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1447B" w14:textId="77777777" w:rsidR="00624FCD" w:rsidRDefault="00624FCD" w:rsidP="0013508B">
      <w:pPr>
        <w:spacing w:line="240" w:lineRule="auto"/>
        <w:jc w:val="center"/>
        <w:rPr>
          <w:rFonts w:cs="Arial"/>
          <w:b/>
          <w:bCs/>
          <w:lang w:val="mn-MN"/>
        </w:rPr>
      </w:pPr>
    </w:p>
    <w:p w14:paraId="4E1CD350" w14:textId="77777777" w:rsidR="00624FCD" w:rsidRDefault="00624FCD" w:rsidP="0013508B">
      <w:pPr>
        <w:spacing w:line="240" w:lineRule="auto"/>
        <w:jc w:val="center"/>
        <w:rPr>
          <w:rFonts w:cs="Arial"/>
          <w:b/>
          <w:bCs/>
          <w:lang w:val="mn-MN"/>
        </w:rPr>
      </w:pPr>
    </w:p>
    <w:p w14:paraId="42E3797B" w14:textId="77777777" w:rsidR="00624FCD" w:rsidRDefault="00624FCD" w:rsidP="0013508B">
      <w:pPr>
        <w:spacing w:line="240" w:lineRule="auto"/>
        <w:jc w:val="center"/>
        <w:rPr>
          <w:rFonts w:cs="Arial"/>
          <w:b/>
          <w:bCs/>
          <w:lang w:val="mn-MN"/>
        </w:rPr>
      </w:pPr>
    </w:p>
    <w:p w14:paraId="2BB84039" w14:textId="77777777" w:rsidR="00624FCD" w:rsidRDefault="00624FCD" w:rsidP="0013508B">
      <w:pPr>
        <w:spacing w:line="240" w:lineRule="auto"/>
        <w:jc w:val="center"/>
        <w:rPr>
          <w:rFonts w:cs="Arial"/>
          <w:b/>
          <w:bCs/>
          <w:lang w:val="mn-MN"/>
        </w:rPr>
      </w:pPr>
    </w:p>
    <w:p w14:paraId="56848AB2" w14:textId="77777777" w:rsidR="00624FCD" w:rsidRDefault="00624FCD" w:rsidP="0013508B">
      <w:pPr>
        <w:spacing w:line="240" w:lineRule="auto"/>
        <w:jc w:val="center"/>
        <w:rPr>
          <w:rFonts w:cs="Arial"/>
          <w:b/>
          <w:bCs/>
          <w:lang w:val="mn-MN"/>
        </w:rPr>
      </w:pPr>
    </w:p>
    <w:p w14:paraId="35C9AD26" w14:textId="77777777" w:rsidR="00624FCD" w:rsidRDefault="00624FCD" w:rsidP="0013508B">
      <w:pPr>
        <w:spacing w:line="240" w:lineRule="auto"/>
        <w:jc w:val="center"/>
        <w:rPr>
          <w:rFonts w:cs="Arial"/>
          <w:b/>
          <w:bCs/>
          <w:lang w:val="mn-MN"/>
        </w:rPr>
      </w:pPr>
    </w:p>
    <w:p w14:paraId="15046685" w14:textId="77777777" w:rsidR="00624FCD" w:rsidRDefault="00624FCD" w:rsidP="0013508B">
      <w:pPr>
        <w:spacing w:line="240" w:lineRule="auto"/>
        <w:jc w:val="center"/>
        <w:rPr>
          <w:rFonts w:cs="Arial"/>
          <w:b/>
          <w:bCs/>
          <w:lang w:val="mn-MN"/>
        </w:rPr>
      </w:pPr>
    </w:p>
    <w:p w14:paraId="64DDBC61" w14:textId="63B36AF4" w:rsidR="00624FCD" w:rsidRDefault="00624FCD" w:rsidP="0013508B">
      <w:pPr>
        <w:spacing w:line="240" w:lineRule="auto"/>
        <w:jc w:val="center"/>
        <w:rPr>
          <w:rFonts w:cs="Arial"/>
          <w:b/>
          <w:bCs/>
          <w:lang w:val="mn-MN"/>
        </w:rPr>
      </w:pPr>
    </w:p>
    <w:p w14:paraId="751AFBB0" w14:textId="77777777" w:rsidR="005A5E30" w:rsidRDefault="005A5E30" w:rsidP="0013508B">
      <w:pPr>
        <w:spacing w:line="240" w:lineRule="auto"/>
        <w:jc w:val="center"/>
        <w:rPr>
          <w:rFonts w:cs="Arial"/>
          <w:b/>
          <w:bCs/>
          <w:lang w:val="mn-MN"/>
        </w:rPr>
      </w:pPr>
    </w:p>
    <w:p w14:paraId="2990BAB1" w14:textId="77777777" w:rsidR="00624FCD" w:rsidRDefault="00624FCD" w:rsidP="0013508B">
      <w:pPr>
        <w:spacing w:line="240" w:lineRule="auto"/>
        <w:jc w:val="center"/>
        <w:rPr>
          <w:rFonts w:cs="Arial"/>
          <w:b/>
          <w:bCs/>
          <w:lang w:val="mn-MN"/>
        </w:rPr>
      </w:pPr>
    </w:p>
    <w:p w14:paraId="3056EFE5" w14:textId="77777777" w:rsidR="00624FCD" w:rsidRDefault="00624FCD" w:rsidP="0013508B">
      <w:pPr>
        <w:spacing w:line="240" w:lineRule="auto"/>
        <w:jc w:val="center"/>
        <w:rPr>
          <w:rFonts w:cs="Arial"/>
          <w:b/>
          <w:bCs/>
          <w:lang w:val="mn-MN"/>
        </w:rPr>
      </w:pPr>
    </w:p>
    <w:p w14:paraId="123DE4A2" w14:textId="77777777" w:rsidR="00624FCD" w:rsidRDefault="00624FCD" w:rsidP="0013508B">
      <w:pPr>
        <w:spacing w:line="240" w:lineRule="auto"/>
        <w:jc w:val="center"/>
        <w:rPr>
          <w:rFonts w:cs="Arial"/>
          <w:b/>
          <w:bCs/>
          <w:lang w:val="mn-MN"/>
        </w:rPr>
      </w:pPr>
    </w:p>
    <w:p w14:paraId="6B78D66B" w14:textId="77777777" w:rsidR="00624FCD" w:rsidRDefault="00624FCD" w:rsidP="0013508B">
      <w:pPr>
        <w:spacing w:line="240" w:lineRule="auto"/>
        <w:jc w:val="center"/>
        <w:rPr>
          <w:rFonts w:cs="Arial"/>
          <w:b/>
          <w:bCs/>
          <w:lang w:val="mn-MN"/>
        </w:rPr>
      </w:pPr>
    </w:p>
    <w:p w14:paraId="15C6B039" w14:textId="77777777" w:rsidR="00624FCD" w:rsidRDefault="00624FCD" w:rsidP="0013508B">
      <w:pPr>
        <w:spacing w:line="240" w:lineRule="auto"/>
        <w:jc w:val="center"/>
        <w:rPr>
          <w:rFonts w:cs="Arial"/>
          <w:b/>
          <w:bCs/>
          <w:lang w:val="mn-MN"/>
        </w:rPr>
      </w:pPr>
    </w:p>
    <w:p w14:paraId="02633D2C" w14:textId="77777777" w:rsidR="00624FCD" w:rsidRDefault="00624FCD" w:rsidP="0013508B">
      <w:pPr>
        <w:spacing w:line="240" w:lineRule="auto"/>
        <w:jc w:val="center"/>
        <w:rPr>
          <w:rFonts w:cs="Arial"/>
          <w:b/>
          <w:bCs/>
          <w:lang w:val="mn-MN"/>
        </w:rPr>
      </w:pPr>
    </w:p>
    <w:p w14:paraId="342E78E2" w14:textId="77777777" w:rsidR="00624FCD" w:rsidRDefault="00624FCD" w:rsidP="0013508B">
      <w:pPr>
        <w:spacing w:line="240" w:lineRule="auto"/>
        <w:jc w:val="center"/>
        <w:rPr>
          <w:rFonts w:cs="Arial"/>
          <w:b/>
          <w:bCs/>
          <w:lang w:val="mn-MN"/>
        </w:rPr>
      </w:pPr>
    </w:p>
    <w:p w14:paraId="75E03CE8" w14:textId="77777777" w:rsidR="00624FCD" w:rsidRDefault="00624FCD" w:rsidP="0013508B">
      <w:pPr>
        <w:spacing w:line="240" w:lineRule="auto"/>
        <w:jc w:val="center"/>
        <w:rPr>
          <w:rFonts w:cs="Arial"/>
          <w:b/>
          <w:bCs/>
          <w:lang w:val="mn-MN"/>
        </w:rPr>
      </w:pPr>
    </w:p>
    <w:p w14:paraId="368D9A13" w14:textId="475EDAF6" w:rsidR="00624FCD" w:rsidRDefault="00671988" w:rsidP="00671988">
      <w:pPr>
        <w:tabs>
          <w:tab w:val="left" w:pos="2775"/>
        </w:tabs>
        <w:spacing w:line="240" w:lineRule="auto"/>
        <w:rPr>
          <w:rFonts w:cs="Arial"/>
          <w:b/>
          <w:bCs/>
          <w:lang w:val="mn-MN"/>
        </w:rPr>
      </w:pPr>
      <w:r>
        <w:rPr>
          <w:rFonts w:cs="Arial"/>
          <w:b/>
          <w:bCs/>
          <w:lang w:val="mn-MN"/>
        </w:rPr>
        <w:tab/>
      </w:r>
    </w:p>
    <w:p w14:paraId="715CA63D" w14:textId="77777777" w:rsidR="00624FCD" w:rsidRDefault="00624FCD" w:rsidP="0013508B">
      <w:pPr>
        <w:spacing w:line="240" w:lineRule="auto"/>
        <w:jc w:val="center"/>
        <w:rPr>
          <w:rFonts w:cs="Arial"/>
          <w:b/>
          <w:bCs/>
          <w:lang w:val="mn-MN"/>
        </w:rPr>
      </w:pPr>
    </w:p>
    <w:p w14:paraId="0A625C1D" w14:textId="77777777" w:rsidR="00624FCD" w:rsidRDefault="00624FCD" w:rsidP="0013508B">
      <w:pPr>
        <w:spacing w:line="240" w:lineRule="auto"/>
        <w:jc w:val="center"/>
        <w:rPr>
          <w:rFonts w:cs="Arial"/>
          <w:b/>
          <w:bCs/>
          <w:lang w:val="mn-MN"/>
        </w:rPr>
      </w:pPr>
    </w:p>
    <w:p w14:paraId="7A747203" w14:textId="77777777" w:rsidR="00624FCD" w:rsidRDefault="00624FCD" w:rsidP="0013508B">
      <w:pPr>
        <w:spacing w:line="240" w:lineRule="auto"/>
        <w:jc w:val="center"/>
        <w:rPr>
          <w:rFonts w:cs="Arial"/>
          <w:b/>
          <w:bCs/>
          <w:lang w:val="mn-MN"/>
        </w:rPr>
      </w:pPr>
    </w:p>
    <w:p w14:paraId="6046E71B" w14:textId="77777777" w:rsidR="00624FCD" w:rsidRPr="000A1E92" w:rsidRDefault="00624FCD" w:rsidP="000A1E92">
      <w:pPr>
        <w:spacing w:line="240" w:lineRule="auto"/>
        <w:jc w:val="center"/>
        <w:rPr>
          <w:rFonts w:cs="Arial"/>
          <w:b/>
          <w:bCs/>
          <w:sz w:val="40"/>
          <w:szCs w:val="40"/>
          <w:lang w:val="mn-MN"/>
        </w:rPr>
      </w:pPr>
    </w:p>
    <w:p w14:paraId="1B1CE721" w14:textId="33EB09C0" w:rsidR="00CA0C17" w:rsidRPr="000A1E92" w:rsidRDefault="00CA0C17" w:rsidP="000A1E92">
      <w:pPr>
        <w:spacing w:line="240" w:lineRule="auto"/>
        <w:jc w:val="center"/>
        <w:rPr>
          <w:rFonts w:cs="Arial"/>
          <w:b/>
          <w:caps/>
          <w:sz w:val="44"/>
          <w:szCs w:val="40"/>
          <w:lang w:val="mn-MN"/>
        </w:rPr>
      </w:pPr>
      <w:r w:rsidRPr="000A1E92">
        <w:rPr>
          <w:rFonts w:cs="Arial"/>
          <w:b/>
          <w:bCs/>
          <w:sz w:val="44"/>
          <w:szCs w:val="40"/>
          <w:lang w:val="mn-MN"/>
        </w:rPr>
        <w:t>ХОТ,</w:t>
      </w:r>
      <w:r w:rsidR="009342DE">
        <w:rPr>
          <w:rFonts w:cs="Arial"/>
          <w:b/>
          <w:bCs/>
          <w:sz w:val="44"/>
          <w:szCs w:val="40"/>
          <w:lang w:val="mn-MN"/>
        </w:rPr>
        <w:t xml:space="preserve"> </w:t>
      </w:r>
      <w:r w:rsidRPr="000A1E92">
        <w:rPr>
          <w:rFonts w:cs="Arial"/>
          <w:b/>
          <w:bCs/>
          <w:sz w:val="44"/>
          <w:szCs w:val="40"/>
          <w:lang w:val="mn-MN"/>
        </w:rPr>
        <w:t>СУУРИНЫ</w:t>
      </w:r>
      <w:r w:rsidR="009342DE">
        <w:rPr>
          <w:rFonts w:cs="Arial"/>
          <w:b/>
          <w:bCs/>
          <w:sz w:val="44"/>
          <w:szCs w:val="40"/>
          <w:lang w:val="mn-MN"/>
        </w:rPr>
        <w:t xml:space="preserve"> </w:t>
      </w:r>
      <w:r w:rsidRPr="000A1E92">
        <w:rPr>
          <w:rFonts w:cs="Arial"/>
          <w:b/>
          <w:bCs/>
          <w:sz w:val="44"/>
          <w:szCs w:val="40"/>
          <w:lang w:val="mn-MN"/>
        </w:rPr>
        <w:t>УС</w:t>
      </w:r>
      <w:r w:rsidR="009342DE">
        <w:rPr>
          <w:rFonts w:cs="Arial"/>
          <w:b/>
          <w:bCs/>
          <w:sz w:val="44"/>
          <w:szCs w:val="40"/>
          <w:lang w:val="mn-MN"/>
        </w:rPr>
        <w:t xml:space="preserve"> </w:t>
      </w:r>
      <w:r w:rsidRPr="000A1E92">
        <w:rPr>
          <w:rFonts w:cs="Arial"/>
          <w:b/>
          <w:bCs/>
          <w:sz w:val="44"/>
          <w:szCs w:val="40"/>
          <w:lang w:val="mn-MN"/>
        </w:rPr>
        <w:t>ХАНГАМЖ,</w:t>
      </w:r>
      <w:r w:rsidR="009342DE">
        <w:rPr>
          <w:rFonts w:cs="Arial"/>
          <w:b/>
          <w:bCs/>
          <w:sz w:val="44"/>
          <w:szCs w:val="40"/>
          <w:lang w:val="mn-MN"/>
        </w:rPr>
        <w:t xml:space="preserve"> </w:t>
      </w:r>
      <w:r w:rsidRPr="000A1E92">
        <w:rPr>
          <w:rFonts w:cs="Arial"/>
          <w:b/>
          <w:bCs/>
          <w:sz w:val="44"/>
          <w:szCs w:val="40"/>
          <w:lang w:val="mn-MN"/>
        </w:rPr>
        <w:t>АРИУТГАХ</w:t>
      </w:r>
      <w:r w:rsidR="009342DE">
        <w:rPr>
          <w:rFonts w:cs="Arial"/>
          <w:b/>
          <w:bCs/>
          <w:sz w:val="44"/>
          <w:szCs w:val="40"/>
          <w:lang w:val="mn-MN"/>
        </w:rPr>
        <w:t xml:space="preserve"> </w:t>
      </w:r>
      <w:r w:rsidRPr="000A1E92">
        <w:rPr>
          <w:rFonts w:cs="Arial"/>
          <w:b/>
          <w:bCs/>
          <w:sz w:val="44"/>
          <w:szCs w:val="40"/>
          <w:lang w:val="mn-MN"/>
        </w:rPr>
        <w:t>ТАТУУРГЫН</w:t>
      </w:r>
      <w:r w:rsidR="009342DE">
        <w:rPr>
          <w:rFonts w:cs="Arial"/>
          <w:b/>
          <w:bCs/>
          <w:sz w:val="44"/>
          <w:szCs w:val="40"/>
          <w:lang w:val="mn-MN"/>
        </w:rPr>
        <w:t xml:space="preserve"> </w:t>
      </w:r>
      <w:r w:rsidRPr="000A1E92">
        <w:rPr>
          <w:rFonts w:cs="Arial"/>
          <w:b/>
          <w:bCs/>
          <w:sz w:val="44"/>
          <w:szCs w:val="40"/>
          <w:lang w:val="mn-MN"/>
        </w:rPr>
        <w:t>АШИГЛАЛТЫН</w:t>
      </w:r>
      <w:r w:rsidR="009342DE">
        <w:rPr>
          <w:rFonts w:cs="Arial"/>
          <w:b/>
          <w:bCs/>
          <w:sz w:val="44"/>
          <w:szCs w:val="40"/>
          <w:lang w:val="mn-MN"/>
        </w:rPr>
        <w:t xml:space="preserve"> </w:t>
      </w:r>
      <w:r w:rsidRPr="000A1E92">
        <w:rPr>
          <w:rFonts w:cs="Arial"/>
          <w:b/>
          <w:bCs/>
          <w:caps/>
          <w:sz w:val="44"/>
          <w:szCs w:val="40"/>
          <w:lang w:val="mn-MN"/>
        </w:rPr>
        <w:t>ТУХАЙ</w:t>
      </w:r>
      <w:r w:rsidR="009342DE">
        <w:rPr>
          <w:rFonts w:cs="Arial"/>
          <w:b/>
          <w:bCs/>
          <w:caps/>
          <w:sz w:val="44"/>
          <w:szCs w:val="40"/>
          <w:lang w:val="mn-MN"/>
        </w:rPr>
        <w:t xml:space="preserve"> </w:t>
      </w:r>
      <w:r w:rsidRPr="000A1E92">
        <w:rPr>
          <w:rFonts w:cs="Arial"/>
          <w:b/>
          <w:bCs/>
          <w:caps/>
          <w:sz w:val="44"/>
          <w:szCs w:val="40"/>
          <w:lang w:val="mn-MN"/>
        </w:rPr>
        <w:t>хУУЛЬД</w:t>
      </w:r>
      <w:r w:rsidR="009342DE">
        <w:rPr>
          <w:rFonts w:cs="Arial"/>
          <w:b/>
          <w:caps/>
          <w:sz w:val="44"/>
          <w:szCs w:val="40"/>
          <w:lang w:val="mn-MN"/>
        </w:rPr>
        <w:t xml:space="preserve"> </w:t>
      </w:r>
      <w:r w:rsidR="003645C3" w:rsidRPr="000A1E92">
        <w:rPr>
          <w:rFonts w:cs="Arial"/>
          <w:b/>
          <w:caps/>
          <w:sz w:val="44"/>
          <w:szCs w:val="40"/>
          <w:lang w:val="mn-MN"/>
        </w:rPr>
        <w:t>НЭМЭЛТ</w:t>
      </w:r>
      <w:r w:rsidR="00AA7007" w:rsidRPr="000A1E92">
        <w:rPr>
          <w:rFonts w:cs="Arial"/>
          <w:b/>
          <w:caps/>
          <w:sz w:val="44"/>
          <w:szCs w:val="40"/>
          <w:lang w:val="mn-MN"/>
        </w:rPr>
        <w:t>,</w:t>
      </w:r>
      <w:r w:rsidR="009342DE">
        <w:rPr>
          <w:rFonts w:cs="Arial"/>
          <w:b/>
          <w:caps/>
          <w:sz w:val="44"/>
          <w:szCs w:val="40"/>
          <w:lang w:val="mn-MN"/>
        </w:rPr>
        <w:t xml:space="preserve"> </w:t>
      </w:r>
      <w:r w:rsidR="003757CC" w:rsidRPr="000A1E92">
        <w:rPr>
          <w:rFonts w:cs="Arial"/>
          <w:b/>
          <w:caps/>
          <w:sz w:val="44"/>
          <w:szCs w:val="40"/>
          <w:lang w:val="mn-MN"/>
        </w:rPr>
        <w:t>ӨӨРЧЛӨЛТ</w:t>
      </w:r>
      <w:r w:rsidR="009342DE">
        <w:rPr>
          <w:rFonts w:cs="Arial"/>
          <w:b/>
          <w:caps/>
          <w:sz w:val="44"/>
          <w:szCs w:val="40"/>
          <w:lang w:val="mn-MN"/>
        </w:rPr>
        <w:t xml:space="preserve"> </w:t>
      </w:r>
      <w:r w:rsidR="003645C3" w:rsidRPr="000A1E92">
        <w:rPr>
          <w:rFonts w:cs="Arial"/>
          <w:b/>
          <w:caps/>
          <w:sz w:val="44"/>
          <w:szCs w:val="40"/>
          <w:lang w:val="mn-MN"/>
        </w:rPr>
        <w:t>ОРУУЛАХ</w:t>
      </w:r>
      <w:r w:rsidR="009342DE">
        <w:rPr>
          <w:rFonts w:cs="Arial"/>
          <w:b/>
          <w:caps/>
          <w:sz w:val="44"/>
          <w:szCs w:val="40"/>
          <w:lang w:val="mn-MN"/>
        </w:rPr>
        <w:t xml:space="preserve"> </w:t>
      </w:r>
      <w:r w:rsidR="003645C3" w:rsidRPr="000A1E92">
        <w:rPr>
          <w:rFonts w:cs="Arial"/>
          <w:b/>
          <w:caps/>
          <w:sz w:val="44"/>
          <w:szCs w:val="40"/>
          <w:lang w:val="mn-MN"/>
        </w:rPr>
        <w:t>ТУХАЙ</w:t>
      </w:r>
      <w:r w:rsidR="009342DE">
        <w:rPr>
          <w:rFonts w:cs="Arial"/>
          <w:b/>
          <w:caps/>
          <w:sz w:val="44"/>
          <w:szCs w:val="40"/>
          <w:lang w:val="mn-MN"/>
        </w:rPr>
        <w:t xml:space="preserve"> </w:t>
      </w:r>
      <w:r w:rsidR="003645C3" w:rsidRPr="000A1E92">
        <w:rPr>
          <w:rFonts w:cs="Arial"/>
          <w:b/>
          <w:caps/>
          <w:sz w:val="44"/>
          <w:szCs w:val="40"/>
          <w:lang w:val="mn-MN"/>
        </w:rPr>
        <w:t>ХУУЛИЙН</w:t>
      </w:r>
      <w:r w:rsidR="009342DE">
        <w:rPr>
          <w:rFonts w:cs="Arial"/>
          <w:b/>
          <w:caps/>
          <w:sz w:val="44"/>
          <w:szCs w:val="40"/>
          <w:lang w:val="mn-MN"/>
        </w:rPr>
        <w:t xml:space="preserve"> </w:t>
      </w:r>
      <w:r w:rsidRPr="000A1E92">
        <w:rPr>
          <w:rFonts w:cs="Arial"/>
          <w:b/>
          <w:caps/>
          <w:sz w:val="44"/>
          <w:szCs w:val="40"/>
          <w:lang w:val="mn-MN"/>
        </w:rPr>
        <w:t>ТӨСЛИЙн</w:t>
      </w:r>
      <w:r w:rsidR="009342DE">
        <w:rPr>
          <w:rFonts w:cs="Arial"/>
          <w:b/>
          <w:caps/>
          <w:sz w:val="44"/>
          <w:szCs w:val="40"/>
          <w:lang w:val="mn-MN"/>
        </w:rPr>
        <w:t xml:space="preserve"> </w:t>
      </w:r>
      <w:r w:rsidRPr="000A1E92">
        <w:rPr>
          <w:rFonts w:cs="Arial"/>
          <w:b/>
          <w:caps/>
          <w:sz w:val="44"/>
          <w:szCs w:val="40"/>
          <w:lang w:val="mn-MN"/>
        </w:rPr>
        <w:t>хэрэгцээ,</w:t>
      </w:r>
      <w:r w:rsidR="009342DE">
        <w:rPr>
          <w:rFonts w:cs="Arial"/>
          <w:b/>
          <w:caps/>
          <w:sz w:val="44"/>
          <w:szCs w:val="40"/>
          <w:lang w:val="mn-MN"/>
        </w:rPr>
        <w:t xml:space="preserve"> </w:t>
      </w:r>
      <w:r w:rsidRPr="000A1E92">
        <w:rPr>
          <w:rFonts w:cs="Arial"/>
          <w:b/>
          <w:caps/>
          <w:sz w:val="44"/>
          <w:szCs w:val="40"/>
          <w:lang w:val="mn-MN"/>
        </w:rPr>
        <w:t>шаардлагын</w:t>
      </w:r>
      <w:r w:rsidR="009342DE">
        <w:rPr>
          <w:rFonts w:cs="Arial"/>
          <w:b/>
          <w:caps/>
          <w:sz w:val="44"/>
          <w:szCs w:val="40"/>
          <w:lang w:val="mn-MN"/>
        </w:rPr>
        <w:t xml:space="preserve"> </w:t>
      </w:r>
      <w:r w:rsidRPr="000A1E92">
        <w:rPr>
          <w:rFonts w:cs="Arial"/>
          <w:b/>
          <w:caps/>
          <w:sz w:val="44"/>
          <w:szCs w:val="40"/>
          <w:lang w:val="mn-MN"/>
        </w:rPr>
        <w:t>СУДаЛгаа</w:t>
      </w:r>
    </w:p>
    <w:p w14:paraId="3EDB9B2E" w14:textId="77777777" w:rsidR="00CA0C17" w:rsidRDefault="00CA0C17" w:rsidP="00CA0C17">
      <w:pPr>
        <w:spacing w:line="240" w:lineRule="auto"/>
        <w:jc w:val="center"/>
        <w:rPr>
          <w:rFonts w:cs="Arial"/>
          <w:b/>
          <w:lang w:val="mn-MN"/>
        </w:rPr>
      </w:pPr>
    </w:p>
    <w:p w14:paraId="09DD046A" w14:textId="77777777" w:rsidR="00CA0C17" w:rsidRDefault="00CA0C17" w:rsidP="00CA0C17">
      <w:pPr>
        <w:spacing w:line="240" w:lineRule="auto"/>
        <w:jc w:val="center"/>
        <w:rPr>
          <w:rFonts w:cs="Arial"/>
          <w:b/>
          <w:lang w:val="mn-MN"/>
        </w:rPr>
      </w:pPr>
    </w:p>
    <w:p w14:paraId="7EFEFBAB" w14:textId="77777777" w:rsidR="00CA0C17" w:rsidRDefault="00CA0C17" w:rsidP="00CA0C17">
      <w:pPr>
        <w:spacing w:line="240" w:lineRule="auto"/>
        <w:jc w:val="center"/>
        <w:rPr>
          <w:rFonts w:cs="Arial"/>
          <w:b/>
          <w:lang w:val="mn-MN"/>
        </w:rPr>
      </w:pPr>
    </w:p>
    <w:p w14:paraId="1709D2EC" w14:textId="77777777" w:rsidR="00CA0C17" w:rsidRDefault="00CA0C17" w:rsidP="00CA0C17">
      <w:pPr>
        <w:spacing w:line="240" w:lineRule="auto"/>
        <w:jc w:val="center"/>
        <w:rPr>
          <w:rFonts w:cs="Arial"/>
          <w:b/>
          <w:lang w:val="mn-MN"/>
        </w:rPr>
      </w:pPr>
    </w:p>
    <w:p w14:paraId="6EED6EB0" w14:textId="77777777" w:rsidR="00CA0C17" w:rsidRDefault="00CA0C17" w:rsidP="00CA0C17">
      <w:pPr>
        <w:spacing w:line="240" w:lineRule="auto"/>
        <w:jc w:val="center"/>
        <w:rPr>
          <w:rFonts w:cs="Arial"/>
          <w:b/>
          <w:lang w:val="mn-MN"/>
        </w:rPr>
      </w:pPr>
    </w:p>
    <w:p w14:paraId="25BC56AB" w14:textId="77777777" w:rsidR="00CA0C17" w:rsidRDefault="00CA0C17" w:rsidP="00CA0C17">
      <w:pPr>
        <w:spacing w:line="240" w:lineRule="auto"/>
        <w:jc w:val="center"/>
        <w:rPr>
          <w:rFonts w:cs="Arial"/>
          <w:b/>
          <w:lang w:val="mn-MN"/>
        </w:rPr>
      </w:pPr>
    </w:p>
    <w:p w14:paraId="455593FF" w14:textId="77777777" w:rsidR="00CA0C17" w:rsidRDefault="00CA0C17" w:rsidP="00CA0C17">
      <w:pPr>
        <w:spacing w:line="240" w:lineRule="auto"/>
        <w:jc w:val="center"/>
        <w:rPr>
          <w:rFonts w:cs="Arial"/>
          <w:b/>
          <w:lang w:val="mn-MN"/>
        </w:rPr>
      </w:pPr>
    </w:p>
    <w:p w14:paraId="7F1B681D" w14:textId="77777777" w:rsidR="00CA0C17" w:rsidRDefault="00CA0C17" w:rsidP="00CA0C17">
      <w:pPr>
        <w:spacing w:line="240" w:lineRule="auto"/>
        <w:jc w:val="center"/>
        <w:rPr>
          <w:rFonts w:cs="Arial"/>
          <w:b/>
          <w:lang w:val="mn-MN"/>
        </w:rPr>
      </w:pPr>
    </w:p>
    <w:p w14:paraId="59760F81" w14:textId="77777777" w:rsidR="00CA0C17" w:rsidRDefault="00CA0C17" w:rsidP="00CA0C17">
      <w:pPr>
        <w:spacing w:line="240" w:lineRule="auto"/>
        <w:jc w:val="center"/>
        <w:rPr>
          <w:rFonts w:cs="Arial"/>
          <w:b/>
          <w:lang w:val="mn-MN"/>
        </w:rPr>
      </w:pPr>
    </w:p>
    <w:p w14:paraId="213DA227" w14:textId="77777777" w:rsidR="00CA0C17" w:rsidRDefault="00CA0C17" w:rsidP="00CA0C17">
      <w:pPr>
        <w:spacing w:line="240" w:lineRule="auto"/>
        <w:jc w:val="center"/>
        <w:rPr>
          <w:rFonts w:cs="Arial"/>
          <w:b/>
          <w:lang w:val="mn-MN"/>
        </w:rPr>
      </w:pPr>
    </w:p>
    <w:p w14:paraId="54828749" w14:textId="77777777" w:rsidR="00CA0C17" w:rsidRDefault="00CA0C17" w:rsidP="00CA0C17">
      <w:pPr>
        <w:spacing w:line="240" w:lineRule="auto"/>
        <w:jc w:val="center"/>
        <w:rPr>
          <w:rFonts w:cs="Arial"/>
          <w:b/>
          <w:lang w:val="mn-MN"/>
        </w:rPr>
      </w:pPr>
    </w:p>
    <w:p w14:paraId="2E8CE28C" w14:textId="77777777" w:rsidR="00CA0C17" w:rsidRDefault="00CA0C17" w:rsidP="00CA0C17">
      <w:pPr>
        <w:spacing w:line="240" w:lineRule="auto"/>
        <w:jc w:val="center"/>
        <w:rPr>
          <w:rFonts w:cs="Arial"/>
          <w:b/>
          <w:lang w:val="mn-MN"/>
        </w:rPr>
      </w:pPr>
    </w:p>
    <w:p w14:paraId="6DDBE554" w14:textId="77777777" w:rsidR="00CA0C17" w:rsidRDefault="00CA0C17" w:rsidP="00CA0C17">
      <w:pPr>
        <w:spacing w:line="240" w:lineRule="auto"/>
        <w:jc w:val="center"/>
        <w:rPr>
          <w:rFonts w:cs="Arial"/>
          <w:b/>
          <w:lang w:val="mn-MN"/>
        </w:rPr>
      </w:pPr>
    </w:p>
    <w:p w14:paraId="27F9CADE" w14:textId="77777777" w:rsidR="00CA0C17" w:rsidRDefault="00CA0C17" w:rsidP="00CA0C17">
      <w:pPr>
        <w:spacing w:line="240" w:lineRule="auto"/>
        <w:jc w:val="center"/>
        <w:rPr>
          <w:rFonts w:cs="Arial"/>
          <w:b/>
          <w:lang w:val="mn-MN"/>
        </w:rPr>
      </w:pPr>
    </w:p>
    <w:p w14:paraId="32462A14" w14:textId="77777777" w:rsidR="00CA0C17" w:rsidRDefault="00CA0C17" w:rsidP="00CA0C17">
      <w:pPr>
        <w:spacing w:line="240" w:lineRule="auto"/>
        <w:jc w:val="center"/>
        <w:rPr>
          <w:rFonts w:cs="Arial"/>
          <w:b/>
          <w:lang w:val="mn-MN"/>
        </w:rPr>
      </w:pPr>
    </w:p>
    <w:p w14:paraId="48C909DF" w14:textId="77777777" w:rsidR="00CA0C17" w:rsidRDefault="00CA0C17" w:rsidP="00CA0C17">
      <w:pPr>
        <w:spacing w:line="240" w:lineRule="auto"/>
        <w:jc w:val="center"/>
        <w:rPr>
          <w:rFonts w:cs="Arial"/>
          <w:b/>
          <w:lang w:val="mn-MN"/>
        </w:rPr>
      </w:pPr>
    </w:p>
    <w:p w14:paraId="638C8A39" w14:textId="77777777" w:rsidR="00CA0C17" w:rsidRDefault="00CA0C17" w:rsidP="00CA0C17">
      <w:pPr>
        <w:spacing w:line="240" w:lineRule="auto"/>
        <w:jc w:val="center"/>
        <w:rPr>
          <w:rFonts w:cs="Arial"/>
          <w:b/>
          <w:lang w:val="mn-MN"/>
        </w:rPr>
      </w:pPr>
    </w:p>
    <w:p w14:paraId="219FA139" w14:textId="77777777" w:rsidR="00CA0C17" w:rsidRDefault="00CA0C17" w:rsidP="00CA0C17">
      <w:pPr>
        <w:spacing w:line="240" w:lineRule="auto"/>
        <w:jc w:val="center"/>
        <w:rPr>
          <w:rFonts w:cs="Arial"/>
          <w:b/>
          <w:lang w:val="mn-MN"/>
        </w:rPr>
      </w:pPr>
    </w:p>
    <w:p w14:paraId="54E1CC93" w14:textId="27AF1F28" w:rsidR="00E122D3" w:rsidRDefault="00E122D3" w:rsidP="00CA0C17">
      <w:pPr>
        <w:spacing w:line="240" w:lineRule="auto"/>
        <w:jc w:val="center"/>
        <w:rPr>
          <w:rFonts w:cs="Arial"/>
          <w:b/>
          <w:lang w:val="mn-MN"/>
        </w:rPr>
      </w:pPr>
      <w:r>
        <w:rPr>
          <w:rFonts w:cs="Arial"/>
          <w:b/>
          <w:lang w:val="mn-MN"/>
        </w:rPr>
        <w:t>Улаанбаатар</w:t>
      </w:r>
      <w:r w:rsidR="009342DE">
        <w:rPr>
          <w:rFonts w:cs="Arial"/>
          <w:b/>
          <w:lang w:val="mn-MN"/>
        </w:rPr>
        <w:t xml:space="preserve"> </w:t>
      </w:r>
      <w:r>
        <w:rPr>
          <w:rFonts w:cs="Arial"/>
          <w:b/>
          <w:lang w:val="mn-MN"/>
        </w:rPr>
        <w:t>хот</w:t>
      </w:r>
    </w:p>
    <w:p w14:paraId="2AEBC485" w14:textId="4F9F861B" w:rsidR="00CA0C17" w:rsidRPr="0013508B" w:rsidRDefault="00CA0C17" w:rsidP="00CA0C17">
      <w:pPr>
        <w:spacing w:line="240" w:lineRule="auto"/>
        <w:jc w:val="center"/>
        <w:rPr>
          <w:rFonts w:cs="Arial"/>
          <w:b/>
          <w:caps/>
          <w:lang w:val="mn-MN"/>
        </w:rPr>
      </w:pPr>
      <w:r>
        <w:rPr>
          <w:rFonts w:cs="Arial"/>
          <w:b/>
          <w:lang w:val="mn-MN"/>
        </w:rPr>
        <w:t>20</w:t>
      </w:r>
      <w:r w:rsidR="003757CC">
        <w:rPr>
          <w:rFonts w:cs="Arial"/>
          <w:b/>
          <w:lang w:val="mn-MN"/>
        </w:rPr>
        <w:t>21</w:t>
      </w:r>
      <w:r w:rsidR="009342DE">
        <w:rPr>
          <w:rFonts w:cs="Arial"/>
          <w:b/>
          <w:lang w:val="mn-MN"/>
        </w:rPr>
        <w:t xml:space="preserve"> </w:t>
      </w:r>
      <w:r>
        <w:rPr>
          <w:rFonts w:cs="Arial"/>
          <w:b/>
          <w:lang w:val="mn-MN"/>
        </w:rPr>
        <w:t>он</w:t>
      </w:r>
    </w:p>
    <w:p w14:paraId="48C0127F" w14:textId="31F8E197" w:rsidR="00CA0C17" w:rsidRDefault="00CA0C17" w:rsidP="00CA0C17">
      <w:pPr>
        <w:spacing w:line="240" w:lineRule="auto"/>
        <w:jc w:val="center"/>
        <w:rPr>
          <w:rFonts w:cs="Arial"/>
          <w:b/>
          <w:bCs/>
          <w:lang w:val="mn-MN"/>
        </w:rPr>
      </w:pPr>
      <w:r>
        <w:rPr>
          <w:rFonts w:cs="Arial"/>
          <w:b/>
          <w:bCs/>
          <w:lang w:val="mn-MN"/>
        </w:rPr>
        <w:lastRenderedPageBreak/>
        <w:t>ХОТ,</w:t>
      </w:r>
      <w:r w:rsidR="009342DE">
        <w:rPr>
          <w:rFonts w:cs="Arial"/>
          <w:b/>
          <w:bCs/>
          <w:lang w:val="mn-MN"/>
        </w:rPr>
        <w:t xml:space="preserve"> </w:t>
      </w:r>
      <w:r>
        <w:rPr>
          <w:rFonts w:cs="Arial"/>
          <w:b/>
          <w:bCs/>
          <w:lang w:val="mn-MN"/>
        </w:rPr>
        <w:t>СУУРИНЫ</w:t>
      </w:r>
      <w:r w:rsidR="009342DE">
        <w:rPr>
          <w:rFonts w:cs="Arial"/>
          <w:b/>
          <w:bCs/>
          <w:lang w:val="mn-MN"/>
        </w:rPr>
        <w:t xml:space="preserve"> </w:t>
      </w:r>
      <w:r>
        <w:rPr>
          <w:rFonts w:cs="Arial"/>
          <w:b/>
          <w:bCs/>
          <w:lang w:val="mn-MN"/>
        </w:rPr>
        <w:t>УС</w:t>
      </w:r>
      <w:r w:rsidR="009342DE">
        <w:rPr>
          <w:rFonts w:cs="Arial"/>
          <w:b/>
          <w:bCs/>
          <w:lang w:val="mn-MN"/>
        </w:rPr>
        <w:t xml:space="preserve"> </w:t>
      </w:r>
      <w:r>
        <w:rPr>
          <w:rFonts w:cs="Arial"/>
          <w:b/>
          <w:bCs/>
          <w:lang w:val="mn-MN"/>
        </w:rPr>
        <w:t>ХАНГАМЖ,</w:t>
      </w:r>
      <w:r w:rsidR="009342DE">
        <w:rPr>
          <w:rFonts w:cs="Arial"/>
          <w:b/>
          <w:bCs/>
          <w:lang w:val="mn-MN"/>
        </w:rPr>
        <w:t xml:space="preserve"> </w:t>
      </w:r>
      <w:r>
        <w:rPr>
          <w:rFonts w:cs="Arial"/>
          <w:b/>
          <w:bCs/>
          <w:lang w:val="mn-MN"/>
        </w:rPr>
        <w:t>АРИУТГАХ</w:t>
      </w:r>
      <w:r w:rsidR="009342DE">
        <w:rPr>
          <w:rFonts w:cs="Arial"/>
          <w:b/>
          <w:bCs/>
          <w:lang w:val="mn-MN"/>
        </w:rPr>
        <w:t xml:space="preserve"> </w:t>
      </w:r>
      <w:r>
        <w:rPr>
          <w:rFonts w:cs="Arial"/>
          <w:b/>
          <w:bCs/>
          <w:lang w:val="mn-MN"/>
        </w:rPr>
        <w:t>ТАТУУРГЫН</w:t>
      </w:r>
      <w:r w:rsidR="009342DE">
        <w:rPr>
          <w:rFonts w:cs="Arial"/>
          <w:b/>
          <w:bCs/>
          <w:lang w:val="mn-MN"/>
        </w:rPr>
        <w:t xml:space="preserve"> </w:t>
      </w:r>
      <w:r>
        <w:rPr>
          <w:rFonts w:cs="Arial"/>
          <w:b/>
          <w:bCs/>
          <w:lang w:val="mn-MN"/>
        </w:rPr>
        <w:t>АШИГЛАЛТЫН</w:t>
      </w:r>
    </w:p>
    <w:p w14:paraId="0B928049" w14:textId="1BB4A279" w:rsidR="00CA0C17" w:rsidRPr="0013508B" w:rsidRDefault="009342DE" w:rsidP="00CA0C17">
      <w:pPr>
        <w:spacing w:line="240" w:lineRule="auto"/>
        <w:jc w:val="center"/>
        <w:rPr>
          <w:rFonts w:cs="Arial"/>
          <w:b/>
          <w:caps/>
          <w:lang w:val="mn-MN"/>
        </w:rPr>
      </w:pPr>
      <w:r>
        <w:rPr>
          <w:rFonts w:cs="Arial"/>
          <w:b/>
          <w:bCs/>
          <w:lang w:val="mn-MN"/>
        </w:rPr>
        <w:t xml:space="preserve"> </w:t>
      </w:r>
      <w:r w:rsidR="00CA0C17" w:rsidRPr="0013508B">
        <w:rPr>
          <w:rFonts w:cs="Arial"/>
          <w:b/>
          <w:bCs/>
          <w:caps/>
          <w:lang w:val="mn-MN"/>
        </w:rPr>
        <w:t>ТУХАЙ</w:t>
      </w:r>
      <w:r>
        <w:rPr>
          <w:rFonts w:cs="Arial"/>
          <w:b/>
          <w:bCs/>
          <w:caps/>
          <w:lang w:val="mn-MN"/>
        </w:rPr>
        <w:t xml:space="preserve"> </w:t>
      </w:r>
      <w:r w:rsidR="00CA0C17" w:rsidRPr="0013508B">
        <w:rPr>
          <w:rFonts w:cs="Arial"/>
          <w:b/>
          <w:bCs/>
          <w:caps/>
          <w:lang w:val="mn-MN"/>
        </w:rPr>
        <w:t>хУУЛЬД</w:t>
      </w:r>
      <w:r>
        <w:rPr>
          <w:rFonts w:cs="Arial"/>
          <w:b/>
          <w:caps/>
          <w:lang w:val="mn-MN"/>
        </w:rPr>
        <w:t xml:space="preserve"> </w:t>
      </w:r>
      <w:r w:rsidR="00CA0C17" w:rsidRPr="0013508B">
        <w:rPr>
          <w:rFonts w:cs="Arial"/>
          <w:b/>
          <w:caps/>
          <w:lang w:val="mn-MN"/>
        </w:rPr>
        <w:t>НЭМЭЛТ</w:t>
      </w:r>
      <w:r w:rsidR="00184996">
        <w:rPr>
          <w:rFonts w:cs="Arial"/>
          <w:b/>
          <w:caps/>
          <w:lang w:val="mn-MN"/>
        </w:rPr>
        <w:t>,</w:t>
      </w:r>
      <w:r>
        <w:rPr>
          <w:rFonts w:cs="Arial"/>
          <w:b/>
          <w:caps/>
          <w:lang w:val="mn-MN"/>
        </w:rPr>
        <w:t xml:space="preserve"> </w:t>
      </w:r>
      <w:r w:rsidR="003757CC">
        <w:rPr>
          <w:rFonts w:cs="Arial"/>
          <w:b/>
          <w:caps/>
          <w:lang w:val="mn-MN"/>
        </w:rPr>
        <w:t>өөрчлөлт</w:t>
      </w:r>
      <w:r>
        <w:rPr>
          <w:rFonts w:cs="Arial"/>
          <w:b/>
          <w:caps/>
          <w:lang w:val="mn-MN"/>
        </w:rPr>
        <w:t xml:space="preserve"> </w:t>
      </w:r>
      <w:r w:rsidR="00CA0C17" w:rsidRPr="0013508B">
        <w:rPr>
          <w:rFonts w:cs="Arial"/>
          <w:b/>
          <w:caps/>
          <w:lang w:val="mn-MN"/>
        </w:rPr>
        <w:t>ОРУУЛАХ</w:t>
      </w:r>
      <w:r>
        <w:rPr>
          <w:rFonts w:cs="Arial"/>
          <w:b/>
          <w:caps/>
          <w:lang w:val="mn-MN"/>
        </w:rPr>
        <w:t xml:space="preserve"> </w:t>
      </w:r>
      <w:r w:rsidR="00CA0C17" w:rsidRPr="0013508B">
        <w:rPr>
          <w:rFonts w:cs="Arial"/>
          <w:b/>
          <w:caps/>
          <w:lang w:val="mn-MN"/>
        </w:rPr>
        <w:t>ТУХАЙ</w:t>
      </w:r>
      <w:r>
        <w:rPr>
          <w:rFonts w:cs="Arial"/>
          <w:b/>
          <w:caps/>
          <w:lang w:val="mn-MN"/>
        </w:rPr>
        <w:t xml:space="preserve"> </w:t>
      </w:r>
      <w:r w:rsidR="00CA0C17" w:rsidRPr="0013508B">
        <w:rPr>
          <w:rFonts w:cs="Arial"/>
          <w:b/>
          <w:caps/>
          <w:lang w:val="mn-MN"/>
        </w:rPr>
        <w:t>ХУУЛИЙН</w:t>
      </w:r>
    </w:p>
    <w:p w14:paraId="0E502473" w14:textId="0CEA53DD" w:rsidR="00CA0C17" w:rsidRDefault="00CA0C17" w:rsidP="00CA0C17">
      <w:pPr>
        <w:spacing w:line="240" w:lineRule="auto"/>
        <w:jc w:val="center"/>
        <w:rPr>
          <w:rFonts w:cs="Arial"/>
          <w:b/>
          <w:caps/>
          <w:lang w:val="mn-MN"/>
        </w:rPr>
      </w:pPr>
      <w:r w:rsidRPr="0013508B">
        <w:rPr>
          <w:rFonts w:cs="Arial"/>
          <w:b/>
          <w:caps/>
          <w:lang w:val="mn-MN"/>
        </w:rPr>
        <w:t>ТӨСЛИЙ</w:t>
      </w:r>
      <w:r>
        <w:rPr>
          <w:rFonts w:cs="Arial"/>
          <w:b/>
          <w:caps/>
          <w:lang w:val="mn-MN"/>
        </w:rPr>
        <w:t>н</w:t>
      </w:r>
      <w:r w:rsidR="009342DE">
        <w:rPr>
          <w:rFonts w:cs="Arial"/>
          <w:b/>
          <w:caps/>
          <w:lang w:val="mn-MN"/>
        </w:rPr>
        <w:t xml:space="preserve"> </w:t>
      </w:r>
      <w:r>
        <w:rPr>
          <w:rFonts w:cs="Arial"/>
          <w:b/>
          <w:caps/>
          <w:lang w:val="mn-MN"/>
        </w:rPr>
        <w:t>хэрэгцээ,</w:t>
      </w:r>
      <w:r w:rsidR="009342DE">
        <w:rPr>
          <w:rFonts w:cs="Arial"/>
          <w:b/>
          <w:caps/>
          <w:lang w:val="mn-MN"/>
        </w:rPr>
        <w:t xml:space="preserve"> </w:t>
      </w:r>
      <w:r>
        <w:rPr>
          <w:rFonts w:cs="Arial"/>
          <w:b/>
          <w:caps/>
          <w:lang w:val="mn-MN"/>
        </w:rPr>
        <w:t>шаардлагыг</w:t>
      </w:r>
      <w:r w:rsidR="009342DE">
        <w:rPr>
          <w:rFonts w:cs="Arial"/>
          <w:b/>
          <w:caps/>
          <w:lang w:val="mn-MN"/>
        </w:rPr>
        <w:t xml:space="preserve"> </w:t>
      </w:r>
      <w:r>
        <w:rPr>
          <w:rFonts w:cs="Arial"/>
          <w:b/>
          <w:caps/>
          <w:lang w:val="mn-MN"/>
        </w:rPr>
        <w:t>урьдчилан</w:t>
      </w:r>
      <w:r w:rsidR="009342DE">
        <w:rPr>
          <w:rFonts w:cs="Arial"/>
          <w:b/>
          <w:caps/>
          <w:lang w:val="mn-MN"/>
        </w:rPr>
        <w:t xml:space="preserve"> </w:t>
      </w:r>
    </w:p>
    <w:p w14:paraId="3392FE89" w14:textId="59327238" w:rsidR="00CA0C17" w:rsidRDefault="00CA0C17" w:rsidP="00CA0C17">
      <w:pPr>
        <w:spacing w:line="240" w:lineRule="auto"/>
        <w:jc w:val="center"/>
        <w:rPr>
          <w:rFonts w:eastAsiaTheme="minorEastAsia" w:cs="Arial"/>
          <w:b/>
          <w:caps/>
          <w:lang w:val="mn-MN" w:eastAsia="ja-JP"/>
        </w:rPr>
      </w:pPr>
      <w:r>
        <w:rPr>
          <w:rFonts w:cs="Arial"/>
          <w:b/>
          <w:caps/>
          <w:lang w:val="mn-MN"/>
        </w:rPr>
        <w:t>тандсан</w:t>
      </w:r>
      <w:r w:rsidR="009342DE">
        <w:rPr>
          <w:rFonts w:cs="Arial"/>
          <w:b/>
          <w:caps/>
          <w:lang w:val="mn-MN"/>
        </w:rPr>
        <w:t xml:space="preserve"> </w:t>
      </w:r>
      <w:r>
        <w:rPr>
          <w:rFonts w:cs="Arial"/>
          <w:b/>
          <w:caps/>
          <w:lang w:val="mn-MN"/>
        </w:rPr>
        <w:t>тухай</w:t>
      </w:r>
      <w:r w:rsidR="009342DE">
        <w:rPr>
          <w:rFonts w:cs="Arial"/>
          <w:b/>
          <w:caps/>
          <w:lang w:val="mn-MN"/>
        </w:rPr>
        <w:t xml:space="preserve"> </w:t>
      </w:r>
      <w:r>
        <w:rPr>
          <w:rFonts w:cs="Arial"/>
          <w:b/>
          <w:caps/>
          <w:lang w:val="mn-MN"/>
        </w:rPr>
        <w:t>тайлангийн</w:t>
      </w:r>
      <w:r w:rsidR="009342DE">
        <w:rPr>
          <w:rFonts w:cs="Arial"/>
          <w:b/>
          <w:caps/>
          <w:lang w:val="mn-MN"/>
        </w:rPr>
        <w:t xml:space="preserve"> </w:t>
      </w:r>
      <w:r>
        <w:rPr>
          <w:rFonts w:cs="Arial"/>
          <w:b/>
          <w:caps/>
          <w:lang w:val="mn-MN"/>
        </w:rPr>
        <w:t>агуулга</w:t>
      </w:r>
      <w:r w:rsidR="009342DE">
        <w:rPr>
          <w:rFonts w:cs="Arial"/>
          <w:b/>
          <w:caps/>
          <w:lang w:val="mn-MN"/>
        </w:rPr>
        <w:t xml:space="preserve"> </w:t>
      </w:r>
      <w:r w:rsidR="009342DE">
        <w:rPr>
          <w:rFonts w:eastAsiaTheme="minorEastAsia" w:cs="Arial"/>
          <w:b/>
          <w:caps/>
          <w:lang w:val="mn-MN" w:eastAsia="ja-JP"/>
        </w:rPr>
        <w:t xml:space="preserve"> </w:t>
      </w:r>
    </w:p>
    <w:p w14:paraId="293B8E6F" w14:textId="77777777" w:rsidR="00CA0C17" w:rsidRDefault="00CA0C17" w:rsidP="00CA0C17">
      <w:pPr>
        <w:spacing w:line="240" w:lineRule="auto"/>
        <w:rPr>
          <w:rFonts w:eastAsiaTheme="minorEastAsia" w:cs="Arial"/>
          <w:b/>
          <w:caps/>
          <w:lang w:val="mn-MN" w:eastAsia="ja-JP"/>
        </w:rPr>
      </w:pPr>
    </w:p>
    <w:p w14:paraId="6CD408CB" w14:textId="77777777" w:rsidR="00CA0C17" w:rsidRDefault="00CA0C17" w:rsidP="00CA0C17">
      <w:pPr>
        <w:spacing w:line="240" w:lineRule="auto"/>
        <w:rPr>
          <w:rFonts w:eastAsiaTheme="minorEastAsia" w:cs="Arial"/>
          <w:b/>
          <w:caps/>
          <w:lang w:val="mn-MN" w:eastAsia="ja-JP"/>
        </w:rPr>
      </w:pPr>
    </w:p>
    <w:p w14:paraId="1D625719" w14:textId="77777777" w:rsidR="00C91894" w:rsidRDefault="00C91894" w:rsidP="00CA0C17">
      <w:pPr>
        <w:spacing w:line="240" w:lineRule="auto"/>
        <w:rPr>
          <w:rFonts w:eastAsiaTheme="minorEastAsia" w:cs="Arial"/>
          <w:b/>
          <w:caps/>
          <w:lang w:val="mn-MN" w:eastAsia="ja-JP"/>
        </w:rPr>
      </w:pPr>
    </w:p>
    <w:p w14:paraId="60B41D97" w14:textId="77777777" w:rsidR="00C91894" w:rsidRDefault="00C91894" w:rsidP="00CA0C17">
      <w:pPr>
        <w:spacing w:line="240" w:lineRule="auto"/>
        <w:rPr>
          <w:rFonts w:eastAsiaTheme="minorEastAsia" w:cs="Arial"/>
          <w:b/>
          <w:caps/>
          <w:lang w:val="mn-MN" w:eastAsia="ja-JP"/>
        </w:rPr>
      </w:pPr>
    </w:p>
    <w:p w14:paraId="06F142DD" w14:textId="5240B509" w:rsidR="00CA0C17" w:rsidRDefault="00CA0C17" w:rsidP="00CA0C17">
      <w:pPr>
        <w:spacing w:after="120"/>
        <w:rPr>
          <w:rFonts w:cs="Arial"/>
          <w:b/>
          <w:lang w:val="mn-MN"/>
        </w:rPr>
      </w:pPr>
      <w:r>
        <w:rPr>
          <w:rFonts w:cs="Arial"/>
          <w:b/>
          <w:lang w:val="mn-MN"/>
        </w:rPr>
        <w:t>Н</w:t>
      </w:r>
      <w:r w:rsidRPr="0013508B">
        <w:rPr>
          <w:rFonts w:cs="Arial"/>
          <w:b/>
          <w:lang w:val="mn-MN"/>
        </w:rPr>
        <w:t>ЭГ.</w:t>
      </w:r>
      <w:r w:rsidR="009342DE">
        <w:rPr>
          <w:rFonts w:cs="Arial"/>
          <w:b/>
          <w:lang w:val="mn-MN"/>
        </w:rPr>
        <w:t xml:space="preserve"> </w:t>
      </w:r>
      <w:r>
        <w:rPr>
          <w:rFonts w:cs="Arial"/>
          <w:b/>
          <w:lang w:val="mn-MN"/>
        </w:rPr>
        <w:t>Е</w:t>
      </w:r>
      <w:r w:rsidRPr="0013508B">
        <w:rPr>
          <w:rFonts w:cs="Arial"/>
          <w:b/>
          <w:lang w:val="mn-MN"/>
        </w:rPr>
        <w:t>рөнхий</w:t>
      </w:r>
      <w:r w:rsidR="009342DE">
        <w:rPr>
          <w:rFonts w:cs="Arial"/>
          <w:b/>
          <w:lang w:val="mn-MN"/>
        </w:rPr>
        <w:t xml:space="preserve"> </w:t>
      </w:r>
      <w:r w:rsidRPr="0013508B">
        <w:rPr>
          <w:rFonts w:cs="Arial"/>
          <w:b/>
          <w:lang w:val="mn-MN"/>
        </w:rPr>
        <w:t>мэдээлэл</w:t>
      </w:r>
    </w:p>
    <w:p w14:paraId="709ED247" w14:textId="78E39461" w:rsidR="00CA0C17" w:rsidRDefault="00CA0C17" w:rsidP="00CA0C17">
      <w:pPr>
        <w:spacing w:after="120"/>
        <w:rPr>
          <w:rFonts w:eastAsia="Calibri" w:cs="Arial"/>
          <w:b/>
          <w:lang w:val="mn-MN"/>
        </w:rPr>
      </w:pPr>
      <w:r>
        <w:rPr>
          <w:rFonts w:eastAsia="Calibri" w:cs="Arial"/>
          <w:b/>
          <w:lang w:val="mn-MN"/>
        </w:rPr>
        <w:t>Х</w:t>
      </w:r>
      <w:r w:rsidRPr="0013508B">
        <w:rPr>
          <w:rFonts w:eastAsia="Calibri" w:cs="Arial"/>
          <w:b/>
          <w:lang w:val="mn-MN"/>
        </w:rPr>
        <w:t>ОЁР.</w:t>
      </w:r>
      <w:r w:rsidR="009342DE">
        <w:rPr>
          <w:rFonts w:eastAsia="Calibri" w:cs="Arial"/>
          <w:b/>
          <w:lang w:val="mn-MN"/>
        </w:rPr>
        <w:t xml:space="preserve"> </w:t>
      </w:r>
      <w:r>
        <w:rPr>
          <w:rFonts w:eastAsia="Calibri" w:cs="Arial"/>
          <w:b/>
          <w:lang w:val="mn-MN"/>
        </w:rPr>
        <w:t>А</w:t>
      </w:r>
      <w:r w:rsidRPr="0013508B">
        <w:rPr>
          <w:rFonts w:eastAsia="Calibri" w:cs="Arial"/>
          <w:b/>
          <w:lang w:val="mn-MN"/>
        </w:rPr>
        <w:t>суудлын</w:t>
      </w:r>
      <w:r w:rsidR="009342DE">
        <w:rPr>
          <w:rFonts w:eastAsia="Calibri" w:cs="Arial"/>
          <w:b/>
          <w:lang w:val="mn-MN"/>
        </w:rPr>
        <w:t xml:space="preserve"> </w:t>
      </w:r>
      <w:r w:rsidRPr="0013508B">
        <w:rPr>
          <w:rFonts w:eastAsia="Calibri" w:cs="Arial"/>
          <w:b/>
          <w:lang w:val="mn-MN"/>
        </w:rPr>
        <w:t>дүн</w:t>
      </w:r>
      <w:r w:rsidR="009342DE">
        <w:rPr>
          <w:rFonts w:eastAsia="Calibri" w:cs="Arial"/>
          <w:b/>
          <w:lang w:val="mn-MN"/>
        </w:rPr>
        <w:t xml:space="preserve"> </w:t>
      </w:r>
      <w:r w:rsidRPr="0013508B">
        <w:rPr>
          <w:rFonts w:eastAsia="Calibri" w:cs="Arial"/>
          <w:b/>
          <w:lang w:val="mn-MN"/>
        </w:rPr>
        <w:t>шинжилгээ</w:t>
      </w:r>
    </w:p>
    <w:p w14:paraId="17F5DE43" w14:textId="5BFD9990" w:rsidR="00CA0C17" w:rsidRPr="0013508B" w:rsidRDefault="00CA0C17" w:rsidP="00CA0C17">
      <w:pPr>
        <w:tabs>
          <w:tab w:val="left" w:pos="3736"/>
        </w:tabs>
        <w:spacing w:after="120"/>
        <w:rPr>
          <w:rFonts w:eastAsia="Calibri" w:cs="Arial"/>
          <w:b/>
          <w:lang w:val="mn-MN"/>
        </w:rPr>
      </w:pPr>
      <w:r>
        <w:rPr>
          <w:rFonts w:eastAsia="Calibri" w:cs="Arial"/>
          <w:b/>
          <w:lang w:val="mn-MN"/>
        </w:rPr>
        <w:t>Г</w:t>
      </w:r>
      <w:r w:rsidRPr="0013508B">
        <w:rPr>
          <w:rFonts w:eastAsia="Calibri" w:cs="Arial"/>
          <w:b/>
          <w:lang w:val="mn-MN"/>
        </w:rPr>
        <w:t>УРАВ.</w:t>
      </w:r>
      <w:r w:rsidR="009342DE">
        <w:rPr>
          <w:rFonts w:eastAsia="Calibri" w:cs="Arial"/>
          <w:b/>
          <w:lang w:val="mn-MN"/>
        </w:rPr>
        <w:t xml:space="preserve"> </w:t>
      </w:r>
      <w:r>
        <w:rPr>
          <w:rFonts w:eastAsia="Calibri" w:cs="Arial"/>
          <w:b/>
          <w:lang w:val="mn-MN"/>
        </w:rPr>
        <w:t>А</w:t>
      </w:r>
      <w:r w:rsidRPr="0013508B">
        <w:rPr>
          <w:rFonts w:eastAsia="Calibri" w:cs="Arial"/>
          <w:b/>
          <w:lang w:val="mn-MN"/>
        </w:rPr>
        <w:t>суудлыг</w:t>
      </w:r>
      <w:r w:rsidR="009342DE">
        <w:rPr>
          <w:rFonts w:eastAsia="Calibri" w:cs="Arial"/>
          <w:b/>
          <w:lang w:val="mn-MN"/>
        </w:rPr>
        <w:t xml:space="preserve"> </w:t>
      </w:r>
      <w:r w:rsidRPr="0013508B">
        <w:rPr>
          <w:rFonts w:eastAsia="Calibri" w:cs="Arial"/>
          <w:b/>
          <w:lang w:val="mn-MN"/>
        </w:rPr>
        <w:t>шийдвэрлэх</w:t>
      </w:r>
      <w:r w:rsidR="009342DE">
        <w:rPr>
          <w:rFonts w:eastAsia="Calibri" w:cs="Arial"/>
          <w:b/>
          <w:lang w:val="mn-MN"/>
        </w:rPr>
        <w:t xml:space="preserve"> </w:t>
      </w:r>
      <w:r w:rsidRPr="0013508B">
        <w:rPr>
          <w:rFonts w:eastAsia="Calibri" w:cs="Arial"/>
          <w:b/>
          <w:lang w:val="mn-MN"/>
        </w:rPr>
        <w:t>зорилгыг</w:t>
      </w:r>
      <w:r w:rsidR="009342DE">
        <w:rPr>
          <w:rFonts w:eastAsia="Calibri" w:cs="Arial"/>
          <w:b/>
          <w:lang w:val="mn-MN"/>
        </w:rPr>
        <w:t xml:space="preserve"> </w:t>
      </w:r>
      <w:r w:rsidRPr="0013508B">
        <w:rPr>
          <w:rFonts w:eastAsia="Calibri" w:cs="Arial"/>
          <w:b/>
          <w:lang w:val="mn-MN"/>
        </w:rPr>
        <w:t>тодорхойлсон</w:t>
      </w:r>
      <w:r w:rsidR="009342DE">
        <w:rPr>
          <w:rFonts w:eastAsia="Calibri" w:cs="Arial"/>
          <w:b/>
          <w:lang w:val="mn-MN"/>
        </w:rPr>
        <w:t xml:space="preserve"> </w:t>
      </w:r>
      <w:r w:rsidRPr="0013508B">
        <w:rPr>
          <w:rFonts w:eastAsia="Calibri" w:cs="Arial"/>
          <w:b/>
          <w:lang w:val="mn-MN"/>
        </w:rPr>
        <w:t>байдал</w:t>
      </w:r>
    </w:p>
    <w:p w14:paraId="4E5C7C8B" w14:textId="4B9B09C0" w:rsidR="00CA0C17" w:rsidRPr="0013508B" w:rsidRDefault="00CA0C17" w:rsidP="00CA0C17">
      <w:pPr>
        <w:tabs>
          <w:tab w:val="left" w:pos="3736"/>
        </w:tabs>
        <w:spacing w:after="120"/>
        <w:rPr>
          <w:rFonts w:eastAsia="Calibri" w:cs="Arial"/>
          <w:b/>
          <w:lang w:val="mn-MN"/>
        </w:rPr>
      </w:pPr>
      <w:r>
        <w:rPr>
          <w:rFonts w:eastAsia="Calibri" w:cs="Arial"/>
          <w:b/>
          <w:lang w:val="mn-MN"/>
        </w:rPr>
        <w:t>Д</w:t>
      </w:r>
      <w:r w:rsidRPr="0013508B">
        <w:rPr>
          <w:rFonts w:eastAsia="Calibri" w:cs="Arial"/>
          <w:b/>
          <w:lang w:val="mn-MN"/>
        </w:rPr>
        <w:t>ӨРӨВ.</w:t>
      </w:r>
      <w:r w:rsidR="009342DE">
        <w:rPr>
          <w:rFonts w:eastAsia="Calibri" w:cs="Arial"/>
          <w:b/>
          <w:lang w:val="mn-MN"/>
        </w:rPr>
        <w:t xml:space="preserve"> </w:t>
      </w:r>
      <w:r>
        <w:rPr>
          <w:rFonts w:eastAsia="Calibri" w:cs="Arial"/>
          <w:b/>
          <w:lang w:val="mn-MN"/>
        </w:rPr>
        <w:t>А</w:t>
      </w:r>
      <w:r w:rsidRPr="0013508B">
        <w:rPr>
          <w:rFonts w:eastAsia="Calibri" w:cs="Arial"/>
          <w:b/>
          <w:lang w:val="mn-MN"/>
        </w:rPr>
        <w:t>суудлыг</w:t>
      </w:r>
      <w:r w:rsidR="009342DE">
        <w:rPr>
          <w:rFonts w:eastAsia="Calibri" w:cs="Arial"/>
          <w:b/>
          <w:lang w:val="mn-MN"/>
        </w:rPr>
        <w:t xml:space="preserve"> </w:t>
      </w:r>
      <w:r w:rsidRPr="0013508B">
        <w:rPr>
          <w:rFonts w:eastAsia="Calibri" w:cs="Arial"/>
          <w:b/>
          <w:lang w:val="mn-MN"/>
        </w:rPr>
        <w:t>зохицуулах</w:t>
      </w:r>
      <w:r w:rsidR="009342DE">
        <w:rPr>
          <w:rFonts w:eastAsia="Calibri" w:cs="Arial"/>
          <w:b/>
          <w:lang w:val="mn-MN"/>
        </w:rPr>
        <w:t xml:space="preserve"> </w:t>
      </w:r>
      <w:r w:rsidRPr="0013508B">
        <w:rPr>
          <w:rFonts w:eastAsia="Calibri" w:cs="Arial"/>
          <w:b/>
          <w:lang w:val="mn-MN"/>
        </w:rPr>
        <w:t>хувилбар</w:t>
      </w:r>
      <w:r>
        <w:rPr>
          <w:rFonts w:eastAsia="Calibri" w:cs="Arial"/>
          <w:b/>
          <w:lang w:val="mn-MN"/>
        </w:rPr>
        <w:t>ууд</w:t>
      </w:r>
      <w:r w:rsidRPr="0013508B">
        <w:rPr>
          <w:rFonts w:eastAsia="Calibri" w:cs="Arial"/>
          <w:b/>
          <w:lang w:val="mn-MN"/>
        </w:rPr>
        <w:t>,</w:t>
      </w:r>
      <w:r w:rsidR="009342DE">
        <w:rPr>
          <w:rFonts w:eastAsia="Calibri" w:cs="Arial"/>
          <w:b/>
          <w:lang w:val="mn-MN"/>
        </w:rPr>
        <w:t xml:space="preserve"> </w:t>
      </w:r>
      <w:r w:rsidRPr="0013508B">
        <w:rPr>
          <w:rFonts w:eastAsia="Calibri" w:cs="Arial"/>
          <w:b/>
          <w:lang w:val="mn-MN"/>
        </w:rPr>
        <w:t>эе</w:t>
      </w:r>
      <w:r>
        <w:rPr>
          <w:rFonts w:eastAsia="Calibri" w:cs="Arial"/>
          <w:b/>
          <w:lang w:val="mn-MN"/>
        </w:rPr>
        <w:t>рэг</w:t>
      </w:r>
      <w:r w:rsidR="009342DE">
        <w:rPr>
          <w:rFonts w:eastAsia="Calibri" w:cs="Arial"/>
          <w:b/>
          <w:lang w:val="mn-MN"/>
        </w:rPr>
        <w:t xml:space="preserve"> </w:t>
      </w:r>
      <w:r>
        <w:rPr>
          <w:rFonts w:eastAsia="Calibri" w:cs="Arial"/>
          <w:b/>
          <w:lang w:val="mn-MN"/>
        </w:rPr>
        <w:t>болон</w:t>
      </w:r>
      <w:r w:rsidR="009342DE">
        <w:rPr>
          <w:rFonts w:eastAsia="Calibri" w:cs="Arial"/>
          <w:b/>
          <w:lang w:val="mn-MN"/>
        </w:rPr>
        <w:t xml:space="preserve"> </w:t>
      </w:r>
      <w:r>
        <w:rPr>
          <w:rFonts w:eastAsia="Calibri" w:cs="Arial"/>
          <w:b/>
          <w:lang w:val="mn-MN"/>
        </w:rPr>
        <w:t>сөрөг</w:t>
      </w:r>
      <w:r w:rsidR="009342DE">
        <w:rPr>
          <w:rFonts w:eastAsia="Calibri" w:cs="Arial"/>
          <w:b/>
          <w:lang w:val="mn-MN"/>
        </w:rPr>
        <w:t xml:space="preserve"> </w:t>
      </w:r>
      <w:r>
        <w:rPr>
          <w:rFonts w:eastAsia="Calibri" w:cs="Arial"/>
          <w:b/>
          <w:lang w:val="mn-MN"/>
        </w:rPr>
        <w:t>тал</w:t>
      </w:r>
      <w:r w:rsidR="009342DE">
        <w:rPr>
          <w:rFonts w:eastAsia="Calibri" w:cs="Arial"/>
          <w:b/>
          <w:lang w:val="mn-MN"/>
        </w:rPr>
        <w:t xml:space="preserve"> </w:t>
      </w:r>
      <w:r>
        <w:rPr>
          <w:rFonts w:eastAsia="Calibri" w:cs="Arial"/>
          <w:b/>
          <w:lang w:val="mn-MN"/>
        </w:rPr>
        <w:t>дээр</w:t>
      </w:r>
      <w:r w:rsidR="009342DE">
        <w:rPr>
          <w:rFonts w:eastAsia="Calibri" w:cs="Arial"/>
          <w:b/>
          <w:lang w:val="mn-MN"/>
        </w:rPr>
        <w:t xml:space="preserve"> </w:t>
      </w:r>
      <w:r>
        <w:rPr>
          <w:rFonts w:eastAsia="Calibri" w:cs="Arial"/>
          <w:b/>
          <w:lang w:val="mn-MN"/>
        </w:rPr>
        <w:t>хийсэн</w:t>
      </w:r>
      <w:r w:rsidR="009342DE">
        <w:rPr>
          <w:rFonts w:eastAsia="Calibri" w:cs="Arial"/>
          <w:b/>
          <w:lang w:val="mn-MN"/>
        </w:rPr>
        <w:t xml:space="preserve"> </w:t>
      </w:r>
      <w:r>
        <w:rPr>
          <w:rFonts w:eastAsia="Calibri" w:cs="Arial"/>
          <w:b/>
          <w:lang w:val="mn-MN"/>
        </w:rPr>
        <w:t>харьцуулалт</w:t>
      </w:r>
      <w:r w:rsidR="009342DE">
        <w:rPr>
          <w:rFonts w:eastAsia="Calibri" w:cs="Arial"/>
          <w:b/>
          <w:lang w:val="mn-MN"/>
        </w:rPr>
        <w:t xml:space="preserve"> </w:t>
      </w:r>
    </w:p>
    <w:p w14:paraId="4D22AFEB" w14:textId="458A0A4D" w:rsidR="00CA0C17" w:rsidRDefault="00CA0C17" w:rsidP="00CA0C17">
      <w:pPr>
        <w:spacing w:after="120"/>
        <w:rPr>
          <w:rFonts w:eastAsiaTheme="minorEastAsia" w:cs="Arial"/>
          <w:b/>
          <w:lang w:val="mn-MN" w:eastAsia="ja-JP"/>
        </w:rPr>
      </w:pPr>
      <w:r>
        <w:rPr>
          <w:rFonts w:eastAsia="Calibri" w:cs="Arial"/>
          <w:b/>
          <w:lang w:val="mn-MN"/>
        </w:rPr>
        <w:t>Т</w:t>
      </w:r>
      <w:r w:rsidRPr="0013508B">
        <w:rPr>
          <w:rFonts w:eastAsia="Calibri" w:cs="Arial"/>
          <w:b/>
          <w:lang w:val="mn-MN"/>
        </w:rPr>
        <w:t>АВ.</w:t>
      </w:r>
      <w:r w:rsidR="009342DE">
        <w:rPr>
          <w:rFonts w:cs="Arial"/>
          <w:b/>
          <w:lang w:val="mn-MN"/>
        </w:rPr>
        <w:t xml:space="preserve"> </w:t>
      </w:r>
      <w:r>
        <w:rPr>
          <w:rFonts w:cs="Arial"/>
          <w:b/>
          <w:lang w:val="mn-MN"/>
        </w:rPr>
        <w:t>С</w:t>
      </w:r>
      <w:r w:rsidRPr="0013508B">
        <w:rPr>
          <w:rFonts w:cs="Arial"/>
          <w:b/>
          <w:lang w:val="mn-MN"/>
        </w:rPr>
        <w:t>онгосон</w:t>
      </w:r>
      <w:r w:rsidR="009342DE">
        <w:rPr>
          <w:rFonts w:cs="Arial"/>
          <w:b/>
          <w:lang w:val="mn-MN"/>
        </w:rPr>
        <w:t xml:space="preserve"> </w:t>
      </w:r>
      <w:r w:rsidRPr="0013508B">
        <w:rPr>
          <w:rFonts w:cs="Arial"/>
          <w:b/>
          <w:lang w:val="mn-MN"/>
        </w:rPr>
        <w:t>хувилбарын</w:t>
      </w:r>
      <w:r w:rsidR="009342DE">
        <w:rPr>
          <w:rFonts w:cs="Arial"/>
          <w:b/>
          <w:lang w:val="mn-MN"/>
        </w:rPr>
        <w:t xml:space="preserve"> </w:t>
      </w:r>
      <w:r w:rsidRPr="0013508B">
        <w:rPr>
          <w:rFonts w:cs="Arial"/>
          <w:b/>
          <w:lang w:val="mn-MN"/>
        </w:rPr>
        <w:t>үр</w:t>
      </w:r>
      <w:r w:rsidR="009342DE">
        <w:rPr>
          <w:rFonts w:cs="Arial"/>
          <w:b/>
          <w:lang w:val="mn-MN"/>
        </w:rPr>
        <w:t xml:space="preserve"> </w:t>
      </w:r>
      <w:r w:rsidRPr="0013508B">
        <w:rPr>
          <w:rFonts w:cs="Arial"/>
          <w:b/>
          <w:lang w:val="mn-MN"/>
        </w:rPr>
        <w:t>нөлөөг</w:t>
      </w:r>
      <w:r w:rsidR="009342DE">
        <w:rPr>
          <w:rFonts w:cs="Arial"/>
          <w:b/>
          <w:lang w:val="mn-MN"/>
        </w:rPr>
        <w:t xml:space="preserve"> </w:t>
      </w:r>
      <w:r w:rsidRPr="0013508B">
        <w:rPr>
          <w:rFonts w:cs="Arial"/>
          <w:b/>
          <w:lang w:val="mn-MN"/>
        </w:rPr>
        <w:t>тандан</w:t>
      </w:r>
      <w:r w:rsidR="009342DE">
        <w:rPr>
          <w:rFonts w:cs="Arial"/>
          <w:b/>
          <w:lang w:val="mn-MN"/>
        </w:rPr>
        <w:t xml:space="preserve"> </w:t>
      </w:r>
      <w:r w:rsidRPr="0013508B">
        <w:rPr>
          <w:rFonts w:cs="Arial"/>
          <w:b/>
          <w:lang w:val="mn-MN"/>
        </w:rPr>
        <w:t>судалсан</w:t>
      </w:r>
      <w:r w:rsidR="009342DE">
        <w:rPr>
          <w:rFonts w:cs="Arial"/>
          <w:b/>
          <w:lang w:val="mn-MN"/>
        </w:rPr>
        <w:t xml:space="preserve"> </w:t>
      </w:r>
      <w:r w:rsidRPr="0013508B">
        <w:rPr>
          <w:rFonts w:cs="Arial"/>
          <w:b/>
          <w:lang w:val="mn-MN"/>
        </w:rPr>
        <w:t>байдал</w:t>
      </w:r>
    </w:p>
    <w:p w14:paraId="46C3B8E4" w14:textId="244A82FF" w:rsidR="00CA0C17" w:rsidRDefault="00CA0C17" w:rsidP="00CA0C17">
      <w:pPr>
        <w:spacing w:after="120"/>
        <w:rPr>
          <w:rFonts w:cs="Arial"/>
          <w:b/>
          <w:lang w:val="mn-MN"/>
        </w:rPr>
      </w:pPr>
      <w:r>
        <w:rPr>
          <w:rFonts w:cs="Arial"/>
          <w:b/>
          <w:lang w:val="mn-MN"/>
        </w:rPr>
        <w:t>ЗУРГАА.</w:t>
      </w:r>
      <w:r w:rsidR="009342DE">
        <w:rPr>
          <w:rFonts w:cs="Arial"/>
          <w:b/>
          <w:lang w:val="mn-MN"/>
        </w:rPr>
        <w:t xml:space="preserve"> </w:t>
      </w:r>
      <w:r>
        <w:rPr>
          <w:rFonts w:cs="Arial"/>
          <w:b/>
          <w:lang w:val="mn-MN"/>
        </w:rPr>
        <w:t>З</w:t>
      </w:r>
      <w:r w:rsidRPr="0013508B">
        <w:rPr>
          <w:rFonts w:cs="Arial"/>
          <w:b/>
          <w:lang w:val="mn-MN"/>
        </w:rPr>
        <w:t>охицуулалтын</w:t>
      </w:r>
      <w:r w:rsidR="009342DE">
        <w:rPr>
          <w:rFonts w:cs="Arial"/>
          <w:b/>
          <w:lang w:val="mn-MN"/>
        </w:rPr>
        <w:t xml:space="preserve"> </w:t>
      </w:r>
      <w:r w:rsidRPr="0013508B">
        <w:rPr>
          <w:rFonts w:cs="Arial"/>
          <w:b/>
          <w:lang w:val="mn-MN"/>
        </w:rPr>
        <w:t>хувилбаруудыг</w:t>
      </w:r>
      <w:r w:rsidR="009342DE">
        <w:rPr>
          <w:rFonts w:cs="Arial"/>
          <w:b/>
          <w:lang w:val="mn-MN"/>
        </w:rPr>
        <w:t xml:space="preserve"> </w:t>
      </w:r>
      <w:r w:rsidRPr="0013508B">
        <w:rPr>
          <w:rFonts w:cs="Arial"/>
          <w:b/>
          <w:lang w:val="mn-MN"/>
        </w:rPr>
        <w:t>харьцуулсан</w:t>
      </w:r>
      <w:r w:rsidR="009342DE">
        <w:rPr>
          <w:rFonts w:cs="Arial"/>
          <w:b/>
          <w:lang w:val="mn-MN"/>
        </w:rPr>
        <w:t xml:space="preserve"> </w:t>
      </w:r>
      <w:r w:rsidRPr="0013508B">
        <w:rPr>
          <w:rFonts w:cs="Arial"/>
          <w:b/>
          <w:lang w:val="mn-MN"/>
        </w:rPr>
        <w:t>дүгнэлт</w:t>
      </w:r>
    </w:p>
    <w:p w14:paraId="5D98D998" w14:textId="592E4A4C" w:rsidR="00CA0C17" w:rsidRDefault="00CA0C17" w:rsidP="00CA0C17">
      <w:pPr>
        <w:spacing w:after="120"/>
        <w:rPr>
          <w:rFonts w:cs="Arial"/>
          <w:b/>
          <w:lang w:val="mn-MN"/>
        </w:rPr>
      </w:pPr>
      <w:r>
        <w:rPr>
          <w:rFonts w:cs="Arial"/>
          <w:b/>
          <w:lang w:val="mn-MN"/>
        </w:rPr>
        <w:t>Д</w:t>
      </w:r>
      <w:r w:rsidRPr="0013508B">
        <w:rPr>
          <w:rFonts w:cs="Arial"/>
          <w:b/>
          <w:lang w:val="mn-MN"/>
        </w:rPr>
        <w:t>ОЛОО.</w:t>
      </w:r>
      <w:r w:rsidR="009342DE">
        <w:rPr>
          <w:rFonts w:cs="Arial"/>
          <w:b/>
          <w:lang w:val="mn-MN"/>
        </w:rPr>
        <w:t xml:space="preserve"> </w:t>
      </w:r>
      <w:r>
        <w:rPr>
          <w:rFonts w:cs="Arial"/>
          <w:b/>
          <w:lang w:val="mn-MN"/>
        </w:rPr>
        <w:t>О</w:t>
      </w:r>
      <w:r w:rsidRPr="0013508B">
        <w:rPr>
          <w:rFonts w:cs="Arial"/>
          <w:b/>
          <w:lang w:val="mn-MN"/>
        </w:rPr>
        <w:t>лон</w:t>
      </w:r>
      <w:r w:rsidR="009342DE">
        <w:rPr>
          <w:rFonts w:cs="Arial"/>
          <w:b/>
          <w:lang w:val="mn-MN"/>
        </w:rPr>
        <w:t xml:space="preserve"> </w:t>
      </w:r>
      <w:r w:rsidRPr="0013508B">
        <w:rPr>
          <w:rFonts w:cs="Arial"/>
          <w:b/>
          <w:lang w:val="mn-MN"/>
        </w:rPr>
        <w:t>улсын</w:t>
      </w:r>
      <w:r w:rsidR="009342DE">
        <w:rPr>
          <w:rFonts w:cs="Arial"/>
          <w:b/>
          <w:lang w:val="mn-MN"/>
        </w:rPr>
        <w:t xml:space="preserve"> </w:t>
      </w:r>
      <w:r w:rsidRPr="0013508B">
        <w:rPr>
          <w:rFonts w:cs="Arial"/>
          <w:b/>
          <w:lang w:val="mn-MN"/>
        </w:rPr>
        <w:t>болон</w:t>
      </w:r>
      <w:r w:rsidR="009342DE">
        <w:rPr>
          <w:rFonts w:cs="Arial"/>
          <w:b/>
          <w:lang w:val="mn-MN"/>
        </w:rPr>
        <w:t xml:space="preserve"> </w:t>
      </w:r>
      <w:r w:rsidRPr="0013508B">
        <w:rPr>
          <w:rFonts w:cs="Arial"/>
          <w:b/>
          <w:lang w:val="mn-MN"/>
        </w:rPr>
        <w:t>бусад</w:t>
      </w:r>
      <w:r w:rsidR="009342DE">
        <w:rPr>
          <w:rFonts w:cs="Arial"/>
          <w:b/>
          <w:lang w:val="mn-MN"/>
        </w:rPr>
        <w:t xml:space="preserve"> </w:t>
      </w:r>
      <w:r w:rsidRPr="0013508B">
        <w:rPr>
          <w:rFonts w:cs="Arial"/>
          <w:b/>
          <w:lang w:val="mn-MN"/>
        </w:rPr>
        <w:t>улсын</w:t>
      </w:r>
      <w:r w:rsidR="009342DE">
        <w:rPr>
          <w:rFonts w:cs="Arial"/>
          <w:b/>
          <w:lang w:val="mn-MN"/>
        </w:rPr>
        <w:t xml:space="preserve"> </w:t>
      </w:r>
      <w:r w:rsidRPr="0013508B">
        <w:rPr>
          <w:rFonts w:cs="Arial"/>
          <w:b/>
          <w:lang w:val="mn-MN"/>
        </w:rPr>
        <w:t>хууль</w:t>
      </w:r>
      <w:r w:rsidR="009342DE">
        <w:rPr>
          <w:rFonts w:cs="Arial"/>
          <w:b/>
          <w:lang w:val="mn-MN"/>
        </w:rPr>
        <w:t xml:space="preserve"> </w:t>
      </w:r>
      <w:r w:rsidRPr="0013508B">
        <w:rPr>
          <w:rFonts w:cs="Arial"/>
          <w:b/>
          <w:lang w:val="mn-MN"/>
        </w:rPr>
        <w:t>эрх</w:t>
      </w:r>
      <w:r w:rsidR="009342DE">
        <w:rPr>
          <w:rFonts w:cs="Arial"/>
          <w:b/>
          <w:lang w:val="mn-MN"/>
        </w:rPr>
        <w:t xml:space="preserve"> </w:t>
      </w:r>
      <w:r w:rsidRPr="0013508B">
        <w:rPr>
          <w:rFonts w:cs="Arial"/>
          <w:b/>
          <w:lang w:val="mn-MN"/>
        </w:rPr>
        <w:t>зүйн</w:t>
      </w:r>
      <w:r w:rsidR="009342DE">
        <w:rPr>
          <w:rFonts w:cs="Arial"/>
          <w:b/>
          <w:lang w:val="mn-MN"/>
        </w:rPr>
        <w:t xml:space="preserve"> </w:t>
      </w:r>
      <w:r w:rsidRPr="0013508B">
        <w:rPr>
          <w:rFonts w:cs="Arial"/>
          <w:b/>
          <w:lang w:val="mn-MN"/>
        </w:rPr>
        <w:t>зохицуулалттай</w:t>
      </w:r>
      <w:r w:rsidR="009342DE">
        <w:rPr>
          <w:rFonts w:cs="Arial"/>
          <w:b/>
          <w:lang w:val="mn-MN"/>
        </w:rPr>
        <w:t xml:space="preserve"> </w:t>
      </w:r>
      <w:r w:rsidRPr="0013508B">
        <w:rPr>
          <w:rFonts w:cs="Arial"/>
          <w:b/>
          <w:lang w:val="mn-MN"/>
        </w:rPr>
        <w:t>харьцуулсан</w:t>
      </w:r>
      <w:r w:rsidR="009342DE">
        <w:rPr>
          <w:rFonts w:cs="Arial"/>
          <w:b/>
          <w:lang w:val="mn-MN"/>
        </w:rPr>
        <w:t xml:space="preserve"> </w:t>
      </w:r>
      <w:r w:rsidRPr="0013508B">
        <w:rPr>
          <w:rFonts w:cs="Arial"/>
          <w:b/>
          <w:lang w:val="mn-MN"/>
        </w:rPr>
        <w:t>байдал</w:t>
      </w:r>
    </w:p>
    <w:p w14:paraId="4BE08318" w14:textId="78583DE1" w:rsidR="00CA0C17" w:rsidRPr="0013508B" w:rsidRDefault="00CA0C17" w:rsidP="00CA0C17">
      <w:pPr>
        <w:rPr>
          <w:rFonts w:cs="Arial"/>
          <w:b/>
          <w:lang w:val="mn-MN"/>
        </w:rPr>
      </w:pPr>
      <w:r>
        <w:rPr>
          <w:rFonts w:cs="Arial"/>
          <w:b/>
          <w:lang w:val="mn-MN"/>
        </w:rPr>
        <w:t>Н</w:t>
      </w:r>
      <w:r w:rsidRPr="0013508B">
        <w:rPr>
          <w:rFonts w:cs="Arial"/>
          <w:b/>
          <w:lang w:val="mn-MN"/>
        </w:rPr>
        <w:t>АЙМ.</w:t>
      </w:r>
      <w:r w:rsidR="009342DE">
        <w:rPr>
          <w:rFonts w:cs="Arial"/>
          <w:b/>
          <w:lang w:val="mn-MN"/>
        </w:rPr>
        <w:t xml:space="preserve"> </w:t>
      </w:r>
      <w:r>
        <w:rPr>
          <w:rFonts w:cs="Arial"/>
          <w:b/>
          <w:lang w:val="mn-MN"/>
        </w:rPr>
        <w:t>З</w:t>
      </w:r>
      <w:r w:rsidRPr="0013508B">
        <w:rPr>
          <w:rFonts w:cs="Arial"/>
          <w:b/>
          <w:lang w:val="mn-MN"/>
        </w:rPr>
        <w:t>өвлөмж</w:t>
      </w:r>
    </w:p>
    <w:p w14:paraId="7F12189D" w14:textId="77777777" w:rsidR="00CA0C17" w:rsidRDefault="00CA0C17" w:rsidP="00CA0C17">
      <w:pPr>
        <w:spacing w:line="240" w:lineRule="auto"/>
        <w:rPr>
          <w:rFonts w:eastAsiaTheme="minorEastAsia" w:cs="Arial"/>
          <w:b/>
          <w:lang w:val="mn-MN" w:eastAsia="ja-JP"/>
        </w:rPr>
      </w:pPr>
    </w:p>
    <w:p w14:paraId="46BA70DD" w14:textId="57ED2419" w:rsidR="00CF75CC" w:rsidRDefault="00CF75CC">
      <w:pPr>
        <w:spacing w:after="200"/>
        <w:jc w:val="left"/>
        <w:rPr>
          <w:rFonts w:cs="Arial"/>
          <w:b/>
          <w:caps/>
          <w:lang w:val="mn-MN"/>
        </w:rPr>
      </w:pPr>
      <w:r>
        <w:rPr>
          <w:rFonts w:cs="Arial"/>
          <w:b/>
          <w:caps/>
          <w:lang w:val="mn-MN"/>
        </w:rPr>
        <w:br w:type="page"/>
      </w:r>
    </w:p>
    <w:p w14:paraId="7988A62C" w14:textId="0EEF96C3" w:rsidR="00CA0C17" w:rsidRDefault="00CA0C17" w:rsidP="00CA0C17">
      <w:pPr>
        <w:spacing w:line="240" w:lineRule="auto"/>
        <w:jc w:val="center"/>
        <w:rPr>
          <w:rFonts w:eastAsiaTheme="minorEastAsia" w:cs="Arial"/>
          <w:b/>
          <w:lang w:val="mn-MN" w:eastAsia="ja-JP"/>
        </w:rPr>
      </w:pPr>
      <w:r w:rsidRPr="0013508B">
        <w:rPr>
          <w:rFonts w:cs="Arial"/>
          <w:b/>
          <w:caps/>
          <w:lang w:val="mn-MN"/>
        </w:rPr>
        <w:lastRenderedPageBreak/>
        <w:t>НЭг.</w:t>
      </w:r>
      <w:r w:rsidR="009342DE">
        <w:rPr>
          <w:rFonts w:cs="Arial"/>
          <w:b/>
          <w:caps/>
          <w:lang w:val="mn-MN"/>
        </w:rPr>
        <w:t xml:space="preserve"> </w:t>
      </w:r>
      <w:r w:rsidRPr="0013508B">
        <w:rPr>
          <w:rFonts w:cs="Arial"/>
          <w:b/>
          <w:lang w:val="mn-MN"/>
        </w:rPr>
        <w:t>Ерөнхий</w:t>
      </w:r>
      <w:r w:rsidR="009342DE">
        <w:rPr>
          <w:rFonts w:cs="Arial"/>
          <w:b/>
          <w:lang w:val="mn-MN"/>
        </w:rPr>
        <w:t xml:space="preserve"> </w:t>
      </w:r>
      <w:r w:rsidRPr="0013508B">
        <w:rPr>
          <w:rFonts w:cs="Arial"/>
          <w:b/>
          <w:lang w:val="mn-MN"/>
        </w:rPr>
        <w:t>мэдээлэл</w:t>
      </w:r>
    </w:p>
    <w:p w14:paraId="0A5BE8AA" w14:textId="77777777" w:rsidR="00CA0C17" w:rsidRPr="00410FD2" w:rsidRDefault="00CA0C17" w:rsidP="00CA0C17">
      <w:pPr>
        <w:spacing w:line="240" w:lineRule="auto"/>
        <w:ind w:firstLine="709"/>
        <w:jc w:val="center"/>
        <w:rPr>
          <w:rFonts w:eastAsiaTheme="minorEastAsia" w:cs="Arial"/>
          <w:b/>
          <w:lang w:val="mn-MN" w:eastAsia="ja-JP"/>
        </w:rPr>
      </w:pPr>
    </w:p>
    <w:p w14:paraId="02F96CD8" w14:textId="7E1BBCCB" w:rsidR="00CA0C17" w:rsidRPr="009E598D" w:rsidRDefault="00CA0C17" w:rsidP="00EC2272">
      <w:pPr>
        <w:ind w:firstLine="567"/>
        <w:rPr>
          <w:rFonts w:eastAsiaTheme="minorEastAsia" w:cs="Arial"/>
          <w:lang w:val="mn-MN"/>
        </w:rPr>
      </w:pPr>
      <w:r w:rsidRPr="009E598D">
        <w:rPr>
          <w:rFonts w:eastAsia="Calibri" w:cs="Arial"/>
          <w:noProof/>
          <w:lang w:val="mn-MN"/>
        </w:rPr>
        <w:t>Монгол</w:t>
      </w:r>
      <w:r w:rsidR="009342DE">
        <w:rPr>
          <w:rFonts w:eastAsia="Calibri" w:cs="Arial"/>
          <w:noProof/>
          <w:lang w:val="mn-MN"/>
        </w:rPr>
        <w:t xml:space="preserve"> </w:t>
      </w:r>
      <w:r w:rsidRPr="009E598D">
        <w:rPr>
          <w:rFonts w:eastAsia="Calibri" w:cs="Arial"/>
          <w:noProof/>
          <w:lang w:val="mn-MN"/>
        </w:rPr>
        <w:t>Улсын</w:t>
      </w:r>
      <w:r w:rsidR="009342DE">
        <w:rPr>
          <w:rFonts w:eastAsia="Calibri" w:cs="Arial"/>
          <w:noProof/>
          <w:lang w:val="mn-MN"/>
        </w:rPr>
        <w:t xml:space="preserve"> </w:t>
      </w:r>
      <w:r w:rsidRPr="009E598D">
        <w:rPr>
          <w:rFonts w:eastAsia="Calibri" w:cs="Arial"/>
          <w:noProof/>
          <w:lang w:val="mn-MN"/>
        </w:rPr>
        <w:t>хэмжээнд</w:t>
      </w:r>
      <w:r w:rsidR="009342DE">
        <w:rPr>
          <w:rFonts w:eastAsia="Calibri" w:cs="Arial"/>
          <w:noProof/>
          <w:lang w:val="mn-MN"/>
        </w:rPr>
        <w:t xml:space="preserve"> </w:t>
      </w:r>
      <w:r>
        <w:rPr>
          <w:rFonts w:eastAsiaTheme="minorEastAsia" w:cs="Arial"/>
          <w:lang w:val="mn-MN"/>
        </w:rPr>
        <w:t>хот,</w:t>
      </w:r>
      <w:r w:rsidR="009342DE">
        <w:rPr>
          <w:rFonts w:eastAsiaTheme="minorEastAsia" w:cs="Arial"/>
          <w:lang w:val="mn-MN"/>
        </w:rPr>
        <w:t xml:space="preserve"> </w:t>
      </w:r>
      <w:r>
        <w:rPr>
          <w:rFonts w:eastAsiaTheme="minorEastAsia" w:cs="Arial"/>
          <w:lang w:val="mn-MN"/>
        </w:rPr>
        <w:t>суурины</w:t>
      </w:r>
      <w:r w:rsidR="009342DE">
        <w:rPr>
          <w:rFonts w:eastAsiaTheme="minorEastAsia" w:cs="Arial"/>
          <w:lang w:val="mn-MN"/>
        </w:rPr>
        <w:t xml:space="preserve"> </w:t>
      </w:r>
      <w:r>
        <w:rPr>
          <w:rFonts w:eastAsiaTheme="minorEastAsia" w:cs="Arial"/>
          <w:lang w:val="mn-MN"/>
        </w:rPr>
        <w:t>ус</w:t>
      </w:r>
      <w:r w:rsidR="009342DE">
        <w:rPr>
          <w:rFonts w:eastAsiaTheme="minorEastAsia" w:cs="Arial"/>
          <w:lang w:val="mn-MN"/>
        </w:rPr>
        <w:t xml:space="preserve"> </w:t>
      </w:r>
      <w:r>
        <w:rPr>
          <w:rFonts w:eastAsiaTheme="minorEastAsia" w:cs="Arial"/>
          <w:lang w:val="mn-MN"/>
        </w:rPr>
        <w:t>хангамж,</w:t>
      </w:r>
      <w:r w:rsidR="009342DE">
        <w:rPr>
          <w:rFonts w:eastAsiaTheme="minorEastAsia" w:cs="Arial"/>
          <w:lang w:val="mn-MN"/>
        </w:rPr>
        <w:t xml:space="preserve"> </w:t>
      </w:r>
      <w:r>
        <w:rPr>
          <w:rFonts w:eastAsiaTheme="minorEastAsia" w:cs="Arial"/>
          <w:lang w:val="mn-MN"/>
        </w:rPr>
        <w:t>ариутгах</w:t>
      </w:r>
      <w:r w:rsidR="009342DE">
        <w:rPr>
          <w:rFonts w:eastAsiaTheme="minorEastAsia" w:cs="Arial"/>
          <w:lang w:val="mn-MN"/>
        </w:rPr>
        <w:t xml:space="preserve"> </w:t>
      </w:r>
      <w:r>
        <w:rPr>
          <w:rFonts w:eastAsiaTheme="minorEastAsia" w:cs="Arial"/>
          <w:lang w:val="mn-MN"/>
        </w:rPr>
        <w:t>татуург</w:t>
      </w:r>
      <w:r w:rsidR="00FF24FB">
        <w:rPr>
          <w:rFonts w:eastAsiaTheme="minorEastAsia" w:cs="Arial"/>
          <w:lang w:val="mn-MN"/>
        </w:rPr>
        <w:t>а</w:t>
      </w:r>
      <w:r w:rsidR="009342DE">
        <w:rPr>
          <w:rFonts w:eastAsiaTheme="minorEastAsia" w:cs="Arial"/>
          <w:lang w:val="mn-MN"/>
        </w:rPr>
        <w:t xml:space="preserve"> </w:t>
      </w:r>
      <w:r w:rsidR="00FF24FB">
        <w:rPr>
          <w:rFonts w:eastAsiaTheme="minorEastAsia" w:cs="Arial"/>
          <w:lang w:val="mn-MN"/>
        </w:rPr>
        <w:t>/цаашид</w:t>
      </w:r>
      <w:r w:rsidR="009342DE">
        <w:rPr>
          <w:rFonts w:eastAsiaTheme="minorEastAsia" w:cs="Arial"/>
          <w:lang w:val="mn-MN"/>
        </w:rPr>
        <w:t xml:space="preserve"> </w:t>
      </w:r>
      <w:r w:rsidR="00FF24FB">
        <w:rPr>
          <w:rFonts w:eastAsiaTheme="minorEastAsia" w:cs="Arial"/>
          <w:lang w:val="mn-MN"/>
        </w:rPr>
        <w:t>“УХАТ”</w:t>
      </w:r>
      <w:r w:rsidR="009342DE">
        <w:rPr>
          <w:rFonts w:eastAsiaTheme="minorEastAsia" w:cs="Arial"/>
          <w:lang w:val="mn-MN"/>
        </w:rPr>
        <w:t xml:space="preserve"> </w:t>
      </w:r>
      <w:r w:rsidR="00FF24FB">
        <w:rPr>
          <w:rFonts w:eastAsiaTheme="minorEastAsia" w:cs="Arial"/>
          <w:lang w:val="mn-MN"/>
        </w:rPr>
        <w:t>гэх/-</w:t>
      </w:r>
      <w:r>
        <w:rPr>
          <w:rFonts w:eastAsiaTheme="minorEastAsia" w:cs="Arial"/>
          <w:lang w:val="mn-MN"/>
        </w:rPr>
        <w:t>ын</w:t>
      </w:r>
      <w:r w:rsidR="009342DE">
        <w:rPr>
          <w:rFonts w:eastAsiaTheme="minorEastAsia" w:cs="Arial"/>
          <w:lang w:val="mn-MN"/>
        </w:rPr>
        <w:t xml:space="preserve"> </w:t>
      </w:r>
      <w:r>
        <w:rPr>
          <w:rFonts w:eastAsiaTheme="minorEastAsia" w:cs="Arial"/>
          <w:lang w:val="mn-MN"/>
        </w:rPr>
        <w:t>ашиглалт</w:t>
      </w:r>
      <w:r w:rsidR="009342DE">
        <w:rPr>
          <w:rFonts w:eastAsiaTheme="minorEastAsia" w:cs="Arial"/>
          <w:lang w:val="mn-MN"/>
        </w:rPr>
        <w:t xml:space="preserve"> </w:t>
      </w:r>
      <w:r>
        <w:rPr>
          <w:rFonts w:eastAsiaTheme="minorEastAsia" w:cs="Arial"/>
          <w:lang w:val="mn-MN"/>
        </w:rPr>
        <w:t>үйлчилгээний</w:t>
      </w:r>
      <w:r w:rsidR="009342DE">
        <w:rPr>
          <w:rFonts w:eastAsiaTheme="minorEastAsia" w:cs="Arial"/>
          <w:lang w:val="mn-MN"/>
        </w:rPr>
        <w:t xml:space="preserve"> </w:t>
      </w:r>
      <w:r>
        <w:rPr>
          <w:rFonts w:eastAsiaTheme="minorEastAsia" w:cs="Arial"/>
          <w:lang w:val="mn-MN"/>
        </w:rPr>
        <w:t>чиглэлээр</w:t>
      </w:r>
      <w:r w:rsidR="009342DE">
        <w:rPr>
          <w:rFonts w:eastAsiaTheme="minorEastAsia" w:cs="Arial"/>
          <w:lang w:val="mn-MN"/>
        </w:rPr>
        <w:t xml:space="preserve"> </w:t>
      </w:r>
      <w:r w:rsidR="006E1676">
        <w:rPr>
          <w:rFonts w:eastAsiaTheme="minorEastAsia" w:cs="Arial"/>
          <w:lang w:val="mn-MN"/>
        </w:rPr>
        <w:t>төрийн</w:t>
      </w:r>
      <w:r w:rsidR="009342DE">
        <w:rPr>
          <w:rFonts w:eastAsiaTheme="minorEastAsia" w:cs="Arial"/>
          <w:lang w:val="mn-MN"/>
        </w:rPr>
        <w:t xml:space="preserve"> </w:t>
      </w:r>
      <w:r w:rsidR="006E1676">
        <w:rPr>
          <w:rFonts w:eastAsiaTheme="minorEastAsia" w:cs="Arial"/>
          <w:lang w:val="mn-MN"/>
        </w:rPr>
        <w:t>болон</w:t>
      </w:r>
      <w:r w:rsidR="009342DE">
        <w:rPr>
          <w:rFonts w:eastAsiaTheme="minorEastAsia" w:cs="Arial"/>
          <w:lang w:val="mn-MN"/>
        </w:rPr>
        <w:t xml:space="preserve"> </w:t>
      </w:r>
      <w:r w:rsidR="006E1676">
        <w:rPr>
          <w:rFonts w:eastAsiaTheme="minorEastAsia" w:cs="Arial"/>
          <w:lang w:val="mn-MN"/>
        </w:rPr>
        <w:t>орон</w:t>
      </w:r>
      <w:r w:rsidR="009342DE">
        <w:rPr>
          <w:rFonts w:eastAsiaTheme="minorEastAsia" w:cs="Arial"/>
          <w:lang w:val="mn-MN"/>
        </w:rPr>
        <w:t xml:space="preserve"> </w:t>
      </w:r>
      <w:r w:rsidR="006E1676">
        <w:rPr>
          <w:rFonts w:eastAsiaTheme="minorEastAsia" w:cs="Arial"/>
          <w:lang w:val="mn-MN"/>
        </w:rPr>
        <w:t>нутгийн</w:t>
      </w:r>
      <w:r w:rsidR="009342DE">
        <w:rPr>
          <w:rFonts w:eastAsiaTheme="minorEastAsia" w:cs="Arial"/>
          <w:lang w:val="mn-MN"/>
        </w:rPr>
        <w:t xml:space="preserve"> </w:t>
      </w:r>
      <w:r w:rsidR="006E1676">
        <w:rPr>
          <w:rFonts w:eastAsiaTheme="minorEastAsia" w:cs="Arial"/>
          <w:lang w:val="mn-MN"/>
        </w:rPr>
        <w:t>өмчит,</w:t>
      </w:r>
      <w:r w:rsidR="009342DE">
        <w:rPr>
          <w:rFonts w:eastAsiaTheme="minorEastAsia" w:cs="Arial"/>
          <w:lang w:val="mn-MN"/>
        </w:rPr>
        <w:t xml:space="preserve"> </w:t>
      </w:r>
      <w:r w:rsidR="006E1676">
        <w:rPr>
          <w:rFonts w:eastAsiaTheme="minorEastAsia" w:cs="Arial"/>
          <w:lang w:val="mn-MN"/>
        </w:rPr>
        <w:t>хувийн</w:t>
      </w:r>
      <w:r w:rsidR="009342DE">
        <w:rPr>
          <w:rFonts w:eastAsiaTheme="minorEastAsia" w:cs="Arial"/>
          <w:lang w:val="mn-MN"/>
        </w:rPr>
        <w:t xml:space="preserve"> </w:t>
      </w:r>
      <w:r w:rsidR="006E1676">
        <w:rPr>
          <w:rFonts w:eastAsiaTheme="minorEastAsia" w:cs="Arial"/>
          <w:lang w:val="mn-MN"/>
        </w:rPr>
        <w:t>хэвшлийн</w:t>
      </w:r>
      <w:r w:rsidR="009342DE">
        <w:rPr>
          <w:rFonts w:eastAsiaTheme="minorEastAsia" w:cs="Arial"/>
          <w:lang w:val="mn-MN"/>
        </w:rPr>
        <w:t xml:space="preserve"> </w:t>
      </w:r>
      <w:r>
        <w:rPr>
          <w:rFonts w:eastAsiaTheme="minorEastAsia" w:cs="Arial"/>
          <w:lang w:val="mn-MN"/>
        </w:rPr>
        <w:t>нийт</w:t>
      </w:r>
      <w:r w:rsidR="009342DE">
        <w:rPr>
          <w:rFonts w:eastAsiaTheme="minorEastAsia" w:cs="Arial"/>
          <w:lang w:val="mn-MN"/>
        </w:rPr>
        <w:t xml:space="preserve"> </w:t>
      </w:r>
      <w:r w:rsidR="003757CC" w:rsidRPr="007C4493">
        <w:rPr>
          <w:rFonts w:eastAsiaTheme="minorEastAsia" w:cs="Arial"/>
          <w:lang w:val="mn-MN"/>
        </w:rPr>
        <w:t>20</w:t>
      </w:r>
      <w:r w:rsidR="00363C32" w:rsidRPr="007C4493">
        <w:rPr>
          <w:rFonts w:eastAsiaTheme="minorEastAsia" w:cs="Arial"/>
          <w:lang w:val="mn-MN"/>
        </w:rPr>
        <w:t>2</w:t>
      </w:r>
      <w:r w:rsidR="009342DE">
        <w:rPr>
          <w:rFonts w:eastAsiaTheme="minorEastAsia" w:cs="Arial"/>
          <w:lang w:val="mn-MN"/>
        </w:rPr>
        <w:t xml:space="preserve"> </w:t>
      </w:r>
      <w:r>
        <w:rPr>
          <w:rFonts w:eastAsiaTheme="minorEastAsia" w:cs="Arial"/>
          <w:lang w:val="mn-MN"/>
        </w:rPr>
        <w:t>аж</w:t>
      </w:r>
      <w:r w:rsidR="009342DE">
        <w:rPr>
          <w:rFonts w:eastAsiaTheme="minorEastAsia" w:cs="Arial"/>
          <w:lang w:val="mn-MN"/>
        </w:rPr>
        <w:t xml:space="preserve"> </w:t>
      </w:r>
      <w:r>
        <w:rPr>
          <w:rFonts w:eastAsiaTheme="minorEastAsia" w:cs="Arial"/>
          <w:lang w:val="mn-MN"/>
        </w:rPr>
        <w:t>ахуйн</w:t>
      </w:r>
      <w:r w:rsidR="009342DE">
        <w:rPr>
          <w:rFonts w:eastAsiaTheme="minorEastAsia" w:cs="Arial"/>
          <w:lang w:val="mn-MN"/>
        </w:rPr>
        <w:t xml:space="preserve"> </w:t>
      </w:r>
      <w:r>
        <w:rPr>
          <w:rFonts w:eastAsiaTheme="minorEastAsia" w:cs="Arial"/>
          <w:lang w:val="mn-MN"/>
        </w:rPr>
        <w:t>нэгж</w:t>
      </w:r>
      <w:r w:rsidR="009342DE">
        <w:rPr>
          <w:rFonts w:eastAsiaTheme="minorEastAsia" w:cs="Arial"/>
          <w:lang w:val="mn-MN"/>
        </w:rPr>
        <w:t xml:space="preserve"> </w:t>
      </w:r>
      <w:r w:rsidRPr="009E598D">
        <w:rPr>
          <w:rFonts w:eastAsiaTheme="minorEastAsia" w:cs="Arial"/>
          <w:lang w:val="mn-MN"/>
        </w:rPr>
        <w:t>байгууллага</w:t>
      </w:r>
      <w:r w:rsidR="009342DE">
        <w:rPr>
          <w:rFonts w:eastAsiaTheme="minorEastAsia" w:cs="Arial"/>
          <w:lang w:val="mn-MN"/>
        </w:rPr>
        <w:t xml:space="preserve"> </w:t>
      </w:r>
      <w:r>
        <w:rPr>
          <w:rFonts w:eastAsiaTheme="minorEastAsia" w:cs="Arial"/>
          <w:lang w:val="mn-MN"/>
        </w:rPr>
        <w:t>тусгай</w:t>
      </w:r>
      <w:r w:rsidR="009342DE">
        <w:rPr>
          <w:rFonts w:eastAsiaTheme="minorEastAsia" w:cs="Arial"/>
          <w:lang w:val="mn-MN"/>
        </w:rPr>
        <w:t xml:space="preserve"> </w:t>
      </w:r>
      <w:r>
        <w:rPr>
          <w:rFonts w:eastAsiaTheme="minorEastAsia" w:cs="Arial"/>
          <w:lang w:val="mn-MN"/>
        </w:rPr>
        <w:t>зөвшөөрөлтэйг</w:t>
      </w:r>
      <w:r w:rsidR="000A1E92">
        <w:rPr>
          <w:rFonts w:eastAsiaTheme="minorEastAsia" w:cs="Arial"/>
          <w:lang w:val="mn-MN"/>
        </w:rPr>
        <w:t>өө</w:t>
      </w:r>
      <w:r>
        <w:rPr>
          <w:rFonts w:eastAsiaTheme="minorEastAsia" w:cs="Arial"/>
          <w:lang w:val="mn-MN"/>
        </w:rPr>
        <w:t>р</w:t>
      </w:r>
      <w:r w:rsidR="009342DE">
        <w:rPr>
          <w:rFonts w:eastAsiaTheme="minorEastAsia" w:cs="Arial"/>
          <w:lang w:val="mn-MN"/>
        </w:rPr>
        <w:t xml:space="preserve"> </w:t>
      </w:r>
      <w:r w:rsidRPr="009E598D">
        <w:rPr>
          <w:rFonts w:eastAsiaTheme="minorEastAsia" w:cs="Arial"/>
          <w:lang w:val="mn-MN"/>
        </w:rPr>
        <w:t>үйл</w:t>
      </w:r>
      <w:r w:rsidR="009342DE">
        <w:rPr>
          <w:rFonts w:eastAsiaTheme="minorEastAsia" w:cs="Arial"/>
          <w:lang w:val="mn-MN"/>
        </w:rPr>
        <w:t xml:space="preserve"> </w:t>
      </w:r>
      <w:r w:rsidRPr="009E598D">
        <w:rPr>
          <w:rFonts w:eastAsiaTheme="minorEastAsia" w:cs="Arial"/>
          <w:lang w:val="mn-MN"/>
        </w:rPr>
        <w:t>ажиллагаа</w:t>
      </w:r>
      <w:r w:rsidR="009342DE">
        <w:rPr>
          <w:rFonts w:eastAsiaTheme="minorEastAsia" w:cs="Arial"/>
          <w:lang w:val="mn-MN"/>
        </w:rPr>
        <w:t xml:space="preserve"> </w:t>
      </w:r>
      <w:r w:rsidRPr="009E598D">
        <w:rPr>
          <w:rFonts w:eastAsiaTheme="minorEastAsia" w:cs="Arial"/>
          <w:lang w:val="mn-MN"/>
        </w:rPr>
        <w:t>явуулж</w:t>
      </w:r>
      <w:r w:rsidR="009342DE">
        <w:rPr>
          <w:rFonts w:eastAsiaTheme="minorEastAsia" w:cs="Arial"/>
          <w:lang w:val="mn-MN"/>
        </w:rPr>
        <w:t xml:space="preserve"> </w:t>
      </w:r>
      <w:r w:rsidRPr="009E598D">
        <w:rPr>
          <w:rFonts w:eastAsiaTheme="minorEastAsia" w:cs="Arial"/>
          <w:lang w:val="mn-MN"/>
        </w:rPr>
        <w:t>бай</w:t>
      </w:r>
      <w:r>
        <w:rPr>
          <w:rFonts w:eastAsiaTheme="minorEastAsia" w:cs="Arial"/>
          <w:lang w:val="mn-MN"/>
        </w:rPr>
        <w:t>на.</w:t>
      </w:r>
      <w:r w:rsidR="009342DE">
        <w:rPr>
          <w:rFonts w:eastAsiaTheme="minorEastAsia" w:cs="Arial"/>
          <w:lang w:val="mn-MN"/>
        </w:rPr>
        <w:t xml:space="preserve"> </w:t>
      </w:r>
      <w:r>
        <w:rPr>
          <w:rFonts w:eastAsiaTheme="minorEastAsia" w:cs="Arial"/>
          <w:lang w:val="mn-MN"/>
        </w:rPr>
        <w:t>Үүнд:</w:t>
      </w:r>
      <w:r w:rsidR="009342DE">
        <w:rPr>
          <w:rFonts w:eastAsiaTheme="minorEastAsia" w:cs="Arial"/>
          <w:lang w:val="mn-MN"/>
        </w:rPr>
        <w:t xml:space="preserve"> </w:t>
      </w:r>
    </w:p>
    <w:p w14:paraId="35D15EF4" w14:textId="48949496" w:rsidR="00CA0C17" w:rsidRPr="007C4493" w:rsidRDefault="00CA0C17" w:rsidP="001C6471">
      <w:pPr>
        <w:numPr>
          <w:ilvl w:val="0"/>
          <w:numId w:val="7"/>
        </w:numPr>
        <w:spacing w:before="120" w:after="120"/>
        <w:contextualSpacing/>
        <w:rPr>
          <w:rFonts w:eastAsiaTheme="minorEastAsia" w:cs="Arial"/>
          <w:lang w:val="mn-MN"/>
        </w:rPr>
      </w:pPr>
      <w:r w:rsidRPr="009E598D">
        <w:rPr>
          <w:rFonts w:eastAsiaTheme="minorEastAsia" w:cs="Arial"/>
          <w:lang w:val="mn-MN"/>
        </w:rPr>
        <w:t>Орон</w:t>
      </w:r>
      <w:r w:rsidR="009342DE">
        <w:rPr>
          <w:rFonts w:eastAsiaTheme="minorEastAsia" w:cs="Arial"/>
          <w:lang w:val="mn-MN"/>
        </w:rPr>
        <w:t xml:space="preserve"> </w:t>
      </w:r>
      <w:r w:rsidRPr="009E598D">
        <w:rPr>
          <w:rFonts w:eastAsiaTheme="minorEastAsia" w:cs="Arial"/>
          <w:lang w:val="mn-MN"/>
        </w:rPr>
        <w:t>нут</w:t>
      </w:r>
      <w:r>
        <w:rPr>
          <w:rFonts w:eastAsiaTheme="minorEastAsia" w:cs="Arial"/>
          <w:lang w:val="mn-MN"/>
        </w:rPr>
        <w:t>гийн</w:t>
      </w:r>
      <w:r w:rsidR="009342DE">
        <w:rPr>
          <w:rFonts w:eastAsiaTheme="minorEastAsia" w:cs="Arial"/>
          <w:lang w:val="mn-MN"/>
        </w:rPr>
        <w:t xml:space="preserve"> </w:t>
      </w:r>
      <w:r w:rsidR="00B03D4F">
        <w:rPr>
          <w:rFonts w:eastAsiaTheme="minorEastAsia" w:cs="Arial"/>
          <w:lang w:val="mn-MN"/>
        </w:rPr>
        <w:t>УХАТ-</w:t>
      </w:r>
      <w:r w:rsidRPr="009E598D">
        <w:rPr>
          <w:rFonts w:eastAsiaTheme="minorEastAsia" w:cs="Arial"/>
          <w:lang w:val="mn-MN"/>
        </w:rPr>
        <w:t>ын</w:t>
      </w:r>
      <w:r w:rsidR="009342DE">
        <w:rPr>
          <w:rFonts w:eastAsiaTheme="minorEastAsia" w:cs="Arial"/>
          <w:lang w:val="mn-MN"/>
        </w:rPr>
        <w:t xml:space="preserve"> </w:t>
      </w:r>
      <w:r w:rsidRPr="009E598D">
        <w:rPr>
          <w:rFonts w:eastAsiaTheme="minorEastAsia" w:cs="Arial"/>
          <w:lang w:val="mn-MN"/>
        </w:rPr>
        <w:t>ашиглалт,</w:t>
      </w:r>
      <w:r w:rsidR="009342DE">
        <w:rPr>
          <w:rFonts w:eastAsiaTheme="minorEastAsia" w:cs="Arial"/>
          <w:lang w:val="mn-MN"/>
        </w:rPr>
        <w:t xml:space="preserve"> </w:t>
      </w:r>
      <w:r w:rsidRPr="009E598D">
        <w:rPr>
          <w:rFonts w:eastAsiaTheme="minorEastAsia" w:cs="Arial"/>
          <w:lang w:val="mn-MN"/>
        </w:rPr>
        <w:t>үйлчилгээний</w:t>
      </w:r>
      <w:r w:rsidR="009342DE">
        <w:rPr>
          <w:rFonts w:eastAsiaTheme="minorEastAsia" w:cs="Arial"/>
          <w:lang w:val="mn-MN"/>
        </w:rPr>
        <w:t xml:space="preserve"> </w:t>
      </w:r>
      <w:r>
        <w:rPr>
          <w:rFonts w:eastAsiaTheme="minorEastAsia" w:cs="Arial"/>
          <w:lang w:val="mn-MN"/>
        </w:rPr>
        <w:t>чиглэлээр</w:t>
      </w:r>
      <w:r w:rsidR="009342DE">
        <w:rPr>
          <w:rFonts w:eastAsiaTheme="minorEastAsia" w:cs="Arial"/>
          <w:lang w:val="mn-MN"/>
        </w:rPr>
        <w:t xml:space="preserve"> </w:t>
      </w:r>
      <w:r w:rsidRPr="007C4493">
        <w:rPr>
          <w:rFonts w:eastAsiaTheme="minorEastAsia" w:cs="Arial"/>
          <w:lang w:val="mn-MN"/>
        </w:rPr>
        <w:t>–</w:t>
      </w:r>
      <w:r w:rsidR="009342DE">
        <w:rPr>
          <w:rFonts w:eastAsiaTheme="minorEastAsia" w:cs="Arial"/>
          <w:lang w:val="mn-MN"/>
        </w:rPr>
        <w:t xml:space="preserve"> </w:t>
      </w:r>
      <w:r w:rsidR="00363C32" w:rsidRPr="007C4493">
        <w:rPr>
          <w:rFonts w:eastAsiaTheme="minorEastAsia" w:cs="Arial"/>
          <w:lang w:val="mn-MN"/>
        </w:rPr>
        <w:t>49</w:t>
      </w:r>
      <w:r w:rsidRPr="007C4493">
        <w:rPr>
          <w:rFonts w:eastAsiaTheme="minorEastAsia" w:cs="Arial"/>
          <w:lang w:val="mn-MN"/>
        </w:rPr>
        <w:t>,</w:t>
      </w:r>
    </w:p>
    <w:p w14:paraId="3C34913B" w14:textId="0250B72E" w:rsidR="00CA0C17" w:rsidRPr="007C4493" w:rsidRDefault="00CA0C17" w:rsidP="001C6471">
      <w:pPr>
        <w:numPr>
          <w:ilvl w:val="0"/>
          <w:numId w:val="7"/>
        </w:numPr>
        <w:spacing w:before="120" w:after="120"/>
        <w:contextualSpacing/>
        <w:rPr>
          <w:rFonts w:eastAsiaTheme="minorEastAsia" w:cs="Arial"/>
          <w:lang w:val="mn-MN"/>
        </w:rPr>
      </w:pPr>
      <w:r w:rsidRPr="007C4493">
        <w:rPr>
          <w:rFonts w:eastAsiaTheme="minorEastAsia" w:cs="Arial"/>
          <w:lang w:val="mn-MN"/>
        </w:rPr>
        <w:t>Улаанбаатар</w:t>
      </w:r>
      <w:r w:rsidR="009342DE">
        <w:rPr>
          <w:rFonts w:eastAsiaTheme="minorEastAsia" w:cs="Arial"/>
          <w:lang w:val="mn-MN"/>
        </w:rPr>
        <w:t xml:space="preserve"> </w:t>
      </w:r>
      <w:r w:rsidRPr="007C4493">
        <w:rPr>
          <w:rFonts w:eastAsiaTheme="minorEastAsia" w:cs="Arial"/>
          <w:lang w:val="mn-MN"/>
        </w:rPr>
        <w:t>хотын</w:t>
      </w:r>
      <w:r w:rsidR="009342DE">
        <w:rPr>
          <w:rFonts w:eastAsiaTheme="minorEastAsia" w:cs="Arial"/>
          <w:lang w:val="mn-MN"/>
        </w:rPr>
        <w:t xml:space="preserve"> </w:t>
      </w:r>
      <w:r w:rsidRPr="007C4493">
        <w:rPr>
          <w:rFonts w:eastAsiaTheme="minorEastAsia" w:cs="Arial"/>
          <w:lang w:val="mn-MN"/>
        </w:rPr>
        <w:t>орон</w:t>
      </w:r>
      <w:r w:rsidR="009342DE">
        <w:rPr>
          <w:rFonts w:eastAsiaTheme="minorEastAsia" w:cs="Arial"/>
          <w:lang w:val="mn-MN"/>
        </w:rPr>
        <w:t xml:space="preserve"> </w:t>
      </w:r>
      <w:r w:rsidRPr="007C4493">
        <w:rPr>
          <w:rFonts w:eastAsiaTheme="minorEastAsia" w:cs="Arial"/>
          <w:lang w:val="mn-MN"/>
        </w:rPr>
        <w:t>сууцны</w:t>
      </w:r>
      <w:r w:rsidR="009342DE">
        <w:rPr>
          <w:rFonts w:eastAsiaTheme="minorEastAsia" w:cs="Arial"/>
          <w:lang w:val="mn-MN"/>
        </w:rPr>
        <w:t xml:space="preserve"> </w:t>
      </w:r>
      <w:r w:rsidR="00CB43FF">
        <w:rPr>
          <w:rFonts w:eastAsiaTheme="minorEastAsia" w:cs="Arial"/>
          <w:lang w:val="mn-MN"/>
        </w:rPr>
        <w:t>УХАТ-</w:t>
      </w:r>
      <w:r w:rsidRPr="007C4493">
        <w:rPr>
          <w:rFonts w:eastAsiaTheme="minorEastAsia" w:cs="Arial"/>
          <w:lang w:val="mn-MN"/>
        </w:rPr>
        <w:t>ын</w:t>
      </w:r>
      <w:r w:rsidR="009342DE">
        <w:rPr>
          <w:rFonts w:eastAsiaTheme="minorEastAsia" w:cs="Arial"/>
          <w:lang w:val="mn-MN"/>
        </w:rPr>
        <w:t xml:space="preserve"> </w:t>
      </w:r>
      <w:r w:rsidRPr="007C4493">
        <w:rPr>
          <w:rFonts w:eastAsiaTheme="minorEastAsia" w:cs="Arial"/>
          <w:lang w:val="mn-MN"/>
        </w:rPr>
        <w:t>ашиглалт,</w:t>
      </w:r>
      <w:r w:rsidR="009342DE">
        <w:rPr>
          <w:rFonts w:eastAsiaTheme="minorEastAsia" w:cs="Arial"/>
          <w:lang w:val="mn-MN"/>
        </w:rPr>
        <w:t xml:space="preserve"> </w:t>
      </w:r>
      <w:r w:rsidRPr="007C4493">
        <w:rPr>
          <w:rFonts w:eastAsiaTheme="minorEastAsia" w:cs="Arial"/>
          <w:lang w:val="mn-MN"/>
        </w:rPr>
        <w:t>засвар,</w:t>
      </w:r>
      <w:r w:rsidR="009342DE">
        <w:rPr>
          <w:rFonts w:eastAsiaTheme="minorEastAsia" w:cs="Arial"/>
          <w:lang w:val="mn-MN"/>
        </w:rPr>
        <w:t xml:space="preserve"> </w:t>
      </w:r>
      <w:r w:rsidRPr="007C4493">
        <w:rPr>
          <w:rFonts w:eastAsiaTheme="minorEastAsia" w:cs="Arial"/>
          <w:lang w:val="mn-MN"/>
        </w:rPr>
        <w:t>үйлчилгээний</w:t>
      </w:r>
      <w:r w:rsidR="009342DE">
        <w:rPr>
          <w:rFonts w:eastAsiaTheme="minorEastAsia" w:cs="Arial"/>
          <w:lang w:val="mn-MN"/>
        </w:rPr>
        <w:t xml:space="preserve"> </w:t>
      </w:r>
      <w:r w:rsidRPr="007C4493">
        <w:rPr>
          <w:rFonts w:eastAsiaTheme="minorEastAsia" w:cs="Arial"/>
          <w:lang w:val="mn-MN"/>
        </w:rPr>
        <w:t>чиглэлээр</w:t>
      </w:r>
      <w:r w:rsidR="009342DE">
        <w:rPr>
          <w:rFonts w:eastAsiaTheme="minorEastAsia" w:cs="Arial"/>
          <w:lang w:val="mn-MN"/>
        </w:rPr>
        <w:t xml:space="preserve"> </w:t>
      </w:r>
      <w:r w:rsidRPr="007C4493">
        <w:rPr>
          <w:rFonts w:eastAsiaTheme="minorEastAsia" w:cs="Arial"/>
          <w:lang w:val="mn-MN"/>
        </w:rPr>
        <w:t>-</w:t>
      </w:r>
      <w:r w:rsidR="009342DE">
        <w:rPr>
          <w:rFonts w:eastAsiaTheme="minorEastAsia" w:cs="Arial"/>
          <w:lang w:val="mn-MN"/>
        </w:rPr>
        <w:t xml:space="preserve"> </w:t>
      </w:r>
      <w:r w:rsidRPr="007C4493">
        <w:rPr>
          <w:rFonts w:eastAsiaTheme="minorEastAsia" w:cs="Arial"/>
          <w:lang w:val="mn-MN"/>
        </w:rPr>
        <w:t>8</w:t>
      </w:r>
      <w:r w:rsidR="00363C32" w:rsidRPr="007C4493">
        <w:rPr>
          <w:rFonts w:eastAsiaTheme="minorEastAsia" w:cs="Arial"/>
          <w:lang w:val="mn-MN"/>
        </w:rPr>
        <w:t>1</w:t>
      </w:r>
      <w:r w:rsidRPr="007C4493">
        <w:rPr>
          <w:rFonts w:eastAsiaTheme="minorEastAsia" w:cs="Arial"/>
          <w:lang w:val="mn-MN"/>
        </w:rPr>
        <w:t>,</w:t>
      </w:r>
    </w:p>
    <w:p w14:paraId="47B46611" w14:textId="358EBE93" w:rsidR="00CA0C17" w:rsidRPr="007C4493" w:rsidRDefault="00CA0C17" w:rsidP="001C6471">
      <w:pPr>
        <w:numPr>
          <w:ilvl w:val="0"/>
          <w:numId w:val="7"/>
        </w:numPr>
        <w:spacing w:before="120" w:after="120"/>
        <w:contextualSpacing/>
        <w:rPr>
          <w:rFonts w:eastAsiaTheme="minorEastAsia" w:cs="Arial"/>
          <w:lang w:val="mn-MN"/>
        </w:rPr>
      </w:pPr>
      <w:r w:rsidRPr="007C4493">
        <w:rPr>
          <w:rFonts w:eastAsiaTheme="minorEastAsia" w:cs="Arial"/>
          <w:lang w:val="mn-MN"/>
        </w:rPr>
        <w:t>Бохир</w:t>
      </w:r>
      <w:r w:rsidR="009342DE">
        <w:rPr>
          <w:rFonts w:eastAsiaTheme="minorEastAsia" w:cs="Arial"/>
          <w:lang w:val="mn-MN"/>
        </w:rPr>
        <w:t xml:space="preserve"> </w:t>
      </w:r>
      <w:r w:rsidRPr="007C4493">
        <w:rPr>
          <w:rFonts w:eastAsiaTheme="minorEastAsia" w:cs="Arial"/>
          <w:lang w:val="mn-MN"/>
        </w:rPr>
        <w:t>усыг</w:t>
      </w:r>
      <w:r w:rsidR="009342DE">
        <w:rPr>
          <w:rFonts w:eastAsiaTheme="minorEastAsia" w:cs="Arial"/>
          <w:lang w:val="mn-MN"/>
        </w:rPr>
        <w:t xml:space="preserve"> </w:t>
      </w:r>
      <w:r w:rsidRPr="007C4493">
        <w:rPr>
          <w:rFonts w:eastAsiaTheme="minorEastAsia" w:cs="Arial"/>
          <w:lang w:val="mn-MN"/>
        </w:rPr>
        <w:t>тусгай</w:t>
      </w:r>
      <w:r w:rsidR="009342DE">
        <w:rPr>
          <w:rFonts w:eastAsiaTheme="minorEastAsia" w:cs="Arial"/>
          <w:lang w:val="mn-MN"/>
        </w:rPr>
        <w:t xml:space="preserve"> </w:t>
      </w:r>
      <w:r w:rsidRPr="007C4493">
        <w:rPr>
          <w:rFonts w:eastAsiaTheme="minorEastAsia" w:cs="Arial"/>
          <w:lang w:val="mn-MN"/>
        </w:rPr>
        <w:t>зориулалтын</w:t>
      </w:r>
      <w:r w:rsidR="009342DE">
        <w:rPr>
          <w:rFonts w:eastAsiaTheme="minorEastAsia" w:cs="Arial"/>
          <w:lang w:val="mn-MN"/>
        </w:rPr>
        <w:t xml:space="preserve"> </w:t>
      </w:r>
      <w:r w:rsidRPr="007C4493">
        <w:rPr>
          <w:rFonts w:eastAsiaTheme="minorEastAsia" w:cs="Arial"/>
          <w:lang w:val="mn-MN"/>
        </w:rPr>
        <w:t>автомашинаар</w:t>
      </w:r>
      <w:r w:rsidR="009342DE">
        <w:rPr>
          <w:rFonts w:eastAsiaTheme="minorEastAsia" w:cs="Arial"/>
          <w:lang w:val="mn-MN"/>
        </w:rPr>
        <w:t xml:space="preserve"> </w:t>
      </w:r>
      <w:r w:rsidRPr="007C4493">
        <w:rPr>
          <w:rFonts w:eastAsiaTheme="minorEastAsia" w:cs="Arial"/>
          <w:lang w:val="mn-MN"/>
        </w:rPr>
        <w:t>зөөвөрлөх</w:t>
      </w:r>
      <w:r w:rsidR="009342DE">
        <w:rPr>
          <w:rFonts w:eastAsiaTheme="minorEastAsia" w:cs="Arial"/>
          <w:lang w:val="mn-MN"/>
        </w:rPr>
        <w:t xml:space="preserve"> </w:t>
      </w:r>
      <w:r w:rsidRPr="007C4493">
        <w:rPr>
          <w:rFonts w:eastAsiaTheme="minorEastAsia" w:cs="Arial"/>
          <w:lang w:val="mn-MN"/>
        </w:rPr>
        <w:t>үйлчилгээний</w:t>
      </w:r>
      <w:r w:rsidR="009342DE">
        <w:rPr>
          <w:rFonts w:eastAsiaTheme="minorEastAsia" w:cs="Arial"/>
          <w:lang w:val="mn-MN"/>
        </w:rPr>
        <w:t xml:space="preserve"> </w:t>
      </w:r>
      <w:r w:rsidRPr="007C4493">
        <w:rPr>
          <w:rFonts w:eastAsiaTheme="minorEastAsia" w:cs="Arial"/>
          <w:lang w:val="mn-MN"/>
        </w:rPr>
        <w:t>чиглэлээр</w:t>
      </w:r>
      <w:r w:rsidR="009342DE">
        <w:rPr>
          <w:rFonts w:eastAsiaTheme="minorEastAsia" w:cs="Arial"/>
          <w:lang w:val="mn-MN"/>
        </w:rPr>
        <w:t xml:space="preserve"> </w:t>
      </w:r>
      <w:r w:rsidRPr="007C4493">
        <w:rPr>
          <w:rFonts w:eastAsiaTheme="minorEastAsia" w:cs="Arial"/>
          <w:lang w:val="mn-MN"/>
        </w:rPr>
        <w:t>–</w:t>
      </w:r>
      <w:r w:rsidR="009342DE">
        <w:rPr>
          <w:rFonts w:eastAsiaTheme="minorEastAsia" w:cs="Arial"/>
          <w:lang w:val="mn-MN"/>
        </w:rPr>
        <w:t xml:space="preserve"> </w:t>
      </w:r>
      <w:r w:rsidR="00363C32" w:rsidRPr="007C4493">
        <w:rPr>
          <w:rFonts w:eastAsiaTheme="minorEastAsia" w:cs="Arial"/>
          <w:lang w:val="mn-MN"/>
        </w:rPr>
        <w:t>6</w:t>
      </w:r>
      <w:r w:rsidRPr="007C4493">
        <w:rPr>
          <w:rFonts w:eastAsiaTheme="minorEastAsia" w:cs="Arial"/>
          <w:lang w:val="mn-MN"/>
        </w:rPr>
        <w:t>0,</w:t>
      </w:r>
    </w:p>
    <w:p w14:paraId="6EBC67A6" w14:textId="4571CBD1" w:rsidR="00CA0C17" w:rsidRPr="007C4493" w:rsidRDefault="00CA0C17" w:rsidP="001C6471">
      <w:pPr>
        <w:numPr>
          <w:ilvl w:val="0"/>
          <w:numId w:val="7"/>
        </w:numPr>
        <w:spacing w:before="120" w:after="120"/>
        <w:contextualSpacing/>
        <w:rPr>
          <w:rFonts w:eastAsiaTheme="minorEastAsia" w:cs="Arial"/>
          <w:lang w:val="mn-MN"/>
        </w:rPr>
      </w:pPr>
      <w:r w:rsidRPr="007C4493">
        <w:rPr>
          <w:rFonts w:eastAsiaTheme="minorEastAsia" w:cs="Arial"/>
          <w:lang w:val="mn-MN"/>
        </w:rPr>
        <w:t>Ундны</w:t>
      </w:r>
      <w:r w:rsidR="009342DE">
        <w:rPr>
          <w:rFonts w:eastAsiaTheme="minorEastAsia" w:cs="Arial"/>
          <w:lang w:val="mn-MN"/>
        </w:rPr>
        <w:t xml:space="preserve"> </w:t>
      </w:r>
      <w:r w:rsidRPr="007C4493">
        <w:rPr>
          <w:rFonts w:eastAsiaTheme="minorEastAsia" w:cs="Arial"/>
          <w:lang w:val="mn-MN"/>
        </w:rPr>
        <w:t>усыг</w:t>
      </w:r>
      <w:r w:rsidR="009342DE">
        <w:rPr>
          <w:rFonts w:eastAsiaTheme="minorEastAsia" w:cs="Arial"/>
          <w:lang w:val="mn-MN"/>
        </w:rPr>
        <w:t xml:space="preserve"> </w:t>
      </w:r>
      <w:r w:rsidRPr="007C4493">
        <w:rPr>
          <w:rFonts w:eastAsiaTheme="minorEastAsia" w:cs="Arial"/>
          <w:lang w:val="mn-MN"/>
        </w:rPr>
        <w:t>цэвэршүүлэх</w:t>
      </w:r>
      <w:r w:rsidR="009342DE">
        <w:rPr>
          <w:rFonts w:eastAsiaTheme="minorEastAsia" w:cs="Arial"/>
          <w:lang w:val="mn-MN"/>
        </w:rPr>
        <w:t xml:space="preserve"> </w:t>
      </w:r>
      <w:r w:rsidRPr="007C4493">
        <w:rPr>
          <w:rFonts w:eastAsiaTheme="minorEastAsia" w:cs="Arial"/>
          <w:lang w:val="mn-MN"/>
        </w:rPr>
        <w:t>чиглэлээр</w:t>
      </w:r>
      <w:r w:rsidR="009342DE">
        <w:rPr>
          <w:rFonts w:eastAsiaTheme="minorEastAsia" w:cs="Arial"/>
          <w:lang w:val="mn-MN"/>
        </w:rPr>
        <w:t xml:space="preserve"> </w:t>
      </w:r>
      <w:r w:rsidRPr="007C4493">
        <w:rPr>
          <w:rFonts w:eastAsiaTheme="minorEastAsia" w:cs="Arial"/>
          <w:lang w:val="mn-MN"/>
        </w:rPr>
        <w:t>–</w:t>
      </w:r>
      <w:r w:rsidR="009342DE">
        <w:rPr>
          <w:rFonts w:eastAsiaTheme="minorEastAsia" w:cs="Arial"/>
          <w:lang w:val="mn-MN"/>
        </w:rPr>
        <w:t xml:space="preserve"> </w:t>
      </w:r>
      <w:r w:rsidR="00363C32" w:rsidRPr="007C4493">
        <w:rPr>
          <w:rFonts w:eastAsiaTheme="minorEastAsia" w:cs="Arial"/>
          <w:lang w:val="mn-MN"/>
        </w:rPr>
        <w:t>2</w:t>
      </w:r>
      <w:r w:rsidRPr="007C4493">
        <w:rPr>
          <w:rFonts w:eastAsiaTheme="minorEastAsia" w:cs="Arial"/>
          <w:lang w:val="mn-MN"/>
        </w:rPr>
        <w:t>,</w:t>
      </w:r>
    </w:p>
    <w:p w14:paraId="4CE14477" w14:textId="00E0F641" w:rsidR="00CA0C17" w:rsidRPr="007C4493" w:rsidRDefault="00CA0C17" w:rsidP="001C6471">
      <w:pPr>
        <w:numPr>
          <w:ilvl w:val="0"/>
          <w:numId w:val="7"/>
        </w:numPr>
        <w:spacing w:before="120" w:after="120"/>
        <w:rPr>
          <w:rFonts w:eastAsiaTheme="minorEastAsia" w:cs="Arial"/>
          <w:lang w:val="mn-MN"/>
        </w:rPr>
      </w:pPr>
      <w:r w:rsidRPr="007C4493">
        <w:rPr>
          <w:rFonts w:eastAsiaTheme="minorEastAsia" w:cs="Arial"/>
          <w:lang w:val="mn-MN"/>
        </w:rPr>
        <w:t>Цэвэрлэх</w:t>
      </w:r>
      <w:r w:rsidR="009342DE">
        <w:rPr>
          <w:rFonts w:eastAsiaTheme="minorEastAsia" w:cs="Arial"/>
          <w:lang w:val="mn-MN"/>
        </w:rPr>
        <w:t xml:space="preserve"> </w:t>
      </w:r>
      <w:r w:rsidRPr="007C4493">
        <w:rPr>
          <w:rFonts w:eastAsiaTheme="minorEastAsia" w:cs="Arial"/>
          <w:lang w:val="mn-MN"/>
        </w:rPr>
        <w:t>байгууламжийг</w:t>
      </w:r>
      <w:r w:rsidR="009342DE">
        <w:rPr>
          <w:rFonts w:eastAsiaTheme="minorEastAsia" w:cs="Arial"/>
          <w:lang w:val="mn-MN"/>
        </w:rPr>
        <w:t xml:space="preserve"> </w:t>
      </w:r>
      <w:r w:rsidRPr="007C4493">
        <w:rPr>
          <w:rFonts w:eastAsiaTheme="minorEastAsia" w:cs="Arial"/>
          <w:lang w:val="mn-MN"/>
        </w:rPr>
        <w:t>шинээр</w:t>
      </w:r>
      <w:r w:rsidR="009342DE">
        <w:rPr>
          <w:rFonts w:eastAsiaTheme="minorEastAsia" w:cs="Arial"/>
          <w:lang w:val="mn-MN"/>
        </w:rPr>
        <w:t xml:space="preserve"> </w:t>
      </w:r>
      <w:r w:rsidRPr="007C4493">
        <w:rPr>
          <w:rFonts w:eastAsiaTheme="minorEastAsia" w:cs="Arial"/>
          <w:lang w:val="mn-MN"/>
        </w:rPr>
        <w:t>барьж</w:t>
      </w:r>
      <w:r w:rsidR="009342DE">
        <w:rPr>
          <w:rFonts w:eastAsiaTheme="minorEastAsia" w:cs="Arial"/>
          <w:lang w:val="mn-MN"/>
        </w:rPr>
        <w:t xml:space="preserve"> </w:t>
      </w:r>
      <w:r w:rsidRPr="007C4493">
        <w:rPr>
          <w:rFonts w:eastAsiaTheme="minorEastAsia" w:cs="Arial"/>
          <w:lang w:val="mn-MN"/>
        </w:rPr>
        <w:t>байгуулах,</w:t>
      </w:r>
      <w:r w:rsidR="009342DE">
        <w:rPr>
          <w:rFonts w:eastAsiaTheme="minorEastAsia" w:cs="Arial"/>
          <w:lang w:val="mn-MN"/>
        </w:rPr>
        <w:t xml:space="preserve"> </w:t>
      </w:r>
      <w:r w:rsidRPr="007C4493">
        <w:rPr>
          <w:rFonts w:eastAsiaTheme="minorEastAsia" w:cs="Arial"/>
          <w:lang w:val="mn-MN"/>
        </w:rPr>
        <w:t>түүний</w:t>
      </w:r>
      <w:r w:rsidR="009342DE">
        <w:rPr>
          <w:rFonts w:eastAsiaTheme="minorEastAsia" w:cs="Arial"/>
          <w:lang w:val="mn-MN"/>
        </w:rPr>
        <w:t xml:space="preserve"> </w:t>
      </w:r>
      <w:r w:rsidRPr="007C4493">
        <w:rPr>
          <w:rFonts w:eastAsiaTheme="minorEastAsia" w:cs="Arial"/>
          <w:lang w:val="mn-MN"/>
        </w:rPr>
        <w:t>ашиглалт,</w:t>
      </w:r>
      <w:r w:rsidR="009342DE">
        <w:rPr>
          <w:rFonts w:eastAsiaTheme="minorEastAsia" w:cs="Arial"/>
          <w:lang w:val="mn-MN"/>
        </w:rPr>
        <w:t xml:space="preserve"> </w:t>
      </w:r>
      <w:r w:rsidRPr="007C4493">
        <w:rPr>
          <w:rFonts w:eastAsiaTheme="minorEastAsia" w:cs="Arial"/>
          <w:lang w:val="mn-MN"/>
        </w:rPr>
        <w:t>засвар,</w:t>
      </w:r>
      <w:r w:rsidR="009342DE">
        <w:rPr>
          <w:rFonts w:eastAsiaTheme="minorEastAsia" w:cs="Arial"/>
          <w:lang w:val="mn-MN"/>
        </w:rPr>
        <w:t xml:space="preserve"> </w:t>
      </w:r>
      <w:r w:rsidRPr="007C4493">
        <w:rPr>
          <w:rFonts w:eastAsiaTheme="minorEastAsia" w:cs="Arial"/>
          <w:lang w:val="mn-MN"/>
        </w:rPr>
        <w:t>үйлчилгээг</w:t>
      </w:r>
      <w:r w:rsidR="009342DE">
        <w:rPr>
          <w:rFonts w:eastAsiaTheme="minorEastAsia" w:cs="Arial"/>
          <w:lang w:val="mn-MN"/>
        </w:rPr>
        <w:t xml:space="preserve"> </w:t>
      </w:r>
      <w:r w:rsidRPr="007C4493">
        <w:rPr>
          <w:rFonts w:eastAsiaTheme="minorEastAsia" w:cs="Arial"/>
          <w:lang w:val="mn-MN"/>
        </w:rPr>
        <w:t>нь</w:t>
      </w:r>
      <w:r w:rsidR="009342DE">
        <w:rPr>
          <w:rFonts w:eastAsiaTheme="minorEastAsia" w:cs="Arial"/>
          <w:lang w:val="mn-MN"/>
        </w:rPr>
        <w:t xml:space="preserve"> </w:t>
      </w:r>
      <w:r w:rsidRPr="007C4493">
        <w:rPr>
          <w:rFonts w:eastAsiaTheme="minorEastAsia" w:cs="Arial"/>
          <w:lang w:val="mn-MN"/>
        </w:rPr>
        <w:t>хариуцах</w:t>
      </w:r>
      <w:r w:rsidR="009342DE">
        <w:rPr>
          <w:rFonts w:eastAsiaTheme="minorEastAsia" w:cs="Arial"/>
          <w:lang w:val="mn-MN"/>
        </w:rPr>
        <w:t xml:space="preserve"> </w:t>
      </w:r>
      <w:r w:rsidRPr="007C4493">
        <w:rPr>
          <w:rFonts w:eastAsiaTheme="minorEastAsia" w:cs="Arial"/>
          <w:lang w:val="mn-MN"/>
        </w:rPr>
        <w:t>болон</w:t>
      </w:r>
      <w:r w:rsidR="009342DE">
        <w:rPr>
          <w:rFonts w:eastAsiaTheme="minorEastAsia" w:cs="Arial"/>
          <w:lang w:val="mn-MN"/>
        </w:rPr>
        <w:t xml:space="preserve"> </w:t>
      </w:r>
      <w:r w:rsidR="00664BE9">
        <w:rPr>
          <w:rFonts w:eastAsiaTheme="minorEastAsia" w:cs="Arial"/>
          <w:lang w:val="mn-MN"/>
        </w:rPr>
        <w:t>УХАТ-</w:t>
      </w:r>
      <w:r w:rsidRPr="007C4493">
        <w:rPr>
          <w:rFonts w:eastAsiaTheme="minorEastAsia" w:cs="Arial"/>
          <w:lang w:val="mn-MN"/>
        </w:rPr>
        <w:t>ын</w:t>
      </w:r>
      <w:r w:rsidR="009342DE">
        <w:rPr>
          <w:rFonts w:eastAsiaTheme="minorEastAsia" w:cs="Arial"/>
          <w:lang w:val="mn-MN"/>
        </w:rPr>
        <w:t xml:space="preserve"> </w:t>
      </w:r>
      <w:r w:rsidRPr="007C4493">
        <w:rPr>
          <w:rFonts w:eastAsiaTheme="minorEastAsia" w:cs="Arial"/>
          <w:lang w:val="mn-MN"/>
        </w:rPr>
        <w:t>тоног</w:t>
      </w:r>
      <w:r w:rsidR="009342DE">
        <w:rPr>
          <w:rFonts w:eastAsiaTheme="minorEastAsia" w:cs="Arial"/>
          <w:lang w:val="mn-MN"/>
        </w:rPr>
        <w:t xml:space="preserve"> </w:t>
      </w:r>
      <w:r w:rsidRPr="007C4493">
        <w:rPr>
          <w:rFonts w:eastAsiaTheme="minorEastAsia" w:cs="Arial"/>
          <w:lang w:val="mn-MN"/>
        </w:rPr>
        <w:t>төхөөрөмжид</w:t>
      </w:r>
      <w:r w:rsidR="009342DE">
        <w:rPr>
          <w:rFonts w:eastAsiaTheme="minorEastAsia" w:cs="Arial"/>
          <w:lang w:val="mn-MN"/>
        </w:rPr>
        <w:t xml:space="preserve"> </w:t>
      </w:r>
      <w:r w:rsidRPr="007C4493">
        <w:rPr>
          <w:rFonts w:eastAsiaTheme="minorEastAsia" w:cs="Arial"/>
          <w:lang w:val="mn-MN"/>
        </w:rPr>
        <w:t>туршилт</w:t>
      </w:r>
      <w:r w:rsidR="009342DE">
        <w:rPr>
          <w:rFonts w:eastAsiaTheme="minorEastAsia" w:cs="Arial"/>
          <w:lang w:val="mn-MN"/>
        </w:rPr>
        <w:t xml:space="preserve"> </w:t>
      </w:r>
      <w:r w:rsidRPr="007C4493">
        <w:rPr>
          <w:rFonts w:eastAsiaTheme="minorEastAsia" w:cs="Arial"/>
          <w:lang w:val="mn-MN"/>
        </w:rPr>
        <w:t>тохируулга</w:t>
      </w:r>
      <w:r w:rsidR="009342DE">
        <w:rPr>
          <w:rFonts w:eastAsiaTheme="minorEastAsia" w:cs="Arial"/>
          <w:lang w:val="mn-MN"/>
        </w:rPr>
        <w:t xml:space="preserve"> </w:t>
      </w:r>
      <w:r w:rsidRPr="007C4493">
        <w:rPr>
          <w:rFonts w:eastAsiaTheme="minorEastAsia" w:cs="Arial"/>
          <w:lang w:val="mn-MN"/>
        </w:rPr>
        <w:t>хийх</w:t>
      </w:r>
      <w:r w:rsidR="009342DE">
        <w:rPr>
          <w:rFonts w:eastAsiaTheme="minorEastAsia" w:cs="Arial"/>
          <w:lang w:val="mn-MN"/>
        </w:rPr>
        <w:t xml:space="preserve"> </w:t>
      </w:r>
      <w:r w:rsidRPr="007C4493">
        <w:rPr>
          <w:rFonts w:eastAsiaTheme="minorEastAsia" w:cs="Arial"/>
          <w:lang w:val="mn-MN"/>
        </w:rPr>
        <w:t>чиглэлээр</w:t>
      </w:r>
      <w:r w:rsidR="009342DE">
        <w:rPr>
          <w:rFonts w:eastAsiaTheme="minorEastAsia" w:cs="Arial"/>
          <w:lang w:val="mn-MN"/>
        </w:rPr>
        <w:t xml:space="preserve"> </w:t>
      </w:r>
      <w:r w:rsidRPr="007C4493">
        <w:rPr>
          <w:rFonts w:eastAsiaTheme="minorEastAsia" w:cs="Arial"/>
          <w:lang w:val="mn-MN"/>
        </w:rPr>
        <w:t>-</w:t>
      </w:r>
      <w:r w:rsidR="009342DE">
        <w:rPr>
          <w:rFonts w:eastAsiaTheme="minorEastAsia" w:cs="Arial"/>
          <w:lang w:val="mn-MN"/>
        </w:rPr>
        <w:t xml:space="preserve"> </w:t>
      </w:r>
      <w:r w:rsidR="00363C32" w:rsidRPr="007C4493">
        <w:rPr>
          <w:rFonts w:eastAsiaTheme="minorEastAsia" w:cs="Arial"/>
          <w:lang w:val="mn-MN"/>
        </w:rPr>
        <w:t>10</w:t>
      </w:r>
      <w:r w:rsidRPr="007C4493">
        <w:rPr>
          <w:rFonts w:eastAsiaTheme="minorEastAsia" w:cs="Arial"/>
          <w:lang w:val="mn-MN"/>
        </w:rPr>
        <w:t>.</w:t>
      </w:r>
    </w:p>
    <w:p w14:paraId="790C5820" w14:textId="2C876643" w:rsidR="00CA0C17" w:rsidRPr="007C4493" w:rsidRDefault="00CA0C17" w:rsidP="00EC2272">
      <w:pPr>
        <w:snapToGrid w:val="0"/>
        <w:spacing w:before="120" w:after="120"/>
        <w:ind w:firstLine="567"/>
        <w:rPr>
          <w:rFonts w:eastAsia="Calibri" w:cs="Arial"/>
          <w:noProof/>
          <w:lang w:val="mn-MN"/>
        </w:rPr>
      </w:pPr>
      <w:r w:rsidRPr="007C4493">
        <w:rPr>
          <w:rFonts w:eastAsia="Calibri" w:cs="Arial"/>
          <w:noProof/>
          <w:lang w:val="mn-MN"/>
        </w:rPr>
        <w:t>Улсын</w:t>
      </w:r>
      <w:r w:rsidR="009342DE">
        <w:rPr>
          <w:rFonts w:eastAsia="Calibri" w:cs="Arial"/>
          <w:noProof/>
          <w:lang w:val="mn-MN"/>
        </w:rPr>
        <w:t xml:space="preserve"> </w:t>
      </w:r>
      <w:r w:rsidRPr="007C4493">
        <w:rPr>
          <w:rFonts w:eastAsia="Calibri" w:cs="Arial"/>
          <w:noProof/>
          <w:lang w:val="mn-MN"/>
        </w:rPr>
        <w:t>хэмжээнд</w:t>
      </w:r>
      <w:r w:rsidR="009342DE">
        <w:rPr>
          <w:rFonts w:eastAsia="Calibri" w:cs="Arial"/>
          <w:noProof/>
          <w:lang w:val="mn-MN"/>
        </w:rPr>
        <w:t xml:space="preserve"> </w:t>
      </w:r>
      <w:r w:rsidRPr="007C4493">
        <w:rPr>
          <w:rFonts w:eastAsia="Calibri" w:cs="Arial"/>
          <w:noProof/>
          <w:lang w:val="mn-MN"/>
        </w:rPr>
        <w:t>орон</w:t>
      </w:r>
      <w:r w:rsidR="009342DE">
        <w:rPr>
          <w:rFonts w:eastAsia="Calibri" w:cs="Arial"/>
          <w:noProof/>
          <w:lang w:val="mn-MN"/>
        </w:rPr>
        <w:t xml:space="preserve"> </w:t>
      </w:r>
      <w:r w:rsidRPr="007C4493">
        <w:rPr>
          <w:rFonts w:eastAsia="Calibri" w:cs="Arial"/>
          <w:noProof/>
          <w:lang w:val="mn-MN"/>
        </w:rPr>
        <w:t>нутгийн</w:t>
      </w:r>
      <w:r w:rsidR="009342DE">
        <w:rPr>
          <w:rFonts w:eastAsia="Calibri" w:cs="Arial"/>
          <w:noProof/>
          <w:lang w:val="mn-MN"/>
        </w:rPr>
        <w:t xml:space="preserve"> </w:t>
      </w:r>
      <w:r w:rsidRPr="007C4493">
        <w:rPr>
          <w:rFonts w:eastAsia="Calibri" w:cs="Arial"/>
          <w:noProof/>
          <w:lang w:val="mn-MN"/>
        </w:rPr>
        <w:t>ус</w:t>
      </w:r>
      <w:r w:rsidR="009342DE">
        <w:rPr>
          <w:rFonts w:eastAsia="Calibri" w:cs="Arial"/>
          <w:noProof/>
          <w:lang w:val="mn-MN"/>
        </w:rPr>
        <w:t xml:space="preserve"> </w:t>
      </w:r>
      <w:r w:rsidRPr="007C4493">
        <w:rPr>
          <w:rFonts w:eastAsia="Calibri" w:cs="Arial"/>
          <w:noProof/>
          <w:lang w:val="mn-MN"/>
        </w:rPr>
        <w:t>хангамжийн</w:t>
      </w:r>
      <w:r w:rsidR="009342DE">
        <w:rPr>
          <w:rFonts w:eastAsia="Calibri" w:cs="Arial"/>
          <w:noProof/>
          <w:lang w:val="mn-MN"/>
        </w:rPr>
        <w:t xml:space="preserve"> </w:t>
      </w:r>
      <w:r w:rsidRPr="007C4493">
        <w:rPr>
          <w:rFonts w:eastAsia="Calibri" w:cs="Arial"/>
          <w:noProof/>
          <w:lang w:val="mn-MN"/>
        </w:rPr>
        <w:t>байгууллагууд</w:t>
      </w:r>
      <w:r w:rsidR="009342DE">
        <w:rPr>
          <w:rFonts w:eastAsia="Calibri" w:cs="Arial"/>
          <w:noProof/>
          <w:lang w:val="mn-MN"/>
        </w:rPr>
        <w:t xml:space="preserve"> </w:t>
      </w:r>
      <w:r w:rsidR="00363C32" w:rsidRPr="007C4493">
        <w:rPr>
          <w:rFonts w:eastAsia="Calibri" w:cs="Arial"/>
          <w:noProof/>
          <w:lang w:val="mn-MN"/>
        </w:rPr>
        <w:t>70</w:t>
      </w:r>
      <w:r w:rsidR="009342DE">
        <w:rPr>
          <w:rFonts w:eastAsia="Calibri" w:cs="Arial"/>
          <w:noProof/>
          <w:lang w:val="mn-MN"/>
        </w:rPr>
        <w:t xml:space="preserve"> </w:t>
      </w:r>
      <w:r w:rsidRPr="007C4493">
        <w:rPr>
          <w:rFonts w:eastAsia="Calibri" w:cs="Arial"/>
          <w:noProof/>
          <w:lang w:val="mn-MN"/>
        </w:rPr>
        <w:t>гаруй</w:t>
      </w:r>
      <w:r w:rsidR="009342DE">
        <w:rPr>
          <w:rFonts w:eastAsia="Calibri" w:cs="Arial"/>
          <w:noProof/>
          <w:lang w:val="mn-MN"/>
        </w:rPr>
        <w:t xml:space="preserve"> </w:t>
      </w:r>
      <w:r w:rsidRPr="007C4493">
        <w:rPr>
          <w:rFonts w:eastAsia="Calibri" w:cs="Arial"/>
          <w:noProof/>
          <w:lang w:val="mn-MN"/>
        </w:rPr>
        <w:t>ус</w:t>
      </w:r>
      <w:r w:rsidR="009342DE">
        <w:rPr>
          <w:rFonts w:eastAsia="Calibri" w:cs="Arial"/>
          <w:noProof/>
          <w:lang w:val="mn-MN"/>
        </w:rPr>
        <w:t xml:space="preserve"> </w:t>
      </w:r>
      <w:r w:rsidRPr="007C4493">
        <w:rPr>
          <w:rFonts w:eastAsia="Calibri" w:cs="Arial"/>
          <w:noProof/>
          <w:lang w:val="mn-MN"/>
        </w:rPr>
        <w:t>хангамжийн</w:t>
      </w:r>
      <w:r w:rsidR="009342DE">
        <w:rPr>
          <w:rFonts w:eastAsia="Calibri" w:cs="Arial"/>
          <w:noProof/>
          <w:lang w:val="mn-MN"/>
        </w:rPr>
        <w:t xml:space="preserve"> </w:t>
      </w:r>
      <w:r w:rsidRPr="007C4493">
        <w:rPr>
          <w:rFonts w:eastAsia="Calibri" w:cs="Arial"/>
          <w:noProof/>
          <w:lang w:val="mn-MN"/>
        </w:rPr>
        <w:t>эх</w:t>
      </w:r>
      <w:r w:rsidR="009342DE">
        <w:rPr>
          <w:rFonts w:eastAsia="Calibri" w:cs="Arial"/>
          <w:noProof/>
          <w:lang w:val="mn-MN"/>
        </w:rPr>
        <w:t xml:space="preserve"> </w:t>
      </w:r>
      <w:r w:rsidRPr="007C4493">
        <w:rPr>
          <w:rFonts w:eastAsia="Calibri" w:cs="Arial"/>
          <w:noProof/>
          <w:lang w:val="mn-MN"/>
        </w:rPr>
        <w:t>үүсвэрийн</w:t>
      </w:r>
      <w:r w:rsidR="009342DE">
        <w:rPr>
          <w:rFonts w:eastAsia="Calibri" w:cs="Arial"/>
          <w:noProof/>
          <w:lang w:val="mn-MN"/>
        </w:rPr>
        <w:t xml:space="preserve"> </w:t>
      </w:r>
      <w:r w:rsidRPr="007C4493">
        <w:rPr>
          <w:rFonts w:eastAsia="Calibri" w:cs="Arial"/>
          <w:noProof/>
          <w:lang w:val="mn-MN"/>
        </w:rPr>
        <w:t>5</w:t>
      </w:r>
      <w:r w:rsidR="00363C32" w:rsidRPr="007C4493">
        <w:rPr>
          <w:rFonts w:eastAsia="Calibri" w:cs="Arial"/>
          <w:noProof/>
          <w:lang w:val="mn-MN"/>
        </w:rPr>
        <w:t>7</w:t>
      </w:r>
      <w:r w:rsidRPr="007C4493">
        <w:rPr>
          <w:rFonts w:eastAsia="Calibri" w:cs="Arial"/>
          <w:noProof/>
          <w:lang w:val="mn-MN"/>
        </w:rPr>
        <w:t>0</w:t>
      </w:r>
      <w:r w:rsidR="009342DE">
        <w:rPr>
          <w:rFonts w:eastAsia="Calibri" w:cs="Arial"/>
          <w:noProof/>
          <w:lang w:val="mn-MN"/>
        </w:rPr>
        <w:t xml:space="preserve"> </w:t>
      </w:r>
      <w:r w:rsidRPr="007C4493">
        <w:rPr>
          <w:rFonts w:eastAsia="Calibri" w:cs="Arial"/>
          <w:noProof/>
          <w:lang w:val="mn-MN"/>
        </w:rPr>
        <w:t>гаруй</w:t>
      </w:r>
      <w:r w:rsidR="009342DE">
        <w:rPr>
          <w:rFonts w:eastAsia="Calibri" w:cs="Arial"/>
          <w:noProof/>
          <w:lang w:val="mn-MN"/>
        </w:rPr>
        <w:t xml:space="preserve"> </w:t>
      </w:r>
      <w:r w:rsidRPr="007C4493">
        <w:rPr>
          <w:rFonts w:eastAsia="Calibri" w:cs="Arial"/>
          <w:noProof/>
          <w:lang w:val="mn-MN"/>
        </w:rPr>
        <w:t>гүний</w:t>
      </w:r>
      <w:r w:rsidR="009342DE">
        <w:rPr>
          <w:rFonts w:eastAsia="Calibri" w:cs="Arial"/>
          <w:noProof/>
          <w:lang w:val="mn-MN"/>
        </w:rPr>
        <w:t xml:space="preserve"> </w:t>
      </w:r>
      <w:r w:rsidRPr="007C4493">
        <w:rPr>
          <w:rFonts w:eastAsia="Calibri" w:cs="Arial"/>
          <w:noProof/>
          <w:lang w:val="mn-MN"/>
        </w:rPr>
        <w:t>худгуудаас</w:t>
      </w:r>
      <w:r w:rsidR="009342DE">
        <w:rPr>
          <w:rFonts w:eastAsia="Calibri" w:cs="Arial"/>
          <w:noProof/>
          <w:lang w:val="mn-MN"/>
        </w:rPr>
        <w:t xml:space="preserve"> </w:t>
      </w:r>
      <w:r w:rsidRPr="007C4493">
        <w:rPr>
          <w:rFonts w:eastAsia="Calibri" w:cs="Arial"/>
          <w:noProof/>
          <w:lang w:val="mn-MN"/>
        </w:rPr>
        <w:t>хот</w:t>
      </w:r>
      <w:r w:rsidR="009342DE">
        <w:rPr>
          <w:rFonts w:eastAsia="Calibri" w:cs="Arial"/>
          <w:noProof/>
          <w:lang w:val="mn-MN"/>
        </w:rPr>
        <w:t xml:space="preserve"> </w:t>
      </w:r>
      <w:r w:rsidRPr="007C4493">
        <w:rPr>
          <w:rFonts w:eastAsia="Calibri" w:cs="Arial"/>
          <w:noProof/>
          <w:lang w:val="mn-MN"/>
        </w:rPr>
        <w:t>суурин</w:t>
      </w:r>
      <w:r w:rsidR="009342DE">
        <w:rPr>
          <w:rFonts w:eastAsia="Calibri" w:cs="Arial"/>
          <w:noProof/>
          <w:lang w:val="mn-MN"/>
        </w:rPr>
        <w:t xml:space="preserve"> </w:t>
      </w:r>
      <w:r w:rsidRPr="007C4493">
        <w:rPr>
          <w:rFonts w:eastAsia="Calibri" w:cs="Arial"/>
          <w:noProof/>
          <w:lang w:val="mn-MN"/>
        </w:rPr>
        <w:t>газрын</w:t>
      </w:r>
      <w:r w:rsidR="009342DE">
        <w:rPr>
          <w:rFonts w:eastAsia="Calibri" w:cs="Arial"/>
          <w:noProof/>
          <w:lang w:val="mn-MN"/>
        </w:rPr>
        <w:t xml:space="preserve"> </w:t>
      </w:r>
      <w:r w:rsidRPr="007C4493">
        <w:rPr>
          <w:rFonts w:eastAsia="Calibri" w:cs="Arial"/>
          <w:noProof/>
          <w:lang w:val="mn-MN"/>
        </w:rPr>
        <w:t>хүн</w:t>
      </w:r>
      <w:r w:rsidR="009342DE">
        <w:rPr>
          <w:rFonts w:eastAsia="Calibri" w:cs="Arial"/>
          <w:noProof/>
          <w:lang w:val="mn-MN"/>
        </w:rPr>
        <w:t xml:space="preserve"> </w:t>
      </w:r>
      <w:r w:rsidRPr="007C4493">
        <w:rPr>
          <w:rFonts w:eastAsia="Calibri" w:cs="Arial"/>
          <w:noProof/>
          <w:lang w:val="mn-MN"/>
        </w:rPr>
        <w:t>амыг</w:t>
      </w:r>
      <w:r w:rsidR="009342DE">
        <w:rPr>
          <w:rFonts w:eastAsia="Calibri" w:cs="Arial"/>
          <w:noProof/>
          <w:lang w:val="mn-MN"/>
        </w:rPr>
        <w:t xml:space="preserve"> </w:t>
      </w:r>
      <w:r w:rsidRPr="007C4493">
        <w:rPr>
          <w:rFonts w:eastAsia="Calibri" w:cs="Arial"/>
          <w:noProof/>
          <w:lang w:val="mn-MN"/>
        </w:rPr>
        <w:t>ундны</w:t>
      </w:r>
      <w:r w:rsidR="009342DE">
        <w:rPr>
          <w:rFonts w:eastAsia="Calibri" w:cs="Arial"/>
          <w:noProof/>
          <w:lang w:val="mn-MN"/>
        </w:rPr>
        <w:t xml:space="preserve"> </w:t>
      </w:r>
      <w:r w:rsidRPr="007C4493">
        <w:rPr>
          <w:rFonts w:eastAsia="Calibri" w:cs="Arial"/>
          <w:noProof/>
          <w:lang w:val="mn-MN"/>
        </w:rPr>
        <w:t>усаар</w:t>
      </w:r>
      <w:r w:rsidR="009342DE">
        <w:rPr>
          <w:rFonts w:eastAsia="Calibri" w:cs="Arial"/>
          <w:noProof/>
          <w:lang w:val="mn-MN"/>
        </w:rPr>
        <w:t xml:space="preserve"> </w:t>
      </w:r>
      <w:r w:rsidRPr="007C4493">
        <w:rPr>
          <w:rFonts w:eastAsia="Calibri" w:cs="Arial"/>
          <w:noProof/>
          <w:lang w:val="mn-MN"/>
        </w:rPr>
        <w:t>хангаж</w:t>
      </w:r>
      <w:r w:rsidR="009342DE">
        <w:rPr>
          <w:rFonts w:eastAsia="Calibri" w:cs="Arial"/>
          <w:noProof/>
          <w:lang w:val="mn-MN"/>
        </w:rPr>
        <w:t xml:space="preserve"> </w:t>
      </w:r>
      <w:r w:rsidRPr="007C4493">
        <w:rPr>
          <w:rFonts w:eastAsia="Calibri" w:cs="Arial"/>
          <w:noProof/>
          <w:lang w:val="mn-MN"/>
        </w:rPr>
        <w:t>байна.</w:t>
      </w:r>
      <w:r w:rsidR="009342DE">
        <w:rPr>
          <w:rFonts w:eastAsia="Calibri" w:cs="Arial"/>
          <w:noProof/>
          <w:lang w:val="mn-MN"/>
        </w:rPr>
        <w:t xml:space="preserve"> </w:t>
      </w:r>
      <w:r w:rsidRPr="007C4493">
        <w:rPr>
          <w:rFonts w:eastAsia="Calibri" w:cs="Arial"/>
          <w:noProof/>
          <w:lang w:val="mn-MN"/>
        </w:rPr>
        <w:t>У</w:t>
      </w:r>
      <w:r w:rsidR="00476811">
        <w:rPr>
          <w:rFonts w:eastAsia="Calibri" w:cs="Arial"/>
          <w:noProof/>
          <w:lang w:val="mn-MN"/>
        </w:rPr>
        <w:t>лаанбаатар</w:t>
      </w:r>
      <w:r w:rsidR="009342DE">
        <w:rPr>
          <w:rFonts w:eastAsia="Calibri" w:cs="Arial"/>
          <w:noProof/>
          <w:lang w:val="mn-MN"/>
        </w:rPr>
        <w:t xml:space="preserve"> </w:t>
      </w:r>
      <w:r w:rsidR="00476811">
        <w:rPr>
          <w:rFonts w:eastAsia="Calibri" w:cs="Arial"/>
          <w:noProof/>
          <w:lang w:val="mn-MN"/>
        </w:rPr>
        <w:t>хотын</w:t>
      </w:r>
      <w:r w:rsidR="009342DE">
        <w:rPr>
          <w:rFonts w:eastAsia="Calibri" w:cs="Arial"/>
          <w:noProof/>
          <w:lang w:val="mn-MN"/>
        </w:rPr>
        <w:t xml:space="preserve"> </w:t>
      </w:r>
      <w:r w:rsidR="00476811">
        <w:rPr>
          <w:rFonts w:eastAsia="Calibri" w:cs="Arial"/>
          <w:noProof/>
          <w:lang w:val="mn-MN"/>
        </w:rPr>
        <w:t>хэмжээнд</w:t>
      </w:r>
      <w:r w:rsidR="009342DE">
        <w:rPr>
          <w:rFonts w:eastAsia="Calibri" w:cs="Arial"/>
          <w:noProof/>
          <w:lang w:val="mn-MN"/>
        </w:rPr>
        <w:t xml:space="preserve"> </w:t>
      </w:r>
      <w:r w:rsidR="00476811">
        <w:rPr>
          <w:rFonts w:eastAsia="Calibri" w:cs="Arial"/>
          <w:noProof/>
          <w:lang w:val="mn-MN"/>
        </w:rPr>
        <w:t>нийт</w:t>
      </w:r>
      <w:r w:rsidR="009342DE">
        <w:rPr>
          <w:rFonts w:eastAsia="Calibri" w:cs="Arial"/>
          <w:noProof/>
          <w:lang w:val="mn-MN"/>
        </w:rPr>
        <w:t xml:space="preserve"> </w:t>
      </w:r>
      <w:r w:rsidRPr="007C4493">
        <w:rPr>
          <w:rFonts w:eastAsia="Calibri" w:cs="Arial"/>
          <w:noProof/>
          <w:lang w:val="mn-MN"/>
        </w:rPr>
        <w:t>орон</w:t>
      </w:r>
      <w:r w:rsidR="009342DE">
        <w:rPr>
          <w:rFonts w:eastAsia="Calibri" w:cs="Arial"/>
          <w:noProof/>
          <w:lang w:val="mn-MN"/>
        </w:rPr>
        <w:t xml:space="preserve"> </w:t>
      </w:r>
      <w:r w:rsidRPr="007C4493">
        <w:rPr>
          <w:rFonts w:eastAsia="Calibri" w:cs="Arial"/>
          <w:noProof/>
          <w:lang w:val="mn-MN"/>
        </w:rPr>
        <w:t>сууцны</w:t>
      </w:r>
      <w:r w:rsidR="009342DE">
        <w:rPr>
          <w:rFonts w:eastAsia="Calibri" w:cs="Arial"/>
          <w:noProof/>
          <w:lang w:val="mn-MN"/>
        </w:rPr>
        <w:t xml:space="preserve"> </w:t>
      </w:r>
      <w:r w:rsidRPr="007C4493">
        <w:rPr>
          <w:rFonts w:eastAsia="Calibri" w:cs="Arial"/>
          <w:noProof/>
          <w:lang w:val="mn-MN"/>
        </w:rPr>
        <w:t>219.6</w:t>
      </w:r>
      <w:r w:rsidR="009342DE">
        <w:rPr>
          <w:rFonts w:eastAsia="Calibri" w:cs="Arial"/>
          <w:noProof/>
          <w:lang w:val="mn-MN"/>
        </w:rPr>
        <w:t xml:space="preserve"> </w:t>
      </w:r>
      <w:r w:rsidRPr="007C4493">
        <w:rPr>
          <w:rFonts w:eastAsia="Calibri" w:cs="Arial"/>
          <w:noProof/>
          <w:lang w:val="mn-MN"/>
        </w:rPr>
        <w:t>мянга,</w:t>
      </w:r>
      <w:r w:rsidR="009342DE">
        <w:rPr>
          <w:rFonts w:eastAsia="Calibri" w:cs="Arial"/>
          <w:noProof/>
          <w:lang w:val="mn-MN"/>
        </w:rPr>
        <w:t xml:space="preserve"> </w:t>
      </w:r>
      <w:r w:rsidRPr="007C4493">
        <w:rPr>
          <w:rFonts w:eastAsia="Calibri" w:cs="Arial"/>
          <w:noProof/>
          <w:lang w:val="mn-MN"/>
        </w:rPr>
        <w:t>гэр</w:t>
      </w:r>
      <w:r w:rsidR="009342DE">
        <w:rPr>
          <w:rFonts w:eastAsia="Calibri" w:cs="Arial"/>
          <w:noProof/>
          <w:lang w:val="mn-MN"/>
        </w:rPr>
        <w:t xml:space="preserve"> </w:t>
      </w:r>
      <w:r w:rsidRPr="007C4493">
        <w:rPr>
          <w:rFonts w:eastAsia="Calibri" w:cs="Arial"/>
          <w:noProof/>
          <w:lang w:val="mn-MN"/>
        </w:rPr>
        <w:t>хорооллын</w:t>
      </w:r>
      <w:r w:rsidR="009342DE">
        <w:rPr>
          <w:rFonts w:eastAsia="Calibri" w:cs="Arial"/>
          <w:noProof/>
          <w:lang w:val="mn-MN"/>
        </w:rPr>
        <w:t xml:space="preserve"> </w:t>
      </w:r>
      <w:r w:rsidRPr="007C4493">
        <w:rPr>
          <w:rFonts w:eastAsia="Calibri" w:cs="Arial"/>
          <w:noProof/>
          <w:lang w:val="mn-MN"/>
        </w:rPr>
        <w:t>115.9</w:t>
      </w:r>
      <w:r w:rsidR="009342DE">
        <w:rPr>
          <w:rFonts w:eastAsia="Calibri" w:cs="Arial"/>
          <w:noProof/>
          <w:lang w:val="mn-MN"/>
        </w:rPr>
        <w:t xml:space="preserve"> </w:t>
      </w:r>
      <w:r w:rsidRPr="007C4493">
        <w:rPr>
          <w:rFonts w:eastAsia="Calibri" w:cs="Arial"/>
          <w:noProof/>
          <w:lang w:val="mn-MN"/>
        </w:rPr>
        <w:t>мянган</w:t>
      </w:r>
      <w:r w:rsidR="009342DE">
        <w:rPr>
          <w:rFonts w:eastAsia="Calibri" w:cs="Arial"/>
          <w:noProof/>
          <w:lang w:val="mn-MN"/>
        </w:rPr>
        <w:t xml:space="preserve"> </w:t>
      </w:r>
      <w:r w:rsidRPr="007C4493">
        <w:rPr>
          <w:rFonts w:eastAsia="Calibri" w:cs="Arial"/>
          <w:noProof/>
          <w:lang w:val="mn-MN"/>
        </w:rPr>
        <w:t>айл</w:t>
      </w:r>
      <w:r w:rsidR="009342DE">
        <w:rPr>
          <w:rFonts w:eastAsia="Calibri" w:cs="Arial"/>
          <w:noProof/>
          <w:lang w:val="mn-MN"/>
        </w:rPr>
        <w:t xml:space="preserve"> </w:t>
      </w:r>
      <w:r w:rsidRPr="007C4493">
        <w:rPr>
          <w:rFonts w:eastAsia="Calibri" w:cs="Arial"/>
          <w:noProof/>
          <w:lang w:val="mn-MN"/>
        </w:rPr>
        <w:t>өрх,</w:t>
      </w:r>
      <w:r w:rsidR="009342DE">
        <w:rPr>
          <w:rFonts w:eastAsia="Calibri" w:cs="Arial"/>
          <w:noProof/>
          <w:lang w:val="mn-MN"/>
        </w:rPr>
        <w:t xml:space="preserve"> </w:t>
      </w:r>
      <w:r w:rsidRPr="007C4493">
        <w:rPr>
          <w:rFonts w:eastAsia="Calibri" w:cs="Arial"/>
          <w:noProof/>
          <w:lang w:val="mn-MN"/>
        </w:rPr>
        <w:t>16.4</w:t>
      </w:r>
      <w:r w:rsidR="009342DE">
        <w:rPr>
          <w:rFonts w:eastAsia="Calibri" w:cs="Arial"/>
          <w:noProof/>
          <w:lang w:val="mn-MN"/>
        </w:rPr>
        <w:t xml:space="preserve"> </w:t>
      </w:r>
      <w:r w:rsidRPr="007C4493">
        <w:rPr>
          <w:rFonts w:eastAsia="Calibri" w:cs="Arial"/>
          <w:noProof/>
          <w:lang w:val="mn-MN"/>
        </w:rPr>
        <w:t>мянган</w:t>
      </w:r>
      <w:r w:rsidR="009342DE">
        <w:rPr>
          <w:rFonts w:eastAsia="Calibri" w:cs="Arial"/>
          <w:noProof/>
          <w:lang w:val="mn-MN"/>
        </w:rPr>
        <w:t xml:space="preserve">  </w:t>
      </w:r>
      <w:r w:rsidRPr="007C4493">
        <w:rPr>
          <w:rFonts w:eastAsia="Calibri" w:cs="Arial"/>
          <w:noProof/>
          <w:lang w:val="mn-MN"/>
        </w:rPr>
        <w:t>үйлдвэр,</w:t>
      </w:r>
      <w:r w:rsidR="009342DE">
        <w:rPr>
          <w:rFonts w:eastAsia="Calibri" w:cs="Arial"/>
          <w:noProof/>
          <w:lang w:val="mn-MN"/>
        </w:rPr>
        <w:t xml:space="preserve"> </w:t>
      </w:r>
      <w:r w:rsidRPr="007C4493">
        <w:rPr>
          <w:rFonts w:eastAsia="Calibri" w:cs="Arial"/>
          <w:noProof/>
          <w:lang w:val="mn-MN"/>
        </w:rPr>
        <w:t>аж</w:t>
      </w:r>
      <w:r w:rsidR="009342DE">
        <w:rPr>
          <w:rFonts w:eastAsia="Calibri" w:cs="Arial"/>
          <w:noProof/>
          <w:lang w:val="mn-MN"/>
        </w:rPr>
        <w:t xml:space="preserve"> </w:t>
      </w:r>
      <w:r w:rsidRPr="007C4493">
        <w:rPr>
          <w:rFonts w:eastAsia="Calibri" w:cs="Arial"/>
          <w:noProof/>
          <w:lang w:val="mn-MN"/>
        </w:rPr>
        <w:t>ахуйн</w:t>
      </w:r>
      <w:r w:rsidR="009342DE">
        <w:rPr>
          <w:rFonts w:eastAsia="Calibri" w:cs="Arial"/>
          <w:noProof/>
          <w:lang w:val="mn-MN"/>
        </w:rPr>
        <w:t xml:space="preserve"> </w:t>
      </w:r>
      <w:r w:rsidRPr="007C4493">
        <w:rPr>
          <w:rFonts w:eastAsia="Calibri" w:cs="Arial"/>
          <w:noProof/>
          <w:lang w:val="mn-MN"/>
        </w:rPr>
        <w:t>нэгж</w:t>
      </w:r>
      <w:r w:rsidR="009342DE">
        <w:rPr>
          <w:rFonts w:eastAsia="Calibri" w:cs="Arial"/>
          <w:noProof/>
          <w:lang w:val="mn-MN"/>
        </w:rPr>
        <w:t xml:space="preserve"> </w:t>
      </w:r>
      <w:r w:rsidRPr="007C4493">
        <w:rPr>
          <w:rFonts w:eastAsia="Calibri" w:cs="Arial"/>
          <w:noProof/>
          <w:lang w:val="mn-MN"/>
        </w:rPr>
        <w:t>байгууллага</w:t>
      </w:r>
      <w:r w:rsidR="009342DE">
        <w:rPr>
          <w:rFonts w:eastAsia="Calibri" w:cs="Arial"/>
          <w:noProof/>
          <w:lang w:val="mn-MN"/>
        </w:rPr>
        <w:t xml:space="preserve"> </w:t>
      </w:r>
      <w:r w:rsidRPr="007C4493">
        <w:rPr>
          <w:rFonts w:eastAsia="Calibri" w:cs="Arial"/>
          <w:noProof/>
          <w:lang w:val="mn-MN"/>
        </w:rPr>
        <w:t>үйлчлүүлж</w:t>
      </w:r>
      <w:r w:rsidR="009342DE">
        <w:rPr>
          <w:rFonts w:eastAsia="Calibri" w:cs="Arial"/>
          <w:noProof/>
          <w:lang w:val="mn-MN"/>
        </w:rPr>
        <w:t xml:space="preserve"> </w:t>
      </w:r>
      <w:r w:rsidRPr="007C4493">
        <w:rPr>
          <w:rFonts w:eastAsia="Calibri" w:cs="Arial"/>
          <w:noProof/>
          <w:lang w:val="mn-MN"/>
        </w:rPr>
        <w:t>байна.</w:t>
      </w:r>
      <w:r w:rsidR="009342DE">
        <w:rPr>
          <w:rFonts w:eastAsia="Calibri" w:cs="Arial"/>
          <w:noProof/>
          <w:lang w:val="mn-MN"/>
        </w:rPr>
        <w:t xml:space="preserve"> </w:t>
      </w:r>
    </w:p>
    <w:p w14:paraId="699DCE17" w14:textId="59A92B2B" w:rsidR="0000714A" w:rsidRDefault="0000714A" w:rsidP="00EC2272">
      <w:pPr>
        <w:ind w:firstLine="567"/>
        <w:rPr>
          <w:rFonts w:cs="Arial"/>
          <w:lang w:val="mn-MN"/>
        </w:rPr>
      </w:pPr>
      <w:r w:rsidRPr="007C4493">
        <w:rPr>
          <w:rFonts w:cs="Arial"/>
          <w:lang w:val="mn-MN"/>
        </w:rPr>
        <w:t>Улсын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хэмжээнд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нийт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130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гаруй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бохир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ус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цэвэрлэх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байгууламж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бүртгэгдсэн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байдгаас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5</w:t>
      </w:r>
      <w:r w:rsidR="00D119A4" w:rsidRPr="007C4493">
        <w:rPr>
          <w:rFonts w:cs="Arial"/>
          <w:lang w:val="mn-MN"/>
        </w:rPr>
        <w:t>3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цэвэрлэх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байгууламжийг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нь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УХАТ-ын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тусгай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зөвшөөрөл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эзэмшигч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байгууллагууд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хариуцан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ажиллаж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байна.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Цэвэрлэх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байгууламжуудын</w:t>
      </w:r>
      <w:r w:rsidR="009342DE">
        <w:rPr>
          <w:rFonts w:cs="Arial"/>
          <w:lang w:val="mn-MN"/>
        </w:rPr>
        <w:t xml:space="preserve"> </w:t>
      </w:r>
      <w:r w:rsidR="00D119A4" w:rsidRPr="007C4493">
        <w:rPr>
          <w:rFonts w:cs="Arial"/>
          <w:lang w:val="mn-MN"/>
        </w:rPr>
        <w:t>57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хувь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биологийн,</w:t>
      </w:r>
      <w:r w:rsidR="009342DE">
        <w:rPr>
          <w:rFonts w:cs="Arial"/>
          <w:lang w:val="mn-MN"/>
        </w:rPr>
        <w:t xml:space="preserve"> </w:t>
      </w:r>
      <w:r w:rsidR="00D119A4" w:rsidRPr="007C4493">
        <w:rPr>
          <w:rFonts w:cs="Arial"/>
          <w:lang w:val="mn-MN"/>
        </w:rPr>
        <w:t>43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хувь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механик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цэвэрлэгээтэй.</w:t>
      </w:r>
    </w:p>
    <w:p w14:paraId="64CC5F61" w14:textId="77777777" w:rsidR="00135126" w:rsidRPr="007C4493" w:rsidRDefault="00135126" w:rsidP="00EC2272">
      <w:pPr>
        <w:ind w:firstLine="567"/>
        <w:rPr>
          <w:rFonts w:eastAsia="Calibri" w:cs="Arial"/>
          <w:noProof/>
          <w:lang w:val="mn-MN"/>
        </w:rPr>
      </w:pPr>
    </w:p>
    <w:p w14:paraId="65F83BF8" w14:textId="2C895721" w:rsidR="00CA0C17" w:rsidRDefault="00CA0C17" w:rsidP="00EC2272">
      <w:pPr>
        <w:snapToGrid w:val="0"/>
        <w:spacing w:after="120"/>
        <w:ind w:firstLine="567"/>
        <w:rPr>
          <w:rFonts w:eastAsiaTheme="minorEastAsia" w:cs="Arial"/>
          <w:kern w:val="24"/>
          <w:lang w:val="mn-MN"/>
        </w:rPr>
      </w:pPr>
      <w:r w:rsidRPr="007C4493">
        <w:rPr>
          <w:rFonts w:eastAsia="Calibri" w:cs="Arial"/>
          <w:noProof/>
          <w:lang w:val="mn-MN"/>
        </w:rPr>
        <w:t>Сүүлийн</w:t>
      </w:r>
      <w:r w:rsidR="009342DE">
        <w:rPr>
          <w:rFonts w:eastAsia="Calibri" w:cs="Arial"/>
          <w:noProof/>
          <w:lang w:val="mn-MN"/>
        </w:rPr>
        <w:t xml:space="preserve"> </w:t>
      </w:r>
      <w:r w:rsidRPr="007C4493">
        <w:rPr>
          <w:rFonts w:eastAsia="Calibri" w:cs="Arial"/>
          <w:noProof/>
          <w:lang w:val="mn-MN"/>
        </w:rPr>
        <w:t>үед</w:t>
      </w:r>
      <w:r w:rsidR="009342DE">
        <w:rPr>
          <w:rFonts w:eastAsia="Calibri" w:cs="Arial"/>
          <w:noProof/>
          <w:lang w:val="mn-MN"/>
        </w:rPr>
        <w:t xml:space="preserve"> </w:t>
      </w:r>
      <w:r w:rsidRPr="007C4493">
        <w:rPr>
          <w:rFonts w:eastAsia="Calibri" w:cs="Arial"/>
          <w:noProof/>
          <w:lang w:val="mn-MN"/>
        </w:rPr>
        <w:t>хүн</w:t>
      </w:r>
      <w:r w:rsidR="009342DE">
        <w:rPr>
          <w:rFonts w:eastAsia="Calibri" w:cs="Arial"/>
          <w:noProof/>
          <w:lang w:val="mn-MN"/>
        </w:rPr>
        <w:t xml:space="preserve"> </w:t>
      </w:r>
      <w:r w:rsidRPr="007C4493">
        <w:rPr>
          <w:rFonts w:eastAsia="Calibri" w:cs="Arial"/>
          <w:noProof/>
          <w:lang w:val="mn-MN"/>
        </w:rPr>
        <w:t>амын</w:t>
      </w:r>
      <w:r w:rsidR="009342DE">
        <w:rPr>
          <w:rFonts w:eastAsia="Calibri" w:cs="Arial"/>
          <w:noProof/>
          <w:lang w:val="mn-MN"/>
        </w:rPr>
        <w:t xml:space="preserve"> </w:t>
      </w:r>
      <w:r w:rsidRPr="007C4493">
        <w:rPr>
          <w:rFonts w:eastAsia="Calibri" w:cs="Arial"/>
          <w:noProof/>
          <w:lang w:val="mn-MN"/>
        </w:rPr>
        <w:t>өсөлт,</w:t>
      </w:r>
      <w:r w:rsidR="009342DE">
        <w:rPr>
          <w:rFonts w:eastAsia="Calibri" w:cs="Arial"/>
          <w:noProof/>
          <w:lang w:val="mn-MN"/>
        </w:rPr>
        <w:t xml:space="preserve"> </w:t>
      </w:r>
      <w:r w:rsidRPr="007C4493">
        <w:rPr>
          <w:rFonts w:eastAsia="Calibri" w:cs="Arial"/>
          <w:noProof/>
          <w:lang w:val="mn-MN"/>
        </w:rPr>
        <w:t>нийгэм,</w:t>
      </w:r>
      <w:r w:rsidR="009342DE">
        <w:rPr>
          <w:rFonts w:eastAsia="Calibri" w:cs="Arial"/>
          <w:noProof/>
          <w:lang w:val="mn-MN"/>
        </w:rPr>
        <w:t xml:space="preserve"> </w:t>
      </w:r>
      <w:r w:rsidRPr="007C4493">
        <w:rPr>
          <w:rFonts w:eastAsia="Calibri" w:cs="Arial"/>
          <w:noProof/>
          <w:lang w:val="mn-MN"/>
        </w:rPr>
        <w:t>эдийн</w:t>
      </w:r>
      <w:r w:rsidR="009342DE">
        <w:rPr>
          <w:rFonts w:eastAsia="Calibri" w:cs="Arial"/>
          <w:noProof/>
          <w:lang w:val="mn-MN"/>
        </w:rPr>
        <w:t xml:space="preserve"> </w:t>
      </w:r>
      <w:r w:rsidRPr="007C4493">
        <w:rPr>
          <w:rFonts w:eastAsia="Calibri" w:cs="Arial"/>
          <w:noProof/>
          <w:lang w:val="mn-MN"/>
        </w:rPr>
        <w:t>засгийн</w:t>
      </w:r>
      <w:r w:rsidR="009342DE">
        <w:rPr>
          <w:rFonts w:eastAsia="Calibri" w:cs="Arial"/>
          <w:noProof/>
          <w:lang w:val="mn-MN"/>
        </w:rPr>
        <w:t xml:space="preserve"> </w:t>
      </w:r>
      <w:r w:rsidRPr="007C4493">
        <w:rPr>
          <w:rFonts w:eastAsia="Calibri" w:cs="Arial"/>
          <w:noProof/>
          <w:lang w:val="mn-MN"/>
        </w:rPr>
        <w:t>хөгжилтэй</w:t>
      </w:r>
      <w:r w:rsidR="009342DE">
        <w:rPr>
          <w:rFonts w:eastAsia="Calibri" w:cs="Arial"/>
          <w:noProof/>
          <w:lang w:val="mn-MN"/>
        </w:rPr>
        <w:t xml:space="preserve"> </w:t>
      </w:r>
      <w:r w:rsidRPr="007C4493">
        <w:rPr>
          <w:rFonts w:eastAsia="Calibri" w:cs="Arial"/>
          <w:noProof/>
          <w:lang w:val="mn-MN"/>
        </w:rPr>
        <w:t>уялдан</w:t>
      </w:r>
      <w:r w:rsidR="009342DE">
        <w:rPr>
          <w:rFonts w:eastAsia="Calibri" w:cs="Arial"/>
          <w:noProof/>
          <w:lang w:val="mn-MN"/>
        </w:rPr>
        <w:t xml:space="preserve"> </w:t>
      </w:r>
      <w:r w:rsidRPr="007C4493">
        <w:rPr>
          <w:rFonts w:eastAsia="Calibri" w:cs="Arial"/>
          <w:noProof/>
          <w:lang w:val="mn-MN"/>
        </w:rPr>
        <w:t>жилээс</w:t>
      </w:r>
      <w:r w:rsidR="009342DE">
        <w:rPr>
          <w:rFonts w:eastAsia="Calibri" w:cs="Arial"/>
          <w:noProof/>
          <w:lang w:val="mn-MN"/>
        </w:rPr>
        <w:t xml:space="preserve"> </w:t>
      </w:r>
      <w:r w:rsidRPr="007C4493">
        <w:rPr>
          <w:rFonts w:eastAsia="Calibri" w:cs="Arial"/>
          <w:noProof/>
          <w:lang w:val="mn-MN"/>
        </w:rPr>
        <w:t>жилд</w:t>
      </w:r>
      <w:r w:rsidR="009342DE">
        <w:rPr>
          <w:rFonts w:eastAsia="Calibri" w:cs="Arial"/>
          <w:noProof/>
          <w:lang w:val="mn-MN"/>
        </w:rPr>
        <w:t xml:space="preserve"> </w:t>
      </w:r>
      <w:r w:rsidRPr="007C4493">
        <w:rPr>
          <w:rFonts w:eastAsia="Calibri" w:cs="Arial"/>
          <w:noProof/>
          <w:lang w:val="mn-MN"/>
        </w:rPr>
        <w:t>орон</w:t>
      </w:r>
      <w:r w:rsidR="009342DE">
        <w:rPr>
          <w:rFonts w:eastAsia="Calibri" w:cs="Arial"/>
          <w:noProof/>
          <w:lang w:val="mn-MN"/>
        </w:rPr>
        <w:t xml:space="preserve"> </w:t>
      </w:r>
      <w:r w:rsidRPr="007C4493">
        <w:rPr>
          <w:rFonts w:eastAsia="Calibri" w:cs="Arial"/>
          <w:noProof/>
          <w:lang w:val="mn-MN"/>
        </w:rPr>
        <w:t>сууцны</w:t>
      </w:r>
      <w:r w:rsidR="009342DE">
        <w:rPr>
          <w:rFonts w:eastAsia="Calibri" w:cs="Arial"/>
          <w:noProof/>
          <w:lang w:val="mn-MN"/>
        </w:rPr>
        <w:t xml:space="preserve"> </w:t>
      </w:r>
      <w:r w:rsidRPr="007C4493">
        <w:rPr>
          <w:rFonts w:eastAsia="Calibri" w:cs="Arial"/>
          <w:noProof/>
          <w:lang w:val="mn-MN"/>
        </w:rPr>
        <w:t>тоо</w:t>
      </w:r>
      <w:r w:rsidR="009342DE">
        <w:rPr>
          <w:rFonts w:eastAsia="Calibri" w:cs="Arial"/>
          <w:noProof/>
          <w:lang w:val="mn-MN"/>
        </w:rPr>
        <w:t xml:space="preserve"> </w:t>
      </w:r>
      <w:r w:rsidRPr="007C4493">
        <w:rPr>
          <w:rFonts w:eastAsia="Calibri" w:cs="Arial"/>
          <w:noProof/>
          <w:lang w:val="mn-MN"/>
        </w:rPr>
        <w:t>нэмэгдэж,</w:t>
      </w:r>
      <w:r w:rsidR="009342DE">
        <w:rPr>
          <w:rFonts w:eastAsia="Calibri" w:cs="Arial"/>
          <w:noProof/>
          <w:lang w:val="mn-MN"/>
        </w:rPr>
        <w:t xml:space="preserve"> </w:t>
      </w:r>
      <w:r w:rsidRPr="007C4493">
        <w:rPr>
          <w:rFonts w:eastAsia="Calibri" w:cs="Arial"/>
          <w:noProof/>
          <w:lang w:val="mn-MN"/>
        </w:rPr>
        <w:t>тусгай</w:t>
      </w:r>
      <w:r w:rsidR="009342DE">
        <w:rPr>
          <w:rFonts w:eastAsia="Calibri" w:cs="Arial"/>
          <w:noProof/>
          <w:lang w:val="mn-MN"/>
        </w:rPr>
        <w:t xml:space="preserve"> </w:t>
      </w:r>
      <w:r w:rsidRPr="007C4493">
        <w:rPr>
          <w:rFonts w:eastAsia="Calibri" w:cs="Arial"/>
          <w:noProof/>
          <w:lang w:val="mn-MN"/>
        </w:rPr>
        <w:t>зөвшөөрөл</w:t>
      </w:r>
      <w:r w:rsidR="009342DE">
        <w:rPr>
          <w:rFonts w:eastAsia="Calibri" w:cs="Arial"/>
          <w:noProof/>
          <w:lang w:val="mn-MN"/>
        </w:rPr>
        <w:t xml:space="preserve"> </w:t>
      </w:r>
      <w:r w:rsidRPr="007C4493">
        <w:rPr>
          <w:rFonts w:eastAsia="Calibri" w:cs="Arial"/>
          <w:noProof/>
          <w:lang w:val="mn-MN"/>
        </w:rPr>
        <w:t>эзэмшигч</w:t>
      </w:r>
      <w:r w:rsidR="009342DE">
        <w:rPr>
          <w:rFonts w:eastAsia="Calibri" w:cs="Arial"/>
          <w:noProof/>
          <w:lang w:val="mn-MN"/>
        </w:rPr>
        <w:t xml:space="preserve"> </w:t>
      </w:r>
      <w:r w:rsidRPr="007C4493">
        <w:rPr>
          <w:rFonts w:eastAsia="Calibri" w:cs="Arial"/>
          <w:noProof/>
          <w:lang w:val="mn-MN"/>
        </w:rPr>
        <w:t>байгууллагуудын</w:t>
      </w:r>
      <w:r w:rsidR="009342DE">
        <w:rPr>
          <w:rFonts w:eastAsia="Calibri" w:cs="Arial"/>
          <w:noProof/>
          <w:lang w:val="mn-MN"/>
        </w:rPr>
        <w:t xml:space="preserve"> </w:t>
      </w:r>
      <w:r w:rsidRPr="007C4493">
        <w:rPr>
          <w:rFonts w:eastAsia="Calibri" w:cs="Arial"/>
          <w:noProof/>
          <w:lang w:val="mn-MN"/>
        </w:rPr>
        <w:t>хариуцдаг</w:t>
      </w:r>
      <w:r w:rsidR="009342DE">
        <w:rPr>
          <w:rFonts w:eastAsia="Calibri" w:cs="Arial"/>
          <w:noProof/>
          <w:lang w:val="mn-MN"/>
        </w:rPr>
        <w:t xml:space="preserve"> </w:t>
      </w:r>
      <w:r w:rsidRPr="007C4493">
        <w:rPr>
          <w:rFonts w:eastAsia="Calibri" w:cs="Arial"/>
          <w:noProof/>
          <w:lang w:val="mn-MN"/>
        </w:rPr>
        <w:t>орон</w:t>
      </w:r>
      <w:r w:rsidR="009342DE">
        <w:rPr>
          <w:rFonts w:eastAsia="Calibri" w:cs="Arial"/>
          <w:noProof/>
          <w:lang w:val="mn-MN"/>
        </w:rPr>
        <w:t xml:space="preserve"> </w:t>
      </w:r>
      <w:r w:rsidRPr="007C4493">
        <w:rPr>
          <w:rFonts w:eastAsia="Calibri" w:cs="Arial"/>
          <w:noProof/>
          <w:lang w:val="mn-MN"/>
        </w:rPr>
        <w:t>сууцны</w:t>
      </w:r>
      <w:r w:rsidR="009342DE">
        <w:rPr>
          <w:rFonts w:eastAsia="Calibri" w:cs="Arial"/>
          <w:noProof/>
          <w:lang w:val="mn-MN"/>
        </w:rPr>
        <w:t xml:space="preserve"> </w:t>
      </w:r>
      <w:r w:rsidRPr="007C4493">
        <w:rPr>
          <w:rFonts w:eastAsia="Calibri" w:cs="Arial"/>
          <w:noProof/>
          <w:lang w:val="mn-MN"/>
        </w:rPr>
        <w:t>барилгын</w:t>
      </w:r>
      <w:r w:rsidR="009342DE">
        <w:rPr>
          <w:rFonts w:eastAsia="Calibri" w:cs="Arial"/>
          <w:noProof/>
          <w:lang w:val="mn-MN"/>
        </w:rPr>
        <w:t xml:space="preserve"> </w:t>
      </w:r>
      <w:r w:rsidRPr="007C4493">
        <w:rPr>
          <w:rFonts w:eastAsia="Calibri" w:cs="Arial"/>
          <w:noProof/>
          <w:lang w:val="mn-MN"/>
        </w:rPr>
        <w:t>тоо</w:t>
      </w:r>
      <w:r w:rsidR="009342DE">
        <w:rPr>
          <w:rFonts w:eastAsia="Calibri" w:cs="Arial"/>
          <w:noProof/>
          <w:lang w:val="mn-MN"/>
        </w:rPr>
        <w:t xml:space="preserve"> </w:t>
      </w:r>
      <w:r w:rsidR="00D119A4" w:rsidRPr="007C4493">
        <w:rPr>
          <w:rFonts w:eastAsia="Calibri" w:cs="Arial"/>
          <w:noProof/>
        </w:rPr>
        <w:t>9310</w:t>
      </w:r>
      <w:r w:rsidR="009342DE">
        <w:rPr>
          <w:rFonts w:eastAsia="Calibri" w:cs="Arial"/>
          <w:noProof/>
          <w:lang w:val="mn-MN"/>
        </w:rPr>
        <w:t xml:space="preserve"> </w:t>
      </w:r>
      <w:r w:rsidRPr="007C4493">
        <w:rPr>
          <w:rFonts w:eastAsia="Calibri" w:cs="Arial"/>
          <w:noProof/>
          <w:lang w:val="mn-MN"/>
        </w:rPr>
        <w:t>болсон</w:t>
      </w:r>
      <w:r w:rsidR="009342DE">
        <w:rPr>
          <w:rFonts w:eastAsia="Calibri" w:cs="Arial"/>
          <w:noProof/>
          <w:lang w:val="mn-MN"/>
        </w:rPr>
        <w:t xml:space="preserve"> </w:t>
      </w:r>
      <w:r w:rsidRPr="007C4493">
        <w:rPr>
          <w:rFonts w:eastAsia="Calibri" w:cs="Arial"/>
          <w:noProof/>
          <w:lang w:val="mn-MN"/>
        </w:rPr>
        <w:t>байна.</w:t>
      </w:r>
      <w:r w:rsidR="009342DE">
        <w:rPr>
          <w:rFonts w:eastAsia="Calibri" w:cs="Arial"/>
          <w:noProof/>
          <w:lang w:val="mn-MN"/>
        </w:rPr>
        <w:t xml:space="preserve"> </w:t>
      </w:r>
      <w:r w:rsidRPr="007C4493">
        <w:rPr>
          <w:rFonts w:eastAsia="Calibri" w:cs="Arial"/>
          <w:noProof/>
          <w:lang w:val="mn-MN"/>
        </w:rPr>
        <w:t>Энэ</w:t>
      </w:r>
      <w:r w:rsidR="009342DE">
        <w:rPr>
          <w:rFonts w:eastAsia="Calibri" w:cs="Arial"/>
          <w:noProof/>
          <w:lang w:val="mn-MN"/>
        </w:rPr>
        <w:t xml:space="preserve"> </w:t>
      </w:r>
      <w:r w:rsidRPr="007C4493">
        <w:rPr>
          <w:rFonts w:eastAsia="Calibri" w:cs="Arial"/>
          <w:noProof/>
          <w:lang w:val="mn-MN"/>
        </w:rPr>
        <w:t>тоо</w:t>
      </w:r>
      <w:r w:rsidR="009342DE">
        <w:rPr>
          <w:rFonts w:eastAsia="Calibri" w:cs="Arial"/>
          <w:noProof/>
          <w:lang w:val="mn-MN"/>
        </w:rPr>
        <w:t xml:space="preserve"> </w:t>
      </w:r>
      <w:r w:rsidRPr="007C4493">
        <w:rPr>
          <w:rFonts w:eastAsia="Calibri" w:cs="Arial"/>
          <w:noProof/>
          <w:lang w:val="mn-MN"/>
        </w:rPr>
        <w:t>цаашид</w:t>
      </w:r>
      <w:r w:rsidR="009342DE">
        <w:rPr>
          <w:rFonts w:eastAsia="Calibri" w:cs="Arial"/>
          <w:noProof/>
          <w:lang w:val="mn-MN"/>
        </w:rPr>
        <w:t xml:space="preserve"> </w:t>
      </w:r>
      <w:r w:rsidRPr="007C4493">
        <w:rPr>
          <w:rFonts w:eastAsia="Calibri" w:cs="Arial"/>
          <w:noProof/>
          <w:lang w:val="mn-MN"/>
        </w:rPr>
        <w:t>ч</w:t>
      </w:r>
      <w:r w:rsidR="009342DE">
        <w:rPr>
          <w:rFonts w:eastAsia="Calibri" w:cs="Arial"/>
          <w:noProof/>
          <w:lang w:val="mn-MN"/>
        </w:rPr>
        <w:t xml:space="preserve"> </w:t>
      </w:r>
      <w:r w:rsidRPr="007C4493">
        <w:rPr>
          <w:rFonts w:eastAsia="Calibri" w:cs="Arial"/>
          <w:noProof/>
          <w:lang w:val="mn-MN"/>
        </w:rPr>
        <w:t>нэмэгдэх</w:t>
      </w:r>
      <w:r w:rsidR="009342DE">
        <w:rPr>
          <w:rFonts w:eastAsia="Calibri" w:cs="Arial"/>
          <w:noProof/>
          <w:lang w:val="mn-MN"/>
        </w:rPr>
        <w:t xml:space="preserve"> </w:t>
      </w:r>
      <w:r w:rsidRPr="007C4493">
        <w:rPr>
          <w:rFonts w:eastAsia="Calibri" w:cs="Arial"/>
          <w:noProof/>
          <w:lang w:val="mn-MN"/>
        </w:rPr>
        <w:t>хандлагатай</w:t>
      </w:r>
      <w:r w:rsidR="009342DE">
        <w:rPr>
          <w:rFonts w:eastAsia="Calibri" w:cs="Arial"/>
          <w:noProof/>
          <w:lang w:val="mn-MN"/>
        </w:rPr>
        <w:t xml:space="preserve"> </w:t>
      </w:r>
      <w:r w:rsidRPr="007C4493">
        <w:rPr>
          <w:rFonts w:eastAsia="Calibri" w:cs="Arial"/>
          <w:noProof/>
          <w:lang w:val="mn-MN"/>
        </w:rPr>
        <w:t>байна.</w:t>
      </w:r>
      <w:r w:rsidR="009342DE">
        <w:rPr>
          <w:rFonts w:eastAsia="Calibri" w:cs="Arial"/>
          <w:noProof/>
        </w:rPr>
        <w:t xml:space="preserve"> </w:t>
      </w:r>
      <w:r w:rsidR="006E1676" w:rsidRPr="007C4493">
        <w:rPr>
          <w:rFonts w:eastAsiaTheme="minorEastAsia" w:cs="Arial"/>
          <w:kern w:val="24"/>
          <w:lang w:val="mn-MN"/>
        </w:rPr>
        <w:t>Хот,</w:t>
      </w:r>
      <w:r w:rsidR="009342DE">
        <w:rPr>
          <w:rFonts w:eastAsiaTheme="minorEastAsia" w:cs="Arial"/>
          <w:kern w:val="24"/>
          <w:lang w:val="mn-MN"/>
        </w:rPr>
        <w:t xml:space="preserve"> </w:t>
      </w:r>
      <w:r w:rsidR="006E1676" w:rsidRPr="007C4493">
        <w:rPr>
          <w:rFonts w:eastAsiaTheme="minorEastAsia" w:cs="Arial"/>
          <w:kern w:val="24"/>
          <w:lang w:val="mn-MN"/>
        </w:rPr>
        <w:t>суурин</w:t>
      </w:r>
      <w:r w:rsidR="009342DE">
        <w:rPr>
          <w:rFonts w:eastAsiaTheme="minorEastAsia" w:cs="Arial"/>
          <w:kern w:val="24"/>
          <w:lang w:val="mn-MN"/>
        </w:rPr>
        <w:t xml:space="preserve"> </w:t>
      </w:r>
      <w:r w:rsidR="006E1676" w:rsidRPr="007C4493">
        <w:rPr>
          <w:rFonts w:eastAsiaTheme="minorEastAsia" w:cs="Arial"/>
          <w:kern w:val="24"/>
          <w:lang w:val="mn-MN"/>
        </w:rPr>
        <w:t>газрын</w:t>
      </w:r>
      <w:r w:rsidR="009342DE">
        <w:rPr>
          <w:rFonts w:eastAsiaTheme="minorEastAsia" w:cs="Arial"/>
          <w:kern w:val="24"/>
          <w:lang w:val="mn-MN"/>
        </w:rPr>
        <w:t xml:space="preserve"> </w:t>
      </w:r>
      <w:r w:rsidR="006E1676" w:rsidRPr="007C4493">
        <w:rPr>
          <w:rFonts w:eastAsiaTheme="minorEastAsia" w:cs="Arial"/>
          <w:kern w:val="24"/>
          <w:lang w:val="mn-MN"/>
        </w:rPr>
        <w:t>хүн</w:t>
      </w:r>
      <w:r w:rsidR="009342DE">
        <w:rPr>
          <w:rFonts w:eastAsiaTheme="minorEastAsia" w:cs="Arial"/>
          <w:kern w:val="24"/>
          <w:lang w:val="mn-MN"/>
        </w:rPr>
        <w:t xml:space="preserve"> </w:t>
      </w:r>
      <w:r w:rsidR="006E1676" w:rsidRPr="007C4493">
        <w:rPr>
          <w:rFonts w:eastAsiaTheme="minorEastAsia" w:cs="Arial"/>
          <w:kern w:val="24"/>
          <w:lang w:val="mn-MN"/>
        </w:rPr>
        <w:t>амыг</w:t>
      </w:r>
      <w:r w:rsidR="009342DE">
        <w:rPr>
          <w:rFonts w:eastAsiaTheme="minorEastAsia" w:cs="Arial"/>
          <w:kern w:val="24"/>
          <w:lang w:val="mn-MN"/>
        </w:rPr>
        <w:t xml:space="preserve"> </w:t>
      </w:r>
      <w:r w:rsidR="006E1676" w:rsidRPr="007C4493">
        <w:rPr>
          <w:rFonts w:eastAsiaTheme="minorEastAsia" w:cs="Arial"/>
          <w:kern w:val="24"/>
          <w:lang w:val="mn-MN"/>
        </w:rPr>
        <w:t>ундны</w:t>
      </w:r>
      <w:r w:rsidR="009342DE">
        <w:rPr>
          <w:rFonts w:eastAsiaTheme="minorEastAsia" w:cs="Arial"/>
          <w:kern w:val="24"/>
          <w:lang w:val="mn-MN"/>
        </w:rPr>
        <w:t xml:space="preserve"> </w:t>
      </w:r>
      <w:r w:rsidR="006E1676" w:rsidRPr="007C4493">
        <w:rPr>
          <w:rFonts w:eastAsiaTheme="minorEastAsia" w:cs="Arial"/>
          <w:kern w:val="24"/>
          <w:lang w:val="mn-MN"/>
        </w:rPr>
        <w:t>усаар</w:t>
      </w:r>
      <w:r w:rsidR="009342DE">
        <w:rPr>
          <w:rFonts w:eastAsiaTheme="minorEastAsia" w:cs="Arial"/>
          <w:kern w:val="24"/>
          <w:lang w:val="mn-MN"/>
        </w:rPr>
        <w:t xml:space="preserve"> </w:t>
      </w:r>
      <w:r w:rsidR="006E1676">
        <w:rPr>
          <w:rFonts w:eastAsiaTheme="minorEastAsia" w:cs="Arial"/>
          <w:kern w:val="24"/>
          <w:lang w:val="mn-MN"/>
        </w:rPr>
        <w:t>хангаж,</w:t>
      </w:r>
      <w:r w:rsidR="009342DE">
        <w:rPr>
          <w:rFonts w:eastAsiaTheme="minorEastAsia" w:cs="Arial"/>
          <w:kern w:val="24"/>
          <w:lang w:val="mn-MN"/>
        </w:rPr>
        <w:t xml:space="preserve"> </w:t>
      </w:r>
      <w:r w:rsidR="006E1676">
        <w:rPr>
          <w:rFonts w:eastAsiaTheme="minorEastAsia" w:cs="Arial"/>
          <w:kern w:val="24"/>
          <w:lang w:val="mn-MN"/>
        </w:rPr>
        <w:t>ариун</w:t>
      </w:r>
      <w:r w:rsidR="009342DE">
        <w:rPr>
          <w:rFonts w:eastAsiaTheme="minorEastAsia" w:cs="Arial"/>
          <w:kern w:val="24"/>
          <w:lang w:val="mn-MN"/>
        </w:rPr>
        <w:t xml:space="preserve"> </w:t>
      </w:r>
      <w:r w:rsidR="006E1676">
        <w:rPr>
          <w:rFonts w:eastAsiaTheme="minorEastAsia" w:cs="Arial"/>
          <w:kern w:val="24"/>
          <w:lang w:val="mn-MN"/>
        </w:rPr>
        <w:t>цэврийн</w:t>
      </w:r>
      <w:r w:rsidR="009342DE">
        <w:rPr>
          <w:rFonts w:eastAsiaTheme="minorEastAsia" w:cs="Arial"/>
          <w:kern w:val="24"/>
          <w:lang w:val="mn-MN"/>
        </w:rPr>
        <w:t xml:space="preserve"> </w:t>
      </w:r>
      <w:r w:rsidR="006E1676">
        <w:rPr>
          <w:rFonts w:eastAsiaTheme="minorEastAsia" w:cs="Arial"/>
          <w:kern w:val="24"/>
          <w:lang w:val="mn-MN"/>
        </w:rPr>
        <w:t>байгууламжаар</w:t>
      </w:r>
      <w:r w:rsidR="009342DE">
        <w:rPr>
          <w:rFonts w:eastAsiaTheme="minorEastAsia" w:cs="Arial"/>
          <w:kern w:val="24"/>
          <w:lang w:val="mn-MN"/>
        </w:rPr>
        <w:t xml:space="preserve"> </w:t>
      </w:r>
      <w:r w:rsidR="006E1676">
        <w:rPr>
          <w:rFonts w:eastAsiaTheme="minorEastAsia" w:cs="Arial"/>
          <w:kern w:val="24"/>
          <w:lang w:val="mn-MN"/>
        </w:rPr>
        <w:t>үйлчлэх</w:t>
      </w:r>
      <w:r w:rsidR="009342DE">
        <w:rPr>
          <w:rFonts w:eastAsiaTheme="minorEastAsia" w:cs="Arial"/>
          <w:kern w:val="24"/>
          <w:lang w:val="mn-MN"/>
        </w:rPr>
        <w:t xml:space="preserve"> </w:t>
      </w:r>
      <w:r w:rsidR="006E1676">
        <w:rPr>
          <w:rFonts w:eastAsiaTheme="minorEastAsia" w:cs="Arial"/>
          <w:kern w:val="24"/>
          <w:lang w:val="mn-MN"/>
        </w:rPr>
        <w:t>чиглэлээр</w:t>
      </w:r>
      <w:r w:rsidR="009342DE">
        <w:rPr>
          <w:rFonts w:eastAsiaTheme="minorEastAsia" w:cs="Arial"/>
          <w:kern w:val="24"/>
          <w:lang w:val="mn-MN"/>
        </w:rPr>
        <w:t xml:space="preserve"> </w:t>
      </w:r>
      <w:r w:rsidR="006E1676">
        <w:rPr>
          <w:rFonts w:eastAsiaTheme="minorEastAsia" w:cs="Arial"/>
          <w:kern w:val="24"/>
          <w:lang w:val="mn-MN"/>
        </w:rPr>
        <w:t>салбар</w:t>
      </w:r>
      <w:r w:rsidR="009342DE">
        <w:rPr>
          <w:rFonts w:eastAsiaTheme="minorEastAsia" w:cs="Arial"/>
          <w:kern w:val="24"/>
          <w:lang w:val="mn-MN"/>
        </w:rPr>
        <w:t xml:space="preserve"> </w:t>
      </w:r>
      <w:r w:rsidR="006E1676">
        <w:rPr>
          <w:rFonts w:eastAsiaTheme="minorEastAsia" w:cs="Arial"/>
          <w:kern w:val="24"/>
          <w:lang w:val="mn-MN"/>
        </w:rPr>
        <w:t>гол</w:t>
      </w:r>
      <w:r w:rsidR="009342DE">
        <w:rPr>
          <w:rFonts w:eastAsiaTheme="minorEastAsia" w:cs="Arial"/>
          <w:kern w:val="24"/>
          <w:lang w:val="mn-MN"/>
        </w:rPr>
        <w:t xml:space="preserve"> </w:t>
      </w:r>
      <w:r w:rsidR="006E1676">
        <w:rPr>
          <w:rFonts w:eastAsiaTheme="minorEastAsia" w:cs="Arial"/>
          <w:kern w:val="24"/>
          <w:lang w:val="mn-MN"/>
        </w:rPr>
        <w:t>хууль</w:t>
      </w:r>
      <w:r w:rsidR="009342DE">
        <w:rPr>
          <w:rFonts w:eastAsiaTheme="minorEastAsia" w:cs="Arial"/>
          <w:kern w:val="24"/>
          <w:lang w:val="mn-MN"/>
        </w:rPr>
        <w:t xml:space="preserve"> </w:t>
      </w:r>
      <w:r w:rsidR="006E1676">
        <w:rPr>
          <w:rFonts w:eastAsiaTheme="minorEastAsia" w:cs="Arial"/>
          <w:kern w:val="24"/>
          <w:lang w:val="mn-MN"/>
        </w:rPr>
        <w:t>болсон</w:t>
      </w:r>
      <w:r w:rsidR="009342DE">
        <w:rPr>
          <w:rFonts w:eastAsiaTheme="minorEastAsia" w:cs="Arial"/>
          <w:kern w:val="24"/>
          <w:lang w:val="mn-MN"/>
        </w:rPr>
        <w:t xml:space="preserve"> </w:t>
      </w:r>
      <w:r w:rsidRPr="009F7E7F">
        <w:rPr>
          <w:rFonts w:eastAsiaTheme="minorEastAsia" w:cs="Arial"/>
          <w:kern w:val="24"/>
          <w:lang w:val="mn-MN"/>
        </w:rPr>
        <w:t>Хот,</w:t>
      </w:r>
      <w:r w:rsidR="009342DE">
        <w:rPr>
          <w:rFonts w:eastAsiaTheme="minorEastAsia" w:cs="Arial"/>
          <w:kern w:val="24"/>
          <w:lang w:val="mn-MN"/>
        </w:rPr>
        <w:t xml:space="preserve"> </w:t>
      </w:r>
      <w:r w:rsidRPr="009F7E7F">
        <w:rPr>
          <w:rFonts w:eastAsiaTheme="minorEastAsia" w:cs="Arial"/>
          <w:kern w:val="24"/>
          <w:lang w:val="mn-MN"/>
        </w:rPr>
        <w:t>суурины</w:t>
      </w:r>
      <w:r w:rsidR="009342DE">
        <w:rPr>
          <w:rFonts w:eastAsiaTheme="minorEastAsia" w:cs="Arial"/>
          <w:kern w:val="24"/>
          <w:lang w:val="mn-MN"/>
        </w:rPr>
        <w:t xml:space="preserve"> </w:t>
      </w:r>
      <w:r w:rsidRPr="009F7E7F">
        <w:rPr>
          <w:rFonts w:eastAsiaTheme="minorEastAsia" w:cs="Arial"/>
          <w:kern w:val="24"/>
          <w:lang w:val="mn-MN"/>
        </w:rPr>
        <w:t>ус</w:t>
      </w:r>
      <w:r w:rsidR="009342DE">
        <w:rPr>
          <w:rFonts w:eastAsiaTheme="minorEastAsia" w:cs="Arial"/>
          <w:kern w:val="24"/>
          <w:lang w:val="mn-MN"/>
        </w:rPr>
        <w:t xml:space="preserve"> </w:t>
      </w:r>
      <w:r w:rsidRPr="009F7E7F">
        <w:rPr>
          <w:rFonts w:eastAsiaTheme="minorEastAsia" w:cs="Arial"/>
          <w:kern w:val="24"/>
          <w:lang w:val="mn-MN"/>
        </w:rPr>
        <w:t>хангамж,</w:t>
      </w:r>
      <w:r w:rsidR="009342DE">
        <w:rPr>
          <w:rFonts w:eastAsiaTheme="minorEastAsia" w:cs="Arial"/>
          <w:kern w:val="24"/>
          <w:lang w:val="mn-MN"/>
        </w:rPr>
        <w:t xml:space="preserve"> </w:t>
      </w:r>
      <w:r w:rsidRPr="009F7E7F">
        <w:rPr>
          <w:rFonts w:eastAsiaTheme="minorEastAsia" w:cs="Arial"/>
          <w:kern w:val="24"/>
          <w:lang w:val="mn-MN"/>
        </w:rPr>
        <w:t>ариутгах</w:t>
      </w:r>
      <w:r w:rsidR="009342DE">
        <w:rPr>
          <w:rFonts w:eastAsiaTheme="minorEastAsia" w:cs="Arial"/>
          <w:kern w:val="24"/>
          <w:lang w:val="mn-MN"/>
        </w:rPr>
        <w:t xml:space="preserve"> </w:t>
      </w:r>
      <w:r w:rsidRPr="009F7E7F">
        <w:rPr>
          <w:rFonts w:eastAsiaTheme="minorEastAsia" w:cs="Arial"/>
          <w:kern w:val="24"/>
          <w:lang w:val="mn-MN"/>
        </w:rPr>
        <w:t>татуургын</w:t>
      </w:r>
      <w:r w:rsidR="009342DE">
        <w:rPr>
          <w:rFonts w:eastAsiaTheme="minorEastAsia" w:cs="Arial"/>
          <w:kern w:val="24"/>
          <w:lang w:val="mn-MN"/>
        </w:rPr>
        <w:t xml:space="preserve"> </w:t>
      </w:r>
      <w:r w:rsidRPr="009F7E7F">
        <w:rPr>
          <w:rFonts w:eastAsiaTheme="minorEastAsia" w:cs="Arial"/>
          <w:kern w:val="24"/>
          <w:lang w:val="mn-MN"/>
        </w:rPr>
        <w:t>ашиглалтын</w:t>
      </w:r>
      <w:r w:rsidR="009342DE">
        <w:rPr>
          <w:rFonts w:eastAsiaTheme="minorEastAsia" w:cs="Arial"/>
          <w:kern w:val="24"/>
          <w:lang w:val="mn-MN"/>
        </w:rPr>
        <w:t xml:space="preserve"> </w:t>
      </w:r>
      <w:r w:rsidRPr="009F7E7F">
        <w:rPr>
          <w:rFonts w:eastAsiaTheme="minorEastAsia" w:cs="Arial"/>
          <w:kern w:val="24"/>
          <w:lang w:val="mn-MN"/>
        </w:rPr>
        <w:t>тухай</w:t>
      </w:r>
      <w:r w:rsidR="009342DE">
        <w:rPr>
          <w:rFonts w:eastAsiaTheme="minorEastAsia" w:cs="Arial"/>
          <w:kern w:val="24"/>
          <w:lang w:val="mn-MN"/>
        </w:rPr>
        <w:t xml:space="preserve"> </w:t>
      </w:r>
      <w:r>
        <w:rPr>
          <w:rFonts w:eastAsiaTheme="minorEastAsia" w:cs="Arial"/>
          <w:kern w:val="24"/>
          <w:lang w:val="mn-MN"/>
        </w:rPr>
        <w:t>хуулийг</w:t>
      </w:r>
      <w:r w:rsidR="009342DE">
        <w:rPr>
          <w:rFonts w:eastAsiaTheme="minorEastAsia" w:cs="Arial"/>
          <w:kern w:val="24"/>
          <w:lang w:val="mn-MN"/>
        </w:rPr>
        <w:t xml:space="preserve"> </w:t>
      </w:r>
      <w:r>
        <w:rPr>
          <w:rFonts w:eastAsiaTheme="minorEastAsia" w:cs="Arial"/>
          <w:kern w:val="24"/>
          <w:lang w:val="mn-MN"/>
        </w:rPr>
        <w:t>хэрэгжүүлэхэд</w:t>
      </w:r>
      <w:r w:rsidR="009342DE">
        <w:rPr>
          <w:rFonts w:eastAsiaTheme="minorEastAsia" w:cs="Arial"/>
          <w:kern w:val="24"/>
          <w:lang w:val="mn-MN"/>
        </w:rPr>
        <w:t xml:space="preserve"> </w:t>
      </w:r>
      <w:r>
        <w:rPr>
          <w:rFonts w:eastAsiaTheme="minorEastAsia" w:cs="Arial"/>
          <w:kern w:val="24"/>
          <w:lang w:val="mn-MN"/>
        </w:rPr>
        <w:t>тулга</w:t>
      </w:r>
      <w:r w:rsidR="005128E6">
        <w:rPr>
          <w:rFonts w:eastAsiaTheme="minorEastAsia" w:cs="Arial"/>
          <w:kern w:val="24"/>
          <w:lang w:val="mn-MN"/>
        </w:rPr>
        <w:t>мдаж</w:t>
      </w:r>
      <w:r w:rsidR="009342DE">
        <w:rPr>
          <w:rFonts w:eastAsiaTheme="minorEastAsia" w:cs="Arial"/>
          <w:kern w:val="24"/>
          <w:lang w:val="mn-MN"/>
        </w:rPr>
        <w:t xml:space="preserve"> </w:t>
      </w:r>
      <w:r>
        <w:rPr>
          <w:rFonts w:eastAsiaTheme="minorEastAsia" w:cs="Arial"/>
          <w:kern w:val="24"/>
          <w:lang w:val="mn-MN"/>
        </w:rPr>
        <w:t>буй</w:t>
      </w:r>
      <w:r w:rsidR="009342DE">
        <w:rPr>
          <w:rFonts w:eastAsiaTheme="minorEastAsia" w:cs="Arial"/>
          <w:kern w:val="24"/>
          <w:lang w:val="mn-MN"/>
        </w:rPr>
        <w:t xml:space="preserve"> </w:t>
      </w:r>
      <w:r>
        <w:rPr>
          <w:rFonts w:eastAsiaTheme="minorEastAsia" w:cs="Arial"/>
          <w:kern w:val="24"/>
          <w:lang w:val="mn-MN"/>
        </w:rPr>
        <w:t>бэрхшээлтэй</w:t>
      </w:r>
      <w:r w:rsidR="009342DE">
        <w:rPr>
          <w:rFonts w:eastAsiaTheme="minorEastAsia" w:cs="Arial"/>
          <w:kern w:val="24"/>
          <w:lang w:val="mn-MN"/>
        </w:rPr>
        <w:t xml:space="preserve"> </w:t>
      </w:r>
      <w:r>
        <w:rPr>
          <w:rFonts w:eastAsiaTheme="minorEastAsia" w:cs="Arial"/>
          <w:kern w:val="24"/>
          <w:lang w:val="mn-MN"/>
        </w:rPr>
        <w:t>асууд</w:t>
      </w:r>
      <w:r w:rsidR="005128E6">
        <w:rPr>
          <w:rFonts w:eastAsiaTheme="minorEastAsia" w:cs="Arial"/>
          <w:kern w:val="24"/>
          <w:lang w:val="mn-MN"/>
        </w:rPr>
        <w:t>луудын</w:t>
      </w:r>
      <w:r w:rsidR="009342DE">
        <w:rPr>
          <w:rFonts w:eastAsiaTheme="minorEastAsia" w:cs="Arial"/>
          <w:kern w:val="24"/>
          <w:lang w:val="mn-MN"/>
        </w:rPr>
        <w:t xml:space="preserve"> </w:t>
      </w:r>
      <w:r w:rsidR="005128E6">
        <w:rPr>
          <w:rFonts w:eastAsiaTheme="minorEastAsia" w:cs="Arial"/>
          <w:kern w:val="24"/>
          <w:lang w:val="mn-MN"/>
        </w:rPr>
        <w:t>нэг</w:t>
      </w:r>
      <w:r w:rsidR="009342DE">
        <w:rPr>
          <w:rFonts w:eastAsiaTheme="minorEastAsia" w:cs="Arial"/>
          <w:kern w:val="24"/>
          <w:lang w:val="mn-MN"/>
        </w:rPr>
        <w:t xml:space="preserve"> </w:t>
      </w:r>
      <w:r w:rsidR="005128E6">
        <w:rPr>
          <w:rFonts w:eastAsiaTheme="minorEastAsia" w:cs="Arial"/>
          <w:kern w:val="24"/>
          <w:lang w:val="mn-MN"/>
        </w:rPr>
        <w:t>нь</w:t>
      </w:r>
      <w:r w:rsidR="009342DE">
        <w:rPr>
          <w:rFonts w:eastAsiaTheme="minorEastAsia" w:cs="Arial"/>
          <w:kern w:val="24"/>
          <w:lang w:val="mn-MN"/>
        </w:rPr>
        <w:t xml:space="preserve"> </w:t>
      </w:r>
      <w:r>
        <w:rPr>
          <w:rFonts w:eastAsiaTheme="minorEastAsia" w:cs="Arial"/>
          <w:kern w:val="24"/>
          <w:lang w:val="mn-MN"/>
        </w:rPr>
        <w:t>тусгай</w:t>
      </w:r>
      <w:r w:rsidR="009342DE">
        <w:rPr>
          <w:rFonts w:eastAsiaTheme="minorEastAsia" w:cs="Arial"/>
          <w:kern w:val="24"/>
          <w:lang w:val="mn-MN"/>
        </w:rPr>
        <w:t xml:space="preserve"> </w:t>
      </w:r>
      <w:r>
        <w:rPr>
          <w:rFonts w:eastAsiaTheme="minorEastAsia" w:cs="Arial"/>
          <w:kern w:val="24"/>
          <w:lang w:val="mn-MN"/>
        </w:rPr>
        <w:t>зөвшөөрөл</w:t>
      </w:r>
      <w:r w:rsidR="009342DE">
        <w:rPr>
          <w:rFonts w:eastAsiaTheme="minorEastAsia" w:cs="Arial"/>
          <w:kern w:val="24"/>
          <w:lang w:val="mn-MN"/>
        </w:rPr>
        <w:t xml:space="preserve"> </w:t>
      </w:r>
      <w:r>
        <w:rPr>
          <w:rFonts w:eastAsiaTheme="minorEastAsia" w:cs="Arial"/>
          <w:kern w:val="24"/>
          <w:lang w:val="mn-MN"/>
        </w:rPr>
        <w:t>олгосон</w:t>
      </w:r>
      <w:r w:rsidR="009342DE">
        <w:rPr>
          <w:rFonts w:eastAsiaTheme="minorEastAsia" w:cs="Arial"/>
          <w:kern w:val="24"/>
          <w:lang w:val="mn-MN"/>
        </w:rPr>
        <w:t xml:space="preserve"> </w:t>
      </w:r>
      <w:r w:rsidR="006E1676">
        <w:rPr>
          <w:rFonts w:eastAsiaTheme="minorEastAsia" w:cs="Arial"/>
          <w:kern w:val="24"/>
          <w:lang w:val="mn-MN"/>
        </w:rPr>
        <w:t>зохицуула</w:t>
      </w:r>
      <w:r w:rsidR="00454A4F">
        <w:rPr>
          <w:rFonts w:eastAsiaTheme="minorEastAsia" w:cs="Arial"/>
          <w:kern w:val="24"/>
          <w:lang w:val="mn-MN"/>
        </w:rPr>
        <w:t>гч</w:t>
      </w:r>
      <w:r w:rsidR="009342DE">
        <w:rPr>
          <w:rFonts w:eastAsiaTheme="minorEastAsia" w:cs="Arial"/>
          <w:kern w:val="24"/>
          <w:lang w:val="mn-MN"/>
        </w:rPr>
        <w:t xml:space="preserve"> </w:t>
      </w:r>
      <w:r>
        <w:rPr>
          <w:rFonts w:eastAsiaTheme="minorEastAsia" w:cs="Arial"/>
          <w:kern w:val="24"/>
          <w:lang w:val="mn-MN"/>
        </w:rPr>
        <w:t>байгууллага</w:t>
      </w:r>
      <w:r w:rsidR="009342DE">
        <w:rPr>
          <w:rFonts w:eastAsiaTheme="minorEastAsia" w:cs="Arial"/>
          <w:kern w:val="24"/>
          <w:lang w:val="mn-MN"/>
        </w:rPr>
        <w:t xml:space="preserve"> </w:t>
      </w:r>
      <w:r>
        <w:rPr>
          <w:rFonts w:eastAsiaTheme="minorEastAsia" w:cs="Arial"/>
          <w:kern w:val="24"/>
          <w:lang w:val="mn-MN"/>
        </w:rPr>
        <w:t>нь</w:t>
      </w:r>
      <w:r w:rsidR="009342DE">
        <w:rPr>
          <w:rFonts w:eastAsiaTheme="minorEastAsia" w:cs="Arial"/>
          <w:kern w:val="24"/>
          <w:lang w:val="mn-MN"/>
        </w:rPr>
        <w:t xml:space="preserve"> </w:t>
      </w:r>
      <w:r w:rsidR="00454A4F">
        <w:rPr>
          <w:rFonts w:eastAsiaTheme="minorEastAsia" w:cs="Arial"/>
          <w:kern w:val="24"/>
          <w:lang w:val="mn-MN"/>
        </w:rPr>
        <w:t>хуулийн</w:t>
      </w:r>
      <w:r w:rsidR="009342DE">
        <w:rPr>
          <w:rFonts w:eastAsiaTheme="minorEastAsia" w:cs="Arial"/>
          <w:kern w:val="24"/>
          <w:lang w:val="mn-MN"/>
        </w:rPr>
        <w:t xml:space="preserve"> </w:t>
      </w:r>
      <w:r w:rsidR="00454A4F">
        <w:rPr>
          <w:rFonts w:eastAsiaTheme="minorEastAsia" w:cs="Arial"/>
          <w:kern w:val="24"/>
          <w:lang w:val="mn-MN"/>
        </w:rPr>
        <w:t>хэрэгжилтэд</w:t>
      </w:r>
      <w:r w:rsidR="009342DE">
        <w:rPr>
          <w:rFonts w:eastAsiaTheme="minorEastAsia" w:cs="Arial"/>
          <w:kern w:val="24"/>
          <w:lang w:val="mn-MN"/>
        </w:rPr>
        <w:t xml:space="preserve"> </w:t>
      </w:r>
      <w:r w:rsidR="00454A4F">
        <w:rPr>
          <w:rFonts w:eastAsiaTheme="minorEastAsia" w:cs="Arial"/>
          <w:kern w:val="24"/>
          <w:lang w:val="mn-MN"/>
        </w:rPr>
        <w:t>хяналт</w:t>
      </w:r>
      <w:r w:rsidR="009342DE">
        <w:rPr>
          <w:rFonts w:eastAsiaTheme="minorEastAsia" w:cs="Arial"/>
          <w:kern w:val="24"/>
          <w:lang w:val="mn-MN"/>
        </w:rPr>
        <w:t xml:space="preserve"> </w:t>
      </w:r>
      <w:r w:rsidR="00454A4F">
        <w:rPr>
          <w:rFonts w:eastAsiaTheme="minorEastAsia" w:cs="Arial"/>
          <w:kern w:val="24"/>
          <w:lang w:val="mn-MN"/>
        </w:rPr>
        <w:t>тавих</w:t>
      </w:r>
      <w:r w:rsidR="009342DE">
        <w:rPr>
          <w:rFonts w:eastAsiaTheme="minorEastAsia" w:cs="Arial"/>
          <w:kern w:val="24"/>
          <w:lang w:val="mn-MN"/>
        </w:rPr>
        <w:t xml:space="preserve"> </w:t>
      </w:r>
      <w:r>
        <w:rPr>
          <w:rFonts w:eastAsiaTheme="minorEastAsia" w:cs="Arial"/>
          <w:kern w:val="24"/>
          <w:lang w:val="mn-MN"/>
        </w:rPr>
        <w:t>эрхгүйгээс</w:t>
      </w:r>
      <w:r w:rsidR="009342DE">
        <w:rPr>
          <w:rFonts w:eastAsiaTheme="minorEastAsia" w:cs="Arial"/>
          <w:kern w:val="24"/>
          <w:lang w:val="mn-MN"/>
        </w:rPr>
        <w:t xml:space="preserve"> </w:t>
      </w:r>
      <w:r w:rsidR="006E1676">
        <w:rPr>
          <w:rFonts w:eastAsiaTheme="minorEastAsia" w:cs="Arial"/>
          <w:kern w:val="24"/>
          <w:lang w:val="mn-MN"/>
        </w:rPr>
        <w:t>хүрээлэн</w:t>
      </w:r>
      <w:r w:rsidR="009342DE">
        <w:rPr>
          <w:rFonts w:eastAsiaTheme="minorEastAsia" w:cs="Arial"/>
          <w:kern w:val="24"/>
          <w:lang w:val="mn-MN"/>
        </w:rPr>
        <w:t xml:space="preserve"> </w:t>
      </w:r>
      <w:r w:rsidR="006E1676">
        <w:rPr>
          <w:rFonts w:eastAsiaTheme="minorEastAsia" w:cs="Arial"/>
          <w:kern w:val="24"/>
          <w:lang w:val="mn-MN"/>
        </w:rPr>
        <w:t>буй</w:t>
      </w:r>
      <w:r w:rsidR="009342DE">
        <w:rPr>
          <w:rFonts w:eastAsiaTheme="minorEastAsia" w:cs="Arial"/>
          <w:kern w:val="24"/>
          <w:lang w:val="mn-MN"/>
        </w:rPr>
        <w:t xml:space="preserve"> </w:t>
      </w:r>
      <w:r w:rsidRPr="003F3A2A">
        <w:rPr>
          <w:rFonts w:eastAsiaTheme="minorEastAsia" w:cs="Arial"/>
          <w:kern w:val="24"/>
          <w:lang w:val="mn-MN"/>
        </w:rPr>
        <w:t>орчинд</w:t>
      </w:r>
      <w:r w:rsidR="009342DE">
        <w:rPr>
          <w:rFonts w:eastAsiaTheme="minorEastAsia" w:cs="Arial"/>
          <w:kern w:val="24"/>
          <w:lang w:val="mn-MN"/>
        </w:rPr>
        <w:t xml:space="preserve"> </w:t>
      </w:r>
      <w:r w:rsidRPr="003F3A2A">
        <w:rPr>
          <w:rFonts w:eastAsiaTheme="minorEastAsia" w:cs="Arial"/>
          <w:kern w:val="24"/>
          <w:lang w:val="mn-MN"/>
        </w:rPr>
        <w:t>шууд</w:t>
      </w:r>
      <w:r w:rsidR="009342DE">
        <w:rPr>
          <w:rFonts w:eastAsiaTheme="minorEastAsia" w:cs="Arial"/>
          <w:kern w:val="24"/>
          <w:lang w:val="mn-MN"/>
        </w:rPr>
        <w:t xml:space="preserve"> </w:t>
      </w:r>
      <w:r w:rsidRPr="003F3A2A">
        <w:rPr>
          <w:rFonts w:eastAsiaTheme="minorEastAsia" w:cs="Arial"/>
          <w:kern w:val="24"/>
          <w:lang w:val="mn-MN"/>
        </w:rPr>
        <w:t>буюу</w:t>
      </w:r>
      <w:r w:rsidR="009342DE">
        <w:rPr>
          <w:rFonts w:eastAsiaTheme="minorEastAsia" w:cs="Arial"/>
          <w:kern w:val="24"/>
          <w:lang w:val="mn-MN"/>
        </w:rPr>
        <w:t xml:space="preserve"> </w:t>
      </w:r>
      <w:r w:rsidRPr="003F3A2A">
        <w:rPr>
          <w:rFonts w:eastAsiaTheme="minorEastAsia" w:cs="Arial"/>
          <w:kern w:val="24"/>
          <w:lang w:val="mn-MN"/>
        </w:rPr>
        <w:t>шууд</w:t>
      </w:r>
      <w:r w:rsidR="009342DE">
        <w:rPr>
          <w:rFonts w:eastAsiaTheme="minorEastAsia" w:cs="Arial"/>
          <w:kern w:val="24"/>
          <w:lang w:val="mn-MN"/>
        </w:rPr>
        <w:t xml:space="preserve"> </w:t>
      </w:r>
      <w:r w:rsidRPr="003F3A2A">
        <w:rPr>
          <w:rFonts w:eastAsiaTheme="minorEastAsia" w:cs="Arial"/>
          <w:kern w:val="24"/>
          <w:lang w:val="mn-MN"/>
        </w:rPr>
        <w:t>бусаар</w:t>
      </w:r>
      <w:r w:rsidR="009342DE">
        <w:rPr>
          <w:rFonts w:eastAsiaTheme="minorEastAsia" w:cs="Arial"/>
          <w:kern w:val="24"/>
          <w:lang w:val="mn-MN"/>
        </w:rPr>
        <w:t xml:space="preserve"> </w:t>
      </w:r>
      <w:r w:rsidRPr="003F3A2A">
        <w:rPr>
          <w:rFonts w:eastAsiaTheme="minorEastAsia" w:cs="Arial"/>
          <w:kern w:val="24"/>
          <w:lang w:val="mn-MN"/>
        </w:rPr>
        <w:t>хор</w:t>
      </w:r>
      <w:r w:rsidR="009342DE">
        <w:rPr>
          <w:rFonts w:eastAsiaTheme="minorEastAsia" w:cs="Arial"/>
          <w:kern w:val="24"/>
          <w:lang w:val="mn-MN"/>
        </w:rPr>
        <w:t xml:space="preserve"> </w:t>
      </w:r>
      <w:r w:rsidRPr="003F3A2A">
        <w:rPr>
          <w:rFonts w:eastAsiaTheme="minorEastAsia" w:cs="Arial"/>
          <w:kern w:val="24"/>
          <w:lang w:val="mn-MN"/>
        </w:rPr>
        <w:t>хохирол</w:t>
      </w:r>
      <w:r w:rsidR="009342DE">
        <w:rPr>
          <w:rFonts w:eastAsiaTheme="minorEastAsia" w:cs="Arial"/>
          <w:kern w:val="24"/>
          <w:lang w:val="mn-MN"/>
        </w:rPr>
        <w:t xml:space="preserve"> </w:t>
      </w:r>
      <w:r>
        <w:rPr>
          <w:rFonts w:eastAsiaTheme="minorEastAsia" w:cs="Arial"/>
          <w:kern w:val="24"/>
          <w:lang w:val="mn-MN"/>
        </w:rPr>
        <w:t>учруулахаас</w:t>
      </w:r>
      <w:r w:rsidR="009342DE">
        <w:rPr>
          <w:rFonts w:eastAsiaTheme="minorEastAsia" w:cs="Arial"/>
          <w:kern w:val="24"/>
          <w:lang w:val="mn-MN"/>
        </w:rPr>
        <w:t xml:space="preserve"> </w:t>
      </w:r>
      <w:r>
        <w:rPr>
          <w:rFonts w:eastAsiaTheme="minorEastAsia" w:cs="Arial"/>
          <w:kern w:val="24"/>
          <w:lang w:val="mn-MN"/>
        </w:rPr>
        <w:t>сэргийлэх,</w:t>
      </w:r>
      <w:r w:rsidR="009342DE">
        <w:rPr>
          <w:rFonts w:eastAsiaTheme="minorEastAsia" w:cs="Arial"/>
          <w:kern w:val="24"/>
          <w:lang w:val="mn-MN"/>
        </w:rPr>
        <w:t xml:space="preserve"> </w:t>
      </w:r>
      <w:r w:rsidRPr="003F3A2A">
        <w:rPr>
          <w:rFonts w:eastAsiaTheme="minorEastAsia" w:cs="Arial"/>
          <w:kern w:val="24"/>
          <w:lang w:val="mn-MN"/>
        </w:rPr>
        <w:t>түүнчлэн</w:t>
      </w:r>
      <w:r w:rsidR="009342DE">
        <w:rPr>
          <w:rFonts w:eastAsiaTheme="minorEastAsia" w:cs="Arial"/>
          <w:kern w:val="24"/>
          <w:lang w:val="mn-MN"/>
        </w:rPr>
        <w:t xml:space="preserve"> </w:t>
      </w:r>
      <w:r w:rsidRPr="003F3A2A">
        <w:rPr>
          <w:rFonts w:eastAsiaTheme="minorEastAsia" w:cs="Arial"/>
          <w:kern w:val="24"/>
          <w:lang w:val="mn-MN"/>
        </w:rPr>
        <w:t>осол</w:t>
      </w:r>
      <w:r w:rsidR="009342DE">
        <w:rPr>
          <w:rFonts w:eastAsiaTheme="minorEastAsia" w:cs="Arial"/>
          <w:kern w:val="24"/>
          <w:lang w:val="mn-MN"/>
        </w:rPr>
        <w:t xml:space="preserve"> </w:t>
      </w:r>
      <w:r w:rsidR="005128E6">
        <w:rPr>
          <w:rFonts w:eastAsiaTheme="minorEastAsia" w:cs="Arial"/>
          <w:kern w:val="24"/>
          <w:lang w:val="mn-MN"/>
        </w:rPr>
        <w:t>аваар</w:t>
      </w:r>
      <w:r w:rsidR="009342DE">
        <w:rPr>
          <w:rFonts w:eastAsiaTheme="minorEastAsia" w:cs="Arial"/>
          <w:kern w:val="24"/>
          <w:lang w:val="mn-MN"/>
        </w:rPr>
        <w:t xml:space="preserve"> </w:t>
      </w:r>
      <w:r w:rsidRPr="003F3A2A">
        <w:rPr>
          <w:rFonts w:eastAsiaTheme="minorEastAsia" w:cs="Arial"/>
          <w:kern w:val="24"/>
          <w:lang w:val="mn-MN"/>
        </w:rPr>
        <w:t>гарч</w:t>
      </w:r>
      <w:r w:rsidR="009342DE">
        <w:rPr>
          <w:rFonts w:eastAsiaTheme="minorEastAsia" w:cs="Arial"/>
          <w:kern w:val="24"/>
          <w:lang w:val="mn-MN"/>
        </w:rPr>
        <w:t xml:space="preserve"> </w:t>
      </w:r>
      <w:r w:rsidRPr="003F3A2A">
        <w:rPr>
          <w:rFonts w:eastAsiaTheme="minorEastAsia" w:cs="Arial"/>
          <w:kern w:val="24"/>
          <w:lang w:val="mn-MN"/>
        </w:rPr>
        <w:t>болох</w:t>
      </w:r>
      <w:r w:rsidR="009342DE">
        <w:rPr>
          <w:rFonts w:eastAsiaTheme="minorEastAsia" w:cs="Arial"/>
          <w:kern w:val="24"/>
          <w:lang w:val="mn-MN"/>
        </w:rPr>
        <w:t xml:space="preserve"> </w:t>
      </w:r>
      <w:r w:rsidRPr="003F3A2A">
        <w:rPr>
          <w:rFonts w:eastAsiaTheme="minorEastAsia" w:cs="Arial"/>
          <w:kern w:val="24"/>
          <w:lang w:val="mn-MN"/>
        </w:rPr>
        <w:t>тохиолдолд</w:t>
      </w:r>
      <w:r w:rsidR="009342DE">
        <w:rPr>
          <w:rFonts w:eastAsiaTheme="minorEastAsia" w:cs="Arial"/>
          <w:kern w:val="24"/>
          <w:lang w:val="mn-MN"/>
        </w:rPr>
        <w:t xml:space="preserve"> </w:t>
      </w:r>
      <w:r w:rsidRPr="003F3A2A">
        <w:rPr>
          <w:rFonts w:eastAsiaTheme="minorEastAsia" w:cs="Arial"/>
          <w:kern w:val="24"/>
          <w:lang w:val="mn-MN"/>
        </w:rPr>
        <w:t>холбогдох</w:t>
      </w:r>
      <w:r w:rsidR="009342DE">
        <w:rPr>
          <w:rFonts w:eastAsiaTheme="minorEastAsia" w:cs="Arial"/>
          <w:kern w:val="24"/>
          <w:lang w:val="mn-MN"/>
        </w:rPr>
        <w:t xml:space="preserve"> </w:t>
      </w:r>
      <w:r w:rsidRPr="003F3A2A">
        <w:rPr>
          <w:rFonts w:eastAsiaTheme="minorEastAsia" w:cs="Arial"/>
          <w:kern w:val="24"/>
          <w:lang w:val="mn-MN"/>
        </w:rPr>
        <w:t>ажил,</w:t>
      </w:r>
      <w:r w:rsidR="009342DE">
        <w:rPr>
          <w:rFonts w:eastAsiaTheme="minorEastAsia" w:cs="Arial"/>
          <w:kern w:val="24"/>
          <w:lang w:val="mn-MN"/>
        </w:rPr>
        <w:t xml:space="preserve"> </w:t>
      </w:r>
      <w:r w:rsidRPr="003F3A2A">
        <w:rPr>
          <w:rFonts w:eastAsiaTheme="minorEastAsia" w:cs="Arial"/>
          <w:kern w:val="24"/>
          <w:lang w:val="mn-MN"/>
        </w:rPr>
        <w:t>үйлдвэрлэл,</w:t>
      </w:r>
      <w:r w:rsidR="009342DE">
        <w:rPr>
          <w:rFonts w:eastAsiaTheme="minorEastAsia" w:cs="Arial"/>
          <w:kern w:val="24"/>
          <w:lang w:val="mn-MN"/>
        </w:rPr>
        <w:t xml:space="preserve"> </w:t>
      </w:r>
      <w:r w:rsidRPr="003F3A2A">
        <w:rPr>
          <w:rFonts w:eastAsiaTheme="minorEastAsia" w:cs="Arial"/>
          <w:kern w:val="24"/>
          <w:lang w:val="mn-MN"/>
        </w:rPr>
        <w:t>үйлчилгээ,</w:t>
      </w:r>
      <w:r w:rsidR="009342DE">
        <w:rPr>
          <w:rFonts w:eastAsiaTheme="minorEastAsia" w:cs="Arial"/>
          <w:kern w:val="24"/>
          <w:lang w:val="mn-MN"/>
        </w:rPr>
        <w:t xml:space="preserve"> </w:t>
      </w:r>
      <w:r w:rsidRPr="003F3A2A">
        <w:rPr>
          <w:rFonts w:eastAsiaTheme="minorEastAsia" w:cs="Arial"/>
          <w:kern w:val="24"/>
          <w:lang w:val="mn-MN"/>
        </w:rPr>
        <w:t>үйл</w:t>
      </w:r>
      <w:r w:rsidR="009342DE">
        <w:rPr>
          <w:rFonts w:eastAsiaTheme="minorEastAsia" w:cs="Arial"/>
          <w:kern w:val="24"/>
          <w:lang w:val="mn-MN"/>
        </w:rPr>
        <w:t xml:space="preserve"> </w:t>
      </w:r>
      <w:r w:rsidRPr="003F3A2A">
        <w:rPr>
          <w:rFonts w:eastAsiaTheme="minorEastAsia" w:cs="Arial"/>
          <w:kern w:val="24"/>
          <w:lang w:val="mn-MN"/>
        </w:rPr>
        <w:t>ажиллагааг</w:t>
      </w:r>
      <w:r w:rsidR="009342DE">
        <w:rPr>
          <w:rFonts w:eastAsiaTheme="minorEastAsia" w:cs="Arial"/>
          <w:kern w:val="24"/>
          <w:lang w:val="mn-MN"/>
        </w:rPr>
        <w:t xml:space="preserve"> </w:t>
      </w:r>
      <w:r w:rsidRPr="003F3A2A">
        <w:rPr>
          <w:rFonts w:eastAsiaTheme="minorEastAsia" w:cs="Arial"/>
          <w:kern w:val="24"/>
          <w:lang w:val="mn-MN"/>
        </w:rPr>
        <w:t>бүхэлд</w:t>
      </w:r>
      <w:r w:rsidR="009342DE">
        <w:rPr>
          <w:rFonts w:eastAsiaTheme="minorEastAsia" w:cs="Arial"/>
          <w:kern w:val="24"/>
          <w:lang w:val="mn-MN"/>
        </w:rPr>
        <w:t xml:space="preserve"> </w:t>
      </w:r>
      <w:r w:rsidRPr="003F3A2A">
        <w:rPr>
          <w:rFonts w:eastAsiaTheme="minorEastAsia" w:cs="Arial"/>
          <w:kern w:val="24"/>
          <w:lang w:val="mn-MN"/>
        </w:rPr>
        <w:t>нь</w:t>
      </w:r>
      <w:r w:rsidR="009342DE">
        <w:rPr>
          <w:rFonts w:eastAsiaTheme="minorEastAsia" w:cs="Arial"/>
          <w:kern w:val="24"/>
          <w:lang w:val="mn-MN"/>
        </w:rPr>
        <w:t xml:space="preserve"> </w:t>
      </w:r>
      <w:r w:rsidRPr="003F3A2A">
        <w:rPr>
          <w:rFonts w:eastAsiaTheme="minorEastAsia" w:cs="Arial"/>
          <w:kern w:val="24"/>
          <w:lang w:val="mn-MN"/>
        </w:rPr>
        <w:t>буюу</w:t>
      </w:r>
      <w:r w:rsidR="009342DE">
        <w:rPr>
          <w:rFonts w:eastAsiaTheme="minorEastAsia" w:cs="Arial"/>
          <w:kern w:val="24"/>
          <w:lang w:val="mn-MN"/>
        </w:rPr>
        <w:t xml:space="preserve"> </w:t>
      </w:r>
      <w:r w:rsidRPr="003F3A2A">
        <w:rPr>
          <w:rFonts w:eastAsiaTheme="minorEastAsia" w:cs="Arial"/>
          <w:kern w:val="24"/>
          <w:lang w:val="mn-MN"/>
        </w:rPr>
        <w:t>хэсэгчлэн</w:t>
      </w:r>
      <w:r w:rsidR="009342DE">
        <w:rPr>
          <w:rFonts w:eastAsiaTheme="minorEastAsia" w:cs="Arial"/>
          <w:kern w:val="24"/>
          <w:lang w:val="mn-MN"/>
        </w:rPr>
        <w:t xml:space="preserve"> </w:t>
      </w:r>
      <w:r w:rsidRPr="003F3A2A">
        <w:rPr>
          <w:rFonts w:eastAsiaTheme="minorEastAsia" w:cs="Arial"/>
          <w:kern w:val="24"/>
          <w:lang w:val="mn-MN"/>
        </w:rPr>
        <w:t>уг</w:t>
      </w:r>
      <w:r w:rsidR="009342DE">
        <w:rPr>
          <w:rFonts w:eastAsiaTheme="minorEastAsia" w:cs="Arial"/>
          <w:kern w:val="24"/>
          <w:lang w:val="mn-MN"/>
        </w:rPr>
        <w:t xml:space="preserve"> </w:t>
      </w:r>
      <w:r w:rsidRPr="003F3A2A">
        <w:rPr>
          <w:rFonts w:eastAsiaTheme="minorEastAsia" w:cs="Arial"/>
          <w:kern w:val="24"/>
          <w:lang w:val="mn-MN"/>
        </w:rPr>
        <w:t>зөрчлийг</w:t>
      </w:r>
      <w:r w:rsidR="009342DE">
        <w:rPr>
          <w:rFonts w:eastAsiaTheme="minorEastAsia" w:cs="Arial"/>
          <w:kern w:val="24"/>
          <w:lang w:val="mn-MN"/>
        </w:rPr>
        <w:t xml:space="preserve"> </w:t>
      </w:r>
      <w:r w:rsidRPr="003F3A2A">
        <w:rPr>
          <w:rFonts w:eastAsiaTheme="minorEastAsia" w:cs="Arial"/>
          <w:kern w:val="24"/>
          <w:lang w:val="mn-MN"/>
        </w:rPr>
        <w:t>арилгах</w:t>
      </w:r>
      <w:r w:rsidR="009342DE">
        <w:rPr>
          <w:rFonts w:eastAsiaTheme="minorEastAsia" w:cs="Arial"/>
          <w:kern w:val="24"/>
          <w:lang w:val="mn-MN"/>
        </w:rPr>
        <w:t xml:space="preserve"> </w:t>
      </w:r>
      <w:r w:rsidRPr="003F3A2A">
        <w:rPr>
          <w:rFonts w:eastAsiaTheme="minorEastAsia" w:cs="Arial"/>
          <w:kern w:val="24"/>
          <w:lang w:val="mn-MN"/>
        </w:rPr>
        <w:t>хүртэл</w:t>
      </w:r>
      <w:r w:rsidR="009342DE">
        <w:rPr>
          <w:rFonts w:eastAsiaTheme="minorEastAsia" w:cs="Arial"/>
          <w:kern w:val="24"/>
          <w:lang w:val="mn-MN"/>
        </w:rPr>
        <w:t xml:space="preserve"> </w:t>
      </w:r>
      <w:r w:rsidRPr="003F3A2A">
        <w:rPr>
          <w:rFonts w:eastAsiaTheme="minorEastAsia" w:cs="Arial"/>
          <w:kern w:val="24"/>
          <w:lang w:val="mn-MN"/>
        </w:rPr>
        <w:t>түр</w:t>
      </w:r>
      <w:r w:rsidR="009342DE">
        <w:rPr>
          <w:rFonts w:eastAsiaTheme="minorEastAsia" w:cs="Arial"/>
          <w:kern w:val="24"/>
          <w:lang w:val="mn-MN"/>
        </w:rPr>
        <w:t xml:space="preserve"> </w:t>
      </w:r>
      <w:r w:rsidRPr="003F3A2A">
        <w:rPr>
          <w:rFonts w:eastAsiaTheme="minorEastAsia" w:cs="Arial"/>
          <w:kern w:val="24"/>
          <w:lang w:val="mn-MN"/>
        </w:rPr>
        <w:t>зогсоох,</w:t>
      </w:r>
      <w:r w:rsidR="009342DE">
        <w:rPr>
          <w:rFonts w:eastAsiaTheme="minorEastAsia" w:cs="Arial"/>
          <w:kern w:val="24"/>
          <w:lang w:val="mn-MN"/>
        </w:rPr>
        <w:t xml:space="preserve"> </w:t>
      </w:r>
      <w:r w:rsidRPr="003F3A2A">
        <w:rPr>
          <w:rFonts w:eastAsiaTheme="minorEastAsia" w:cs="Arial"/>
          <w:kern w:val="24"/>
          <w:lang w:val="mn-MN"/>
        </w:rPr>
        <w:t>тухайн</w:t>
      </w:r>
      <w:r w:rsidR="009342DE">
        <w:rPr>
          <w:rFonts w:eastAsiaTheme="minorEastAsia" w:cs="Arial"/>
          <w:kern w:val="24"/>
          <w:lang w:val="mn-MN"/>
        </w:rPr>
        <w:t xml:space="preserve"> </w:t>
      </w:r>
      <w:r w:rsidRPr="003F3A2A">
        <w:rPr>
          <w:rFonts w:eastAsiaTheme="minorEastAsia" w:cs="Arial"/>
          <w:kern w:val="24"/>
          <w:lang w:val="mn-MN"/>
        </w:rPr>
        <w:t>барилга</w:t>
      </w:r>
      <w:r w:rsidR="009342DE">
        <w:rPr>
          <w:rFonts w:eastAsiaTheme="minorEastAsia" w:cs="Arial"/>
          <w:kern w:val="24"/>
          <w:lang w:val="mn-MN"/>
        </w:rPr>
        <w:t xml:space="preserve"> </w:t>
      </w:r>
      <w:r w:rsidRPr="003F3A2A">
        <w:rPr>
          <w:rFonts w:eastAsiaTheme="minorEastAsia" w:cs="Arial"/>
          <w:kern w:val="24"/>
          <w:lang w:val="mn-MN"/>
        </w:rPr>
        <w:t>байгууламж,</w:t>
      </w:r>
      <w:r w:rsidR="009342DE">
        <w:rPr>
          <w:rFonts w:eastAsiaTheme="minorEastAsia" w:cs="Arial"/>
          <w:kern w:val="24"/>
          <w:lang w:val="mn-MN"/>
        </w:rPr>
        <w:t xml:space="preserve"> </w:t>
      </w:r>
      <w:r w:rsidRPr="003F3A2A">
        <w:rPr>
          <w:rFonts w:eastAsiaTheme="minorEastAsia" w:cs="Arial"/>
          <w:kern w:val="24"/>
          <w:lang w:val="mn-MN"/>
        </w:rPr>
        <w:t>ма</w:t>
      </w:r>
      <w:r w:rsidR="005128E6">
        <w:rPr>
          <w:rFonts w:eastAsiaTheme="minorEastAsia" w:cs="Arial"/>
          <w:kern w:val="24"/>
          <w:lang w:val="mn-MN"/>
        </w:rPr>
        <w:t>шин,</w:t>
      </w:r>
      <w:r w:rsidR="009342DE">
        <w:rPr>
          <w:rFonts w:eastAsiaTheme="minorEastAsia" w:cs="Arial"/>
          <w:kern w:val="24"/>
          <w:lang w:val="mn-MN"/>
        </w:rPr>
        <w:t xml:space="preserve"> </w:t>
      </w:r>
      <w:r w:rsidR="005128E6">
        <w:rPr>
          <w:rFonts w:eastAsiaTheme="minorEastAsia" w:cs="Arial"/>
          <w:kern w:val="24"/>
          <w:lang w:val="mn-MN"/>
        </w:rPr>
        <w:t>тоног</w:t>
      </w:r>
      <w:r w:rsidR="009342DE">
        <w:rPr>
          <w:rFonts w:eastAsiaTheme="minorEastAsia" w:cs="Arial"/>
          <w:kern w:val="24"/>
          <w:lang w:val="mn-MN"/>
        </w:rPr>
        <w:t xml:space="preserve"> </w:t>
      </w:r>
      <w:r w:rsidR="005128E6">
        <w:rPr>
          <w:rFonts w:eastAsiaTheme="minorEastAsia" w:cs="Arial"/>
          <w:kern w:val="24"/>
          <w:lang w:val="mn-MN"/>
        </w:rPr>
        <w:t>төхөөрөмжийн</w:t>
      </w:r>
      <w:r w:rsidR="009342DE">
        <w:rPr>
          <w:rFonts w:eastAsiaTheme="minorEastAsia" w:cs="Arial"/>
          <w:kern w:val="24"/>
          <w:lang w:val="mn-MN"/>
        </w:rPr>
        <w:t xml:space="preserve"> </w:t>
      </w:r>
      <w:r w:rsidR="005128E6">
        <w:rPr>
          <w:rFonts w:eastAsiaTheme="minorEastAsia" w:cs="Arial"/>
          <w:kern w:val="24"/>
          <w:lang w:val="mn-MN"/>
        </w:rPr>
        <w:t>ашиглалт,</w:t>
      </w:r>
      <w:r w:rsidR="009342DE">
        <w:rPr>
          <w:rFonts w:eastAsiaTheme="minorEastAsia" w:cs="Arial"/>
          <w:kern w:val="24"/>
          <w:lang w:val="mn-MN"/>
        </w:rPr>
        <w:t xml:space="preserve"> </w:t>
      </w:r>
      <w:r w:rsidR="005128E6">
        <w:rPr>
          <w:rFonts w:eastAsiaTheme="minorEastAsia" w:cs="Arial"/>
          <w:kern w:val="24"/>
          <w:lang w:val="mn-MN"/>
        </w:rPr>
        <w:t>үйл</w:t>
      </w:r>
      <w:r w:rsidR="009342DE">
        <w:rPr>
          <w:rFonts w:eastAsiaTheme="minorEastAsia" w:cs="Arial"/>
          <w:kern w:val="24"/>
          <w:lang w:val="mn-MN"/>
        </w:rPr>
        <w:t xml:space="preserve"> </w:t>
      </w:r>
      <w:r w:rsidR="005128E6">
        <w:rPr>
          <w:rFonts w:eastAsiaTheme="minorEastAsia" w:cs="Arial"/>
          <w:kern w:val="24"/>
          <w:lang w:val="mn-MN"/>
        </w:rPr>
        <w:t>ажиллагаанд</w:t>
      </w:r>
      <w:r w:rsidR="009342DE">
        <w:rPr>
          <w:rFonts w:eastAsiaTheme="minorEastAsia" w:cs="Arial"/>
          <w:kern w:val="24"/>
          <w:lang w:val="mn-MN"/>
        </w:rPr>
        <w:t xml:space="preserve"> </w:t>
      </w:r>
      <w:r w:rsidR="005128E6">
        <w:rPr>
          <w:rFonts w:eastAsiaTheme="minorEastAsia" w:cs="Arial"/>
          <w:kern w:val="24"/>
          <w:lang w:val="mn-MN"/>
        </w:rPr>
        <w:t>мэргэжлийн</w:t>
      </w:r>
      <w:r w:rsidR="009342DE">
        <w:rPr>
          <w:rFonts w:eastAsiaTheme="minorEastAsia" w:cs="Arial"/>
          <w:kern w:val="24"/>
          <w:lang w:val="mn-MN"/>
        </w:rPr>
        <w:t xml:space="preserve"> </w:t>
      </w:r>
      <w:r w:rsidR="005128E6">
        <w:rPr>
          <w:rFonts w:eastAsiaTheme="minorEastAsia" w:cs="Arial"/>
          <w:kern w:val="24"/>
          <w:lang w:val="mn-MN"/>
        </w:rPr>
        <w:t>дүгнэлт</w:t>
      </w:r>
      <w:r w:rsidR="009342DE">
        <w:rPr>
          <w:rFonts w:eastAsiaTheme="minorEastAsia" w:cs="Arial"/>
          <w:kern w:val="24"/>
          <w:lang w:val="mn-MN"/>
        </w:rPr>
        <w:t xml:space="preserve"> </w:t>
      </w:r>
      <w:r w:rsidR="005128E6">
        <w:rPr>
          <w:rFonts w:eastAsiaTheme="minorEastAsia" w:cs="Arial"/>
          <w:kern w:val="24"/>
          <w:lang w:val="mn-MN"/>
        </w:rPr>
        <w:t>гаргах,</w:t>
      </w:r>
      <w:r w:rsidR="009342DE">
        <w:rPr>
          <w:rFonts w:eastAsiaTheme="minorEastAsia" w:cs="Arial"/>
          <w:kern w:val="24"/>
          <w:lang w:val="mn-MN"/>
        </w:rPr>
        <w:t xml:space="preserve"> </w:t>
      </w:r>
      <w:r>
        <w:rPr>
          <w:rFonts w:eastAsiaTheme="minorEastAsia" w:cs="Arial"/>
          <w:kern w:val="24"/>
          <w:lang w:val="mn-MN"/>
        </w:rPr>
        <w:t>тусгай</w:t>
      </w:r>
      <w:r w:rsidR="009342DE">
        <w:rPr>
          <w:rFonts w:eastAsiaTheme="minorEastAsia" w:cs="Arial"/>
          <w:kern w:val="24"/>
          <w:lang w:val="mn-MN"/>
        </w:rPr>
        <w:t xml:space="preserve"> </w:t>
      </w:r>
      <w:r>
        <w:rPr>
          <w:rFonts w:eastAsiaTheme="minorEastAsia" w:cs="Arial"/>
          <w:kern w:val="24"/>
          <w:lang w:val="mn-MN"/>
        </w:rPr>
        <w:t>зөвшөөрлийг</w:t>
      </w:r>
      <w:r w:rsidR="009342DE">
        <w:rPr>
          <w:rFonts w:eastAsiaTheme="minorEastAsia" w:cs="Arial"/>
          <w:kern w:val="24"/>
          <w:lang w:val="mn-MN"/>
        </w:rPr>
        <w:t xml:space="preserve"> </w:t>
      </w:r>
      <w:r>
        <w:rPr>
          <w:rFonts w:eastAsiaTheme="minorEastAsia" w:cs="Arial"/>
          <w:kern w:val="24"/>
          <w:lang w:val="mn-MN"/>
        </w:rPr>
        <w:t>түдгэлзүүлэх,</w:t>
      </w:r>
      <w:r w:rsidR="009342DE">
        <w:rPr>
          <w:rFonts w:eastAsiaTheme="minorEastAsia" w:cs="Arial"/>
          <w:kern w:val="24"/>
          <w:lang w:val="mn-MN"/>
        </w:rPr>
        <w:t xml:space="preserve"> </w:t>
      </w:r>
      <w:r>
        <w:rPr>
          <w:rFonts w:eastAsiaTheme="minorEastAsia" w:cs="Arial"/>
          <w:kern w:val="24"/>
          <w:lang w:val="mn-MN"/>
        </w:rPr>
        <w:t>хариуцлага</w:t>
      </w:r>
      <w:r w:rsidR="009342DE">
        <w:rPr>
          <w:rFonts w:eastAsiaTheme="minorEastAsia" w:cs="Arial"/>
          <w:kern w:val="24"/>
          <w:lang w:val="mn-MN"/>
        </w:rPr>
        <w:t xml:space="preserve"> </w:t>
      </w:r>
      <w:r w:rsidR="005128E6">
        <w:rPr>
          <w:rFonts w:eastAsiaTheme="minorEastAsia" w:cs="Arial"/>
          <w:kern w:val="24"/>
          <w:lang w:val="mn-MN"/>
        </w:rPr>
        <w:t>тооцох</w:t>
      </w:r>
      <w:r>
        <w:rPr>
          <w:rFonts w:eastAsiaTheme="minorEastAsia" w:cs="Arial"/>
          <w:kern w:val="24"/>
          <w:lang w:val="mn-MN"/>
        </w:rPr>
        <w:t>,</w:t>
      </w:r>
      <w:r w:rsidR="009342DE">
        <w:rPr>
          <w:rFonts w:eastAsiaTheme="minorEastAsia" w:cs="Arial"/>
          <w:kern w:val="24"/>
          <w:lang w:val="mn-MN"/>
        </w:rPr>
        <w:t xml:space="preserve"> </w:t>
      </w:r>
      <w:r>
        <w:rPr>
          <w:rFonts w:eastAsiaTheme="minorEastAsia" w:cs="Arial"/>
          <w:kern w:val="24"/>
          <w:lang w:val="mn-MN"/>
        </w:rPr>
        <w:t>алба</w:t>
      </w:r>
      <w:r w:rsidR="00454A4F">
        <w:rPr>
          <w:rFonts w:eastAsiaTheme="minorEastAsia" w:cs="Arial"/>
          <w:kern w:val="24"/>
          <w:lang w:val="mn-MN"/>
        </w:rPr>
        <w:t>н</w:t>
      </w:r>
      <w:r w:rsidR="009342DE">
        <w:rPr>
          <w:rFonts w:eastAsiaTheme="minorEastAsia" w:cs="Arial"/>
          <w:kern w:val="24"/>
          <w:lang w:val="mn-MN"/>
        </w:rPr>
        <w:t xml:space="preserve"> </w:t>
      </w:r>
      <w:r w:rsidR="00454A4F">
        <w:rPr>
          <w:rFonts w:eastAsiaTheme="minorEastAsia" w:cs="Arial"/>
          <w:kern w:val="24"/>
          <w:lang w:val="mn-MN"/>
        </w:rPr>
        <w:t>шаардлага</w:t>
      </w:r>
      <w:r w:rsidR="009342DE">
        <w:rPr>
          <w:rFonts w:eastAsiaTheme="minorEastAsia" w:cs="Arial"/>
          <w:kern w:val="24"/>
          <w:lang w:val="mn-MN"/>
        </w:rPr>
        <w:t xml:space="preserve"> </w:t>
      </w:r>
      <w:r w:rsidR="00454A4F">
        <w:rPr>
          <w:rFonts w:eastAsiaTheme="minorEastAsia" w:cs="Arial"/>
          <w:kern w:val="24"/>
          <w:lang w:val="mn-MN"/>
        </w:rPr>
        <w:t>хүргүүлэх</w:t>
      </w:r>
      <w:r w:rsidR="009342DE">
        <w:rPr>
          <w:rFonts w:eastAsiaTheme="minorEastAsia" w:cs="Arial"/>
          <w:kern w:val="24"/>
          <w:lang w:val="mn-MN"/>
        </w:rPr>
        <w:t xml:space="preserve"> </w:t>
      </w:r>
      <w:r w:rsidR="00454A4F">
        <w:rPr>
          <w:rFonts w:eastAsiaTheme="minorEastAsia" w:cs="Arial"/>
          <w:kern w:val="24"/>
          <w:lang w:val="mn-MN"/>
        </w:rPr>
        <w:t>асуудлууд</w:t>
      </w:r>
      <w:r w:rsidR="009342DE">
        <w:rPr>
          <w:rFonts w:eastAsiaTheme="minorEastAsia" w:cs="Arial"/>
          <w:kern w:val="24"/>
          <w:lang w:val="mn-MN"/>
        </w:rPr>
        <w:t xml:space="preserve"> </w:t>
      </w:r>
      <w:r w:rsidR="00454A4F">
        <w:rPr>
          <w:rFonts w:eastAsiaTheme="minorEastAsia" w:cs="Arial"/>
          <w:kern w:val="24"/>
          <w:lang w:val="mn-MN"/>
        </w:rPr>
        <w:t>зохих</w:t>
      </w:r>
      <w:r w:rsidR="009342DE">
        <w:rPr>
          <w:rFonts w:eastAsiaTheme="minorEastAsia" w:cs="Arial"/>
          <w:kern w:val="24"/>
          <w:lang w:val="mn-MN"/>
        </w:rPr>
        <w:t xml:space="preserve"> </w:t>
      </w:r>
      <w:r w:rsidR="00454A4F">
        <w:rPr>
          <w:rFonts w:eastAsiaTheme="minorEastAsia" w:cs="Arial"/>
          <w:kern w:val="24"/>
          <w:lang w:val="mn-MN"/>
        </w:rPr>
        <w:t>түвшинд</w:t>
      </w:r>
      <w:r w:rsidR="009342DE">
        <w:rPr>
          <w:rFonts w:eastAsiaTheme="minorEastAsia" w:cs="Arial"/>
          <w:kern w:val="24"/>
          <w:lang w:val="mn-MN"/>
        </w:rPr>
        <w:t xml:space="preserve"> </w:t>
      </w:r>
      <w:r w:rsidR="00454A4F">
        <w:rPr>
          <w:rFonts w:eastAsiaTheme="minorEastAsia" w:cs="Arial"/>
          <w:kern w:val="24"/>
          <w:lang w:val="mn-MN"/>
        </w:rPr>
        <w:t>хүрч</w:t>
      </w:r>
      <w:r w:rsidR="009342DE">
        <w:rPr>
          <w:rFonts w:eastAsiaTheme="minorEastAsia" w:cs="Arial"/>
          <w:kern w:val="24"/>
          <w:lang w:val="mn-MN"/>
        </w:rPr>
        <w:t xml:space="preserve"> </w:t>
      </w:r>
      <w:r w:rsidR="00454A4F">
        <w:rPr>
          <w:rFonts w:eastAsiaTheme="minorEastAsia" w:cs="Arial"/>
          <w:kern w:val="24"/>
          <w:lang w:val="mn-MN"/>
        </w:rPr>
        <w:t>зохицуулагдаж</w:t>
      </w:r>
      <w:r w:rsidR="009342DE">
        <w:rPr>
          <w:rFonts w:eastAsiaTheme="minorEastAsia" w:cs="Arial"/>
          <w:kern w:val="24"/>
          <w:lang w:val="mn-MN"/>
        </w:rPr>
        <w:t xml:space="preserve"> </w:t>
      </w:r>
      <w:r>
        <w:rPr>
          <w:rFonts w:eastAsiaTheme="minorEastAsia" w:cs="Arial"/>
          <w:kern w:val="24"/>
          <w:lang w:val="mn-MN"/>
        </w:rPr>
        <w:t>чадахгүй</w:t>
      </w:r>
      <w:r w:rsidR="009342DE">
        <w:rPr>
          <w:rFonts w:eastAsiaTheme="minorEastAsia" w:cs="Arial"/>
          <w:kern w:val="24"/>
          <w:lang w:val="mn-MN"/>
        </w:rPr>
        <w:t xml:space="preserve"> </w:t>
      </w:r>
      <w:r>
        <w:rPr>
          <w:rFonts w:eastAsiaTheme="minorEastAsia" w:cs="Arial"/>
          <w:kern w:val="24"/>
          <w:lang w:val="mn-MN"/>
        </w:rPr>
        <w:t>байна.</w:t>
      </w:r>
    </w:p>
    <w:p w14:paraId="711FD74E" w14:textId="77777777" w:rsidR="001022E8" w:rsidRDefault="001022E8">
      <w:pPr>
        <w:spacing w:after="200"/>
        <w:jc w:val="left"/>
        <w:rPr>
          <w:rFonts w:eastAsia="Calibri" w:cs="Arial"/>
          <w:b/>
          <w:lang w:val="mn-MN"/>
        </w:rPr>
      </w:pPr>
      <w:r>
        <w:rPr>
          <w:rFonts w:eastAsia="Calibri" w:cs="Arial"/>
          <w:b/>
          <w:lang w:val="mn-MN"/>
        </w:rPr>
        <w:br w:type="page"/>
      </w:r>
    </w:p>
    <w:p w14:paraId="2D0E9E53" w14:textId="1FD81DBA" w:rsidR="00CA0C17" w:rsidRDefault="00CA0C17" w:rsidP="00CA0C17">
      <w:pPr>
        <w:spacing w:line="240" w:lineRule="auto"/>
        <w:jc w:val="center"/>
        <w:rPr>
          <w:rFonts w:eastAsiaTheme="minorEastAsia" w:cs="Arial"/>
          <w:b/>
          <w:lang w:val="mn-MN" w:eastAsia="ja-JP"/>
        </w:rPr>
      </w:pPr>
      <w:r w:rsidRPr="0013508B">
        <w:rPr>
          <w:rFonts w:eastAsia="Calibri" w:cs="Arial"/>
          <w:b/>
          <w:lang w:val="mn-MN"/>
        </w:rPr>
        <w:lastRenderedPageBreak/>
        <w:t>ХОЁР.</w:t>
      </w:r>
      <w:r w:rsidR="009342DE">
        <w:rPr>
          <w:rFonts w:eastAsia="Calibri" w:cs="Arial"/>
          <w:b/>
          <w:lang w:val="mn-MN"/>
        </w:rPr>
        <w:t xml:space="preserve"> </w:t>
      </w:r>
      <w:r w:rsidRPr="0013508B">
        <w:rPr>
          <w:rFonts w:eastAsia="Calibri" w:cs="Arial"/>
          <w:b/>
          <w:lang w:val="mn-MN"/>
        </w:rPr>
        <w:t>АСУУДЛЫН</w:t>
      </w:r>
      <w:r w:rsidR="009342DE">
        <w:rPr>
          <w:rFonts w:eastAsia="Calibri" w:cs="Arial"/>
          <w:b/>
          <w:lang w:val="mn-MN"/>
        </w:rPr>
        <w:t xml:space="preserve"> </w:t>
      </w:r>
      <w:r w:rsidRPr="0013508B">
        <w:rPr>
          <w:rFonts w:eastAsia="Calibri" w:cs="Arial"/>
          <w:b/>
          <w:lang w:val="mn-MN"/>
        </w:rPr>
        <w:t>ДҮН</w:t>
      </w:r>
      <w:r w:rsidR="009342DE">
        <w:rPr>
          <w:rFonts w:eastAsia="Calibri" w:cs="Arial"/>
          <w:b/>
          <w:lang w:val="mn-MN"/>
        </w:rPr>
        <w:t xml:space="preserve"> </w:t>
      </w:r>
      <w:r w:rsidRPr="0013508B">
        <w:rPr>
          <w:rFonts w:eastAsia="Calibri" w:cs="Arial"/>
          <w:b/>
          <w:lang w:val="mn-MN"/>
        </w:rPr>
        <w:t>ШИНЖИЛГЭЭ</w:t>
      </w:r>
    </w:p>
    <w:p w14:paraId="24DCA701" w14:textId="77777777" w:rsidR="00CA0C17" w:rsidRPr="00410FD2" w:rsidRDefault="00CA0C17" w:rsidP="00CA0C17">
      <w:pPr>
        <w:spacing w:line="240" w:lineRule="auto"/>
        <w:ind w:firstLine="567"/>
        <w:jc w:val="center"/>
        <w:rPr>
          <w:rFonts w:eastAsiaTheme="minorEastAsia" w:cs="Arial"/>
          <w:b/>
          <w:lang w:val="mn-MN" w:eastAsia="ja-JP"/>
        </w:rPr>
      </w:pPr>
    </w:p>
    <w:p w14:paraId="3FFF8477" w14:textId="27B19CDE" w:rsidR="00CA0C17" w:rsidRPr="0013508B" w:rsidRDefault="00CA0C17" w:rsidP="00CA0C17">
      <w:pPr>
        <w:tabs>
          <w:tab w:val="left" w:pos="709"/>
          <w:tab w:val="left" w:pos="7005"/>
        </w:tabs>
        <w:spacing w:line="240" w:lineRule="auto"/>
        <w:ind w:firstLine="567"/>
        <w:jc w:val="left"/>
        <w:rPr>
          <w:rFonts w:eastAsia="Calibri" w:cs="Arial"/>
          <w:b/>
          <w:lang w:val="mn-MN"/>
        </w:rPr>
      </w:pPr>
      <w:r w:rsidRPr="0013508B">
        <w:rPr>
          <w:rFonts w:eastAsia="Calibri" w:cs="Arial"/>
          <w:b/>
          <w:lang w:val="mn-MN"/>
        </w:rPr>
        <w:t>Мөн</w:t>
      </w:r>
      <w:r w:rsidR="009342DE">
        <w:rPr>
          <w:rFonts w:eastAsia="Calibri" w:cs="Arial"/>
          <w:b/>
          <w:lang w:val="mn-MN"/>
        </w:rPr>
        <w:t xml:space="preserve"> </w:t>
      </w:r>
      <w:r w:rsidRPr="0013508B">
        <w:rPr>
          <w:rFonts w:eastAsia="Calibri" w:cs="Arial"/>
          <w:b/>
          <w:lang w:val="mn-MN"/>
        </w:rPr>
        <w:t>чанар,</w:t>
      </w:r>
      <w:r w:rsidR="009342DE">
        <w:rPr>
          <w:rFonts w:eastAsia="Calibri" w:cs="Arial"/>
          <w:b/>
          <w:lang w:val="mn-MN"/>
        </w:rPr>
        <w:t xml:space="preserve"> </w:t>
      </w:r>
      <w:r w:rsidRPr="0013508B">
        <w:rPr>
          <w:rFonts w:eastAsia="Calibri" w:cs="Arial"/>
          <w:b/>
          <w:lang w:val="mn-MN"/>
        </w:rPr>
        <w:t>цар</w:t>
      </w:r>
      <w:r w:rsidR="009342DE">
        <w:rPr>
          <w:rFonts w:eastAsia="Calibri" w:cs="Arial"/>
          <w:b/>
          <w:lang w:val="mn-MN"/>
        </w:rPr>
        <w:t xml:space="preserve"> </w:t>
      </w:r>
      <w:r w:rsidRPr="0013508B">
        <w:rPr>
          <w:rFonts w:eastAsia="Calibri" w:cs="Arial"/>
          <w:b/>
          <w:lang w:val="mn-MN"/>
        </w:rPr>
        <w:t>хүрээг</w:t>
      </w:r>
      <w:r w:rsidR="009342DE">
        <w:rPr>
          <w:rFonts w:eastAsia="Calibri" w:cs="Arial"/>
          <w:b/>
          <w:lang w:val="mn-MN"/>
        </w:rPr>
        <w:t xml:space="preserve"> </w:t>
      </w:r>
      <w:r w:rsidRPr="0013508B">
        <w:rPr>
          <w:rFonts w:eastAsia="Calibri" w:cs="Arial"/>
          <w:b/>
          <w:lang w:val="mn-MN"/>
        </w:rPr>
        <w:t>тогтоох</w:t>
      </w:r>
      <w:r w:rsidR="009342DE">
        <w:rPr>
          <w:rFonts w:eastAsia="Calibri" w:cs="Arial"/>
          <w:b/>
          <w:lang w:val="mn-MN"/>
        </w:rPr>
        <w:t xml:space="preserve"> </w:t>
      </w:r>
    </w:p>
    <w:p w14:paraId="48899E6C" w14:textId="77777777" w:rsidR="00CA0C17" w:rsidRDefault="00CA0C17" w:rsidP="00CA0C17">
      <w:pPr>
        <w:spacing w:line="240" w:lineRule="auto"/>
        <w:ind w:firstLine="567"/>
        <w:rPr>
          <w:rFonts w:eastAsiaTheme="minorEastAsia" w:cs="Arial"/>
          <w:lang w:val="mn-MN" w:eastAsia="ja-JP"/>
        </w:rPr>
      </w:pPr>
    </w:p>
    <w:p w14:paraId="628F833A" w14:textId="30F46B7B" w:rsidR="00A01ECF" w:rsidRPr="0013508B" w:rsidRDefault="00CA0C17" w:rsidP="00EC2272">
      <w:pPr>
        <w:spacing w:after="120"/>
        <w:ind w:firstLine="567"/>
        <w:rPr>
          <w:rFonts w:cs="Arial"/>
          <w:lang w:val="mn-MN"/>
        </w:rPr>
      </w:pPr>
      <w:r w:rsidRPr="0013508B">
        <w:rPr>
          <w:rFonts w:cs="Arial"/>
          <w:lang w:val="mn-MN"/>
        </w:rPr>
        <w:t>Хуулийн</w:t>
      </w:r>
      <w:r w:rsidR="009342DE">
        <w:rPr>
          <w:rFonts w:cs="Arial"/>
          <w:lang w:val="mn-MN"/>
        </w:rPr>
        <w:t xml:space="preserve"> </w:t>
      </w:r>
      <w:r w:rsidRPr="0013508B">
        <w:rPr>
          <w:rFonts w:cs="Arial"/>
          <w:lang w:val="mn-MN"/>
        </w:rPr>
        <w:t>төсөл</w:t>
      </w:r>
      <w:r w:rsidR="009342DE">
        <w:rPr>
          <w:rFonts w:cs="Arial"/>
          <w:lang w:val="mn-MN"/>
        </w:rPr>
        <w:t xml:space="preserve"> </w:t>
      </w:r>
      <w:r w:rsidRPr="0013508B">
        <w:rPr>
          <w:rFonts w:cs="Arial"/>
          <w:lang w:val="mn-MN"/>
        </w:rPr>
        <w:t>нь</w:t>
      </w:r>
      <w:r w:rsidR="009342DE">
        <w:rPr>
          <w:rFonts w:cs="Arial"/>
          <w:lang w:val="mn-MN"/>
        </w:rPr>
        <w:t xml:space="preserve"> </w:t>
      </w:r>
      <w:r w:rsidRPr="0013508B">
        <w:rPr>
          <w:rFonts w:cs="Arial"/>
          <w:lang w:val="mn-MN"/>
        </w:rPr>
        <w:t>нэмэлт</w:t>
      </w:r>
      <w:r w:rsidR="0042027E">
        <w:rPr>
          <w:rFonts w:cs="Arial"/>
          <w:lang w:val="mn-MN"/>
        </w:rPr>
        <w:t>,</w:t>
      </w:r>
      <w:r w:rsidR="009342DE">
        <w:rPr>
          <w:rFonts w:cs="Arial"/>
          <w:lang w:val="mn-MN"/>
        </w:rPr>
        <w:t xml:space="preserve"> </w:t>
      </w:r>
      <w:r w:rsidR="0042027E">
        <w:rPr>
          <w:rFonts w:cs="Arial"/>
          <w:lang w:val="mn-MN"/>
        </w:rPr>
        <w:t>өөрчлөлт</w:t>
      </w:r>
      <w:r w:rsidR="009342DE">
        <w:rPr>
          <w:rFonts w:cs="Arial"/>
          <w:lang w:val="mn-MN"/>
        </w:rPr>
        <w:t xml:space="preserve"> </w:t>
      </w:r>
      <w:r w:rsidRPr="0013508B">
        <w:rPr>
          <w:rFonts w:cs="Arial"/>
          <w:lang w:val="mn-MN"/>
        </w:rPr>
        <w:t>оруулах</w:t>
      </w:r>
      <w:r w:rsidR="009342DE">
        <w:rPr>
          <w:rFonts w:cs="Arial"/>
          <w:lang w:val="mn-MN"/>
        </w:rPr>
        <w:t xml:space="preserve"> </w:t>
      </w:r>
      <w:r w:rsidRPr="0013508B">
        <w:rPr>
          <w:rFonts w:cs="Arial"/>
          <w:lang w:val="mn-MN"/>
        </w:rPr>
        <w:t>хэлбэрээр</w:t>
      </w:r>
      <w:r w:rsidR="009342DE">
        <w:rPr>
          <w:rFonts w:cs="Arial"/>
          <w:lang w:val="mn-MN"/>
        </w:rPr>
        <w:t xml:space="preserve"> </w:t>
      </w:r>
      <w:r w:rsidRPr="0013508B">
        <w:rPr>
          <w:rFonts w:cs="Arial"/>
          <w:lang w:val="mn-MN"/>
        </w:rPr>
        <w:t>боловсруулагдах</w:t>
      </w:r>
      <w:r w:rsidR="009342DE">
        <w:rPr>
          <w:rFonts w:cs="Arial"/>
          <w:lang w:val="mn-MN"/>
        </w:rPr>
        <w:t xml:space="preserve"> </w:t>
      </w:r>
      <w:r w:rsidRPr="0013508B">
        <w:rPr>
          <w:rFonts w:cs="Arial"/>
          <w:lang w:val="mn-MN"/>
        </w:rPr>
        <w:t>ба</w:t>
      </w:r>
      <w:r w:rsidR="009342DE">
        <w:rPr>
          <w:rFonts w:cs="Arial"/>
          <w:lang w:val="mn-MN"/>
        </w:rPr>
        <w:t xml:space="preserve"> </w:t>
      </w:r>
      <w:r w:rsidR="00A01ECF">
        <w:rPr>
          <w:rFonts w:cs="Arial"/>
          <w:lang w:val="mn-MN"/>
        </w:rPr>
        <w:t>хүн</w:t>
      </w:r>
      <w:r w:rsidR="009342DE">
        <w:rPr>
          <w:rFonts w:cs="Arial"/>
          <w:lang w:val="mn-MN"/>
        </w:rPr>
        <w:t xml:space="preserve"> </w:t>
      </w:r>
      <w:r w:rsidR="00A01ECF">
        <w:rPr>
          <w:rFonts w:cs="Arial"/>
          <w:lang w:val="mn-MN"/>
        </w:rPr>
        <w:t>амын</w:t>
      </w:r>
      <w:r w:rsidR="009342DE">
        <w:rPr>
          <w:rFonts w:cs="Arial"/>
          <w:lang w:val="mn-MN"/>
        </w:rPr>
        <w:t xml:space="preserve"> </w:t>
      </w:r>
      <w:r w:rsidR="00A01ECF">
        <w:rPr>
          <w:rFonts w:cs="Arial"/>
          <w:lang w:val="mn-MN"/>
        </w:rPr>
        <w:t>ундны</w:t>
      </w:r>
      <w:r w:rsidR="009342DE">
        <w:rPr>
          <w:rFonts w:cs="Arial"/>
          <w:lang w:val="mn-MN"/>
        </w:rPr>
        <w:t xml:space="preserve"> </w:t>
      </w:r>
      <w:r w:rsidR="00A01ECF"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 w:rsidR="00A01ECF">
        <w:rPr>
          <w:rFonts w:cs="Arial"/>
          <w:lang w:val="mn-MN"/>
        </w:rPr>
        <w:t>чанар,</w:t>
      </w:r>
      <w:r w:rsidR="009342DE">
        <w:rPr>
          <w:rFonts w:cs="Arial"/>
          <w:lang w:val="mn-MN"/>
        </w:rPr>
        <w:t xml:space="preserve"> </w:t>
      </w:r>
      <w:r w:rsidR="00A01ECF">
        <w:rPr>
          <w:rFonts w:cs="Arial"/>
          <w:lang w:val="mn-MN"/>
        </w:rPr>
        <w:t>аюулгүй</w:t>
      </w:r>
      <w:r w:rsidR="009342DE">
        <w:rPr>
          <w:rFonts w:cs="Arial"/>
          <w:lang w:val="mn-MN"/>
        </w:rPr>
        <w:t xml:space="preserve"> </w:t>
      </w:r>
      <w:r w:rsidR="00A01ECF">
        <w:rPr>
          <w:rFonts w:cs="Arial"/>
          <w:lang w:val="mn-MN"/>
        </w:rPr>
        <w:t>байдлыг</w:t>
      </w:r>
      <w:r w:rsidR="009342DE">
        <w:rPr>
          <w:rFonts w:cs="Arial"/>
          <w:lang w:val="mn-MN"/>
        </w:rPr>
        <w:t xml:space="preserve"> </w:t>
      </w:r>
      <w:r w:rsidR="00A01ECF">
        <w:rPr>
          <w:rFonts w:cs="Arial"/>
          <w:lang w:val="mn-MN"/>
        </w:rPr>
        <w:t>хангуулах,</w:t>
      </w:r>
      <w:r w:rsidR="009342DE">
        <w:rPr>
          <w:rFonts w:cs="Arial"/>
          <w:lang w:val="mn-MN"/>
        </w:rPr>
        <w:t xml:space="preserve"> </w:t>
      </w:r>
      <w:r w:rsidR="00A01ECF">
        <w:rPr>
          <w:rFonts w:cs="Arial"/>
          <w:lang w:val="mn-MN"/>
        </w:rPr>
        <w:t>эрүүл</w:t>
      </w:r>
      <w:r w:rsidR="009342DE">
        <w:rPr>
          <w:rFonts w:cs="Arial"/>
          <w:lang w:val="mn-MN"/>
        </w:rPr>
        <w:t xml:space="preserve"> </w:t>
      </w:r>
      <w:r w:rsidR="00A01ECF">
        <w:rPr>
          <w:rFonts w:cs="Arial"/>
          <w:lang w:val="mn-MN"/>
        </w:rPr>
        <w:t>ахуйн</w:t>
      </w:r>
      <w:r w:rsidR="009342DE">
        <w:rPr>
          <w:rFonts w:cs="Arial"/>
          <w:lang w:val="mn-MN"/>
        </w:rPr>
        <w:t xml:space="preserve"> </w:t>
      </w:r>
      <w:r w:rsidR="00A01ECF">
        <w:rPr>
          <w:rFonts w:cs="Arial"/>
          <w:lang w:val="mn-MN"/>
        </w:rPr>
        <w:t>хамгаалалтын</w:t>
      </w:r>
      <w:r w:rsidR="009342DE">
        <w:rPr>
          <w:rFonts w:cs="Arial"/>
          <w:lang w:val="mn-MN"/>
        </w:rPr>
        <w:t xml:space="preserve"> </w:t>
      </w:r>
      <w:r w:rsidR="00A01ECF">
        <w:rPr>
          <w:rFonts w:cs="Arial"/>
          <w:lang w:val="mn-MN"/>
        </w:rPr>
        <w:t>бүсийн</w:t>
      </w:r>
      <w:r w:rsidR="009342DE">
        <w:rPr>
          <w:rFonts w:cs="Arial"/>
          <w:lang w:val="mn-MN"/>
        </w:rPr>
        <w:t xml:space="preserve"> </w:t>
      </w:r>
      <w:r w:rsidR="00A01ECF">
        <w:rPr>
          <w:rFonts w:cs="Arial"/>
          <w:lang w:val="mn-MN"/>
        </w:rPr>
        <w:t>дэглэмийг</w:t>
      </w:r>
      <w:r w:rsidR="009342DE">
        <w:rPr>
          <w:rFonts w:cs="Arial"/>
          <w:lang w:val="mn-MN"/>
        </w:rPr>
        <w:t xml:space="preserve"> </w:t>
      </w:r>
      <w:r w:rsidR="00A01ECF">
        <w:rPr>
          <w:rFonts w:cs="Arial"/>
          <w:lang w:val="mn-MN"/>
        </w:rPr>
        <w:t>мөрдүүлэх,</w:t>
      </w:r>
      <w:r w:rsidR="009342DE">
        <w:rPr>
          <w:rFonts w:cs="Arial"/>
          <w:lang w:val="mn-MN"/>
        </w:rPr>
        <w:t xml:space="preserve"> </w:t>
      </w:r>
      <w:r w:rsidR="00A01ECF">
        <w:rPr>
          <w:rFonts w:cs="Arial"/>
          <w:lang w:val="mn-MN"/>
        </w:rPr>
        <w:t>шугам</w:t>
      </w:r>
      <w:r w:rsidR="009342DE">
        <w:rPr>
          <w:rFonts w:cs="Arial"/>
          <w:lang w:val="mn-MN"/>
        </w:rPr>
        <w:t xml:space="preserve"> </w:t>
      </w:r>
      <w:r w:rsidR="00A01ECF">
        <w:rPr>
          <w:rFonts w:cs="Arial"/>
          <w:lang w:val="mn-MN"/>
        </w:rPr>
        <w:t>сүлжээний</w:t>
      </w:r>
      <w:r w:rsidR="009342DE">
        <w:rPr>
          <w:rFonts w:cs="Arial"/>
          <w:lang w:val="mn-MN"/>
        </w:rPr>
        <w:t xml:space="preserve"> </w:t>
      </w:r>
      <w:r w:rsidR="00A01ECF"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 w:rsidR="00A01ECF">
        <w:rPr>
          <w:rFonts w:cs="Arial"/>
          <w:lang w:val="mn-MN"/>
        </w:rPr>
        <w:t>алдагдлыг</w:t>
      </w:r>
      <w:r w:rsidR="009342DE">
        <w:rPr>
          <w:rFonts w:cs="Arial"/>
          <w:lang w:val="mn-MN"/>
        </w:rPr>
        <w:t xml:space="preserve"> </w:t>
      </w:r>
      <w:r w:rsidR="00A01ECF">
        <w:rPr>
          <w:rFonts w:cs="Arial"/>
          <w:lang w:val="mn-MN"/>
        </w:rPr>
        <w:t>бууруулах,</w:t>
      </w:r>
      <w:r w:rsidR="009342DE">
        <w:rPr>
          <w:rFonts w:cs="Arial"/>
          <w:lang w:val="mn-MN"/>
        </w:rPr>
        <w:t xml:space="preserve"> </w:t>
      </w:r>
      <w:r w:rsidR="00A01ECF">
        <w:rPr>
          <w:rFonts w:cs="Arial"/>
          <w:lang w:val="mn-MN"/>
        </w:rPr>
        <w:t>тоолууржуулах,</w:t>
      </w:r>
      <w:r w:rsidR="009342DE">
        <w:rPr>
          <w:rFonts w:cs="Arial"/>
          <w:lang w:val="mn-MN"/>
        </w:rPr>
        <w:t xml:space="preserve"> </w:t>
      </w:r>
      <w:r w:rsidR="00A01ECF">
        <w:rPr>
          <w:rFonts w:cs="Arial"/>
          <w:lang w:val="mn-MN"/>
        </w:rPr>
        <w:t>хэрэглэгчийн</w:t>
      </w:r>
      <w:r w:rsidR="009342DE">
        <w:rPr>
          <w:rFonts w:cs="Arial"/>
          <w:lang w:val="mn-MN"/>
        </w:rPr>
        <w:t xml:space="preserve"> </w:t>
      </w:r>
      <w:r w:rsidR="00A01ECF">
        <w:rPr>
          <w:rFonts w:cs="Arial"/>
          <w:lang w:val="mn-MN"/>
        </w:rPr>
        <w:t>эрх</w:t>
      </w:r>
      <w:r w:rsidR="009342DE">
        <w:rPr>
          <w:rFonts w:cs="Arial"/>
          <w:lang w:val="mn-MN"/>
        </w:rPr>
        <w:t xml:space="preserve"> </w:t>
      </w:r>
      <w:r w:rsidR="00A01ECF">
        <w:rPr>
          <w:rFonts w:cs="Arial"/>
          <w:lang w:val="mn-MN"/>
        </w:rPr>
        <w:t>ашгийг</w:t>
      </w:r>
      <w:r w:rsidR="009342DE">
        <w:rPr>
          <w:rFonts w:cs="Arial"/>
          <w:lang w:val="mn-MN"/>
        </w:rPr>
        <w:t xml:space="preserve"> </w:t>
      </w:r>
      <w:r w:rsidR="00A01ECF">
        <w:rPr>
          <w:rFonts w:cs="Arial"/>
          <w:lang w:val="mn-MN"/>
        </w:rPr>
        <w:t>хамгаалах,</w:t>
      </w:r>
      <w:r w:rsidR="009342DE">
        <w:rPr>
          <w:rFonts w:cs="Arial"/>
          <w:lang w:val="mn-MN"/>
        </w:rPr>
        <w:t xml:space="preserve"> </w:t>
      </w:r>
      <w:r w:rsidR="00A01ECF">
        <w:rPr>
          <w:rFonts w:cs="Arial"/>
          <w:lang w:val="mn-MN"/>
        </w:rPr>
        <w:t>улсын</w:t>
      </w:r>
      <w:r w:rsidR="009342DE">
        <w:rPr>
          <w:rFonts w:cs="Arial"/>
          <w:lang w:val="mn-MN"/>
        </w:rPr>
        <w:t xml:space="preserve"> </w:t>
      </w:r>
      <w:r w:rsidR="00A01ECF">
        <w:rPr>
          <w:rFonts w:cs="Arial"/>
          <w:lang w:val="mn-MN"/>
        </w:rPr>
        <w:t>хэмжээнд</w:t>
      </w:r>
      <w:r w:rsidR="009342DE">
        <w:rPr>
          <w:rFonts w:cs="Arial"/>
          <w:lang w:val="mn-MN"/>
        </w:rPr>
        <w:t xml:space="preserve"> </w:t>
      </w:r>
      <w:r w:rsidR="00A01ECF">
        <w:rPr>
          <w:rFonts w:cs="Arial"/>
          <w:lang w:val="mn-MN"/>
        </w:rPr>
        <w:t>ажиллаж</w:t>
      </w:r>
      <w:r w:rsidR="009342DE">
        <w:rPr>
          <w:rFonts w:cs="Arial"/>
          <w:lang w:val="mn-MN"/>
        </w:rPr>
        <w:t xml:space="preserve"> </w:t>
      </w:r>
      <w:r w:rsidR="00A01ECF">
        <w:rPr>
          <w:rFonts w:cs="Arial"/>
          <w:lang w:val="mn-MN"/>
        </w:rPr>
        <w:t>байгаа</w:t>
      </w:r>
      <w:r w:rsidR="009342DE">
        <w:rPr>
          <w:rFonts w:cs="Arial"/>
          <w:lang w:val="mn-MN"/>
        </w:rPr>
        <w:t xml:space="preserve"> </w:t>
      </w:r>
      <w:r w:rsidR="00A01ECF">
        <w:rPr>
          <w:rFonts w:cs="Arial"/>
          <w:lang w:val="mn-MN"/>
        </w:rPr>
        <w:t>цэвэрлэх</w:t>
      </w:r>
      <w:r w:rsidR="009342DE">
        <w:rPr>
          <w:rFonts w:cs="Arial"/>
          <w:lang w:val="mn-MN"/>
        </w:rPr>
        <w:t xml:space="preserve"> </w:t>
      </w:r>
      <w:r w:rsidR="00A01ECF">
        <w:rPr>
          <w:rFonts w:cs="Arial"/>
          <w:lang w:val="mn-MN"/>
        </w:rPr>
        <w:t>байгууламжууд</w:t>
      </w:r>
      <w:r w:rsidR="000A1E92">
        <w:rPr>
          <w:rFonts w:cs="Arial"/>
          <w:lang w:val="mn-MN"/>
        </w:rPr>
        <w:t>ы</w:t>
      </w:r>
      <w:r w:rsidR="00A01ECF">
        <w:rPr>
          <w:rFonts w:cs="Arial"/>
          <w:lang w:val="mn-MN"/>
        </w:rPr>
        <w:t>н</w:t>
      </w:r>
      <w:r w:rsidR="009342DE">
        <w:rPr>
          <w:rFonts w:cs="Arial"/>
          <w:lang w:val="mn-MN"/>
        </w:rPr>
        <w:t xml:space="preserve"> </w:t>
      </w:r>
      <w:r w:rsidR="00A01ECF">
        <w:rPr>
          <w:rFonts w:cs="Arial"/>
          <w:lang w:val="mn-MN"/>
        </w:rPr>
        <w:t>технологи</w:t>
      </w:r>
      <w:r w:rsidR="009342DE">
        <w:rPr>
          <w:rFonts w:cs="Arial"/>
          <w:lang w:val="mn-MN"/>
        </w:rPr>
        <w:t xml:space="preserve"> </w:t>
      </w:r>
      <w:r w:rsidR="00A01ECF">
        <w:rPr>
          <w:rFonts w:cs="Arial"/>
          <w:lang w:val="mn-MN"/>
        </w:rPr>
        <w:t>үйл</w:t>
      </w:r>
      <w:r w:rsidR="009342DE">
        <w:rPr>
          <w:rFonts w:cs="Arial"/>
          <w:lang w:val="mn-MN"/>
        </w:rPr>
        <w:t xml:space="preserve"> </w:t>
      </w:r>
      <w:r w:rsidR="00A01ECF">
        <w:rPr>
          <w:rFonts w:cs="Arial"/>
          <w:lang w:val="mn-MN"/>
        </w:rPr>
        <w:t>ажиллагааг</w:t>
      </w:r>
      <w:r w:rsidR="009342DE">
        <w:rPr>
          <w:rFonts w:cs="Arial"/>
          <w:lang w:val="mn-MN"/>
        </w:rPr>
        <w:t xml:space="preserve"> </w:t>
      </w:r>
      <w:r w:rsidR="00A01ECF">
        <w:rPr>
          <w:rFonts w:cs="Arial"/>
          <w:lang w:val="mn-MN"/>
        </w:rPr>
        <w:t>хангуулж,</w:t>
      </w:r>
      <w:r w:rsidR="009342DE">
        <w:rPr>
          <w:rFonts w:cs="Arial"/>
          <w:lang w:val="mn-MN"/>
        </w:rPr>
        <w:t xml:space="preserve"> </w:t>
      </w:r>
      <w:r w:rsidR="00A01ECF">
        <w:rPr>
          <w:rFonts w:cs="Arial"/>
          <w:lang w:val="mn-MN"/>
        </w:rPr>
        <w:t>байгальд</w:t>
      </w:r>
      <w:r w:rsidR="009342DE">
        <w:rPr>
          <w:rFonts w:cs="Arial"/>
          <w:lang w:val="mn-MN"/>
        </w:rPr>
        <w:t xml:space="preserve"> </w:t>
      </w:r>
      <w:r w:rsidR="00A01ECF">
        <w:rPr>
          <w:rFonts w:cs="Arial"/>
          <w:lang w:val="mn-MN"/>
        </w:rPr>
        <w:t>нийлүүлэх</w:t>
      </w:r>
      <w:r w:rsidR="009342DE">
        <w:rPr>
          <w:rFonts w:cs="Arial"/>
          <w:lang w:val="mn-MN"/>
        </w:rPr>
        <w:t xml:space="preserve"> </w:t>
      </w:r>
      <w:r w:rsidR="00A01ECF">
        <w:rPr>
          <w:rFonts w:cs="Arial"/>
          <w:lang w:val="mn-MN"/>
        </w:rPr>
        <w:t>бохир</w:t>
      </w:r>
      <w:r w:rsidR="009342DE">
        <w:rPr>
          <w:rFonts w:cs="Arial"/>
          <w:lang w:val="mn-MN"/>
        </w:rPr>
        <w:t xml:space="preserve"> </w:t>
      </w:r>
      <w:r w:rsidR="00A01ECF"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 w:rsidR="00A01ECF">
        <w:rPr>
          <w:rFonts w:cs="Arial"/>
          <w:lang w:val="mn-MN"/>
        </w:rPr>
        <w:t>цэвэрлэгээний</w:t>
      </w:r>
      <w:r w:rsidR="009342DE">
        <w:rPr>
          <w:rFonts w:cs="Arial"/>
          <w:lang w:val="mn-MN"/>
        </w:rPr>
        <w:t xml:space="preserve"> </w:t>
      </w:r>
      <w:r w:rsidR="00A01ECF">
        <w:rPr>
          <w:rFonts w:cs="Arial"/>
          <w:lang w:val="mn-MN"/>
        </w:rPr>
        <w:t>түвшинг</w:t>
      </w:r>
      <w:r w:rsidR="009342DE">
        <w:rPr>
          <w:rFonts w:cs="Arial"/>
          <w:lang w:val="mn-MN"/>
        </w:rPr>
        <w:t xml:space="preserve"> </w:t>
      </w:r>
      <w:r w:rsidR="00A01ECF">
        <w:rPr>
          <w:rFonts w:cs="Arial"/>
          <w:lang w:val="mn-MN"/>
        </w:rPr>
        <w:t>стандартад</w:t>
      </w:r>
      <w:r w:rsidR="009342DE">
        <w:rPr>
          <w:rFonts w:cs="Arial"/>
          <w:lang w:val="mn-MN"/>
        </w:rPr>
        <w:t xml:space="preserve"> </w:t>
      </w:r>
      <w:r w:rsidR="00A01ECF">
        <w:rPr>
          <w:rFonts w:cs="Arial"/>
          <w:lang w:val="mn-MN"/>
        </w:rPr>
        <w:t>нийцүүлэх,</w:t>
      </w:r>
      <w:r w:rsidR="009342DE">
        <w:rPr>
          <w:rFonts w:cs="Arial"/>
          <w:lang w:val="mn-MN"/>
        </w:rPr>
        <w:t xml:space="preserve"> </w:t>
      </w:r>
      <w:r w:rsidR="00A01ECF">
        <w:rPr>
          <w:rFonts w:cs="Arial"/>
          <w:lang w:val="mn-MN"/>
        </w:rPr>
        <w:t>Тогтвортой</w:t>
      </w:r>
      <w:r w:rsidR="009342DE">
        <w:rPr>
          <w:rFonts w:cs="Arial"/>
          <w:lang w:val="mn-MN"/>
        </w:rPr>
        <w:t xml:space="preserve"> </w:t>
      </w:r>
      <w:r w:rsidR="00A01ECF">
        <w:rPr>
          <w:rFonts w:cs="Arial"/>
          <w:lang w:val="mn-MN"/>
        </w:rPr>
        <w:t>хөгжлийн</w:t>
      </w:r>
      <w:r w:rsidR="009342DE">
        <w:rPr>
          <w:rFonts w:cs="Arial"/>
          <w:lang w:val="mn-MN"/>
        </w:rPr>
        <w:t xml:space="preserve"> </w:t>
      </w:r>
      <w:r w:rsidR="00A01ECF">
        <w:rPr>
          <w:rFonts w:cs="Arial"/>
          <w:lang w:val="mn-MN"/>
        </w:rPr>
        <w:t>зорилт-6</w:t>
      </w:r>
      <w:r w:rsidR="009342DE">
        <w:rPr>
          <w:rFonts w:cs="Arial"/>
          <w:lang w:val="mn-MN"/>
        </w:rPr>
        <w:t xml:space="preserve"> </w:t>
      </w:r>
      <w:r w:rsidR="00A01ECF">
        <w:rPr>
          <w:rFonts w:cs="Arial"/>
          <w:lang w:val="mn-MN"/>
        </w:rPr>
        <w:t>ыг</w:t>
      </w:r>
      <w:r w:rsidR="009342DE">
        <w:rPr>
          <w:rFonts w:cs="Arial"/>
          <w:lang w:val="mn-MN"/>
        </w:rPr>
        <w:t xml:space="preserve"> </w:t>
      </w:r>
      <w:r w:rsidR="00A01ECF">
        <w:rPr>
          <w:rFonts w:cs="Arial"/>
          <w:lang w:val="mn-MN"/>
        </w:rPr>
        <w:t>биелүүлэх,</w:t>
      </w:r>
      <w:r w:rsidR="009342DE">
        <w:rPr>
          <w:rFonts w:cs="Arial"/>
          <w:lang w:val="mn-MN"/>
        </w:rPr>
        <w:t xml:space="preserve"> </w:t>
      </w:r>
      <w:r w:rsidR="00A01ECF">
        <w:rPr>
          <w:rFonts w:cs="Arial"/>
          <w:lang w:val="mn-MN"/>
        </w:rPr>
        <w:t>Төрийн</w:t>
      </w:r>
      <w:r w:rsidR="009342DE">
        <w:rPr>
          <w:rFonts w:cs="Arial"/>
          <w:lang w:val="mn-MN"/>
        </w:rPr>
        <w:t xml:space="preserve"> </w:t>
      </w:r>
      <w:r w:rsidR="00A01ECF">
        <w:rPr>
          <w:rFonts w:cs="Arial"/>
          <w:lang w:val="mn-MN"/>
        </w:rPr>
        <w:t>болон</w:t>
      </w:r>
      <w:r w:rsidR="009342DE">
        <w:rPr>
          <w:rFonts w:cs="Arial"/>
          <w:lang w:val="mn-MN"/>
        </w:rPr>
        <w:t xml:space="preserve"> </w:t>
      </w:r>
      <w:r w:rsidR="00A01ECF">
        <w:rPr>
          <w:rFonts w:cs="Arial"/>
          <w:lang w:val="mn-MN"/>
        </w:rPr>
        <w:t>хувийн</w:t>
      </w:r>
      <w:r w:rsidR="009342DE">
        <w:rPr>
          <w:rFonts w:cs="Arial"/>
          <w:lang w:val="mn-MN"/>
        </w:rPr>
        <w:t xml:space="preserve"> </w:t>
      </w:r>
      <w:r w:rsidR="00A01ECF">
        <w:rPr>
          <w:rFonts w:cs="Arial"/>
          <w:lang w:val="mn-MN"/>
        </w:rPr>
        <w:t>хэвшлийн</w:t>
      </w:r>
      <w:r w:rsidR="009342DE">
        <w:rPr>
          <w:rFonts w:cs="Arial"/>
          <w:lang w:val="mn-MN"/>
        </w:rPr>
        <w:t xml:space="preserve"> </w:t>
      </w:r>
      <w:r w:rsidR="00A01ECF">
        <w:rPr>
          <w:rFonts w:cs="Arial"/>
          <w:lang w:val="mn-MN"/>
        </w:rPr>
        <w:t>үйлчилгээ</w:t>
      </w:r>
      <w:r w:rsidR="009342DE">
        <w:rPr>
          <w:rFonts w:cs="Arial"/>
          <w:lang w:val="mn-MN"/>
        </w:rPr>
        <w:t xml:space="preserve"> </w:t>
      </w:r>
      <w:r w:rsidR="00A01ECF">
        <w:rPr>
          <w:rFonts w:cs="Arial"/>
          <w:lang w:val="mn-MN"/>
        </w:rPr>
        <w:t>үзүүлэгч</w:t>
      </w:r>
      <w:r w:rsidR="009342DE">
        <w:rPr>
          <w:rFonts w:cs="Arial"/>
          <w:lang w:val="mn-MN"/>
        </w:rPr>
        <w:t xml:space="preserve"> </w:t>
      </w:r>
      <w:r w:rsidR="00A01ECF" w:rsidRPr="000B3056">
        <w:rPr>
          <w:rFonts w:cs="Arial"/>
          <w:lang w:val="mn-MN"/>
        </w:rPr>
        <w:t>этгээд</w:t>
      </w:r>
      <w:r w:rsidR="00A01ECF">
        <w:rPr>
          <w:rFonts w:cs="Arial"/>
          <w:lang w:val="mn-MN"/>
        </w:rPr>
        <w:t>үүдтэй</w:t>
      </w:r>
      <w:r w:rsidR="009342DE">
        <w:rPr>
          <w:rFonts w:cs="Arial"/>
          <w:lang w:val="mn-MN"/>
        </w:rPr>
        <w:t xml:space="preserve"> </w:t>
      </w:r>
      <w:r w:rsidR="00A01ECF">
        <w:rPr>
          <w:rFonts w:cs="Arial"/>
          <w:lang w:val="mn-MN"/>
        </w:rPr>
        <w:t>холбоотой</w:t>
      </w:r>
      <w:r w:rsidR="009342DE">
        <w:rPr>
          <w:rFonts w:cs="Arial"/>
          <w:lang w:val="mn-MN"/>
        </w:rPr>
        <w:t xml:space="preserve"> </w:t>
      </w:r>
      <w:r w:rsidR="00A01ECF">
        <w:rPr>
          <w:rFonts w:cs="Arial"/>
          <w:lang w:val="mn-MN"/>
        </w:rPr>
        <w:t>гомдол</w:t>
      </w:r>
      <w:r w:rsidR="009342DE">
        <w:rPr>
          <w:rFonts w:cs="Arial"/>
          <w:lang w:val="mn-MN"/>
        </w:rPr>
        <w:t xml:space="preserve"> </w:t>
      </w:r>
      <w:r w:rsidR="00A01ECF">
        <w:rPr>
          <w:rFonts w:cs="Arial"/>
          <w:lang w:val="mn-MN"/>
        </w:rPr>
        <w:t>маргааныг</w:t>
      </w:r>
      <w:r w:rsidR="009342DE">
        <w:rPr>
          <w:rFonts w:cs="Arial"/>
          <w:lang w:val="mn-MN"/>
        </w:rPr>
        <w:t xml:space="preserve"> </w:t>
      </w:r>
      <w:r w:rsidR="00A01ECF">
        <w:rPr>
          <w:rFonts w:cs="Arial"/>
          <w:lang w:val="mn-MN"/>
        </w:rPr>
        <w:t>хянах,</w:t>
      </w:r>
      <w:r w:rsidR="009342DE">
        <w:rPr>
          <w:rFonts w:cs="Arial"/>
          <w:lang w:val="mn-MN"/>
        </w:rPr>
        <w:t xml:space="preserve"> </w:t>
      </w:r>
      <w:r w:rsidR="00A01ECF">
        <w:rPr>
          <w:rFonts w:cs="Arial"/>
          <w:lang w:val="mn-MN"/>
        </w:rPr>
        <w:t>барагдуулах,</w:t>
      </w:r>
      <w:r w:rsidR="009342DE">
        <w:rPr>
          <w:rFonts w:cs="Arial"/>
          <w:lang w:val="mn-MN"/>
        </w:rPr>
        <w:t xml:space="preserve"> </w:t>
      </w:r>
      <w:r w:rsidR="00A01ECF" w:rsidRPr="000B3056">
        <w:rPr>
          <w:rFonts w:cs="Arial"/>
          <w:lang w:val="mn-MN"/>
        </w:rPr>
        <w:t>үйл</w:t>
      </w:r>
      <w:r w:rsidR="00A01ECF">
        <w:rPr>
          <w:rFonts w:cs="Arial"/>
          <w:lang w:val="mn-MN"/>
        </w:rPr>
        <w:t>чилгээний</w:t>
      </w:r>
      <w:r w:rsidR="009342DE">
        <w:rPr>
          <w:rFonts w:cs="Arial"/>
          <w:lang w:val="mn-MN"/>
        </w:rPr>
        <w:t xml:space="preserve"> </w:t>
      </w:r>
      <w:r w:rsidR="00A01ECF">
        <w:rPr>
          <w:rFonts w:cs="Arial"/>
          <w:lang w:val="mn-MN"/>
        </w:rPr>
        <w:t>чанар</w:t>
      </w:r>
      <w:r w:rsidR="009342DE">
        <w:rPr>
          <w:rFonts w:cs="Arial"/>
          <w:lang w:val="mn-MN"/>
        </w:rPr>
        <w:t xml:space="preserve"> </w:t>
      </w:r>
      <w:r w:rsidR="00A01ECF">
        <w:rPr>
          <w:rFonts w:cs="Arial"/>
          <w:lang w:val="mn-MN"/>
        </w:rPr>
        <w:t>нь</w:t>
      </w:r>
      <w:r w:rsidR="009342DE">
        <w:rPr>
          <w:rFonts w:cs="Arial"/>
          <w:lang w:val="mn-MN"/>
        </w:rPr>
        <w:t xml:space="preserve"> </w:t>
      </w:r>
      <w:r w:rsidR="00A01ECF">
        <w:rPr>
          <w:rFonts w:cs="Arial"/>
          <w:lang w:val="mn-MN"/>
        </w:rPr>
        <w:t>холбогдох</w:t>
      </w:r>
      <w:r w:rsidR="009342DE">
        <w:rPr>
          <w:rFonts w:cs="Arial"/>
          <w:lang w:val="mn-MN"/>
        </w:rPr>
        <w:t xml:space="preserve"> </w:t>
      </w:r>
      <w:r w:rsidR="00A01ECF">
        <w:rPr>
          <w:rFonts w:cs="Arial"/>
          <w:lang w:val="mn-MN"/>
        </w:rPr>
        <w:t>стандарт</w:t>
      </w:r>
      <w:r w:rsidR="009342DE">
        <w:rPr>
          <w:rFonts w:cs="Arial"/>
          <w:lang w:val="mn-MN"/>
        </w:rPr>
        <w:t xml:space="preserve"> </w:t>
      </w:r>
      <w:r w:rsidR="00A01ECF">
        <w:rPr>
          <w:rFonts w:cs="Arial"/>
          <w:lang w:val="mn-MN"/>
        </w:rPr>
        <w:t>нөхцөл</w:t>
      </w:r>
      <w:r w:rsidR="009342DE">
        <w:rPr>
          <w:rFonts w:cs="Arial"/>
          <w:lang w:val="mn-MN"/>
        </w:rPr>
        <w:t xml:space="preserve"> </w:t>
      </w:r>
      <w:r w:rsidR="00A01ECF">
        <w:rPr>
          <w:rFonts w:cs="Arial"/>
          <w:lang w:val="mn-MN"/>
        </w:rPr>
        <w:t>шаардлагыг</w:t>
      </w:r>
      <w:r w:rsidR="009342DE">
        <w:rPr>
          <w:rFonts w:cs="Arial"/>
          <w:lang w:val="mn-MN"/>
        </w:rPr>
        <w:t xml:space="preserve"> </w:t>
      </w:r>
      <w:r w:rsidR="00A01ECF">
        <w:rPr>
          <w:rFonts w:cs="Arial"/>
          <w:lang w:val="mn-MN"/>
        </w:rPr>
        <w:t>хангаж</w:t>
      </w:r>
      <w:r w:rsidR="009342DE">
        <w:rPr>
          <w:rFonts w:cs="Arial"/>
          <w:lang w:val="mn-MN"/>
        </w:rPr>
        <w:t xml:space="preserve"> </w:t>
      </w:r>
      <w:r w:rsidR="00A01ECF">
        <w:rPr>
          <w:rFonts w:cs="Arial"/>
          <w:lang w:val="mn-MN"/>
        </w:rPr>
        <w:t>буй</w:t>
      </w:r>
      <w:r w:rsidR="009342DE">
        <w:rPr>
          <w:rFonts w:cs="Arial"/>
          <w:lang w:val="mn-MN"/>
        </w:rPr>
        <w:t xml:space="preserve"> </w:t>
      </w:r>
      <w:r w:rsidR="00A01ECF" w:rsidRPr="000B3056">
        <w:rPr>
          <w:rFonts w:cs="Arial"/>
          <w:lang w:val="mn-MN"/>
        </w:rPr>
        <w:t>эсэхэд</w:t>
      </w:r>
      <w:r w:rsidR="009342DE">
        <w:rPr>
          <w:rFonts w:cs="Arial"/>
          <w:lang w:val="mn-MN"/>
        </w:rPr>
        <w:t xml:space="preserve"> </w:t>
      </w:r>
      <w:r w:rsidR="00A01ECF" w:rsidRPr="000B3056">
        <w:rPr>
          <w:rFonts w:cs="Arial"/>
          <w:lang w:val="mn-MN"/>
        </w:rPr>
        <w:t>хяналт</w:t>
      </w:r>
      <w:r w:rsidR="009342DE">
        <w:rPr>
          <w:rFonts w:cs="Arial"/>
          <w:lang w:val="mn-MN"/>
        </w:rPr>
        <w:t xml:space="preserve"> </w:t>
      </w:r>
      <w:r w:rsidR="00A01ECF" w:rsidRPr="000B3056">
        <w:rPr>
          <w:rFonts w:cs="Arial"/>
          <w:lang w:val="mn-MN"/>
        </w:rPr>
        <w:t>тавих</w:t>
      </w:r>
      <w:r w:rsidR="009342DE">
        <w:rPr>
          <w:rFonts w:cs="Arial"/>
          <w:lang w:val="mn-MN"/>
        </w:rPr>
        <w:t xml:space="preserve"> </w:t>
      </w:r>
      <w:r w:rsidR="00A01ECF">
        <w:rPr>
          <w:rFonts w:cs="Arial"/>
          <w:lang w:val="mn-MN"/>
        </w:rPr>
        <w:t>хариуцлага</w:t>
      </w:r>
      <w:r w:rsidR="009342DE">
        <w:rPr>
          <w:rFonts w:cs="Arial"/>
          <w:lang w:val="mn-MN"/>
        </w:rPr>
        <w:t xml:space="preserve"> </w:t>
      </w:r>
      <w:r w:rsidR="00A01ECF">
        <w:rPr>
          <w:rFonts w:cs="Arial"/>
          <w:lang w:val="mn-MN"/>
        </w:rPr>
        <w:t>тооцох</w:t>
      </w:r>
      <w:r w:rsidR="009342DE">
        <w:rPr>
          <w:rFonts w:cs="Arial"/>
          <w:lang w:val="mn-MN"/>
        </w:rPr>
        <w:t xml:space="preserve"> </w:t>
      </w:r>
      <w:r w:rsidR="00A01ECF" w:rsidRPr="000B3056">
        <w:rPr>
          <w:rFonts w:cs="Arial"/>
          <w:lang w:val="mn-MN"/>
        </w:rPr>
        <w:t>механизм</w:t>
      </w:r>
      <w:r w:rsidR="00A01ECF">
        <w:rPr>
          <w:rFonts w:cs="Arial"/>
          <w:lang w:val="mn-MN"/>
        </w:rPr>
        <w:t>ыг</w:t>
      </w:r>
      <w:r w:rsidR="009342DE">
        <w:rPr>
          <w:rFonts w:cs="Arial"/>
          <w:lang w:val="mn-MN"/>
        </w:rPr>
        <w:t xml:space="preserve"> </w:t>
      </w:r>
      <w:r w:rsidR="00A01ECF" w:rsidRPr="000B3056">
        <w:rPr>
          <w:rFonts w:cs="Arial"/>
          <w:lang w:val="mn-MN"/>
        </w:rPr>
        <w:t>бүрдүүл</w:t>
      </w:r>
      <w:r w:rsidR="00A01ECF">
        <w:rPr>
          <w:rFonts w:cs="Arial"/>
          <w:lang w:val="mn-MN"/>
        </w:rPr>
        <w:t>эх</w:t>
      </w:r>
      <w:r w:rsidR="009342DE">
        <w:rPr>
          <w:rFonts w:cs="Arial"/>
          <w:lang w:val="mn-MN"/>
        </w:rPr>
        <w:t xml:space="preserve"> </w:t>
      </w:r>
      <w:r w:rsidR="00A01ECF" w:rsidRPr="0013508B">
        <w:rPr>
          <w:rFonts w:cs="Arial"/>
          <w:lang w:val="mn-MN"/>
        </w:rPr>
        <w:t>зорилгоор</w:t>
      </w:r>
      <w:r w:rsidR="009342DE">
        <w:rPr>
          <w:rFonts w:cs="Arial"/>
          <w:lang w:val="mn-MN"/>
        </w:rPr>
        <w:t xml:space="preserve"> </w:t>
      </w:r>
      <w:r w:rsidR="00A01ECF">
        <w:rPr>
          <w:rFonts w:cs="Arial"/>
          <w:lang w:val="mn-MN"/>
        </w:rPr>
        <w:t>Улсын</w:t>
      </w:r>
      <w:r w:rsidR="009342DE">
        <w:rPr>
          <w:rFonts w:cs="Arial"/>
          <w:lang w:val="mn-MN"/>
        </w:rPr>
        <w:t xml:space="preserve"> </w:t>
      </w:r>
      <w:r w:rsidR="00A01ECF">
        <w:rPr>
          <w:rFonts w:cs="Arial"/>
          <w:lang w:val="mn-MN"/>
        </w:rPr>
        <w:t>байцаагчийн</w:t>
      </w:r>
      <w:r w:rsidR="009342DE">
        <w:rPr>
          <w:rFonts w:cs="Arial"/>
          <w:lang w:val="mn-MN"/>
        </w:rPr>
        <w:t xml:space="preserve"> </w:t>
      </w:r>
      <w:r w:rsidR="00A01ECF" w:rsidRPr="0013508B">
        <w:rPr>
          <w:rFonts w:cs="Arial"/>
          <w:lang w:val="mn-MN"/>
        </w:rPr>
        <w:t>эрх</w:t>
      </w:r>
      <w:r w:rsidR="009342DE">
        <w:rPr>
          <w:rFonts w:cs="Arial"/>
          <w:lang w:val="mn-MN"/>
        </w:rPr>
        <w:t xml:space="preserve"> </w:t>
      </w:r>
      <w:r w:rsidR="00A01ECF" w:rsidRPr="0013508B">
        <w:rPr>
          <w:rFonts w:cs="Arial"/>
          <w:lang w:val="mn-MN"/>
        </w:rPr>
        <w:t>зүйн</w:t>
      </w:r>
      <w:r w:rsidR="009342DE">
        <w:rPr>
          <w:rFonts w:cs="Arial"/>
          <w:lang w:val="mn-MN"/>
        </w:rPr>
        <w:t xml:space="preserve"> </w:t>
      </w:r>
      <w:r w:rsidR="00A01ECF" w:rsidRPr="0013508B">
        <w:rPr>
          <w:rFonts w:cs="Arial"/>
          <w:lang w:val="mn-MN"/>
        </w:rPr>
        <w:t>зохицуулалтыг</w:t>
      </w:r>
      <w:r w:rsidR="009342DE">
        <w:rPr>
          <w:rFonts w:cs="Arial"/>
          <w:lang w:val="mn-MN"/>
        </w:rPr>
        <w:t xml:space="preserve"> </w:t>
      </w:r>
      <w:r w:rsidR="00A01ECF" w:rsidRPr="0013508B">
        <w:rPr>
          <w:rFonts w:cs="Arial"/>
          <w:lang w:val="mn-MN"/>
        </w:rPr>
        <w:t>тусгана</w:t>
      </w:r>
      <w:r w:rsidR="00A01ECF">
        <w:rPr>
          <w:rFonts w:cs="Arial"/>
          <w:lang w:val="mn-MN"/>
        </w:rPr>
        <w:t>.</w:t>
      </w:r>
    </w:p>
    <w:p w14:paraId="36AA3AC9" w14:textId="3BD6F9C2" w:rsidR="00A01ECF" w:rsidRPr="0013508B" w:rsidRDefault="00A01ECF" w:rsidP="00A01ECF">
      <w:pPr>
        <w:tabs>
          <w:tab w:val="left" w:pos="709"/>
          <w:tab w:val="left" w:pos="7005"/>
        </w:tabs>
        <w:spacing w:after="120" w:line="240" w:lineRule="auto"/>
        <w:ind w:firstLine="567"/>
        <w:jc w:val="left"/>
        <w:rPr>
          <w:rFonts w:eastAsia="Calibri" w:cs="Arial"/>
          <w:b/>
          <w:lang w:val="mn-MN"/>
        </w:rPr>
      </w:pPr>
      <w:r w:rsidRPr="0013508B">
        <w:rPr>
          <w:rFonts w:eastAsia="Calibri" w:cs="Arial"/>
          <w:b/>
          <w:lang w:val="mn-MN"/>
        </w:rPr>
        <w:t>Хууль</w:t>
      </w:r>
      <w:r w:rsidR="009342DE">
        <w:rPr>
          <w:rFonts w:eastAsia="Calibri" w:cs="Arial"/>
          <w:b/>
          <w:lang w:val="mn-MN"/>
        </w:rPr>
        <w:t xml:space="preserve"> </w:t>
      </w:r>
      <w:r w:rsidRPr="0013508B">
        <w:rPr>
          <w:rFonts w:eastAsia="Calibri" w:cs="Arial"/>
          <w:b/>
          <w:lang w:val="mn-MN"/>
        </w:rPr>
        <w:t>зүйн</w:t>
      </w:r>
      <w:r w:rsidR="009342DE">
        <w:rPr>
          <w:rFonts w:eastAsia="Calibri" w:cs="Arial"/>
          <w:b/>
          <w:lang w:val="mn-MN"/>
        </w:rPr>
        <w:t xml:space="preserve"> </w:t>
      </w:r>
      <w:r w:rsidRPr="0013508B">
        <w:rPr>
          <w:rFonts w:eastAsia="Calibri" w:cs="Arial"/>
          <w:b/>
          <w:lang w:val="mn-MN"/>
        </w:rPr>
        <w:t>дүн</w:t>
      </w:r>
      <w:r w:rsidR="009342DE">
        <w:rPr>
          <w:rFonts w:eastAsia="Calibri" w:cs="Arial"/>
          <w:b/>
          <w:lang w:val="mn-MN"/>
        </w:rPr>
        <w:t xml:space="preserve"> </w:t>
      </w:r>
      <w:r w:rsidRPr="0013508B">
        <w:rPr>
          <w:rFonts w:eastAsia="Calibri" w:cs="Arial"/>
          <w:b/>
          <w:lang w:val="mn-MN"/>
        </w:rPr>
        <w:t>шинжилгээ</w:t>
      </w:r>
    </w:p>
    <w:p w14:paraId="3B9E0E61" w14:textId="03AA419B" w:rsidR="00997604" w:rsidRDefault="00997604" w:rsidP="00EC2272">
      <w:pPr>
        <w:spacing w:after="120"/>
        <w:ind w:firstLine="567"/>
        <w:textAlignment w:val="baseline"/>
        <w:outlineLvl w:val="2"/>
      </w:pPr>
      <w:proofErr w:type="spellStart"/>
      <w:r>
        <w:t>Монгол</w:t>
      </w:r>
      <w:proofErr w:type="spellEnd"/>
      <w:r w:rsidR="009342DE">
        <w:t xml:space="preserve"> </w:t>
      </w:r>
      <w:proofErr w:type="spellStart"/>
      <w:r>
        <w:t>Улсын</w:t>
      </w:r>
      <w:proofErr w:type="spellEnd"/>
      <w:r w:rsidR="009342DE">
        <w:t xml:space="preserve"> </w:t>
      </w:r>
      <w:proofErr w:type="spellStart"/>
      <w:r>
        <w:t>Их</w:t>
      </w:r>
      <w:proofErr w:type="spellEnd"/>
      <w:r w:rsidR="009342DE">
        <w:t xml:space="preserve"> </w:t>
      </w:r>
      <w:proofErr w:type="spellStart"/>
      <w:r>
        <w:t>хурлаас</w:t>
      </w:r>
      <w:proofErr w:type="spellEnd"/>
      <w:r w:rsidR="009342DE">
        <w:t xml:space="preserve"> </w:t>
      </w:r>
      <w:proofErr w:type="spellStart"/>
      <w:r>
        <w:t>анх</w:t>
      </w:r>
      <w:proofErr w:type="spellEnd"/>
      <w:r w:rsidR="009342DE">
        <w:t xml:space="preserve"> </w:t>
      </w:r>
      <w:r>
        <w:t>2002</w:t>
      </w:r>
      <w:r w:rsidR="009342DE">
        <w:t xml:space="preserve"> </w:t>
      </w:r>
      <w:proofErr w:type="spellStart"/>
      <w:r>
        <w:t>оны</w:t>
      </w:r>
      <w:proofErr w:type="spellEnd"/>
      <w:r w:rsidR="009342DE">
        <w:t xml:space="preserve"> </w:t>
      </w:r>
      <w:r>
        <w:t>6</w:t>
      </w:r>
      <w:r w:rsidR="009342DE">
        <w:t xml:space="preserve"> </w:t>
      </w:r>
      <w:proofErr w:type="spellStart"/>
      <w:r>
        <w:t>дугаар</w:t>
      </w:r>
      <w:proofErr w:type="spellEnd"/>
      <w:r w:rsidR="009342DE">
        <w:t xml:space="preserve"> </w:t>
      </w:r>
      <w:proofErr w:type="spellStart"/>
      <w:r>
        <w:t>сарын</w:t>
      </w:r>
      <w:proofErr w:type="spellEnd"/>
      <w:r w:rsidR="009342DE">
        <w:t xml:space="preserve"> </w:t>
      </w:r>
      <w:r>
        <w:t>13-ны</w:t>
      </w:r>
      <w:r w:rsidR="009342DE">
        <w:t xml:space="preserve"> </w:t>
      </w:r>
      <w:proofErr w:type="spellStart"/>
      <w:r>
        <w:t>өдөр</w:t>
      </w:r>
      <w:proofErr w:type="spellEnd"/>
      <w:r w:rsidR="009342DE">
        <w:t xml:space="preserve"> </w:t>
      </w:r>
      <w:proofErr w:type="spellStart"/>
      <w:r>
        <w:t>Хот</w:t>
      </w:r>
      <w:proofErr w:type="spellEnd"/>
      <w:r>
        <w:t>,</w:t>
      </w:r>
      <w:r w:rsidR="009342DE">
        <w:t xml:space="preserve"> </w:t>
      </w:r>
      <w:proofErr w:type="spellStart"/>
      <w:r>
        <w:t>суурины</w:t>
      </w:r>
      <w:proofErr w:type="spellEnd"/>
      <w:r w:rsidR="009342DE">
        <w:t xml:space="preserve"> </w:t>
      </w:r>
      <w:r w:rsidR="00DD7D40">
        <w:rPr>
          <w:lang w:val="mn-MN"/>
        </w:rPr>
        <w:t>ус</w:t>
      </w:r>
      <w:r w:rsidR="009342DE">
        <w:rPr>
          <w:lang w:val="mn-MN"/>
        </w:rPr>
        <w:t xml:space="preserve"> </w:t>
      </w:r>
      <w:r w:rsidR="00DD7D40">
        <w:rPr>
          <w:lang w:val="mn-MN"/>
        </w:rPr>
        <w:t>хангамж,</w:t>
      </w:r>
      <w:r w:rsidR="009342DE">
        <w:rPr>
          <w:lang w:val="mn-MN"/>
        </w:rPr>
        <w:t xml:space="preserve"> </w:t>
      </w:r>
      <w:r w:rsidR="00DD7D40">
        <w:rPr>
          <w:lang w:val="mn-MN"/>
        </w:rPr>
        <w:t>ариутгах</w:t>
      </w:r>
      <w:r w:rsidR="009342DE">
        <w:rPr>
          <w:lang w:val="mn-MN"/>
        </w:rPr>
        <w:t xml:space="preserve"> </w:t>
      </w:r>
      <w:r w:rsidR="00DD7D40">
        <w:rPr>
          <w:lang w:val="mn-MN"/>
        </w:rPr>
        <w:t>татуургы</w:t>
      </w:r>
      <w:r>
        <w:t>н</w:t>
      </w:r>
      <w:r w:rsidR="009342DE">
        <w:t xml:space="preserve"> </w:t>
      </w:r>
      <w:proofErr w:type="spellStart"/>
      <w:r>
        <w:t>ашиглалтын</w:t>
      </w:r>
      <w:proofErr w:type="spellEnd"/>
      <w:r w:rsidR="009342DE">
        <w:t xml:space="preserve"> </w:t>
      </w:r>
      <w:proofErr w:type="spellStart"/>
      <w:r>
        <w:t>тухай</w:t>
      </w:r>
      <w:proofErr w:type="spellEnd"/>
      <w:r w:rsidR="009342DE">
        <w:t xml:space="preserve"> </w:t>
      </w:r>
      <w:proofErr w:type="spellStart"/>
      <w:r>
        <w:t>хуулийг</w:t>
      </w:r>
      <w:proofErr w:type="spellEnd"/>
      <w:r w:rsidR="009342DE">
        <w:t xml:space="preserve"> </w:t>
      </w:r>
      <w:proofErr w:type="spellStart"/>
      <w:r>
        <w:t>баталснаар</w:t>
      </w:r>
      <w:proofErr w:type="spellEnd"/>
      <w:r w:rsidR="009342DE">
        <w:t xml:space="preserve"> </w:t>
      </w:r>
      <w:proofErr w:type="spellStart"/>
      <w:r>
        <w:t>хэрэглэгчдийг</w:t>
      </w:r>
      <w:proofErr w:type="spellEnd"/>
      <w:r w:rsidR="009342DE">
        <w:t xml:space="preserve"> </w:t>
      </w:r>
      <w:proofErr w:type="spellStart"/>
      <w:r>
        <w:t>стандартын</w:t>
      </w:r>
      <w:proofErr w:type="spellEnd"/>
      <w:r w:rsidR="009342DE">
        <w:t xml:space="preserve"> </w:t>
      </w:r>
      <w:proofErr w:type="spellStart"/>
      <w:r>
        <w:t>шаардлагад</w:t>
      </w:r>
      <w:proofErr w:type="spellEnd"/>
      <w:r w:rsidR="009342DE">
        <w:t xml:space="preserve"> </w:t>
      </w:r>
      <w:proofErr w:type="spellStart"/>
      <w:r>
        <w:t>нийцсэн</w:t>
      </w:r>
      <w:proofErr w:type="spellEnd"/>
      <w:r w:rsidR="009342DE">
        <w:t xml:space="preserve"> </w:t>
      </w:r>
      <w:proofErr w:type="spellStart"/>
      <w:r>
        <w:t>усаар</w:t>
      </w:r>
      <w:proofErr w:type="spellEnd"/>
      <w:r w:rsidR="009342DE">
        <w:t xml:space="preserve"> </w:t>
      </w:r>
      <w:proofErr w:type="spellStart"/>
      <w:r>
        <w:t>хангах</w:t>
      </w:r>
      <w:proofErr w:type="spellEnd"/>
      <w:r>
        <w:t>,</w:t>
      </w:r>
      <w:r w:rsidR="009342DE">
        <w:t xml:space="preserve"> </w:t>
      </w:r>
      <w:proofErr w:type="spellStart"/>
      <w:r>
        <w:t>хэрэглээнээс</w:t>
      </w:r>
      <w:proofErr w:type="spellEnd"/>
      <w:r w:rsidR="009342DE">
        <w:t xml:space="preserve"> </w:t>
      </w:r>
      <w:proofErr w:type="spellStart"/>
      <w:r>
        <w:t>гарсан</w:t>
      </w:r>
      <w:proofErr w:type="spellEnd"/>
      <w:r w:rsidR="009342DE">
        <w:t xml:space="preserve"> </w:t>
      </w:r>
      <w:proofErr w:type="spellStart"/>
      <w:r>
        <w:t>бохир</w:t>
      </w:r>
      <w:proofErr w:type="spellEnd"/>
      <w:r w:rsidR="009342DE">
        <w:t xml:space="preserve"> </w:t>
      </w:r>
      <w:proofErr w:type="spellStart"/>
      <w:r>
        <w:t>усыг</w:t>
      </w:r>
      <w:proofErr w:type="spellEnd"/>
      <w:r w:rsidR="009342DE">
        <w:t xml:space="preserve"> </w:t>
      </w:r>
      <w:proofErr w:type="spellStart"/>
      <w:r>
        <w:t>татан</w:t>
      </w:r>
      <w:proofErr w:type="spellEnd"/>
      <w:r w:rsidR="009342DE">
        <w:t xml:space="preserve"> </w:t>
      </w:r>
      <w:proofErr w:type="spellStart"/>
      <w:r>
        <w:t>зайлуулах</w:t>
      </w:r>
      <w:proofErr w:type="spellEnd"/>
      <w:r>
        <w:t>,</w:t>
      </w:r>
      <w:r w:rsidR="009342DE">
        <w:t xml:space="preserve"> </w:t>
      </w:r>
      <w:proofErr w:type="spellStart"/>
      <w:r>
        <w:t>цэвэрлэх</w:t>
      </w:r>
      <w:proofErr w:type="spellEnd"/>
      <w:r w:rsidR="009342DE">
        <w:t xml:space="preserve"> </w:t>
      </w:r>
      <w:proofErr w:type="spellStart"/>
      <w:r>
        <w:t>зориулалттай</w:t>
      </w:r>
      <w:proofErr w:type="spellEnd"/>
      <w:r w:rsidR="009342DE">
        <w:t xml:space="preserve"> </w:t>
      </w:r>
      <w:proofErr w:type="spellStart"/>
      <w:r>
        <w:t>инженерийн</w:t>
      </w:r>
      <w:proofErr w:type="spellEnd"/>
      <w:r w:rsidR="009342DE">
        <w:t xml:space="preserve"> </w:t>
      </w:r>
      <w:proofErr w:type="spellStart"/>
      <w:r>
        <w:t>барилга</w:t>
      </w:r>
      <w:proofErr w:type="spellEnd"/>
      <w:r w:rsidR="009342DE">
        <w:t xml:space="preserve"> </w:t>
      </w:r>
      <w:proofErr w:type="spellStart"/>
      <w:r>
        <w:t>байгууламжийг</w:t>
      </w:r>
      <w:proofErr w:type="spellEnd"/>
      <w:r w:rsidR="009342DE">
        <w:t xml:space="preserve"> </w:t>
      </w:r>
      <w:proofErr w:type="spellStart"/>
      <w:r>
        <w:t>өмчлөх</w:t>
      </w:r>
      <w:proofErr w:type="spellEnd"/>
      <w:r>
        <w:t>,</w:t>
      </w:r>
      <w:r w:rsidR="009342DE">
        <w:t xml:space="preserve"> </w:t>
      </w:r>
      <w:proofErr w:type="spellStart"/>
      <w:r>
        <w:t>ашиглахтай</w:t>
      </w:r>
      <w:proofErr w:type="spellEnd"/>
      <w:r w:rsidR="009342DE">
        <w:t xml:space="preserve"> </w:t>
      </w:r>
      <w:proofErr w:type="spellStart"/>
      <w:r>
        <w:t>холбоотой</w:t>
      </w:r>
      <w:proofErr w:type="spellEnd"/>
      <w:r w:rsidR="009342DE">
        <w:t xml:space="preserve"> </w:t>
      </w:r>
      <w:proofErr w:type="spellStart"/>
      <w:r>
        <w:t>харилцааг</w:t>
      </w:r>
      <w:proofErr w:type="spellEnd"/>
      <w:r w:rsidR="009342DE">
        <w:t xml:space="preserve"> </w:t>
      </w:r>
      <w:proofErr w:type="spellStart"/>
      <w:r>
        <w:t>зохицуулах</w:t>
      </w:r>
      <w:proofErr w:type="spellEnd"/>
      <w:r w:rsidR="009342DE">
        <w:t xml:space="preserve"> </w:t>
      </w:r>
      <w:proofErr w:type="spellStart"/>
      <w:r>
        <w:t>эрх</w:t>
      </w:r>
      <w:proofErr w:type="spellEnd"/>
      <w:r w:rsidR="009342DE">
        <w:t xml:space="preserve"> </w:t>
      </w:r>
      <w:proofErr w:type="spellStart"/>
      <w:r>
        <w:t>зүйн</w:t>
      </w:r>
      <w:proofErr w:type="spellEnd"/>
      <w:r w:rsidR="009342DE">
        <w:t xml:space="preserve"> </w:t>
      </w:r>
      <w:proofErr w:type="spellStart"/>
      <w:r>
        <w:t>үндэс</w:t>
      </w:r>
      <w:proofErr w:type="spellEnd"/>
      <w:r w:rsidR="009342DE">
        <w:t xml:space="preserve"> </w:t>
      </w:r>
      <w:proofErr w:type="spellStart"/>
      <w:r>
        <w:t>бүрдсэн</w:t>
      </w:r>
      <w:proofErr w:type="spellEnd"/>
      <w:r>
        <w:t>.</w:t>
      </w:r>
      <w:r w:rsidR="009342DE">
        <w:t xml:space="preserve"> </w:t>
      </w:r>
    </w:p>
    <w:p w14:paraId="399A8584" w14:textId="433AF1F2" w:rsidR="00997604" w:rsidRDefault="00997604" w:rsidP="00EC2272">
      <w:pPr>
        <w:spacing w:after="120"/>
        <w:ind w:firstLine="567"/>
        <w:textAlignment w:val="baseline"/>
        <w:outlineLvl w:val="2"/>
      </w:pPr>
      <w:r>
        <w:t>УХАТ-</w:t>
      </w:r>
      <w:proofErr w:type="spellStart"/>
      <w:r>
        <w:t>ын</w:t>
      </w:r>
      <w:proofErr w:type="spellEnd"/>
      <w:r w:rsidR="009342DE">
        <w:t xml:space="preserve"> </w:t>
      </w:r>
      <w:proofErr w:type="spellStart"/>
      <w:r>
        <w:t>ашиглалтын</w:t>
      </w:r>
      <w:proofErr w:type="spellEnd"/>
      <w:r w:rsidR="009342DE">
        <w:t xml:space="preserve"> </w:t>
      </w:r>
      <w:proofErr w:type="spellStart"/>
      <w:r>
        <w:t>тухай</w:t>
      </w:r>
      <w:proofErr w:type="spellEnd"/>
      <w:r w:rsidR="009342DE">
        <w:t xml:space="preserve"> </w:t>
      </w:r>
      <w:proofErr w:type="spellStart"/>
      <w:r>
        <w:t>анхдагч</w:t>
      </w:r>
      <w:proofErr w:type="spellEnd"/>
      <w:r w:rsidR="009342DE">
        <w:t xml:space="preserve"> </w:t>
      </w:r>
      <w:proofErr w:type="spellStart"/>
      <w:r>
        <w:t>хуулийн</w:t>
      </w:r>
      <w:proofErr w:type="spellEnd"/>
      <w:r w:rsidR="009342DE">
        <w:t xml:space="preserve"> </w:t>
      </w:r>
      <w:proofErr w:type="spellStart"/>
      <w:r>
        <w:t>зохицуулалт</w:t>
      </w:r>
      <w:proofErr w:type="spellEnd"/>
      <w:r w:rsidR="009342DE">
        <w:t xml:space="preserve"> </w:t>
      </w:r>
      <w:proofErr w:type="spellStart"/>
      <w:r>
        <w:t>бий</w:t>
      </w:r>
      <w:proofErr w:type="spellEnd"/>
      <w:r w:rsidR="009342DE">
        <w:t xml:space="preserve"> </w:t>
      </w:r>
      <w:proofErr w:type="spellStart"/>
      <w:r>
        <w:t>болсноор</w:t>
      </w:r>
      <w:proofErr w:type="spellEnd"/>
      <w:r w:rsidR="009342DE">
        <w:t xml:space="preserve"> </w:t>
      </w:r>
      <w:proofErr w:type="spellStart"/>
      <w:r>
        <w:t>хот</w:t>
      </w:r>
      <w:proofErr w:type="spellEnd"/>
      <w:r>
        <w:t>,</w:t>
      </w:r>
      <w:r w:rsidR="009342DE">
        <w:t xml:space="preserve"> </w:t>
      </w:r>
      <w:proofErr w:type="spellStart"/>
      <w:r>
        <w:t>суурин</w:t>
      </w:r>
      <w:proofErr w:type="spellEnd"/>
      <w:r w:rsidR="009342DE">
        <w:t xml:space="preserve"> </w:t>
      </w:r>
      <w:proofErr w:type="spellStart"/>
      <w:r>
        <w:t>газар</w:t>
      </w:r>
      <w:proofErr w:type="spellEnd"/>
      <w:r w:rsidR="009342DE">
        <w:t xml:space="preserve"> </w:t>
      </w:r>
      <w:proofErr w:type="spellStart"/>
      <w:r>
        <w:t>оршин</w:t>
      </w:r>
      <w:proofErr w:type="spellEnd"/>
      <w:r w:rsidR="009342DE">
        <w:t xml:space="preserve"> </w:t>
      </w:r>
      <w:proofErr w:type="spellStart"/>
      <w:r>
        <w:t>суугаа</w:t>
      </w:r>
      <w:proofErr w:type="spellEnd"/>
      <w:r w:rsidR="009342DE">
        <w:t xml:space="preserve"> </w:t>
      </w:r>
      <w:proofErr w:type="spellStart"/>
      <w:r>
        <w:t>иргэдийг</w:t>
      </w:r>
      <w:proofErr w:type="spellEnd"/>
      <w:r w:rsidR="009342DE">
        <w:t xml:space="preserve"> </w:t>
      </w:r>
      <w:proofErr w:type="spellStart"/>
      <w:r>
        <w:t>цэвэр</w:t>
      </w:r>
      <w:proofErr w:type="spellEnd"/>
      <w:r w:rsidR="009342DE">
        <w:t xml:space="preserve"> </w:t>
      </w:r>
      <w:proofErr w:type="spellStart"/>
      <w:r>
        <w:t>усаар</w:t>
      </w:r>
      <w:proofErr w:type="spellEnd"/>
      <w:r w:rsidR="009342DE">
        <w:t xml:space="preserve"> </w:t>
      </w:r>
      <w:proofErr w:type="spellStart"/>
      <w:r>
        <w:t>хангах</w:t>
      </w:r>
      <w:proofErr w:type="spellEnd"/>
      <w:r>
        <w:t>,</w:t>
      </w:r>
      <w:r w:rsidR="009342DE">
        <w:t xml:space="preserve"> </w:t>
      </w:r>
      <w:proofErr w:type="spellStart"/>
      <w:r>
        <w:t>хэрэглээний</w:t>
      </w:r>
      <w:proofErr w:type="spellEnd"/>
      <w:r w:rsidR="009342DE">
        <w:t xml:space="preserve"> </w:t>
      </w:r>
      <w:proofErr w:type="spellStart"/>
      <w:r>
        <w:t>бохир</w:t>
      </w:r>
      <w:proofErr w:type="spellEnd"/>
      <w:r w:rsidR="009342DE">
        <w:t xml:space="preserve"> </w:t>
      </w:r>
      <w:proofErr w:type="spellStart"/>
      <w:r>
        <w:t>усыг</w:t>
      </w:r>
      <w:proofErr w:type="spellEnd"/>
      <w:r w:rsidR="009342DE">
        <w:t xml:space="preserve"> </w:t>
      </w:r>
      <w:proofErr w:type="spellStart"/>
      <w:r>
        <w:t>стандартад</w:t>
      </w:r>
      <w:proofErr w:type="spellEnd"/>
      <w:r w:rsidR="009342DE">
        <w:t xml:space="preserve"> </w:t>
      </w:r>
      <w:proofErr w:type="spellStart"/>
      <w:r>
        <w:t>нийцүүлэн</w:t>
      </w:r>
      <w:proofErr w:type="spellEnd"/>
      <w:r w:rsidR="009342DE">
        <w:t xml:space="preserve"> </w:t>
      </w:r>
      <w:proofErr w:type="spellStart"/>
      <w:r>
        <w:t>зайлуулах</w:t>
      </w:r>
      <w:proofErr w:type="spellEnd"/>
      <w:r w:rsidR="009342DE">
        <w:t xml:space="preserve"> </w:t>
      </w:r>
      <w:proofErr w:type="spellStart"/>
      <w:r>
        <w:t>үйл</w:t>
      </w:r>
      <w:proofErr w:type="spellEnd"/>
      <w:r w:rsidR="009342DE">
        <w:t xml:space="preserve"> </w:t>
      </w:r>
      <w:proofErr w:type="spellStart"/>
      <w:r>
        <w:t>ажиллагааг</w:t>
      </w:r>
      <w:proofErr w:type="spellEnd"/>
      <w:r w:rsidR="009342DE">
        <w:t xml:space="preserve"> </w:t>
      </w:r>
      <w:proofErr w:type="spellStart"/>
      <w:r>
        <w:t>хэрэгжүүлэх</w:t>
      </w:r>
      <w:proofErr w:type="spellEnd"/>
      <w:r>
        <w:t>,</w:t>
      </w:r>
      <w:r w:rsidR="009342DE">
        <w:t xml:space="preserve"> </w:t>
      </w:r>
      <w:proofErr w:type="spellStart"/>
      <w:r>
        <w:t>хангагч</w:t>
      </w:r>
      <w:proofErr w:type="spellEnd"/>
      <w:r>
        <w:t>,</w:t>
      </w:r>
      <w:r w:rsidR="009342DE">
        <w:t xml:space="preserve"> </w:t>
      </w:r>
      <w:proofErr w:type="spellStart"/>
      <w:r>
        <w:t>хэрэглэгч</w:t>
      </w:r>
      <w:proofErr w:type="spellEnd"/>
      <w:r w:rsidR="009342DE">
        <w:t xml:space="preserve"> </w:t>
      </w:r>
      <w:proofErr w:type="spellStart"/>
      <w:r>
        <w:t>хоорондын</w:t>
      </w:r>
      <w:proofErr w:type="spellEnd"/>
      <w:r w:rsidR="009342DE">
        <w:t xml:space="preserve"> </w:t>
      </w:r>
      <w:proofErr w:type="spellStart"/>
      <w:r>
        <w:t>харилцааг</w:t>
      </w:r>
      <w:proofErr w:type="spellEnd"/>
      <w:r w:rsidR="009342DE">
        <w:t xml:space="preserve"> </w:t>
      </w:r>
      <w:proofErr w:type="spellStart"/>
      <w:r>
        <w:t>зохицуулсан</w:t>
      </w:r>
      <w:proofErr w:type="spellEnd"/>
      <w:r w:rsidR="009342DE">
        <w:t xml:space="preserve"> </w:t>
      </w:r>
      <w:proofErr w:type="spellStart"/>
      <w:r>
        <w:t>эрх</w:t>
      </w:r>
      <w:proofErr w:type="spellEnd"/>
      <w:r w:rsidR="009342DE">
        <w:t xml:space="preserve"> </w:t>
      </w:r>
      <w:proofErr w:type="spellStart"/>
      <w:r>
        <w:t>зүйн</w:t>
      </w:r>
      <w:proofErr w:type="spellEnd"/>
      <w:r w:rsidR="009342DE">
        <w:t xml:space="preserve"> </w:t>
      </w:r>
      <w:proofErr w:type="spellStart"/>
      <w:r>
        <w:t>орчин</w:t>
      </w:r>
      <w:proofErr w:type="spellEnd"/>
      <w:r w:rsidR="009342DE">
        <w:t xml:space="preserve"> </w:t>
      </w:r>
      <w:proofErr w:type="spellStart"/>
      <w:r>
        <w:t>бүрдсэн</w:t>
      </w:r>
      <w:proofErr w:type="spellEnd"/>
      <w:r w:rsidR="009342DE">
        <w:t xml:space="preserve"> </w:t>
      </w:r>
      <w:proofErr w:type="spellStart"/>
      <w:r>
        <w:t>нь</w:t>
      </w:r>
      <w:proofErr w:type="spellEnd"/>
      <w:r w:rsidR="009342DE">
        <w:t xml:space="preserve"> </w:t>
      </w:r>
      <w:proofErr w:type="spellStart"/>
      <w:r>
        <w:t>хотжилт</w:t>
      </w:r>
      <w:proofErr w:type="spellEnd"/>
      <w:r>
        <w:t>,</w:t>
      </w:r>
      <w:r w:rsidR="009342DE">
        <w:t xml:space="preserve"> </w:t>
      </w:r>
      <w:proofErr w:type="spellStart"/>
      <w:r>
        <w:t>үйлдвэржилт</w:t>
      </w:r>
      <w:proofErr w:type="spellEnd"/>
      <w:r>
        <w:t>,</w:t>
      </w:r>
      <w:r w:rsidR="009342DE">
        <w:t xml:space="preserve"> </w:t>
      </w:r>
      <w:proofErr w:type="spellStart"/>
      <w:r>
        <w:t>хүн</w:t>
      </w:r>
      <w:proofErr w:type="spellEnd"/>
      <w:r w:rsidR="009342DE">
        <w:t xml:space="preserve"> </w:t>
      </w:r>
      <w:proofErr w:type="spellStart"/>
      <w:r>
        <w:t>амын</w:t>
      </w:r>
      <w:proofErr w:type="spellEnd"/>
      <w:r w:rsidR="009342DE">
        <w:t xml:space="preserve"> </w:t>
      </w:r>
      <w:proofErr w:type="spellStart"/>
      <w:r>
        <w:t>төвлөрөл</w:t>
      </w:r>
      <w:proofErr w:type="spellEnd"/>
      <w:r w:rsidR="009342DE">
        <w:t xml:space="preserve"> </w:t>
      </w:r>
      <w:proofErr w:type="spellStart"/>
      <w:r>
        <w:t>эрчимжсэн</w:t>
      </w:r>
      <w:proofErr w:type="spellEnd"/>
      <w:r w:rsidR="009342DE">
        <w:t xml:space="preserve"> </w:t>
      </w:r>
      <w:proofErr w:type="spellStart"/>
      <w:r>
        <w:t>өнөө</w:t>
      </w:r>
      <w:proofErr w:type="spellEnd"/>
      <w:r w:rsidR="009342DE">
        <w:t xml:space="preserve"> </w:t>
      </w:r>
      <w:proofErr w:type="spellStart"/>
      <w:r>
        <w:t>цагийн</w:t>
      </w:r>
      <w:proofErr w:type="spellEnd"/>
      <w:r w:rsidR="009342DE">
        <w:t xml:space="preserve"> </w:t>
      </w:r>
      <w:proofErr w:type="spellStart"/>
      <w:r>
        <w:t>эрэлт</w:t>
      </w:r>
      <w:proofErr w:type="spellEnd"/>
      <w:r w:rsidR="009342DE">
        <w:t xml:space="preserve"> </w:t>
      </w:r>
      <w:proofErr w:type="spellStart"/>
      <w:r>
        <w:t>хэрэгцээ</w:t>
      </w:r>
      <w:proofErr w:type="spellEnd"/>
      <w:r>
        <w:t>,</w:t>
      </w:r>
      <w:r w:rsidR="009342DE">
        <w:t xml:space="preserve"> </w:t>
      </w:r>
      <w:proofErr w:type="spellStart"/>
      <w:r>
        <w:t>шаардлагад</w:t>
      </w:r>
      <w:proofErr w:type="spellEnd"/>
      <w:r w:rsidR="009342DE">
        <w:t xml:space="preserve"> </w:t>
      </w:r>
      <w:proofErr w:type="spellStart"/>
      <w:r w:rsidR="000A1E92">
        <w:t>н</w:t>
      </w:r>
      <w:r>
        <w:t>ийцсэн</w:t>
      </w:r>
      <w:proofErr w:type="spellEnd"/>
      <w:r w:rsidR="009342DE">
        <w:t xml:space="preserve"> </w:t>
      </w:r>
      <w:proofErr w:type="spellStart"/>
      <w:r>
        <w:t>алхам</w:t>
      </w:r>
      <w:proofErr w:type="spellEnd"/>
      <w:r w:rsidR="009342DE">
        <w:t xml:space="preserve"> </w:t>
      </w:r>
      <w:proofErr w:type="spellStart"/>
      <w:r>
        <w:t>болсон</w:t>
      </w:r>
      <w:proofErr w:type="spellEnd"/>
      <w:r>
        <w:t>.</w:t>
      </w:r>
      <w:r w:rsidR="009342DE">
        <w:t xml:space="preserve"> </w:t>
      </w:r>
      <w:proofErr w:type="spellStart"/>
      <w:r>
        <w:t>Гэвч</w:t>
      </w:r>
      <w:proofErr w:type="spellEnd"/>
      <w:r w:rsidR="009342DE">
        <w:t xml:space="preserve"> </w:t>
      </w:r>
      <w:proofErr w:type="spellStart"/>
      <w:r>
        <w:t>энэхүү</w:t>
      </w:r>
      <w:proofErr w:type="spellEnd"/>
      <w:r w:rsidR="009342DE">
        <w:t xml:space="preserve"> </w:t>
      </w:r>
      <w:proofErr w:type="spellStart"/>
      <w:r>
        <w:t>хуулийн</w:t>
      </w:r>
      <w:proofErr w:type="spellEnd"/>
      <w:r w:rsidR="009342DE">
        <w:t xml:space="preserve"> </w:t>
      </w:r>
      <w:proofErr w:type="spellStart"/>
      <w:r>
        <w:t>зохицуулалт</w:t>
      </w:r>
      <w:proofErr w:type="spellEnd"/>
      <w:r w:rsidR="009342DE">
        <w:t xml:space="preserve"> </w:t>
      </w:r>
      <w:proofErr w:type="spellStart"/>
      <w:r>
        <w:t>нь</w:t>
      </w:r>
      <w:proofErr w:type="spellEnd"/>
      <w:r w:rsidR="009342DE">
        <w:t xml:space="preserve"> </w:t>
      </w:r>
      <w:proofErr w:type="spellStart"/>
      <w:r>
        <w:t>нийгэм</w:t>
      </w:r>
      <w:proofErr w:type="spellEnd"/>
      <w:r>
        <w:t>,</w:t>
      </w:r>
      <w:r w:rsidR="009342DE">
        <w:t xml:space="preserve"> </w:t>
      </w:r>
      <w:proofErr w:type="spellStart"/>
      <w:r>
        <w:t>эдийн</w:t>
      </w:r>
      <w:proofErr w:type="spellEnd"/>
      <w:r w:rsidR="009342DE">
        <w:t xml:space="preserve"> </w:t>
      </w:r>
      <w:proofErr w:type="spellStart"/>
      <w:r>
        <w:t>засгийн</w:t>
      </w:r>
      <w:proofErr w:type="spellEnd"/>
      <w:r w:rsidR="009342DE">
        <w:t xml:space="preserve"> </w:t>
      </w:r>
      <w:proofErr w:type="spellStart"/>
      <w:r>
        <w:t>хөгжил</w:t>
      </w:r>
      <w:proofErr w:type="spellEnd"/>
      <w:r>
        <w:t>,</w:t>
      </w:r>
      <w:r w:rsidR="009342DE">
        <w:t xml:space="preserve"> </w:t>
      </w:r>
      <w:proofErr w:type="spellStart"/>
      <w:r>
        <w:t>хотжилт</w:t>
      </w:r>
      <w:proofErr w:type="spellEnd"/>
      <w:r>
        <w:t>,</w:t>
      </w:r>
      <w:r w:rsidR="009342DE">
        <w:t xml:space="preserve"> </w:t>
      </w:r>
      <w:proofErr w:type="spellStart"/>
      <w:r>
        <w:t>үйлдвэржилтийн</w:t>
      </w:r>
      <w:proofErr w:type="spellEnd"/>
      <w:r w:rsidR="009342DE">
        <w:t xml:space="preserve"> </w:t>
      </w:r>
      <w:proofErr w:type="spellStart"/>
      <w:r>
        <w:t>үйл</w:t>
      </w:r>
      <w:proofErr w:type="spellEnd"/>
      <w:r w:rsidR="009342DE">
        <w:t xml:space="preserve"> </w:t>
      </w:r>
      <w:proofErr w:type="spellStart"/>
      <w:r>
        <w:t>явцтай</w:t>
      </w:r>
      <w:proofErr w:type="spellEnd"/>
      <w:r w:rsidR="009342DE">
        <w:t xml:space="preserve"> </w:t>
      </w:r>
      <w:proofErr w:type="spellStart"/>
      <w:r>
        <w:t>хөл</w:t>
      </w:r>
      <w:proofErr w:type="spellEnd"/>
      <w:r w:rsidR="009342DE">
        <w:t xml:space="preserve"> </w:t>
      </w:r>
      <w:proofErr w:type="spellStart"/>
      <w:r>
        <w:t>нийлүүлж</w:t>
      </w:r>
      <w:proofErr w:type="spellEnd"/>
      <w:r>
        <w:t>,</w:t>
      </w:r>
      <w:r w:rsidR="009342DE">
        <w:t xml:space="preserve"> </w:t>
      </w:r>
      <w:proofErr w:type="spellStart"/>
      <w:r>
        <w:t>тэдгээрээс</w:t>
      </w:r>
      <w:proofErr w:type="spellEnd"/>
      <w:r w:rsidR="009342DE">
        <w:t xml:space="preserve"> </w:t>
      </w:r>
      <w:proofErr w:type="spellStart"/>
      <w:r>
        <w:t>урган</w:t>
      </w:r>
      <w:proofErr w:type="spellEnd"/>
      <w:r w:rsidR="009342DE">
        <w:t xml:space="preserve"> </w:t>
      </w:r>
      <w:proofErr w:type="spellStart"/>
      <w:r>
        <w:t>гарч</w:t>
      </w:r>
      <w:proofErr w:type="spellEnd"/>
      <w:r w:rsidR="009342DE">
        <w:t xml:space="preserve"> </w:t>
      </w:r>
      <w:proofErr w:type="spellStart"/>
      <w:r>
        <w:t>буй</w:t>
      </w:r>
      <w:proofErr w:type="spellEnd"/>
      <w:r w:rsidR="009342DE">
        <w:t xml:space="preserve"> </w:t>
      </w:r>
      <w:proofErr w:type="spellStart"/>
      <w:r>
        <w:t>нийгмийн</w:t>
      </w:r>
      <w:proofErr w:type="spellEnd"/>
      <w:r w:rsidR="009342DE">
        <w:t xml:space="preserve"> </w:t>
      </w:r>
      <w:proofErr w:type="spellStart"/>
      <w:r>
        <w:t>харилцаанд</w:t>
      </w:r>
      <w:proofErr w:type="spellEnd"/>
      <w:r w:rsidR="009342DE">
        <w:t xml:space="preserve"> </w:t>
      </w:r>
      <w:proofErr w:type="spellStart"/>
      <w:r>
        <w:t>тулгарч</w:t>
      </w:r>
      <w:proofErr w:type="spellEnd"/>
      <w:r w:rsidR="009342DE">
        <w:t xml:space="preserve"> </w:t>
      </w:r>
      <w:proofErr w:type="spellStart"/>
      <w:r>
        <w:t>буй</w:t>
      </w:r>
      <w:proofErr w:type="spellEnd"/>
      <w:r w:rsidR="009342DE">
        <w:t xml:space="preserve"> </w:t>
      </w:r>
      <w:proofErr w:type="spellStart"/>
      <w:r>
        <w:t>асуудлыг</w:t>
      </w:r>
      <w:proofErr w:type="spellEnd"/>
      <w:r w:rsidR="009342DE">
        <w:t xml:space="preserve"> </w:t>
      </w:r>
      <w:proofErr w:type="spellStart"/>
      <w:r>
        <w:t>бүрэн</w:t>
      </w:r>
      <w:proofErr w:type="spellEnd"/>
      <w:r w:rsidR="009342DE">
        <w:t xml:space="preserve"> </w:t>
      </w:r>
      <w:proofErr w:type="spellStart"/>
      <w:r>
        <w:t>зохицуулах</w:t>
      </w:r>
      <w:proofErr w:type="spellEnd"/>
      <w:r w:rsidR="009342DE">
        <w:t xml:space="preserve"> </w:t>
      </w:r>
      <w:proofErr w:type="spellStart"/>
      <w:r>
        <w:t>чадваргүй</w:t>
      </w:r>
      <w:proofErr w:type="spellEnd"/>
      <w:r>
        <w:t>,</w:t>
      </w:r>
      <w:r w:rsidR="009342DE">
        <w:t xml:space="preserve"> </w:t>
      </w:r>
      <w:proofErr w:type="spellStart"/>
      <w:r>
        <w:t>тухайлбал</w:t>
      </w:r>
      <w:proofErr w:type="spellEnd"/>
      <w:r>
        <w:t>,</w:t>
      </w:r>
      <w:r w:rsidR="009342DE">
        <w:t xml:space="preserve"> </w:t>
      </w:r>
      <w:proofErr w:type="spellStart"/>
      <w:r>
        <w:t>хариуцлагын</w:t>
      </w:r>
      <w:proofErr w:type="spellEnd"/>
      <w:r w:rsidR="009342DE">
        <w:t xml:space="preserve"> </w:t>
      </w:r>
      <w:proofErr w:type="spellStart"/>
      <w:r>
        <w:t>тогтолцоо</w:t>
      </w:r>
      <w:proofErr w:type="spellEnd"/>
      <w:r w:rsidR="009342DE">
        <w:t xml:space="preserve"> </w:t>
      </w:r>
      <w:proofErr w:type="spellStart"/>
      <w:r>
        <w:t>бүрэлдээгүй</w:t>
      </w:r>
      <w:proofErr w:type="spellEnd"/>
      <w:r>
        <w:t>,</w:t>
      </w:r>
      <w:r w:rsidR="009342DE">
        <w:t xml:space="preserve"> </w:t>
      </w:r>
      <w:proofErr w:type="spellStart"/>
      <w:r>
        <w:t>инженерийн</w:t>
      </w:r>
      <w:proofErr w:type="spellEnd"/>
      <w:r w:rsidR="009342DE">
        <w:t xml:space="preserve"> </w:t>
      </w:r>
      <w:proofErr w:type="spellStart"/>
      <w:r>
        <w:t>барилга</w:t>
      </w:r>
      <w:proofErr w:type="spellEnd"/>
      <w:r>
        <w:t>,</w:t>
      </w:r>
      <w:r w:rsidR="009342DE">
        <w:t xml:space="preserve"> </w:t>
      </w:r>
      <w:proofErr w:type="spellStart"/>
      <w:r>
        <w:t>байгууламжийн</w:t>
      </w:r>
      <w:proofErr w:type="spellEnd"/>
      <w:r w:rsidR="009342DE">
        <w:t xml:space="preserve"> </w:t>
      </w:r>
      <w:proofErr w:type="spellStart"/>
      <w:r>
        <w:t>ашиглалт</w:t>
      </w:r>
      <w:proofErr w:type="spellEnd"/>
      <w:r>
        <w:t>,</w:t>
      </w:r>
      <w:r w:rsidR="009342DE">
        <w:t xml:space="preserve"> </w:t>
      </w:r>
      <w:proofErr w:type="spellStart"/>
      <w:r>
        <w:t>хэрэглэгч</w:t>
      </w:r>
      <w:proofErr w:type="spellEnd"/>
      <w:r>
        <w:t>,</w:t>
      </w:r>
      <w:r w:rsidR="009342DE">
        <w:t xml:space="preserve"> </w:t>
      </w:r>
      <w:proofErr w:type="spellStart"/>
      <w:r>
        <w:t>түгээгчийн</w:t>
      </w:r>
      <w:proofErr w:type="spellEnd"/>
      <w:r w:rsidR="009342DE">
        <w:t xml:space="preserve"> </w:t>
      </w:r>
      <w:proofErr w:type="spellStart"/>
      <w:r>
        <w:t>хоорондын</w:t>
      </w:r>
      <w:proofErr w:type="spellEnd"/>
      <w:r w:rsidR="009342DE">
        <w:t xml:space="preserve"> </w:t>
      </w:r>
      <w:proofErr w:type="spellStart"/>
      <w:r>
        <w:t>харилцаа</w:t>
      </w:r>
      <w:proofErr w:type="spellEnd"/>
      <w:r w:rsidR="009342DE">
        <w:t xml:space="preserve"> </w:t>
      </w:r>
      <w:proofErr w:type="spellStart"/>
      <w:r>
        <w:t>тодорхойгүй</w:t>
      </w:r>
      <w:proofErr w:type="spellEnd"/>
      <w:r>
        <w:t>,</w:t>
      </w:r>
      <w:r w:rsidR="009342DE">
        <w:t xml:space="preserve"> </w:t>
      </w:r>
      <w:proofErr w:type="spellStart"/>
      <w:r>
        <w:t>мөн</w:t>
      </w:r>
      <w:proofErr w:type="spellEnd"/>
      <w:r w:rsidR="009342DE">
        <w:t xml:space="preserve"> </w:t>
      </w:r>
      <w:proofErr w:type="spellStart"/>
      <w:r>
        <w:t>хуулийн</w:t>
      </w:r>
      <w:proofErr w:type="spellEnd"/>
      <w:r w:rsidR="009342DE">
        <w:t xml:space="preserve"> </w:t>
      </w:r>
      <w:proofErr w:type="spellStart"/>
      <w:r>
        <w:t>хэрэгжилтийг</w:t>
      </w:r>
      <w:proofErr w:type="spellEnd"/>
      <w:r w:rsidR="009342DE">
        <w:t xml:space="preserve"> </w:t>
      </w:r>
      <w:proofErr w:type="spellStart"/>
      <w:r>
        <w:t>хангаж</w:t>
      </w:r>
      <w:proofErr w:type="spellEnd"/>
      <w:r w:rsidR="009342DE">
        <w:t xml:space="preserve"> </w:t>
      </w:r>
      <w:proofErr w:type="spellStart"/>
      <w:r>
        <w:t>ажиллах</w:t>
      </w:r>
      <w:proofErr w:type="spellEnd"/>
      <w:r w:rsidR="009342DE">
        <w:t xml:space="preserve"> </w:t>
      </w:r>
      <w:proofErr w:type="spellStart"/>
      <w:r>
        <w:t>байгууллагуудын</w:t>
      </w:r>
      <w:proofErr w:type="spellEnd"/>
      <w:r w:rsidR="009342DE">
        <w:t xml:space="preserve"> </w:t>
      </w:r>
      <w:proofErr w:type="spellStart"/>
      <w:r>
        <w:t>чиг</w:t>
      </w:r>
      <w:proofErr w:type="spellEnd"/>
      <w:r w:rsidR="009342DE">
        <w:t xml:space="preserve"> </w:t>
      </w:r>
      <w:proofErr w:type="spellStart"/>
      <w:r>
        <w:t>үүргийн</w:t>
      </w:r>
      <w:proofErr w:type="spellEnd"/>
      <w:r w:rsidR="009342DE">
        <w:t xml:space="preserve"> </w:t>
      </w:r>
      <w:proofErr w:type="spellStart"/>
      <w:r>
        <w:t>асуудлыг</w:t>
      </w:r>
      <w:proofErr w:type="spellEnd"/>
      <w:r w:rsidR="009342DE">
        <w:t xml:space="preserve"> </w:t>
      </w:r>
      <w:proofErr w:type="spellStart"/>
      <w:r>
        <w:t>цэгцлэх</w:t>
      </w:r>
      <w:proofErr w:type="spellEnd"/>
      <w:r w:rsidR="009342DE">
        <w:t xml:space="preserve"> </w:t>
      </w:r>
      <w:proofErr w:type="spellStart"/>
      <w:r>
        <w:t>шаардлагатай</w:t>
      </w:r>
      <w:proofErr w:type="spellEnd"/>
      <w:r w:rsidR="009342DE">
        <w:t xml:space="preserve"> </w:t>
      </w:r>
      <w:proofErr w:type="spellStart"/>
      <w:r>
        <w:t>байсан</w:t>
      </w:r>
      <w:proofErr w:type="spellEnd"/>
      <w:r w:rsidR="009342DE">
        <w:t xml:space="preserve"> </w:t>
      </w:r>
      <w:proofErr w:type="spellStart"/>
      <w:r>
        <w:t>тул</w:t>
      </w:r>
      <w:proofErr w:type="spellEnd"/>
      <w:r w:rsidR="009342DE">
        <w:t xml:space="preserve"> </w:t>
      </w:r>
      <w:proofErr w:type="spellStart"/>
      <w:r>
        <w:t>Хот</w:t>
      </w:r>
      <w:proofErr w:type="spellEnd"/>
      <w:r>
        <w:t>,</w:t>
      </w:r>
      <w:r w:rsidR="009342DE">
        <w:t xml:space="preserve"> </w:t>
      </w:r>
      <w:proofErr w:type="spellStart"/>
      <w:r>
        <w:t>суурины</w:t>
      </w:r>
      <w:proofErr w:type="spellEnd"/>
      <w:r w:rsidR="009342DE">
        <w:t xml:space="preserve"> </w:t>
      </w:r>
      <w:r w:rsidR="00D84F0C">
        <w:rPr>
          <w:lang w:val="mn-MN"/>
        </w:rPr>
        <w:t>ус</w:t>
      </w:r>
      <w:r w:rsidR="009342DE">
        <w:rPr>
          <w:lang w:val="mn-MN"/>
        </w:rPr>
        <w:t xml:space="preserve"> </w:t>
      </w:r>
      <w:r w:rsidR="00D84F0C">
        <w:rPr>
          <w:lang w:val="mn-MN"/>
        </w:rPr>
        <w:t>хангамж,</w:t>
      </w:r>
      <w:r w:rsidR="009342DE">
        <w:rPr>
          <w:lang w:val="mn-MN"/>
        </w:rPr>
        <w:t xml:space="preserve"> </w:t>
      </w:r>
      <w:r w:rsidR="00D84F0C">
        <w:rPr>
          <w:lang w:val="mn-MN"/>
        </w:rPr>
        <w:t>ариутгах</w:t>
      </w:r>
      <w:r w:rsidR="009342DE">
        <w:rPr>
          <w:lang w:val="mn-MN"/>
        </w:rPr>
        <w:t xml:space="preserve"> </w:t>
      </w:r>
      <w:r w:rsidR="00D84F0C">
        <w:rPr>
          <w:lang w:val="mn-MN"/>
        </w:rPr>
        <w:t>татуургын</w:t>
      </w:r>
      <w:r w:rsidR="009342DE">
        <w:rPr>
          <w:lang w:val="mn-MN"/>
        </w:rPr>
        <w:t xml:space="preserve"> </w:t>
      </w:r>
      <w:r w:rsidR="00D84F0C">
        <w:rPr>
          <w:lang w:val="mn-MN"/>
        </w:rPr>
        <w:t>а</w:t>
      </w:r>
      <w:proofErr w:type="spellStart"/>
      <w:r>
        <w:t>шиглалтын</w:t>
      </w:r>
      <w:proofErr w:type="spellEnd"/>
      <w:r w:rsidR="009342DE">
        <w:t xml:space="preserve"> </w:t>
      </w:r>
      <w:proofErr w:type="spellStart"/>
      <w:r>
        <w:t>тухай</w:t>
      </w:r>
      <w:proofErr w:type="spellEnd"/>
      <w:r w:rsidR="009342DE">
        <w:t xml:space="preserve"> </w:t>
      </w:r>
      <w:proofErr w:type="spellStart"/>
      <w:r>
        <w:t>хуулийн</w:t>
      </w:r>
      <w:proofErr w:type="spellEnd"/>
      <w:r w:rsidR="009342DE">
        <w:t xml:space="preserve"> </w:t>
      </w:r>
      <w:r>
        <w:t>/</w:t>
      </w:r>
      <w:proofErr w:type="spellStart"/>
      <w:r>
        <w:t>цаашид</w:t>
      </w:r>
      <w:proofErr w:type="spellEnd"/>
      <w:r w:rsidR="009342DE">
        <w:t xml:space="preserve"> </w:t>
      </w:r>
      <w:r w:rsidR="00490E11">
        <w:t>“</w:t>
      </w:r>
      <w:r>
        <w:t>ХСУХАТА</w:t>
      </w:r>
      <w:r w:rsidR="007A00C1">
        <w:rPr>
          <w:lang w:val="mn-MN"/>
        </w:rPr>
        <w:t>Т</w:t>
      </w:r>
      <w:r>
        <w:t>Х</w:t>
      </w:r>
      <w:r w:rsidR="00490E11">
        <w:t>”</w:t>
      </w:r>
      <w:r w:rsidR="009342DE">
        <w:t xml:space="preserve"> </w:t>
      </w:r>
      <w:proofErr w:type="spellStart"/>
      <w:r>
        <w:t>гэх</w:t>
      </w:r>
      <w:proofErr w:type="spellEnd"/>
      <w:r>
        <w:t>/</w:t>
      </w:r>
      <w:r w:rsidR="009342DE">
        <w:t xml:space="preserve"> </w:t>
      </w:r>
      <w:proofErr w:type="spellStart"/>
      <w:r>
        <w:t>шинэчилсэн</w:t>
      </w:r>
      <w:proofErr w:type="spellEnd"/>
      <w:r w:rsidR="009342DE">
        <w:t xml:space="preserve"> </w:t>
      </w:r>
      <w:proofErr w:type="spellStart"/>
      <w:r>
        <w:t>найруулгын</w:t>
      </w:r>
      <w:proofErr w:type="spellEnd"/>
      <w:r w:rsidR="009342DE">
        <w:t xml:space="preserve"> </w:t>
      </w:r>
      <w:proofErr w:type="spellStart"/>
      <w:r>
        <w:t>төслийг</w:t>
      </w:r>
      <w:proofErr w:type="spellEnd"/>
      <w:r w:rsidR="009342DE">
        <w:t xml:space="preserve"> </w:t>
      </w:r>
      <w:r>
        <w:t>2011</w:t>
      </w:r>
      <w:r w:rsidR="009342DE">
        <w:t xml:space="preserve"> </w:t>
      </w:r>
      <w:proofErr w:type="spellStart"/>
      <w:r>
        <w:t>онд</w:t>
      </w:r>
      <w:proofErr w:type="spellEnd"/>
      <w:r w:rsidR="009342DE">
        <w:t xml:space="preserve"> </w:t>
      </w:r>
      <w:proofErr w:type="spellStart"/>
      <w:r>
        <w:t>баталсан</w:t>
      </w:r>
      <w:proofErr w:type="spellEnd"/>
      <w:r w:rsidR="009342DE">
        <w:t xml:space="preserve"> </w:t>
      </w:r>
      <w:proofErr w:type="spellStart"/>
      <w:r>
        <w:t>ба</w:t>
      </w:r>
      <w:proofErr w:type="spellEnd"/>
      <w:r w:rsidR="009342DE">
        <w:t xml:space="preserve"> </w:t>
      </w:r>
      <w:proofErr w:type="spellStart"/>
      <w:r>
        <w:t>өнөөг</w:t>
      </w:r>
      <w:proofErr w:type="spellEnd"/>
      <w:r w:rsidR="009342DE">
        <w:t xml:space="preserve"> </w:t>
      </w:r>
      <w:proofErr w:type="spellStart"/>
      <w:r>
        <w:t>хүртэл</w:t>
      </w:r>
      <w:proofErr w:type="spellEnd"/>
      <w:r w:rsidR="009342DE">
        <w:t xml:space="preserve"> </w:t>
      </w:r>
      <w:proofErr w:type="spellStart"/>
      <w:r>
        <w:t>хүчин</w:t>
      </w:r>
      <w:proofErr w:type="spellEnd"/>
      <w:r w:rsidR="009342DE">
        <w:t xml:space="preserve"> </w:t>
      </w:r>
      <w:proofErr w:type="spellStart"/>
      <w:r>
        <w:t>төгөлдөр</w:t>
      </w:r>
      <w:proofErr w:type="spellEnd"/>
      <w:r w:rsidR="009342DE">
        <w:t xml:space="preserve"> </w:t>
      </w:r>
      <w:proofErr w:type="spellStart"/>
      <w:r>
        <w:t>мөрдөгдөж</w:t>
      </w:r>
      <w:proofErr w:type="spellEnd"/>
      <w:r w:rsidR="009342DE">
        <w:t xml:space="preserve"> </w:t>
      </w:r>
      <w:proofErr w:type="spellStart"/>
      <w:r>
        <w:t>байна</w:t>
      </w:r>
      <w:proofErr w:type="spellEnd"/>
      <w:r>
        <w:t>.</w:t>
      </w:r>
      <w:r w:rsidR="009342DE">
        <w:rPr>
          <w:lang w:val="mn-MN"/>
        </w:rPr>
        <w:t xml:space="preserve"> </w:t>
      </w:r>
      <w:r>
        <w:rPr>
          <w:lang w:val="mn-MN"/>
        </w:rPr>
        <w:t>Энэ</w:t>
      </w:r>
      <w:r w:rsidR="009342DE">
        <w:rPr>
          <w:lang w:val="mn-MN"/>
        </w:rPr>
        <w:t xml:space="preserve"> </w:t>
      </w:r>
      <w:r>
        <w:rPr>
          <w:lang w:val="mn-MN"/>
        </w:rPr>
        <w:t>хууль</w:t>
      </w:r>
      <w:r w:rsidR="009342DE">
        <w:rPr>
          <w:lang w:val="mn-MN"/>
        </w:rPr>
        <w:t xml:space="preserve"> </w:t>
      </w:r>
      <w:r>
        <w:rPr>
          <w:lang w:val="mn-MN"/>
        </w:rPr>
        <w:t>нь</w:t>
      </w:r>
      <w:r w:rsidR="009342DE">
        <w:rPr>
          <w:lang w:val="mn-MN"/>
        </w:rPr>
        <w:t xml:space="preserve"> </w:t>
      </w:r>
      <w:r w:rsidRPr="00E01E38">
        <w:rPr>
          <w:rFonts w:eastAsia="Verdana" w:cs="Arial"/>
          <w:shd w:val="clear" w:color="auto" w:fill="FFFFFF"/>
          <w:lang w:val="mn-MN" w:eastAsia="mn-MN"/>
        </w:rPr>
        <w:t>Монгол</w:t>
      </w:r>
      <w:r w:rsidR="009342DE">
        <w:rPr>
          <w:rFonts w:eastAsia="Verdana" w:cs="Arial"/>
          <w:shd w:val="clear" w:color="auto" w:fill="FFFFFF"/>
          <w:lang w:val="mn-MN" w:eastAsia="mn-MN"/>
        </w:rPr>
        <w:t xml:space="preserve"> </w:t>
      </w:r>
      <w:r w:rsidRPr="00E01E38">
        <w:rPr>
          <w:rFonts w:eastAsia="Verdana" w:cs="Arial"/>
          <w:shd w:val="clear" w:color="auto" w:fill="FFFFFF"/>
          <w:lang w:val="mn-MN" w:eastAsia="mn-MN"/>
        </w:rPr>
        <w:t>Ул</w:t>
      </w:r>
      <w:r>
        <w:rPr>
          <w:rFonts w:eastAsia="Verdana" w:cs="Arial"/>
          <w:shd w:val="clear" w:color="auto" w:fill="FFFFFF"/>
          <w:lang w:val="mn-MN" w:eastAsia="mn-MN"/>
        </w:rPr>
        <w:t>сын</w:t>
      </w:r>
      <w:r w:rsidR="009342DE">
        <w:rPr>
          <w:rFonts w:eastAsia="Verdana" w:cs="Arial"/>
          <w:shd w:val="clear" w:color="auto" w:fill="FFFFFF"/>
          <w:lang w:val="mn-MN" w:eastAsia="mn-MN"/>
        </w:rPr>
        <w:t xml:space="preserve"> </w:t>
      </w:r>
      <w:r>
        <w:rPr>
          <w:rFonts w:eastAsia="Verdana" w:cs="Arial"/>
          <w:shd w:val="clear" w:color="auto" w:fill="FFFFFF"/>
          <w:lang w:val="mn-MN" w:eastAsia="mn-MN"/>
        </w:rPr>
        <w:t>хэмжээнд</w:t>
      </w:r>
      <w:r w:rsidR="009342DE">
        <w:rPr>
          <w:rFonts w:eastAsia="Verdana" w:cs="Arial"/>
          <w:shd w:val="clear" w:color="auto" w:fill="FFFFFF"/>
          <w:lang w:val="mn-MN" w:eastAsia="mn-MN"/>
        </w:rPr>
        <w:t xml:space="preserve"> </w:t>
      </w:r>
      <w:r w:rsidRPr="00E01E38">
        <w:rPr>
          <w:rFonts w:eastAsia="Verdana" w:cs="Arial"/>
          <w:shd w:val="clear" w:color="auto" w:fill="FFFFFF"/>
          <w:lang w:val="mn-MN" w:eastAsia="mn-MN"/>
        </w:rPr>
        <w:t>ус,</w:t>
      </w:r>
      <w:r w:rsidR="009342DE">
        <w:rPr>
          <w:rFonts w:eastAsia="Verdana" w:cs="Arial"/>
          <w:shd w:val="clear" w:color="auto" w:fill="FFFFFF"/>
          <w:lang w:val="mn-MN" w:eastAsia="mn-MN"/>
        </w:rPr>
        <w:t xml:space="preserve"> </w:t>
      </w:r>
      <w:r w:rsidRPr="00E01E38">
        <w:rPr>
          <w:rFonts w:eastAsia="Verdana" w:cs="Arial"/>
          <w:shd w:val="clear" w:color="auto" w:fill="FFFFFF"/>
          <w:lang w:val="mn-MN" w:eastAsia="mn-MN"/>
        </w:rPr>
        <w:t>хангамж</w:t>
      </w:r>
      <w:r w:rsidR="009342DE">
        <w:rPr>
          <w:rFonts w:eastAsia="Verdana" w:cs="Arial"/>
          <w:shd w:val="clear" w:color="auto" w:fill="FFFFFF"/>
          <w:lang w:val="mn-MN" w:eastAsia="mn-MN"/>
        </w:rPr>
        <w:t xml:space="preserve"> </w:t>
      </w:r>
      <w:r w:rsidRPr="00E01E38">
        <w:rPr>
          <w:rFonts w:eastAsia="Verdana" w:cs="Arial"/>
          <w:shd w:val="clear" w:color="auto" w:fill="FFFFFF"/>
          <w:lang w:val="mn-MN" w:eastAsia="mn-MN"/>
        </w:rPr>
        <w:t>ариутгах</w:t>
      </w:r>
      <w:r w:rsidR="009342DE">
        <w:rPr>
          <w:rFonts w:eastAsia="Verdana" w:cs="Arial"/>
          <w:shd w:val="clear" w:color="auto" w:fill="FFFFFF"/>
          <w:lang w:val="mn-MN" w:eastAsia="mn-MN"/>
        </w:rPr>
        <w:t xml:space="preserve"> </w:t>
      </w:r>
      <w:r w:rsidRPr="00E01E38">
        <w:rPr>
          <w:rFonts w:eastAsia="Verdana" w:cs="Arial"/>
          <w:shd w:val="clear" w:color="auto" w:fill="FFFFFF"/>
          <w:lang w:val="mn-MN" w:eastAsia="mn-MN"/>
        </w:rPr>
        <w:t>татуургын</w:t>
      </w:r>
      <w:r w:rsidR="009342DE">
        <w:rPr>
          <w:rFonts w:eastAsia="Verdana" w:cs="Arial"/>
          <w:shd w:val="clear" w:color="auto" w:fill="FFFFFF"/>
          <w:lang w:val="mn-MN" w:eastAsia="mn-MN"/>
        </w:rPr>
        <w:t xml:space="preserve"> </w:t>
      </w:r>
      <w:r w:rsidRPr="00E01E38">
        <w:rPr>
          <w:rFonts w:eastAsia="Verdana" w:cs="Arial"/>
          <w:shd w:val="clear" w:color="auto" w:fill="FFFFFF"/>
          <w:lang w:val="mn-MN" w:eastAsia="mn-MN"/>
        </w:rPr>
        <w:t>ашиглалт,</w:t>
      </w:r>
      <w:r w:rsidR="009342DE">
        <w:rPr>
          <w:rFonts w:eastAsia="Verdana" w:cs="Arial"/>
          <w:shd w:val="clear" w:color="auto" w:fill="FFFFFF"/>
          <w:lang w:val="mn-MN" w:eastAsia="mn-MN"/>
        </w:rPr>
        <w:t xml:space="preserve"> </w:t>
      </w:r>
      <w:r w:rsidRPr="00E01E38">
        <w:rPr>
          <w:rFonts w:eastAsia="Verdana" w:cs="Arial"/>
          <w:shd w:val="clear" w:color="auto" w:fill="FFFFFF"/>
          <w:lang w:val="mn-MN" w:eastAsia="mn-MN"/>
        </w:rPr>
        <w:t>үйлчилгээ</w:t>
      </w:r>
      <w:r w:rsidR="009342DE">
        <w:rPr>
          <w:rFonts w:eastAsia="Verdana" w:cs="Arial"/>
          <w:shd w:val="clear" w:color="auto" w:fill="FFFFFF"/>
          <w:lang w:val="mn-MN" w:eastAsia="mn-MN"/>
        </w:rPr>
        <w:t xml:space="preserve"> </w:t>
      </w:r>
      <w:r w:rsidRPr="00E01E38">
        <w:rPr>
          <w:rFonts w:eastAsia="Verdana" w:cs="Arial"/>
          <w:shd w:val="clear" w:color="auto" w:fill="FFFFFF"/>
          <w:lang w:val="mn-MN" w:eastAsia="mn-MN"/>
        </w:rPr>
        <w:t>түүний</w:t>
      </w:r>
      <w:r w:rsidR="009342DE">
        <w:rPr>
          <w:rFonts w:eastAsia="Verdana" w:cs="Arial"/>
          <w:shd w:val="clear" w:color="auto" w:fill="FFFFFF"/>
          <w:lang w:val="mn-MN" w:eastAsia="mn-MN"/>
        </w:rPr>
        <w:t xml:space="preserve"> </w:t>
      </w:r>
      <w:r w:rsidRPr="00E01E38">
        <w:rPr>
          <w:rFonts w:eastAsia="Verdana" w:cs="Arial"/>
          <w:shd w:val="clear" w:color="auto" w:fill="FFFFFF"/>
          <w:lang w:val="mn-MN" w:eastAsia="mn-MN"/>
        </w:rPr>
        <w:t>харилцааг</w:t>
      </w:r>
      <w:r w:rsidR="009342DE">
        <w:rPr>
          <w:rFonts w:eastAsia="Verdana" w:cs="Arial"/>
          <w:shd w:val="clear" w:color="auto" w:fill="FFFFFF"/>
          <w:lang w:val="mn-MN" w:eastAsia="mn-MN"/>
        </w:rPr>
        <w:t xml:space="preserve"> </w:t>
      </w:r>
      <w:r w:rsidRPr="00E01E38">
        <w:rPr>
          <w:rFonts w:eastAsia="Verdana" w:cs="Arial"/>
          <w:shd w:val="clear" w:color="auto" w:fill="FFFFFF"/>
          <w:lang w:val="mn-MN" w:eastAsia="mn-MN"/>
        </w:rPr>
        <w:t>зохицуулсан</w:t>
      </w:r>
      <w:r w:rsidR="009342DE">
        <w:rPr>
          <w:rFonts w:eastAsia="Verdana" w:cs="Arial"/>
          <w:shd w:val="clear" w:color="auto" w:fill="FFFFFF"/>
          <w:lang w:val="mn-MN" w:eastAsia="mn-MN"/>
        </w:rPr>
        <w:t xml:space="preserve"> </w:t>
      </w:r>
      <w:r w:rsidRPr="00E01E38">
        <w:rPr>
          <w:rFonts w:eastAsia="Verdana" w:cs="Arial"/>
          <w:shd w:val="clear" w:color="auto" w:fill="FFFFFF"/>
          <w:lang w:val="mn-MN" w:eastAsia="mn-MN"/>
        </w:rPr>
        <w:t>ерөнхий</w:t>
      </w:r>
      <w:r w:rsidR="009342DE">
        <w:rPr>
          <w:rFonts w:eastAsia="Verdana" w:cs="Arial"/>
          <w:shd w:val="clear" w:color="auto" w:fill="FFFFFF"/>
          <w:lang w:val="mn-MN" w:eastAsia="mn-MN"/>
        </w:rPr>
        <w:t xml:space="preserve"> </w:t>
      </w:r>
      <w:r w:rsidRPr="00E01E38">
        <w:rPr>
          <w:rFonts w:eastAsia="Verdana" w:cs="Arial"/>
          <w:shd w:val="clear" w:color="auto" w:fill="FFFFFF"/>
          <w:lang w:val="mn-MN" w:eastAsia="mn-MN"/>
        </w:rPr>
        <w:t>хууль</w:t>
      </w:r>
      <w:r w:rsidR="009342DE">
        <w:rPr>
          <w:rFonts w:eastAsia="Verdana" w:cs="Arial"/>
          <w:shd w:val="clear" w:color="auto" w:fill="FFFFFF"/>
          <w:lang w:val="mn-MN" w:eastAsia="mn-MN"/>
        </w:rPr>
        <w:t xml:space="preserve"> </w:t>
      </w:r>
      <w:r w:rsidRPr="00E01E38">
        <w:rPr>
          <w:rFonts w:eastAsia="Verdana" w:cs="Arial"/>
          <w:shd w:val="clear" w:color="auto" w:fill="FFFFFF"/>
          <w:lang w:val="mn-MN" w:eastAsia="mn-MN"/>
        </w:rPr>
        <w:t>юм.</w:t>
      </w:r>
      <w:r w:rsidR="009342DE">
        <w:t xml:space="preserve"> </w:t>
      </w:r>
    </w:p>
    <w:p w14:paraId="7800F077" w14:textId="7A983F74" w:rsidR="00A01ECF" w:rsidRPr="00E01E38" w:rsidRDefault="00A01ECF" w:rsidP="00EC2272">
      <w:pPr>
        <w:spacing w:after="120"/>
        <w:ind w:firstLine="567"/>
        <w:textAlignment w:val="baseline"/>
        <w:outlineLvl w:val="2"/>
        <w:rPr>
          <w:rFonts w:eastAsia="Verdana" w:cs="Arial"/>
          <w:shd w:val="clear" w:color="auto" w:fill="FFFFFF"/>
          <w:lang w:val="mn-MN" w:eastAsia="mn-MN"/>
        </w:rPr>
      </w:pPr>
      <w:r w:rsidRPr="00E01E38">
        <w:rPr>
          <w:rFonts w:eastAsia="Verdana" w:cs="Arial"/>
          <w:shd w:val="clear" w:color="auto" w:fill="FFFFFF"/>
          <w:lang w:val="mn-MN" w:eastAsia="mn-MN"/>
        </w:rPr>
        <w:t>Хот,</w:t>
      </w:r>
      <w:r w:rsidR="009342DE">
        <w:rPr>
          <w:rFonts w:eastAsia="Verdana" w:cs="Arial"/>
          <w:shd w:val="clear" w:color="auto" w:fill="FFFFFF"/>
          <w:lang w:val="mn-MN" w:eastAsia="mn-MN"/>
        </w:rPr>
        <w:t xml:space="preserve"> </w:t>
      </w:r>
      <w:r w:rsidRPr="00E01E38">
        <w:rPr>
          <w:rFonts w:eastAsia="Verdana" w:cs="Arial"/>
          <w:shd w:val="clear" w:color="auto" w:fill="FFFFFF"/>
          <w:lang w:val="mn-MN" w:eastAsia="mn-MN"/>
        </w:rPr>
        <w:t>суурины</w:t>
      </w:r>
      <w:r w:rsidR="009342DE">
        <w:rPr>
          <w:rFonts w:eastAsia="Verdana" w:cs="Arial"/>
          <w:shd w:val="clear" w:color="auto" w:fill="FFFFFF"/>
          <w:lang w:val="mn-MN" w:eastAsia="mn-MN"/>
        </w:rPr>
        <w:t xml:space="preserve"> </w:t>
      </w:r>
      <w:r w:rsidRPr="00E01E38">
        <w:rPr>
          <w:rFonts w:eastAsia="Verdana" w:cs="Arial"/>
          <w:shd w:val="clear" w:color="auto" w:fill="FFFFFF"/>
          <w:lang w:val="mn-MN" w:eastAsia="mn-MN"/>
        </w:rPr>
        <w:t>ус</w:t>
      </w:r>
      <w:r w:rsidR="009342DE">
        <w:rPr>
          <w:rFonts w:eastAsia="Verdana" w:cs="Arial"/>
          <w:shd w:val="clear" w:color="auto" w:fill="FFFFFF"/>
          <w:lang w:val="mn-MN" w:eastAsia="mn-MN"/>
        </w:rPr>
        <w:t xml:space="preserve"> </w:t>
      </w:r>
      <w:r w:rsidRPr="00E01E38">
        <w:rPr>
          <w:rFonts w:eastAsia="Verdana" w:cs="Arial"/>
          <w:shd w:val="clear" w:color="auto" w:fill="FFFFFF"/>
          <w:lang w:val="mn-MN" w:eastAsia="mn-MN"/>
        </w:rPr>
        <w:t>хангамж,</w:t>
      </w:r>
      <w:r w:rsidR="009342DE">
        <w:rPr>
          <w:rFonts w:eastAsia="Verdana" w:cs="Arial"/>
          <w:shd w:val="clear" w:color="auto" w:fill="FFFFFF"/>
          <w:lang w:val="mn-MN" w:eastAsia="mn-MN"/>
        </w:rPr>
        <w:t xml:space="preserve"> </w:t>
      </w:r>
      <w:r w:rsidRPr="00E01E38">
        <w:rPr>
          <w:rFonts w:eastAsia="Verdana" w:cs="Arial"/>
          <w:shd w:val="clear" w:color="auto" w:fill="FFFFFF"/>
          <w:lang w:val="mn-MN" w:eastAsia="mn-MN"/>
        </w:rPr>
        <w:t>ариутгах</w:t>
      </w:r>
      <w:r w:rsidR="009342DE">
        <w:rPr>
          <w:rFonts w:eastAsia="Verdana" w:cs="Arial"/>
          <w:shd w:val="clear" w:color="auto" w:fill="FFFFFF"/>
          <w:lang w:val="mn-MN" w:eastAsia="mn-MN"/>
        </w:rPr>
        <w:t xml:space="preserve"> </w:t>
      </w:r>
      <w:r w:rsidRPr="00E01E38">
        <w:rPr>
          <w:rFonts w:eastAsia="Verdana" w:cs="Arial"/>
          <w:shd w:val="clear" w:color="auto" w:fill="FFFFFF"/>
          <w:lang w:val="mn-MN" w:eastAsia="mn-MN"/>
        </w:rPr>
        <w:t>татуургын</w:t>
      </w:r>
      <w:r w:rsidR="009342DE">
        <w:rPr>
          <w:rFonts w:eastAsia="Verdana" w:cs="Arial"/>
          <w:shd w:val="clear" w:color="auto" w:fill="FFFFFF"/>
          <w:lang w:val="mn-MN" w:eastAsia="mn-MN"/>
        </w:rPr>
        <w:t xml:space="preserve"> </w:t>
      </w:r>
      <w:r w:rsidRPr="00E01E38">
        <w:rPr>
          <w:rFonts w:eastAsia="Verdana" w:cs="Arial"/>
          <w:shd w:val="clear" w:color="auto" w:fill="FFFFFF"/>
          <w:lang w:val="mn-MN" w:eastAsia="mn-MN"/>
        </w:rPr>
        <w:t>ашиглалтын</w:t>
      </w:r>
      <w:r w:rsidR="009342DE">
        <w:rPr>
          <w:rFonts w:eastAsia="Verdana" w:cs="Arial"/>
          <w:shd w:val="clear" w:color="auto" w:fill="FFFFFF"/>
          <w:lang w:val="mn-MN" w:eastAsia="mn-MN"/>
        </w:rPr>
        <w:t xml:space="preserve"> </w:t>
      </w:r>
      <w:r w:rsidRPr="00E01E38">
        <w:rPr>
          <w:rFonts w:eastAsia="Verdana" w:cs="Arial"/>
          <w:shd w:val="clear" w:color="auto" w:fill="FFFFFF"/>
          <w:lang w:val="mn-MN" w:eastAsia="mn-MN"/>
        </w:rPr>
        <w:t>тухай</w:t>
      </w:r>
      <w:r w:rsidR="009342DE">
        <w:rPr>
          <w:rFonts w:eastAsia="Verdana" w:cs="Arial"/>
          <w:shd w:val="clear" w:color="auto" w:fill="FFFFFF"/>
          <w:lang w:val="mn-MN" w:eastAsia="mn-MN"/>
        </w:rPr>
        <w:t xml:space="preserve"> </w:t>
      </w:r>
      <w:r w:rsidRPr="00E01E38">
        <w:rPr>
          <w:rFonts w:eastAsia="Verdana" w:cs="Arial"/>
          <w:shd w:val="clear" w:color="auto" w:fill="FFFFFF"/>
          <w:lang w:val="mn-MN" w:eastAsia="mn-MN"/>
        </w:rPr>
        <w:t>хуулийн</w:t>
      </w:r>
      <w:r w:rsidR="009342DE">
        <w:rPr>
          <w:rFonts w:eastAsia="Verdana" w:cs="Arial"/>
          <w:shd w:val="clear" w:color="auto" w:fill="FFFFFF"/>
          <w:lang w:val="mn-MN" w:eastAsia="mn-MN"/>
        </w:rPr>
        <w:t xml:space="preserve"> </w:t>
      </w:r>
      <w:r w:rsidRPr="00E01E38">
        <w:rPr>
          <w:rFonts w:eastAsia="Verdana" w:cs="Arial"/>
          <w:shd w:val="clear" w:color="auto" w:fill="FFFFFF"/>
          <w:lang w:val="mn-MN" w:eastAsia="mn-MN"/>
        </w:rPr>
        <w:t>10-р</w:t>
      </w:r>
      <w:r w:rsidR="009342DE">
        <w:rPr>
          <w:rFonts w:eastAsia="Verdana" w:cs="Arial"/>
          <w:shd w:val="clear" w:color="auto" w:fill="FFFFFF"/>
          <w:lang w:val="mn-MN" w:eastAsia="mn-MN"/>
        </w:rPr>
        <w:t xml:space="preserve"> </w:t>
      </w:r>
      <w:r w:rsidRPr="00E01E38">
        <w:rPr>
          <w:rFonts w:eastAsia="Verdana" w:cs="Arial"/>
          <w:shd w:val="clear" w:color="auto" w:fill="FFFFFF"/>
          <w:lang w:val="mn-MN" w:eastAsia="mn-MN"/>
        </w:rPr>
        <w:t>зүйлийн</w:t>
      </w:r>
      <w:r w:rsidR="009342DE">
        <w:rPr>
          <w:rFonts w:eastAsia="Verdana" w:cs="Arial"/>
          <w:shd w:val="clear" w:color="auto" w:fill="FFFFFF"/>
          <w:lang w:val="mn-MN" w:eastAsia="mn-MN"/>
        </w:rPr>
        <w:t xml:space="preserve"> </w:t>
      </w:r>
      <w:r w:rsidRPr="00E01E38">
        <w:rPr>
          <w:rFonts w:eastAsia="Verdana" w:cs="Arial"/>
          <w:shd w:val="clear" w:color="auto" w:fill="FFFFFF"/>
          <w:lang w:val="mn-MN" w:eastAsia="mn-MN"/>
        </w:rPr>
        <w:t>10.1.5.тусгай</w:t>
      </w:r>
      <w:r w:rsidR="009342DE">
        <w:rPr>
          <w:rFonts w:eastAsia="Verdana" w:cs="Arial"/>
          <w:shd w:val="clear" w:color="auto" w:fill="FFFFFF"/>
          <w:lang w:val="mn-MN" w:eastAsia="mn-MN"/>
        </w:rPr>
        <w:t xml:space="preserve"> </w:t>
      </w:r>
      <w:r w:rsidRPr="00E01E38">
        <w:rPr>
          <w:rFonts w:eastAsia="Verdana" w:cs="Arial"/>
          <w:shd w:val="clear" w:color="auto" w:fill="FFFFFF"/>
          <w:lang w:val="mn-MN" w:eastAsia="mn-MN"/>
        </w:rPr>
        <w:t>зөвшөөрөл</w:t>
      </w:r>
      <w:r w:rsidR="009342DE">
        <w:rPr>
          <w:rFonts w:eastAsia="Verdana" w:cs="Arial"/>
          <w:shd w:val="clear" w:color="auto" w:fill="FFFFFF"/>
          <w:lang w:val="mn-MN" w:eastAsia="mn-MN"/>
        </w:rPr>
        <w:t xml:space="preserve"> </w:t>
      </w:r>
      <w:r w:rsidRPr="00E01E38">
        <w:rPr>
          <w:rFonts w:eastAsia="Verdana" w:cs="Arial"/>
          <w:shd w:val="clear" w:color="auto" w:fill="FFFFFF"/>
          <w:lang w:val="mn-MN" w:eastAsia="mn-MN"/>
        </w:rPr>
        <w:t>эзэмшигчдийн</w:t>
      </w:r>
      <w:r w:rsidR="009342DE">
        <w:rPr>
          <w:rFonts w:eastAsia="Verdana" w:cs="Arial"/>
          <w:shd w:val="clear" w:color="auto" w:fill="FFFFFF"/>
          <w:lang w:val="mn-MN" w:eastAsia="mn-MN"/>
        </w:rPr>
        <w:t xml:space="preserve"> </w:t>
      </w:r>
      <w:r w:rsidRPr="00E01E38">
        <w:rPr>
          <w:rFonts w:eastAsia="Verdana" w:cs="Arial"/>
          <w:shd w:val="clear" w:color="auto" w:fill="FFFFFF"/>
          <w:lang w:val="mn-MN" w:eastAsia="mn-MN"/>
        </w:rPr>
        <w:t>хооронд</w:t>
      </w:r>
      <w:r w:rsidR="009342DE">
        <w:rPr>
          <w:rFonts w:eastAsia="Verdana" w:cs="Arial"/>
          <w:shd w:val="clear" w:color="auto" w:fill="FFFFFF"/>
          <w:lang w:val="mn-MN" w:eastAsia="mn-MN"/>
        </w:rPr>
        <w:t xml:space="preserve"> </w:t>
      </w:r>
      <w:r w:rsidRPr="00E01E38">
        <w:rPr>
          <w:rFonts w:eastAsia="Verdana" w:cs="Arial"/>
          <w:shd w:val="clear" w:color="auto" w:fill="FFFFFF"/>
          <w:lang w:val="mn-MN" w:eastAsia="mn-MN"/>
        </w:rPr>
        <w:t>болон</w:t>
      </w:r>
      <w:r w:rsidR="009342DE">
        <w:rPr>
          <w:rFonts w:eastAsia="Verdana" w:cs="Arial"/>
          <w:shd w:val="clear" w:color="auto" w:fill="FFFFFF"/>
          <w:lang w:val="mn-MN" w:eastAsia="mn-MN"/>
        </w:rPr>
        <w:t xml:space="preserve"> </w:t>
      </w:r>
      <w:r w:rsidRPr="00E01E38">
        <w:rPr>
          <w:rFonts w:eastAsia="Verdana" w:cs="Arial"/>
          <w:shd w:val="clear" w:color="auto" w:fill="FFFFFF"/>
          <w:lang w:val="mn-MN" w:eastAsia="mn-MN"/>
        </w:rPr>
        <w:t>тусгай</w:t>
      </w:r>
      <w:r w:rsidR="009342DE">
        <w:rPr>
          <w:rFonts w:eastAsia="Verdana" w:cs="Arial"/>
          <w:shd w:val="clear" w:color="auto" w:fill="FFFFFF"/>
          <w:lang w:val="mn-MN" w:eastAsia="mn-MN"/>
        </w:rPr>
        <w:t xml:space="preserve"> </w:t>
      </w:r>
      <w:r w:rsidRPr="00E01E38">
        <w:rPr>
          <w:rFonts w:eastAsia="Verdana" w:cs="Arial"/>
          <w:shd w:val="clear" w:color="auto" w:fill="FFFFFF"/>
          <w:lang w:val="mn-MN" w:eastAsia="mn-MN"/>
        </w:rPr>
        <w:t>зөвшөөрөл</w:t>
      </w:r>
      <w:r w:rsidR="009342DE">
        <w:rPr>
          <w:rFonts w:eastAsia="Verdana" w:cs="Arial"/>
          <w:shd w:val="clear" w:color="auto" w:fill="FFFFFF"/>
          <w:lang w:val="mn-MN" w:eastAsia="mn-MN"/>
        </w:rPr>
        <w:t xml:space="preserve"> </w:t>
      </w:r>
      <w:r w:rsidRPr="00E01E38">
        <w:rPr>
          <w:rFonts w:eastAsia="Verdana" w:cs="Arial"/>
          <w:shd w:val="clear" w:color="auto" w:fill="FFFFFF"/>
          <w:lang w:val="mn-MN" w:eastAsia="mn-MN"/>
        </w:rPr>
        <w:t>эзэмшигч,</w:t>
      </w:r>
      <w:r w:rsidR="009342DE">
        <w:rPr>
          <w:rFonts w:eastAsia="Verdana" w:cs="Arial"/>
          <w:shd w:val="clear" w:color="auto" w:fill="FFFFFF"/>
          <w:lang w:val="mn-MN" w:eastAsia="mn-MN"/>
        </w:rPr>
        <w:t xml:space="preserve"> </w:t>
      </w:r>
      <w:r w:rsidRPr="00E01E38">
        <w:rPr>
          <w:rFonts w:eastAsia="Verdana" w:cs="Arial"/>
          <w:shd w:val="clear" w:color="auto" w:fill="FFFFFF"/>
          <w:lang w:val="mn-MN" w:eastAsia="mn-MN"/>
        </w:rPr>
        <w:t>хэрэглэгчийн</w:t>
      </w:r>
      <w:r w:rsidR="009342DE">
        <w:rPr>
          <w:rFonts w:eastAsia="Verdana" w:cs="Arial"/>
          <w:shd w:val="clear" w:color="auto" w:fill="FFFFFF"/>
          <w:lang w:val="mn-MN" w:eastAsia="mn-MN"/>
        </w:rPr>
        <w:t xml:space="preserve"> </w:t>
      </w:r>
      <w:r w:rsidRPr="00E01E38">
        <w:rPr>
          <w:rFonts w:eastAsia="Verdana" w:cs="Arial"/>
          <w:shd w:val="clear" w:color="auto" w:fill="FFFFFF"/>
          <w:lang w:val="mn-MN" w:eastAsia="mn-MN"/>
        </w:rPr>
        <w:t>хооронд</w:t>
      </w:r>
      <w:r w:rsidR="009342DE">
        <w:rPr>
          <w:rFonts w:eastAsia="Verdana" w:cs="Arial"/>
          <w:shd w:val="clear" w:color="auto" w:fill="FFFFFF"/>
          <w:lang w:val="mn-MN" w:eastAsia="mn-MN"/>
        </w:rPr>
        <w:t xml:space="preserve"> </w:t>
      </w:r>
      <w:r w:rsidRPr="00E01E38">
        <w:rPr>
          <w:rFonts w:eastAsia="Verdana" w:cs="Arial"/>
          <w:shd w:val="clear" w:color="auto" w:fill="FFFFFF"/>
          <w:lang w:val="mn-MN" w:eastAsia="mn-MN"/>
        </w:rPr>
        <w:t>үүссэн</w:t>
      </w:r>
      <w:r w:rsidR="009342DE">
        <w:rPr>
          <w:rFonts w:eastAsia="Verdana" w:cs="Arial"/>
          <w:shd w:val="clear" w:color="auto" w:fill="FFFFFF"/>
          <w:lang w:val="mn-MN" w:eastAsia="mn-MN"/>
        </w:rPr>
        <w:t xml:space="preserve"> </w:t>
      </w:r>
      <w:r w:rsidRPr="00E01E38">
        <w:rPr>
          <w:rFonts w:eastAsia="Verdana" w:cs="Arial"/>
          <w:shd w:val="clear" w:color="auto" w:fill="FFFFFF"/>
          <w:lang w:val="mn-MN" w:eastAsia="mn-MN"/>
        </w:rPr>
        <w:t>маргааныг</w:t>
      </w:r>
      <w:r w:rsidR="009342DE">
        <w:rPr>
          <w:rFonts w:eastAsia="Verdana" w:cs="Arial"/>
          <w:shd w:val="clear" w:color="auto" w:fill="FFFFFF"/>
          <w:lang w:val="mn-MN" w:eastAsia="mn-MN"/>
        </w:rPr>
        <w:t xml:space="preserve"> </w:t>
      </w:r>
      <w:r w:rsidRPr="00E01E38">
        <w:rPr>
          <w:rFonts w:eastAsia="Verdana" w:cs="Arial"/>
          <w:shd w:val="clear" w:color="auto" w:fill="FFFFFF"/>
          <w:lang w:val="mn-MN" w:eastAsia="mn-MN"/>
        </w:rPr>
        <w:t>эрх</w:t>
      </w:r>
      <w:r w:rsidR="009342DE">
        <w:rPr>
          <w:rFonts w:eastAsia="Verdana" w:cs="Arial"/>
          <w:shd w:val="clear" w:color="auto" w:fill="FFFFFF"/>
          <w:lang w:val="mn-MN" w:eastAsia="mn-MN"/>
        </w:rPr>
        <w:t xml:space="preserve"> </w:t>
      </w:r>
      <w:r w:rsidRPr="00E01E38">
        <w:rPr>
          <w:rFonts w:eastAsia="Verdana" w:cs="Arial"/>
          <w:shd w:val="clear" w:color="auto" w:fill="FFFFFF"/>
          <w:lang w:val="mn-MN" w:eastAsia="mn-MN"/>
        </w:rPr>
        <w:t>хэмжээнийхээ</w:t>
      </w:r>
      <w:r w:rsidR="009342DE">
        <w:rPr>
          <w:rFonts w:eastAsia="Verdana" w:cs="Arial"/>
          <w:shd w:val="clear" w:color="auto" w:fill="FFFFFF"/>
          <w:lang w:val="mn-MN" w:eastAsia="mn-MN"/>
        </w:rPr>
        <w:t xml:space="preserve"> </w:t>
      </w:r>
      <w:r w:rsidRPr="00E01E38">
        <w:rPr>
          <w:rFonts w:eastAsia="Verdana" w:cs="Arial"/>
          <w:shd w:val="clear" w:color="auto" w:fill="FFFFFF"/>
          <w:lang w:val="mn-MN" w:eastAsia="mn-MN"/>
        </w:rPr>
        <w:t>хүрээнд</w:t>
      </w:r>
      <w:r w:rsidR="009342DE">
        <w:rPr>
          <w:rFonts w:eastAsia="Verdana" w:cs="Arial"/>
          <w:shd w:val="clear" w:color="auto" w:fill="FFFFFF"/>
          <w:lang w:val="mn-MN" w:eastAsia="mn-MN"/>
        </w:rPr>
        <w:t xml:space="preserve"> </w:t>
      </w:r>
      <w:r w:rsidRPr="00E01E38">
        <w:rPr>
          <w:rFonts w:eastAsia="Verdana" w:cs="Arial"/>
          <w:shd w:val="clear" w:color="auto" w:fill="FFFFFF"/>
          <w:lang w:val="mn-MN" w:eastAsia="mn-MN"/>
        </w:rPr>
        <w:t>шийдвэрлэх;</w:t>
      </w:r>
      <w:r w:rsidR="009342DE">
        <w:rPr>
          <w:rFonts w:eastAsia="Verdana" w:cs="Arial"/>
          <w:shd w:val="clear" w:color="auto" w:fill="FFFFFF"/>
          <w:lang w:val="mn-MN" w:eastAsia="mn-MN"/>
        </w:rPr>
        <w:t xml:space="preserve"> </w:t>
      </w:r>
      <w:r w:rsidRPr="00E01E38">
        <w:rPr>
          <w:rFonts w:eastAsia="Verdana" w:cs="Arial"/>
          <w:shd w:val="clear" w:color="auto" w:fill="FFFFFF"/>
          <w:lang w:val="mn-MN" w:eastAsia="mn-MN"/>
        </w:rPr>
        <w:t>гэж</w:t>
      </w:r>
      <w:r w:rsidR="009342DE">
        <w:rPr>
          <w:rFonts w:eastAsia="Verdana" w:cs="Arial"/>
          <w:shd w:val="clear" w:color="auto" w:fill="FFFFFF"/>
          <w:lang w:val="mn-MN" w:eastAsia="mn-MN"/>
        </w:rPr>
        <w:t xml:space="preserve"> </w:t>
      </w:r>
      <w:r w:rsidRPr="00E01E38">
        <w:rPr>
          <w:rFonts w:eastAsia="Verdana" w:cs="Arial"/>
          <w:shd w:val="clear" w:color="auto" w:fill="FFFFFF"/>
          <w:lang w:val="mn-MN" w:eastAsia="mn-MN"/>
        </w:rPr>
        <w:t>заасан.</w:t>
      </w:r>
      <w:r w:rsidR="009342DE">
        <w:rPr>
          <w:rFonts w:eastAsia="Verdana" w:cs="Arial"/>
          <w:shd w:val="clear" w:color="auto" w:fill="FFFFFF"/>
          <w:lang w:val="mn-MN" w:eastAsia="mn-MN"/>
        </w:rPr>
        <w:t xml:space="preserve"> </w:t>
      </w:r>
      <w:r w:rsidRPr="00E01E38">
        <w:rPr>
          <w:rFonts w:eastAsia="Verdana" w:cs="Arial"/>
          <w:shd w:val="clear" w:color="auto" w:fill="FFFFFF"/>
          <w:lang w:val="mn-MN" w:eastAsia="mn-MN"/>
        </w:rPr>
        <w:t>Мөн</w:t>
      </w:r>
      <w:r w:rsidR="009342DE">
        <w:rPr>
          <w:rFonts w:eastAsia="Verdana" w:cs="Arial"/>
          <w:shd w:val="clear" w:color="auto" w:fill="FFFFFF"/>
          <w:lang w:val="mn-MN" w:eastAsia="mn-MN"/>
        </w:rPr>
        <w:t xml:space="preserve"> </w:t>
      </w:r>
      <w:r w:rsidRPr="00E01E38">
        <w:rPr>
          <w:rFonts w:eastAsia="Verdana" w:cs="Arial"/>
          <w:shd w:val="clear" w:color="auto" w:fill="FFFFFF"/>
          <w:lang w:val="mn-MN" w:eastAsia="mn-MN"/>
        </w:rPr>
        <w:t>тус</w:t>
      </w:r>
      <w:r w:rsidR="009342DE">
        <w:rPr>
          <w:rFonts w:eastAsia="Verdana" w:cs="Arial"/>
          <w:shd w:val="clear" w:color="auto" w:fill="FFFFFF"/>
          <w:lang w:val="mn-MN" w:eastAsia="mn-MN"/>
        </w:rPr>
        <w:t xml:space="preserve"> </w:t>
      </w:r>
      <w:r w:rsidRPr="00E01E38">
        <w:rPr>
          <w:rFonts w:eastAsia="Verdana" w:cs="Arial"/>
          <w:shd w:val="clear" w:color="auto" w:fill="FFFFFF"/>
          <w:lang w:val="mn-MN" w:eastAsia="mn-MN"/>
        </w:rPr>
        <w:t>хуулийн</w:t>
      </w:r>
      <w:r w:rsidR="009342DE">
        <w:rPr>
          <w:rFonts w:eastAsia="Verdana" w:cs="Arial"/>
          <w:shd w:val="clear" w:color="auto" w:fill="FFFFFF"/>
          <w:lang w:val="mn-MN" w:eastAsia="mn-MN"/>
        </w:rPr>
        <w:t xml:space="preserve"> </w:t>
      </w:r>
      <w:r w:rsidRPr="00E01E38">
        <w:rPr>
          <w:rFonts w:eastAsia="Verdana" w:cs="Arial"/>
          <w:shd w:val="clear" w:color="auto" w:fill="FFFFFF"/>
          <w:lang w:val="mn-MN" w:eastAsia="mn-MN"/>
        </w:rPr>
        <w:t>22-р</w:t>
      </w:r>
      <w:r w:rsidR="009342DE">
        <w:rPr>
          <w:rFonts w:eastAsia="Verdana" w:cs="Arial"/>
          <w:shd w:val="clear" w:color="auto" w:fill="FFFFFF"/>
          <w:lang w:val="mn-MN" w:eastAsia="mn-MN"/>
        </w:rPr>
        <w:t xml:space="preserve"> </w:t>
      </w:r>
      <w:r w:rsidRPr="00E01E38">
        <w:rPr>
          <w:rFonts w:eastAsia="Verdana" w:cs="Arial"/>
          <w:shd w:val="clear" w:color="auto" w:fill="FFFFFF"/>
          <w:lang w:val="mn-MN" w:eastAsia="mn-MN"/>
        </w:rPr>
        <w:t>зүйлийн</w:t>
      </w:r>
      <w:r w:rsidR="009342DE">
        <w:rPr>
          <w:rFonts w:eastAsia="Verdana" w:cs="Arial"/>
          <w:shd w:val="clear" w:color="auto" w:fill="FFFFFF"/>
          <w:lang w:val="mn-MN" w:eastAsia="mn-MN"/>
        </w:rPr>
        <w:t xml:space="preserve"> </w:t>
      </w:r>
      <w:r w:rsidRPr="00E01E38">
        <w:rPr>
          <w:rFonts w:eastAsia="Verdana" w:cs="Arial"/>
          <w:shd w:val="clear" w:color="auto" w:fill="FFFFFF"/>
          <w:lang w:val="mn-MN" w:eastAsia="mn-MN"/>
        </w:rPr>
        <w:t>22.2-д</w:t>
      </w:r>
      <w:r w:rsidR="009342DE">
        <w:rPr>
          <w:rFonts w:eastAsia="Verdana" w:cs="Arial"/>
          <w:shd w:val="clear" w:color="auto" w:fill="FFFFFF"/>
          <w:lang w:val="mn-MN" w:eastAsia="mn-MN"/>
        </w:rPr>
        <w:t xml:space="preserve"> </w:t>
      </w:r>
      <w:r w:rsidRPr="00E01E38">
        <w:rPr>
          <w:rFonts w:eastAsia="Verdana" w:cs="Arial"/>
          <w:shd w:val="clear" w:color="auto" w:fill="FFFFFF"/>
          <w:lang w:val="mn-MN" w:eastAsia="mn-MN"/>
        </w:rPr>
        <w:t>Энэ</w:t>
      </w:r>
      <w:r w:rsidR="009342DE">
        <w:rPr>
          <w:rFonts w:eastAsia="Verdana" w:cs="Arial"/>
          <w:shd w:val="clear" w:color="auto" w:fill="FFFFFF"/>
          <w:lang w:val="mn-MN" w:eastAsia="mn-MN"/>
        </w:rPr>
        <w:t xml:space="preserve"> </w:t>
      </w:r>
      <w:r w:rsidRPr="00E01E38">
        <w:rPr>
          <w:rFonts w:eastAsia="Verdana" w:cs="Arial"/>
          <w:shd w:val="clear" w:color="auto" w:fill="FFFFFF"/>
          <w:lang w:val="mn-MN" w:eastAsia="mn-MN"/>
        </w:rPr>
        <w:t>хуулийн</w:t>
      </w:r>
      <w:r w:rsidR="009342DE">
        <w:rPr>
          <w:rFonts w:eastAsia="Verdana" w:cs="Arial"/>
          <w:shd w:val="clear" w:color="auto" w:fill="FFFFFF"/>
          <w:lang w:val="mn-MN" w:eastAsia="mn-MN"/>
        </w:rPr>
        <w:t xml:space="preserve"> </w:t>
      </w:r>
      <w:r w:rsidRPr="00E01E38">
        <w:rPr>
          <w:rFonts w:eastAsia="Verdana" w:cs="Arial"/>
          <w:shd w:val="clear" w:color="auto" w:fill="FFFFFF"/>
          <w:lang w:val="mn-MN" w:eastAsia="mn-MN"/>
        </w:rPr>
        <w:t>22.1-д</w:t>
      </w:r>
      <w:r w:rsidR="009342DE">
        <w:rPr>
          <w:rFonts w:eastAsia="Verdana" w:cs="Arial"/>
          <w:shd w:val="clear" w:color="auto" w:fill="FFFFFF"/>
          <w:lang w:val="mn-MN" w:eastAsia="mn-MN"/>
        </w:rPr>
        <w:t xml:space="preserve"> </w:t>
      </w:r>
      <w:r w:rsidRPr="00E01E38">
        <w:rPr>
          <w:rFonts w:eastAsia="Verdana" w:cs="Arial"/>
          <w:shd w:val="clear" w:color="auto" w:fill="FFFFFF"/>
          <w:lang w:val="mn-MN" w:eastAsia="mn-MN"/>
        </w:rPr>
        <w:t>зааснаас</w:t>
      </w:r>
      <w:r w:rsidR="009342DE">
        <w:rPr>
          <w:rFonts w:eastAsia="Verdana" w:cs="Arial"/>
          <w:shd w:val="clear" w:color="auto" w:fill="FFFFFF"/>
          <w:lang w:val="mn-MN" w:eastAsia="mn-MN"/>
        </w:rPr>
        <w:t xml:space="preserve"> </w:t>
      </w:r>
      <w:r w:rsidRPr="00E01E38">
        <w:rPr>
          <w:rFonts w:eastAsia="Verdana" w:cs="Arial"/>
          <w:shd w:val="clear" w:color="auto" w:fill="FFFFFF"/>
          <w:lang w:val="mn-MN" w:eastAsia="mn-MN"/>
        </w:rPr>
        <w:t>бусад</w:t>
      </w:r>
      <w:r w:rsidR="009342DE">
        <w:rPr>
          <w:rFonts w:eastAsia="Verdana" w:cs="Arial"/>
          <w:shd w:val="clear" w:color="auto" w:fill="FFFFFF"/>
          <w:lang w:val="mn-MN" w:eastAsia="mn-MN"/>
        </w:rPr>
        <w:t xml:space="preserve"> </w:t>
      </w:r>
      <w:r w:rsidRPr="00E01E38">
        <w:rPr>
          <w:rFonts w:eastAsia="Verdana" w:cs="Arial"/>
          <w:shd w:val="clear" w:color="auto" w:fill="FFFFFF"/>
          <w:lang w:val="mn-MN" w:eastAsia="mn-MN"/>
        </w:rPr>
        <w:t>тохиолдолд</w:t>
      </w:r>
      <w:r w:rsidR="009342DE">
        <w:rPr>
          <w:rFonts w:eastAsia="Verdana" w:cs="Arial"/>
          <w:shd w:val="clear" w:color="auto" w:fill="FFFFFF"/>
          <w:lang w:val="mn-MN" w:eastAsia="mn-MN"/>
        </w:rPr>
        <w:t xml:space="preserve"> </w:t>
      </w:r>
      <w:r w:rsidRPr="00E01E38">
        <w:rPr>
          <w:rFonts w:eastAsia="Verdana" w:cs="Arial"/>
          <w:shd w:val="clear" w:color="auto" w:fill="FFFFFF"/>
          <w:lang w:val="mn-MN" w:eastAsia="mn-MN"/>
        </w:rPr>
        <w:t>тусгай</w:t>
      </w:r>
      <w:r w:rsidR="009342DE">
        <w:rPr>
          <w:rFonts w:eastAsia="Verdana" w:cs="Arial"/>
          <w:shd w:val="clear" w:color="auto" w:fill="FFFFFF"/>
          <w:lang w:val="mn-MN" w:eastAsia="mn-MN"/>
        </w:rPr>
        <w:t xml:space="preserve"> </w:t>
      </w:r>
      <w:r w:rsidRPr="00E01E38">
        <w:rPr>
          <w:rFonts w:eastAsia="Verdana" w:cs="Arial"/>
          <w:shd w:val="clear" w:color="auto" w:fill="FFFFFF"/>
          <w:lang w:val="mn-MN" w:eastAsia="mn-MN"/>
        </w:rPr>
        <w:t>зөвшөөрөл</w:t>
      </w:r>
      <w:r w:rsidR="009342DE">
        <w:rPr>
          <w:rFonts w:eastAsia="Verdana" w:cs="Arial"/>
          <w:shd w:val="clear" w:color="auto" w:fill="FFFFFF"/>
          <w:lang w:val="mn-MN" w:eastAsia="mn-MN"/>
        </w:rPr>
        <w:t xml:space="preserve"> </w:t>
      </w:r>
      <w:r w:rsidRPr="00E01E38">
        <w:rPr>
          <w:rFonts w:eastAsia="Verdana" w:cs="Arial"/>
          <w:shd w:val="clear" w:color="auto" w:fill="FFFFFF"/>
          <w:lang w:val="mn-MN" w:eastAsia="mn-MN"/>
        </w:rPr>
        <w:lastRenderedPageBreak/>
        <w:t>эзэмшигчдийн</w:t>
      </w:r>
      <w:r w:rsidR="009342DE">
        <w:rPr>
          <w:rFonts w:eastAsia="Verdana" w:cs="Arial"/>
          <w:shd w:val="clear" w:color="auto" w:fill="FFFFFF"/>
          <w:lang w:val="mn-MN" w:eastAsia="mn-MN"/>
        </w:rPr>
        <w:t xml:space="preserve"> </w:t>
      </w:r>
      <w:r w:rsidRPr="00E01E38">
        <w:rPr>
          <w:rFonts w:eastAsia="Verdana" w:cs="Arial"/>
          <w:shd w:val="clear" w:color="auto" w:fill="FFFFFF"/>
          <w:lang w:val="mn-MN" w:eastAsia="mn-MN"/>
        </w:rPr>
        <w:t>хооронд</w:t>
      </w:r>
      <w:r w:rsidR="009342DE">
        <w:rPr>
          <w:rFonts w:eastAsia="Verdana" w:cs="Arial"/>
          <w:shd w:val="clear" w:color="auto" w:fill="FFFFFF"/>
          <w:lang w:val="mn-MN" w:eastAsia="mn-MN"/>
        </w:rPr>
        <w:t xml:space="preserve"> </w:t>
      </w:r>
      <w:r w:rsidRPr="00E01E38">
        <w:rPr>
          <w:rFonts w:eastAsia="Verdana" w:cs="Arial"/>
          <w:shd w:val="clear" w:color="auto" w:fill="FFFFFF"/>
          <w:lang w:val="mn-MN" w:eastAsia="mn-MN"/>
        </w:rPr>
        <w:t>болон</w:t>
      </w:r>
      <w:r w:rsidR="009342DE">
        <w:rPr>
          <w:rFonts w:eastAsia="Verdana" w:cs="Arial"/>
          <w:shd w:val="clear" w:color="auto" w:fill="FFFFFF"/>
          <w:lang w:val="mn-MN" w:eastAsia="mn-MN"/>
        </w:rPr>
        <w:t xml:space="preserve"> </w:t>
      </w:r>
      <w:r w:rsidRPr="00E01E38">
        <w:rPr>
          <w:rFonts w:eastAsia="Verdana" w:cs="Arial"/>
          <w:shd w:val="clear" w:color="auto" w:fill="FFFFFF"/>
          <w:lang w:val="mn-MN" w:eastAsia="mn-MN"/>
        </w:rPr>
        <w:t>хангагч,</w:t>
      </w:r>
      <w:r w:rsidR="009342DE">
        <w:rPr>
          <w:rFonts w:eastAsia="Verdana" w:cs="Arial"/>
          <w:shd w:val="clear" w:color="auto" w:fill="FFFFFF"/>
          <w:lang w:val="mn-MN" w:eastAsia="mn-MN"/>
        </w:rPr>
        <w:t xml:space="preserve"> </w:t>
      </w:r>
      <w:r w:rsidRPr="00E01E38">
        <w:rPr>
          <w:rFonts w:eastAsia="Verdana" w:cs="Arial"/>
          <w:shd w:val="clear" w:color="auto" w:fill="FFFFFF"/>
          <w:lang w:val="mn-MN" w:eastAsia="mn-MN"/>
        </w:rPr>
        <w:t>хэрэглэгчийн</w:t>
      </w:r>
      <w:r w:rsidR="009342DE">
        <w:rPr>
          <w:rFonts w:eastAsia="Verdana" w:cs="Arial"/>
          <w:shd w:val="clear" w:color="auto" w:fill="FFFFFF"/>
          <w:lang w:val="mn-MN" w:eastAsia="mn-MN"/>
        </w:rPr>
        <w:t xml:space="preserve"> </w:t>
      </w:r>
      <w:r w:rsidRPr="00E01E38">
        <w:rPr>
          <w:rFonts w:eastAsia="Verdana" w:cs="Arial"/>
          <w:shd w:val="clear" w:color="auto" w:fill="FFFFFF"/>
          <w:lang w:val="mn-MN" w:eastAsia="mn-MN"/>
        </w:rPr>
        <w:t>хооронд</w:t>
      </w:r>
      <w:r w:rsidR="009342DE">
        <w:rPr>
          <w:rFonts w:eastAsia="Verdana" w:cs="Arial"/>
          <w:shd w:val="clear" w:color="auto" w:fill="FFFFFF"/>
          <w:lang w:val="mn-MN" w:eastAsia="mn-MN"/>
        </w:rPr>
        <w:t xml:space="preserve"> </w:t>
      </w:r>
      <w:r w:rsidRPr="00E01E38">
        <w:rPr>
          <w:rFonts w:eastAsia="Verdana" w:cs="Arial"/>
          <w:shd w:val="clear" w:color="auto" w:fill="FFFFFF"/>
          <w:lang w:val="mn-MN" w:eastAsia="mn-MN"/>
        </w:rPr>
        <w:t>үүссэн</w:t>
      </w:r>
      <w:r w:rsidR="009342DE">
        <w:rPr>
          <w:rFonts w:eastAsia="Verdana" w:cs="Arial"/>
          <w:shd w:val="clear" w:color="auto" w:fill="FFFFFF"/>
          <w:lang w:val="mn-MN" w:eastAsia="mn-MN"/>
        </w:rPr>
        <w:t xml:space="preserve"> </w:t>
      </w:r>
      <w:r w:rsidRPr="00E01E38">
        <w:rPr>
          <w:rFonts w:eastAsia="Verdana" w:cs="Arial"/>
          <w:shd w:val="clear" w:color="auto" w:fill="FFFFFF"/>
          <w:lang w:val="mn-MN" w:eastAsia="mn-MN"/>
        </w:rPr>
        <w:t>маргааныг</w:t>
      </w:r>
      <w:r w:rsidR="009342DE">
        <w:rPr>
          <w:rFonts w:eastAsia="Verdana" w:cs="Arial"/>
          <w:shd w:val="clear" w:color="auto" w:fill="FFFFFF"/>
          <w:lang w:val="mn-MN" w:eastAsia="mn-MN"/>
        </w:rPr>
        <w:t xml:space="preserve"> </w:t>
      </w:r>
      <w:r w:rsidRPr="00E01E38">
        <w:rPr>
          <w:rFonts w:eastAsia="Verdana" w:cs="Arial"/>
          <w:shd w:val="clear" w:color="auto" w:fill="FFFFFF"/>
          <w:lang w:val="mn-MN" w:eastAsia="mn-MN"/>
        </w:rPr>
        <w:t>Зохицуулах</w:t>
      </w:r>
      <w:r w:rsidR="009342DE">
        <w:rPr>
          <w:rFonts w:eastAsia="Verdana" w:cs="Arial"/>
          <w:shd w:val="clear" w:color="auto" w:fill="FFFFFF"/>
          <w:lang w:val="mn-MN" w:eastAsia="mn-MN"/>
        </w:rPr>
        <w:t xml:space="preserve"> </w:t>
      </w:r>
      <w:r w:rsidRPr="00E01E38">
        <w:rPr>
          <w:rFonts w:eastAsia="Verdana" w:cs="Arial"/>
          <w:shd w:val="clear" w:color="auto" w:fill="FFFFFF"/>
          <w:lang w:val="mn-MN" w:eastAsia="mn-MN"/>
        </w:rPr>
        <w:t>зөвлөл</w:t>
      </w:r>
      <w:r w:rsidR="009342DE">
        <w:rPr>
          <w:rFonts w:eastAsia="Verdana" w:cs="Arial"/>
          <w:shd w:val="clear" w:color="auto" w:fill="FFFFFF"/>
          <w:lang w:val="mn-MN" w:eastAsia="mn-MN"/>
        </w:rPr>
        <w:t xml:space="preserve"> </w:t>
      </w:r>
      <w:r w:rsidRPr="00E01E38">
        <w:rPr>
          <w:rFonts w:eastAsia="Verdana" w:cs="Arial"/>
          <w:shd w:val="clear" w:color="auto" w:fill="FFFFFF"/>
          <w:lang w:val="mn-MN" w:eastAsia="mn-MN"/>
        </w:rPr>
        <w:t>шийдвэрлэнэ,</w:t>
      </w:r>
      <w:r w:rsidR="009342DE">
        <w:rPr>
          <w:rFonts w:eastAsia="Verdana" w:cs="Arial"/>
          <w:shd w:val="clear" w:color="auto" w:fill="FFFFFF"/>
          <w:lang w:val="mn-MN" w:eastAsia="mn-MN"/>
        </w:rPr>
        <w:t xml:space="preserve"> </w:t>
      </w:r>
      <w:r w:rsidRPr="00E01E38">
        <w:rPr>
          <w:rFonts w:eastAsia="Verdana" w:cs="Arial"/>
          <w:shd w:val="clear" w:color="auto" w:fill="FFFFFF"/>
          <w:lang w:val="mn-MN" w:eastAsia="mn-MN"/>
        </w:rPr>
        <w:t>гэж</w:t>
      </w:r>
      <w:r w:rsidR="009342DE">
        <w:rPr>
          <w:rFonts w:eastAsia="Verdana" w:cs="Arial"/>
          <w:shd w:val="clear" w:color="auto" w:fill="FFFFFF"/>
          <w:lang w:val="mn-MN" w:eastAsia="mn-MN"/>
        </w:rPr>
        <w:t xml:space="preserve"> </w:t>
      </w:r>
      <w:r w:rsidRPr="00E01E38">
        <w:rPr>
          <w:rFonts w:eastAsia="Verdana" w:cs="Arial"/>
          <w:shd w:val="clear" w:color="auto" w:fill="FFFFFF"/>
          <w:lang w:val="mn-MN" w:eastAsia="mn-MN"/>
        </w:rPr>
        <w:t>тус</w:t>
      </w:r>
      <w:r w:rsidR="009342DE">
        <w:rPr>
          <w:rFonts w:eastAsia="Verdana" w:cs="Arial"/>
          <w:shd w:val="clear" w:color="auto" w:fill="FFFFFF"/>
          <w:lang w:val="mn-MN" w:eastAsia="mn-MN"/>
        </w:rPr>
        <w:t xml:space="preserve"> </w:t>
      </w:r>
      <w:r w:rsidRPr="00E01E38">
        <w:rPr>
          <w:rFonts w:eastAsia="Verdana" w:cs="Arial"/>
          <w:shd w:val="clear" w:color="auto" w:fill="FFFFFF"/>
          <w:lang w:val="mn-MN" w:eastAsia="mn-MN"/>
        </w:rPr>
        <w:t>тус</w:t>
      </w:r>
      <w:r w:rsidR="009342DE">
        <w:rPr>
          <w:rFonts w:eastAsia="Verdana" w:cs="Arial"/>
          <w:shd w:val="clear" w:color="auto" w:fill="FFFFFF"/>
          <w:lang w:val="mn-MN" w:eastAsia="mn-MN"/>
        </w:rPr>
        <w:t xml:space="preserve"> </w:t>
      </w:r>
      <w:r>
        <w:rPr>
          <w:rFonts w:eastAsia="Verdana" w:cs="Arial"/>
          <w:shd w:val="clear" w:color="auto" w:fill="FFFFFF"/>
          <w:lang w:val="mn-MN" w:eastAsia="mn-MN"/>
        </w:rPr>
        <w:t>заасан</w:t>
      </w:r>
      <w:r w:rsidR="009342DE">
        <w:rPr>
          <w:rFonts w:eastAsia="Verdana" w:cs="Arial"/>
          <w:shd w:val="clear" w:color="auto" w:fill="FFFFFF"/>
          <w:lang w:val="mn-MN" w:eastAsia="mn-MN"/>
        </w:rPr>
        <w:t xml:space="preserve"> </w:t>
      </w:r>
      <w:r>
        <w:rPr>
          <w:rFonts w:eastAsia="Verdana" w:cs="Arial"/>
          <w:shd w:val="clear" w:color="auto" w:fill="FFFFFF"/>
          <w:lang w:val="mn-MN" w:eastAsia="mn-MN"/>
        </w:rPr>
        <w:t>байдаг.</w:t>
      </w:r>
    </w:p>
    <w:p w14:paraId="57160B6D" w14:textId="2E85C410" w:rsidR="00A01ECF" w:rsidRPr="00E01E38" w:rsidRDefault="00A01ECF" w:rsidP="00EC2272">
      <w:pPr>
        <w:spacing w:after="120"/>
        <w:ind w:firstLine="567"/>
        <w:rPr>
          <w:rFonts w:cs="Arial"/>
          <w:b/>
          <w:lang w:val="mn-MN"/>
        </w:rPr>
      </w:pPr>
      <w:r w:rsidRPr="00E01E38">
        <w:rPr>
          <w:rFonts w:cs="Arial"/>
          <w:shd w:val="clear" w:color="auto" w:fill="FFFFFF"/>
          <w:lang w:val="mn-MN"/>
        </w:rPr>
        <w:t>Гэвч</w:t>
      </w:r>
      <w:r w:rsidR="009342DE">
        <w:rPr>
          <w:rFonts w:cs="Arial"/>
          <w:shd w:val="clear" w:color="auto" w:fill="FFFFFF"/>
          <w:lang w:val="mn-MN"/>
        </w:rPr>
        <w:t xml:space="preserve"> </w:t>
      </w:r>
      <w:r w:rsidRPr="00E01E38">
        <w:rPr>
          <w:rFonts w:cs="Arial"/>
          <w:shd w:val="clear" w:color="auto" w:fill="FFFFFF"/>
          <w:lang w:val="mn-MN"/>
        </w:rPr>
        <w:t>Зохицуулах</w:t>
      </w:r>
      <w:r w:rsidR="009342DE">
        <w:rPr>
          <w:rFonts w:cs="Arial"/>
          <w:shd w:val="clear" w:color="auto" w:fill="FFFFFF"/>
          <w:lang w:val="mn-MN"/>
        </w:rPr>
        <w:t xml:space="preserve"> </w:t>
      </w:r>
      <w:r w:rsidRPr="00E01E38">
        <w:rPr>
          <w:rFonts w:cs="Arial"/>
          <w:shd w:val="clear" w:color="auto" w:fill="FFFFFF"/>
          <w:lang w:val="mn-MN"/>
        </w:rPr>
        <w:t>зөвлөлийн</w:t>
      </w:r>
      <w:r w:rsidR="009342DE">
        <w:rPr>
          <w:rFonts w:cs="Arial"/>
          <w:shd w:val="clear" w:color="auto" w:fill="FFFFFF"/>
          <w:lang w:val="mn-MN"/>
        </w:rPr>
        <w:t xml:space="preserve"> </w:t>
      </w:r>
      <w:r w:rsidRPr="00E01E38">
        <w:rPr>
          <w:rFonts w:cs="Arial"/>
          <w:shd w:val="clear" w:color="auto" w:fill="FFFFFF"/>
          <w:lang w:val="mn-MN"/>
        </w:rPr>
        <w:t>хуулиар</w:t>
      </w:r>
      <w:r w:rsidR="009342DE">
        <w:rPr>
          <w:rFonts w:cs="Arial"/>
          <w:shd w:val="clear" w:color="auto" w:fill="FFFFFF"/>
          <w:lang w:val="mn-MN"/>
        </w:rPr>
        <w:t xml:space="preserve"> </w:t>
      </w:r>
      <w:r w:rsidRPr="00E01E38">
        <w:rPr>
          <w:rFonts w:cs="Arial"/>
          <w:shd w:val="clear" w:color="auto" w:fill="FFFFFF"/>
          <w:lang w:val="mn-MN"/>
        </w:rPr>
        <w:t>олгосон</w:t>
      </w:r>
      <w:r w:rsidR="009342DE">
        <w:rPr>
          <w:rFonts w:cs="Arial"/>
          <w:shd w:val="clear" w:color="auto" w:fill="FFFFFF"/>
          <w:lang w:val="mn-MN"/>
        </w:rPr>
        <w:t xml:space="preserve"> </w:t>
      </w:r>
      <w:r w:rsidRPr="00E01E38">
        <w:rPr>
          <w:rFonts w:cs="Arial"/>
          <w:shd w:val="clear" w:color="auto" w:fill="FFFFFF"/>
          <w:lang w:val="mn-MN"/>
        </w:rPr>
        <w:t>эрхэд</w:t>
      </w:r>
      <w:r w:rsidR="009342DE">
        <w:rPr>
          <w:rFonts w:cs="Arial"/>
          <w:shd w:val="clear" w:color="auto" w:fill="FFFFFF"/>
          <w:lang w:val="mn-MN"/>
        </w:rPr>
        <w:t xml:space="preserve"> </w:t>
      </w:r>
      <w:r w:rsidRPr="00E01E38">
        <w:rPr>
          <w:rFonts w:cs="Arial"/>
          <w:shd w:val="clear" w:color="auto" w:fill="FFFFFF"/>
          <w:lang w:val="mn-MN"/>
        </w:rPr>
        <w:t>маргааны</w:t>
      </w:r>
      <w:r>
        <w:rPr>
          <w:rFonts w:cs="Arial"/>
          <w:shd w:val="clear" w:color="auto" w:fill="FFFFFF"/>
          <w:lang w:val="mn-MN"/>
        </w:rPr>
        <w:t>г</w:t>
      </w:r>
      <w:r w:rsidR="009342DE">
        <w:rPr>
          <w:rFonts w:cs="Arial"/>
          <w:shd w:val="clear" w:color="auto" w:fill="FFFFFF"/>
          <w:lang w:val="mn-MN"/>
        </w:rPr>
        <w:t xml:space="preserve"> </w:t>
      </w:r>
      <w:r w:rsidRPr="00E01E38">
        <w:rPr>
          <w:rFonts w:cs="Arial"/>
          <w:shd w:val="clear" w:color="auto" w:fill="FFFFFF"/>
          <w:lang w:val="mn-MN"/>
        </w:rPr>
        <w:t>шийдвэрлэхдээ</w:t>
      </w:r>
      <w:r w:rsidR="009342DE">
        <w:rPr>
          <w:rFonts w:cs="Arial"/>
          <w:shd w:val="clear" w:color="auto" w:fill="FFFFFF"/>
          <w:lang w:val="mn-MN"/>
        </w:rPr>
        <w:t xml:space="preserve"> </w:t>
      </w:r>
      <w:r>
        <w:rPr>
          <w:rFonts w:cs="Arial"/>
          <w:shd w:val="clear" w:color="auto" w:fill="FFFFFF"/>
          <w:lang w:val="mn-MN"/>
        </w:rPr>
        <w:t>мэргэжлийн</w:t>
      </w:r>
      <w:r w:rsidR="009342DE">
        <w:rPr>
          <w:rFonts w:cs="Arial"/>
          <w:shd w:val="clear" w:color="auto" w:fill="FFFFFF"/>
          <w:lang w:val="mn-MN"/>
        </w:rPr>
        <w:t xml:space="preserve"> </w:t>
      </w:r>
      <w:r>
        <w:rPr>
          <w:rFonts w:cs="Arial"/>
          <w:shd w:val="clear" w:color="auto" w:fill="FFFFFF"/>
          <w:lang w:val="mn-MN"/>
        </w:rPr>
        <w:t>чиг</w:t>
      </w:r>
      <w:r w:rsidR="009342DE">
        <w:rPr>
          <w:rFonts w:cs="Arial"/>
          <w:shd w:val="clear" w:color="auto" w:fill="FFFFFF"/>
          <w:lang w:val="mn-MN"/>
        </w:rPr>
        <w:t xml:space="preserve"> </w:t>
      </w:r>
      <w:r>
        <w:rPr>
          <w:rFonts w:cs="Arial"/>
          <w:shd w:val="clear" w:color="auto" w:fill="FFFFFF"/>
          <w:lang w:val="mn-MN"/>
        </w:rPr>
        <w:t>дүгнэлт</w:t>
      </w:r>
      <w:r w:rsidR="009342DE">
        <w:rPr>
          <w:rFonts w:cs="Arial"/>
          <w:shd w:val="clear" w:color="auto" w:fill="FFFFFF"/>
          <w:lang w:val="mn-MN"/>
        </w:rPr>
        <w:t xml:space="preserve"> </w:t>
      </w:r>
      <w:r>
        <w:rPr>
          <w:rFonts w:cs="Arial"/>
          <w:shd w:val="clear" w:color="auto" w:fill="FFFFFF"/>
          <w:lang w:val="mn-MN"/>
        </w:rPr>
        <w:t>гаргах,</w:t>
      </w:r>
      <w:r w:rsidR="009342DE">
        <w:rPr>
          <w:rFonts w:cs="Arial"/>
          <w:shd w:val="clear" w:color="auto" w:fill="FFFFFF"/>
          <w:lang w:val="mn-MN"/>
        </w:rPr>
        <w:t xml:space="preserve"> </w:t>
      </w:r>
      <w:r w:rsidRPr="00E01E38">
        <w:rPr>
          <w:rFonts w:cs="Arial"/>
          <w:shd w:val="clear" w:color="auto" w:fill="FFFFFF"/>
          <w:lang w:val="mn-MN"/>
        </w:rPr>
        <w:t>хууль</w:t>
      </w:r>
      <w:r w:rsidR="009342DE">
        <w:rPr>
          <w:rFonts w:cs="Arial"/>
          <w:shd w:val="clear" w:color="auto" w:fill="FFFFFF"/>
          <w:lang w:val="mn-MN"/>
        </w:rPr>
        <w:t xml:space="preserve"> </w:t>
      </w:r>
      <w:r w:rsidRPr="00E01E38">
        <w:rPr>
          <w:rFonts w:cs="Arial"/>
          <w:shd w:val="clear" w:color="auto" w:fill="FFFFFF"/>
          <w:lang w:val="mn-MN"/>
        </w:rPr>
        <w:t>зөрчсөн</w:t>
      </w:r>
      <w:r w:rsidR="009342DE">
        <w:rPr>
          <w:rFonts w:cs="Arial"/>
          <w:shd w:val="clear" w:color="auto" w:fill="FFFFFF"/>
          <w:lang w:val="mn-MN"/>
        </w:rPr>
        <w:t xml:space="preserve"> </w:t>
      </w:r>
      <w:r w:rsidRPr="00E01E38">
        <w:rPr>
          <w:rFonts w:cs="Arial"/>
          <w:shd w:val="clear" w:color="auto" w:fill="FFFFFF"/>
          <w:lang w:val="mn-MN"/>
        </w:rPr>
        <w:t>этгээдэд</w:t>
      </w:r>
      <w:r w:rsidR="009342DE">
        <w:rPr>
          <w:rFonts w:cs="Arial"/>
          <w:shd w:val="clear" w:color="auto" w:fill="FFFFFF"/>
          <w:lang w:val="mn-MN"/>
        </w:rPr>
        <w:t xml:space="preserve"> </w:t>
      </w:r>
      <w:r w:rsidRPr="00E01E38">
        <w:rPr>
          <w:rFonts w:cs="Arial"/>
          <w:shd w:val="clear" w:color="auto" w:fill="FFFFFF"/>
          <w:lang w:val="mn-MN"/>
        </w:rPr>
        <w:t>хариуцлага</w:t>
      </w:r>
      <w:r w:rsidR="009342DE">
        <w:rPr>
          <w:rFonts w:cs="Arial"/>
          <w:shd w:val="clear" w:color="auto" w:fill="FFFFFF"/>
          <w:lang w:val="mn-MN"/>
        </w:rPr>
        <w:t xml:space="preserve"> </w:t>
      </w:r>
      <w:r w:rsidRPr="00E01E38">
        <w:rPr>
          <w:rFonts w:cs="Arial"/>
          <w:shd w:val="clear" w:color="auto" w:fill="FFFFFF"/>
          <w:lang w:val="mn-MN"/>
        </w:rPr>
        <w:t>тооцох</w:t>
      </w:r>
      <w:r w:rsidR="009342DE">
        <w:rPr>
          <w:rFonts w:cs="Arial"/>
          <w:shd w:val="clear" w:color="auto" w:fill="FFFFFF"/>
          <w:lang w:val="mn-MN"/>
        </w:rPr>
        <w:t xml:space="preserve"> </w:t>
      </w:r>
      <w:r w:rsidRPr="00E01E38">
        <w:rPr>
          <w:rFonts w:cs="Arial"/>
          <w:shd w:val="clear" w:color="auto" w:fill="FFFFFF"/>
          <w:lang w:val="mn-MN"/>
        </w:rPr>
        <w:t>талаар</w:t>
      </w:r>
      <w:r w:rsidR="009342DE">
        <w:rPr>
          <w:rFonts w:cs="Arial"/>
          <w:shd w:val="clear" w:color="auto" w:fill="FFFFFF"/>
          <w:lang w:val="mn-MN"/>
        </w:rPr>
        <w:t xml:space="preserve"> </w:t>
      </w:r>
      <w:r w:rsidRPr="00E01E38">
        <w:rPr>
          <w:rFonts w:cs="Arial"/>
          <w:shd w:val="clear" w:color="auto" w:fill="FFFFFF"/>
          <w:lang w:val="mn-MN"/>
        </w:rPr>
        <w:t>тусгагдаагүй</w:t>
      </w:r>
      <w:r w:rsidR="009342DE">
        <w:rPr>
          <w:rFonts w:cs="Arial"/>
          <w:shd w:val="clear" w:color="auto" w:fill="FFFFFF"/>
          <w:lang w:val="mn-MN"/>
        </w:rPr>
        <w:t xml:space="preserve"> </w:t>
      </w:r>
      <w:r w:rsidRPr="00E01E38">
        <w:rPr>
          <w:rFonts w:cs="Arial"/>
          <w:shd w:val="clear" w:color="auto" w:fill="FFFFFF"/>
          <w:lang w:val="mn-MN"/>
        </w:rPr>
        <w:t>байна.</w:t>
      </w:r>
      <w:r w:rsidR="009342DE">
        <w:rPr>
          <w:rFonts w:cs="Arial"/>
          <w:shd w:val="clear" w:color="auto" w:fill="FFFFFF"/>
          <w:lang w:val="mn-MN"/>
        </w:rPr>
        <w:t xml:space="preserve"> </w:t>
      </w:r>
      <w:r>
        <w:rPr>
          <w:rFonts w:cs="Arial"/>
          <w:shd w:val="clear" w:color="auto" w:fill="FFFFFF"/>
          <w:lang w:val="mn-MN"/>
        </w:rPr>
        <w:t>Хот</w:t>
      </w:r>
      <w:r w:rsidR="009342DE">
        <w:rPr>
          <w:rFonts w:cs="Arial"/>
          <w:shd w:val="clear" w:color="auto" w:fill="FFFFFF"/>
          <w:lang w:val="mn-MN"/>
        </w:rPr>
        <w:t xml:space="preserve"> </w:t>
      </w:r>
      <w:r>
        <w:rPr>
          <w:rFonts w:cs="Arial"/>
          <w:shd w:val="clear" w:color="auto" w:fill="FFFFFF"/>
          <w:lang w:val="mn-MN"/>
        </w:rPr>
        <w:t>суурины</w:t>
      </w:r>
      <w:r w:rsidR="009342DE">
        <w:rPr>
          <w:rFonts w:cs="Arial"/>
          <w:shd w:val="clear" w:color="auto" w:fill="FFFFFF"/>
          <w:lang w:val="mn-MN"/>
        </w:rPr>
        <w:t xml:space="preserve"> </w:t>
      </w:r>
      <w:r>
        <w:rPr>
          <w:rFonts w:cs="Arial"/>
          <w:shd w:val="clear" w:color="auto" w:fill="FFFFFF"/>
          <w:lang w:val="mn-MN"/>
        </w:rPr>
        <w:t>ус</w:t>
      </w:r>
      <w:r w:rsidR="009342DE">
        <w:rPr>
          <w:rFonts w:cs="Arial"/>
          <w:shd w:val="clear" w:color="auto" w:fill="FFFFFF"/>
          <w:lang w:val="mn-MN"/>
        </w:rPr>
        <w:t xml:space="preserve"> </w:t>
      </w:r>
      <w:r>
        <w:rPr>
          <w:rFonts w:cs="Arial"/>
          <w:shd w:val="clear" w:color="auto" w:fill="FFFFFF"/>
          <w:lang w:val="mn-MN"/>
        </w:rPr>
        <w:t>хангамж,</w:t>
      </w:r>
      <w:r w:rsidR="009342DE">
        <w:rPr>
          <w:rFonts w:cs="Arial"/>
          <w:shd w:val="clear" w:color="auto" w:fill="FFFFFF"/>
          <w:lang w:val="mn-MN"/>
        </w:rPr>
        <w:t xml:space="preserve"> </w:t>
      </w:r>
      <w:r>
        <w:rPr>
          <w:rFonts w:cs="Arial"/>
          <w:shd w:val="clear" w:color="auto" w:fill="FFFFFF"/>
          <w:lang w:val="mn-MN"/>
        </w:rPr>
        <w:t>ариутгах</w:t>
      </w:r>
      <w:r w:rsidR="009342DE">
        <w:rPr>
          <w:rFonts w:cs="Arial"/>
          <w:shd w:val="clear" w:color="auto" w:fill="FFFFFF"/>
          <w:lang w:val="mn-MN"/>
        </w:rPr>
        <w:t xml:space="preserve"> </w:t>
      </w:r>
      <w:r>
        <w:rPr>
          <w:rFonts w:cs="Arial"/>
          <w:shd w:val="clear" w:color="auto" w:fill="FFFFFF"/>
          <w:lang w:val="mn-MN"/>
        </w:rPr>
        <w:t>татуургы</w:t>
      </w:r>
      <w:r w:rsidR="000A1E92">
        <w:rPr>
          <w:rFonts w:cs="Arial"/>
          <w:shd w:val="clear" w:color="auto" w:fill="FFFFFF"/>
          <w:lang w:val="mn-MN"/>
        </w:rPr>
        <w:t>н</w:t>
      </w:r>
      <w:r w:rsidR="009342DE">
        <w:rPr>
          <w:rFonts w:cs="Arial"/>
          <w:shd w:val="clear" w:color="auto" w:fill="FFFFFF"/>
          <w:lang w:val="mn-MN"/>
        </w:rPr>
        <w:t xml:space="preserve"> </w:t>
      </w:r>
      <w:r>
        <w:rPr>
          <w:rFonts w:cs="Arial"/>
          <w:shd w:val="clear" w:color="auto" w:fill="FFFFFF"/>
          <w:lang w:val="mn-MN"/>
        </w:rPr>
        <w:t>ашиглалтын</w:t>
      </w:r>
      <w:r w:rsidR="009342DE">
        <w:rPr>
          <w:rFonts w:cs="Arial"/>
          <w:shd w:val="clear" w:color="auto" w:fill="FFFFFF"/>
          <w:lang w:val="mn-MN"/>
        </w:rPr>
        <w:t xml:space="preserve"> </w:t>
      </w:r>
      <w:r>
        <w:rPr>
          <w:rFonts w:cs="Arial"/>
          <w:shd w:val="clear" w:color="auto" w:fill="FFFFFF"/>
          <w:lang w:val="mn-MN"/>
        </w:rPr>
        <w:t>тухай</w:t>
      </w:r>
      <w:r w:rsidR="009342DE">
        <w:rPr>
          <w:rFonts w:cs="Arial"/>
          <w:shd w:val="clear" w:color="auto" w:fill="FFFFFF"/>
          <w:lang w:val="mn-MN"/>
        </w:rPr>
        <w:t xml:space="preserve"> </w:t>
      </w:r>
      <w:r>
        <w:rPr>
          <w:rFonts w:cs="Arial"/>
          <w:shd w:val="clear" w:color="auto" w:fill="FFFFFF"/>
          <w:lang w:val="mn-MN"/>
        </w:rPr>
        <w:t>хуулийн</w:t>
      </w:r>
      <w:r w:rsidR="009342DE">
        <w:rPr>
          <w:rFonts w:cs="Arial"/>
          <w:shd w:val="clear" w:color="auto" w:fill="FFFFFF"/>
          <w:lang w:val="mn-MN"/>
        </w:rPr>
        <w:t xml:space="preserve"> </w:t>
      </w:r>
      <w:r>
        <w:rPr>
          <w:rFonts w:cs="Arial"/>
          <w:shd w:val="clear" w:color="auto" w:fill="FFFFFF"/>
          <w:lang w:val="mn-MN"/>
        </w:rPr>
        <w:t>хүрээнд</w:t>
      </w:r>
      <w:r w:rsidR="009342DE">
        <w:rPr>
          <w:rFonts w:cs="Arial"/>
          <w:shd w:val="clear" w:color="auto" w:fill="FFFFFF"/>
          <w:lang w:val="mn-MN"/>
        </w:rPr>
        <w:t xml:space="preserve"> </w:t>
      </w:r>
      <w:r>
        <w:rPr>
          <w:rFonts w:cs="Arial"/>
          <w:shd w:val="clear" w:color="auto" w:fill="FFFFFF"/>
          <w:lang w:val="mn-MN"/>
        </w:rPr>
        <w:t>үүсч</w:t>
      </w:r>
      <w:r w:rsidR="009342DE">
        <w:rPr>
          <w:rFonts w:cs="Arial"/>
          <w:shd w:val="clear" w:color="auto" w:fill="FFFFFF"/>
          <w:lang w:val="mn-MN"/>
        </w:rPr>
        <w:t xml:space="preserve"> </w:t>
      </w:r>
      <w:r>
        <w:rPr>
          <w:rFonts w:cs="Arial"/>
          <w:shd w:val="clear" w:color="auto" w:fill="FFFFFF"/>
          <w:lang w:val="mn-MN"/>
        </w:rPr>
        <w:t>байгаа</w:t>
      </w:r>
      <w:r w:rsidR="009342DE">
        <w:rPr>
          <w:rFonts w:cs="Arial"/>
          <w:shd w:val="clear" w:color="auto" w:fill="FFFFFF"/>
          <w:lang w:val="mn-MN"/>
        </w:rPr>
        <w:t xml:space="preserve"> </w:t>
      </w:r>
      <w:r>
        <w:rPr>
          <w:rFonts w:cs="Arial"/>
          <w:shd w:val="clear" w:color="auto" w:fill="FFFFFF"/>
          <w:lang w:val="mn-MN"/>
        </w:rPr>
        <w:t>асуудлуудыг</w:t>
      </w:r>
      <w:r w:rsidR="009342DE">
        <w:rPr>
          <w:rFonts w:cs="Arial"/>
          <w:shd w:val="clear" w:color="auto" w:fill="FFFFFF"/>
          <w:lang w:val="mn-MN"/>
        </w:rPr>
        <w:t xml:space="preserve"> </w:t>
      </w:r>
      <w:r>
        <w:rPr>
          <w:rFonts w:cs="Arial"/>
          <w:shd w:val="clear" w:color="auto" w:fill="FFFFFF"/>
          <w:lang w:val="mn-MN"/>
        </w:rPr>
        <w:t>нарийвчлан</w:t>
      </w:r>
      <w:r w:rsidR="009342DE">
        <w:rPr>
          <w:rFonts w:cs="Arial"/>
          <w:shd w:val="clear" w:color="auto" w:fill="FFFFFF"/>
          <w:lang w:val="mn-MN"/>
        </w:rPr>
        <w:t xml:space="preserve"> </w:t>
      </w:r>
      <w:r>
        <w:rPr>
          <w:rFonts w:cs="Arial"/>
          <w:shd w:val="clear" w:color="auto" w:fill="FFFFFF"/>
          <w:lang w:val="mn-MN"/>
        </w:rPr>
        <w:t>тодруулбал</w:t>
      </w:r>
      <w:r>
        <w:rPr>
          <w:rFonts w:cs="Arial"/>
          <w:shd w:val="clear" w:color="auto" w:fill="FFFFFF"/>
        </w:rPr>
        <w:t>:</w:t>
      </w:r>
      <w:r w:rsidR="009342DE">
        <w:rPr>
          <w:rFonts w:cs="Arial"/>
          <w:shd w:val="clear" w:color="auto" w:fill="FFFFFF"/>
          <w:lang w:val="mn-MN"/>
        </w:rPr>
        <w:t xml:space="preserve"> </w:t>
      </w:r>
    </w:p>
    <w:p w14:paraId="03C13ABB" w14:textId="3E1A0C7F" w:rsidR="006E1676" w:rsidRPr="00593CF8" w:rsidRDefault="00593CF8" w:rsidP="00153D53">
      <w:pPr>
        <w:spacing w:before="240" w:after="120"/>
        <w:ind w:firstLine="562"/>
        <w:rPr>
          <w:rFonts w:eastAsia="Calibri" w:cs="Arial"/>
          <w:lang w:val="mn-MN"/>
        </w:rPr>
      </w:pPr>
      <w:r>
        <w:rPr>
          <w:rFonts w:eastAsia="Calibri" w:cs="Arial"/>
          <w:lang w:val="mn-MN"/>
        </w:rPr>
        <w:t>1.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Усны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тоолууржилт</w:t>
      </w:r>
    </w:p>
    <w:p w14:paraId="26F6BB27" w14:textId="0E0130E7" w:rsidR="00CA0C17" w:rsidRPr="00593CF8" w:rsidRDefault="00CA0C17" w:rsidP="00EC2272">
      <w:pPr>
        <w:spacing w:before="120" w:after="120" w:line="259" w:lineRule="auto"/>
        <w:ind w:firstLine="567"/>
        <w:rPr>
          <w:rFonts w:eastAsia="Calibri" w:cs="Arial"/>
          <w:lang w:val="mn-MN"/>
        </w:rPr>
      </w:pPr>
      <w:r w:rsidRPr="00593CF8">
        <w:rPr>
          <w:rFonts w:eastAsia="Calibri" w:cs="Arial"/>
          <w:lang w:val="mn-MN"/>
        </w:rPr>
        <w:t>Усны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хэрэглээг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тоолууржуулснаар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усыг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зүй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зохистой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хэрэглээг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дэмжих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чухал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ач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холбогдолтой.</w:t>
      </w:r>
      <w:r w:rsidR="009342DE">
        <w:rPr>
          <w:rFonts w:ascii="Calibri" w:eastAsia="Calibri" w:hAnsi="Calibri"/>
          <w:lang w:val="mn-MN"/>
        </w:rPr>
        <w:t xml:space="preserve"> </w:t>
      </w:r>
      <w:r w:rsidRPr="00593CF8">
        <w:rPr>
          <w:rFonts w:eastAsia="Calibri" w:cs="Arial"/>
          <w:lang w:val="mn-MN"/>
        </w:rPr>
        <w:t>Усны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тоолуурын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битүүмжлэл,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лац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ломбыг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тасалж,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лац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ломбо,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гэрчилгээг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хуурамчаар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үйлдэх,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нүхэлж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цоолон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төмөр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утас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шургуулж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гацаах,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соронз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тавьж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гацаах,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заалтыг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ухраах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үйлдэл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их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гардаг.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Тоолуурын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хяналтын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лацыг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хөндөж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тоолуурын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байрыг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ө</w:t>
      </w:r>
      <w:r w:rsidR="000A1E92">
        <w:rPr>
          <w:rFonts w:eastAsia="Calibri" w:cs="Arial"/>
          <w:lang w:val="mn-MN"/>
        </w:rPr>
        <w:t>өрчилс</w:t>
      </w:r>
      <w:r w:rsidRPr="00593CF8">
        <w:rPr>
          <w:rFonts w:eastAsia="Calibri" w:cs="Arial"/>
          <w:lang w:val="mn-MN"/>
        </w:rPr>
        <w:t>нөөр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зарим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усны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хэрэглээг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бүрэн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тоолохгүй,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тооцоогүй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ус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хэрэглэх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замаар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усыг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зүй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бусаар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хэрэглэх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нь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элбэг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тохиолддог.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Хэвтээ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шугамд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байрлуулах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тоолуурыг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босоо</w:t>
      </w:r>
      <w:r w:rsidR="009342DE">
        <w:rPr>
          <w:rFonts w:eastAsia="Calibri" w:cs="Arial"/>
          <w:lang w:val="mn-MN"/>
        </w:rPr>
        <w:t xml:space="preserve"> </w:t>
      </w:r>
      <w:r w:rsidR="000A1E92">
        <w:rPr>
          <w:rFonts w:eastAsia="Calibri" w:cs="Arial"/>
          <w:lang w:val="mn-MN"/>
        </w:rPr>
        <w:t>шугамд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байрлуулснаар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эд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анги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элэгдэж,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усны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хэрэглээг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бүрэн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тоолдоггүй,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холболтыг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өөрчлөн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буруу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харуулан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ухраадаг.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Монгол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улсад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ашиглах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загварын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туршилтанд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ороогүй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усны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тоолуурыг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хэрэглэснээр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дотор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тал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нь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зэвэрч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зэвтэй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ус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гарах,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усны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чанарыг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алдагдуулдаг.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Улсын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хэмжээнд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85%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тоолууртай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байгаа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бол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хөдөө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орон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нутагт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85,41%,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Улаанбаатар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хотын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87,18%-ийн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тоолууртай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байна.</w:t>
      </w:r>
    </w:p>
    <w:p w14:paraId="627688E1" w14:textId="7CD9DB31" w:rsidR="00593CF8" w:rsidRPr="007C4493" w:rsidRDefault="00593CF8" w:rsidP="00BA20E7">
      <w:pPr>
        <w:pStyle w:val="ListParagraph"/>
        <w:spacing w:before="240" w:after="120" w:line="259" w:lineRule="auto"/>
        <w:contextualSpacing w:val="0"/>
        <w:rPr>
          <w:rFonts w:eastAsia="Calibri" w:cs="Arial"/>
          <w:lang w:val="mn-MN"/>
        </w:rPr>
      </w:pPr>
      <w:r>
        <w:rPr>
          <w:rFonts w:eastAsia="Calibri" w:cs="Arial"/>
          <w:lang w:val="mn-MN"/>
        </w:rPr>
        <w:t>2</w:t>
      </w:r>
      <w:r w:rsidRPr="007C4493">
        <w:rPr>
          <w:rFonts w:eastAsia="Calibri" w:cs="Arial"/>
          <w:lang w:val="mn-MN"/>
        </w:rPr>
        <w:t>.</w:t>
      </w:r>
      <w:r w:rsidR="009342DE">
        <w:rPr>
          <w:rFonts w:eastAsia="Calibri" w:cs="Arial"/>
          <w:lang w:val="mn-MN"/>
        </w:rPr>
        <w:t xml:space="preserve"> </w:t>
      </w:r>
      <w:r w:rsidR="00845DA7" w:rsidRPr="007C4493">
        <w:rPr>
          <w:rFonts w:eastAsia="Calibri" w:cs="Arial"/>
          <w:lang w:val="mn-MN"/>
        </w:rPr>
        <w:t>Ундны</w:t>
      </w:r>
      <w:r w:rsidR="009342DE">
        <w:rPr>
          <w:rFonts w:eastAsia="Calibri" w:cs="Arial"/>
          <w:lang w:val="mn-MN"/>
        </w:rPr>
        <w:t xml:space="preserve"> </w:t>
      </w:r>
      <w:r w:rsidR="00845DA7" w:rsidRPr="007C4493">
        <w:rPr>
          <w:rFonts w:eastAsia="Calibri" w:cs="Arial"/>
          <w:lang w:val="mn-MN"/>
        </w:rPr>
        <w:t>усны</w:t>
      </w:r>
      <w:r w:rsidR="009342DE">
        <w:rPr>
          <w:rFonts w:eastAsia="Calibri" w:cs="Arial"/>
          <w:lang w:val="mn-MN"/>
        </w:rPr>
        <w:t xml:space="preserve"> </w:t>
      </w:r>
      <w:r w:rsidR="00845DA7" w:rsidRPr="007C4493">
        <w:rPr>
          <w:rFonts w:eastAsia="Calibri" w:cs="Arial"/>
          <w:lang w:val="mn-MN"/>
        </w:rPr>
        <w:t>чанар,</w:t>
      </w:r>
      <w:r w:rsidR="009342DE">
        <w:rPr>
          <w:rFonts w:eastAsia="Calibri" w:cs="Arial"/>
          <w:lang w:val="mn-MN"/>
        </w:rPr>
        <w:t xml:space="preserve"> </w:t>
      </w:r>
      <w:r w:rsidR="00845DA7" w:rsidRPr="007C4493">
        <w:rPr>
          <w:rFonts w:eastAsia="Calibri" w:cs="Arial"/>
          <w:lang w:val="mn-MN"/>
        </w:rPr>
        <w:t>аюулгүй</w:t>
      </w:r>
      <w:r w:rsidR="009342DE">
        <w:rPr>
          <w:rFonts w:eastAsia="Calibri" w:cs="Arial"/>
          <w:lang w:val="mn-MN"/>
        </w:rPr>
        <w:t xml:space="preserve"> </w:t>
      </w:r>
      <w:r w:rsidR="00845DA7" w:rsidRPr="007C4493">
        <w:rPr>
          <w:rFonts w:eastAsia="Calibri" w:cs="Arial"/>
          <w:lang w:val="mn-MN"/>
        </w:rPr>
        <w:t>байдал,</w:t>
      </w:r>
      <w:r w:rsidR="009342DE">
        <w:rPr>
          <w:rFonts w:eastAsia="Calibri" w:cs="Arial"/>
          <w:lang w:val="mn-MN"/>
        </w:rPr>
        <w:t xml:space="preserve"> </w:t>
      </w:r>
      <w:r w:rsidR="00845DA7" w:rsidRPr="007C4493">
        <w:rPr>
          <w:rFonts w:eastAsia="Calibri" w:cs="Arial"/>
          <w:lang w:val="mn-MN"/>
        </w:rPr>
        <w:t>у</w:t>
      </w:r>
      <w:r w:rsidRPr="007C4493">
        <w:rPr>
          <w:rFonts w:eastAsia="Calibri" w:cs="Arial"/>
          <w:lang w:val="mn-MN"/>
        </w:rPr>
        <w:t>с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хангамжийн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системийн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зөрчлүүд</w:t>
      </w:r>
      <w:r w:rsidR="009342DE">
        <w:rPr>
          <w:rFonts w:eastAsia="Calibri" w:cs="Arial"/>
          <w:lang w:val="mn-MN"/>
        </w:rPr>
        <w:t xml:space="preserve"> </w:t>
      </w:r>
    </w:p>
    <w:p w14:paraId="15A2525F" w14:textId="59754606" w:rsidR="00845DA7" w:rsidRPr="007C4493" w:rsidRDefault="00845DA7" w:rsidP="00BA20E7">
      <w:pPr>
        <w:pStyle w:val="ListParagraph"/>
        <w:spacing w:before="240" w:after="120" w:line="259" w:lineRule="auto"/>
        <w:contextualSpacing w:val="0"/>
        <w:rPr>
          <w:rFonts w:eastAsia="Calibri" w:cs="Arial"/>
          <w:lang w:val="mn-MN"/>
        </w:rPr>
      </w:pPr>
      <w:r w:rsidRPr="007C4493">
        <w:rPr>
          <w:rFonts w:eastAsia="Calibri" w:cs="Arial"/>
          <w:lang w:val="mn-MN"/>
        </w:rPr>
        <w:t>Ундны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усны</w:t>
      </w:r>
      <w:r w:rsidR="009342DE">
        <w:rPr>
          <w:rFonts w:eastAsia="Calibri" w:cs="Arial"/>
          <w:lang w:val="mn-MN"/>
        </w:rPr>
        <w:t xml:space="preserve"> </w:t>
      </w:r>
      <w:r w:rsidR="00986396" w:rsidRPr="007C4493">
        <w:rPr>
          <w:rFonts w:eastAsia="Calibri" w:cs="Arial"/>
          <w:lang w:val="mn-MN"/>
        </w:rPr>
        <w:t>ч</w:t>
      </w:r>
      <w:r w:rsidRPr="007C4493">
        <w:rPr>
          <w:rFonts w:eastAsia="Calibri" w:cs="Arial"/>
          <w:lang w:val="mn-MN"/>
        </w:rPr>
        <w:t>анар,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аюулгүй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байдал:</w:t>
      </w:r>
      <w:r w:rsidR="009342DE">
        <w:rPr>
          <w:rFonts w:eastAsia="Calibri" w:cs="Arial"/>
          <w:lang w:val="mn-MN"/>
        </w:rPr>
        <w:t xml:space="preserve"> </w:t>
      </w:r>
    </w:p>
    <w:p w14:paraId="37546984" w14:textId="31DD4B38" w:rsidR="00845DA7" w:rsidRPr="007C4493" w:rsidRDefault="00845DA7" w:rsidP="00EC2272">
      <w:pPr>
        <w:ind w:firstLine="567"/>
        <w:rPr>
          <w:rFonts w:eastAsia="Calibri" w:cs="Arial"/>
          <w:szCs w:val="22"/>
          <w:lang w:val="mn-MN"/>
        </w:rPr>
      </w:pPr>
      <w:r w:rsidRPr="007C4493">
        <w:rPr>
          <w:rFonts w:eastAsia="Calibri" w:cs="Arial"/>
          <w:szCs w:val="22"/>
          <w:lang w:val="mn-MN"/>
        </w:rPr>
        <w:t>Монгол</w:t>
      </w:r>
      <w:r w:rsidR="009342DE">
        <w:rPr>
          <w:rFonts w:eastAsia="Calibri" w:cs="Arial"/>
          <w:szCs w:val="22"/>
          <w:lang w:val="mn-MN"/>
        </w:rPr>
        <w:t xml:space="preserve"> </w:t>
      </w:r>
      <w:r w:rsidRPr="007C4493">
        <w:rPr>
          <w:rFonts w:eastAsia="Calibri" w:cs="Arial"/>
          <w:szCs w:val="22"/>
          <w:lang w:val="mn-MN"/>
        </w:rPr>
        <w:t>улсад</w:t>
      </w:r>
      <w:r w:rsidR="009342DE">
        <w:rPr>
          <w:rFonts w:eastAsia="Calibri" w:cs="Arial"/>
          <w:szCs w:val="22"/>
          <w:lang w:val="mn-MN"/>
        </w:rPr>
        <w:t xml:space="preserve"> </w:t>
      </w:r>
      <w:r w:rsidRPr="007C4493">
        <w:rPr>
          <w:rFonts w:eastAsia="Calibri" w:cs="Arial"/>
          <w:szCs w:val="22"/>
          <w:lang w:val="mn-MN"/>
        </w:rPr>
        <w:t>хүчин</w:t>
      </w:r>
      <w:r w:rsidR="009342DE">
        <w:rPr>
          <w:rFonts w:eastAsia="Calibri" w:cs="Arial"/>
          <w:szCs w:val="22"/>
          <w:lang w:val="mn-MN"/>
        </w:rPr>
        <w:t xml:space="preserve"> </w:t>
      </w:r>
      <w:r w:rsidRPr="007C4493">
        <w:rPr>
          <w:rFonts w:eastAsia="Calibri" w:cs="Arial"/>
          <w:szCs w:val="22"/>
          <w:lang w:val="mn-MN"/>
        </w:rPr>
        <w:t>төгөлдөр</w:t>
      </w:r>
      <w:r w:rsidR="009342DE">
        <w:rPr>
          <w:rFonts w:eastAsia="Calibri" w:cs="Arial"/>
          <w:szCs w:val="22"/>
          <w:lang w:val="mn-MN"/>
        </w:rPr>
        <w:t xml:space="preserve"> </w:t>
      </w:r>
      <w:r w:rsidRPr="007C4493">
        <w:rPr>
          <w:rFonts w:eastAsia="Calibri" w:cs="Arial"/>
          <w:szCs w:val="22"/>
          <w:lang w:val="mn-MN"/>
        </w:rPr>
        <w:t>мөрдөгдөж</w:t>
      </w:r>
      <w:r w:rsidR="009342DE">
        <w:rPr>
          <w:rFonts w:eastAsia="Calibri" w:cs="Arial"/>
          <w:szCs w:val="22"/>
          <w:lang w:val="mn-MN"/>
        </w:rPr>
        <w:t xml:space="preserve"> </w:t>
      </w:r>
      <w:r w:rsidRPr="007C4493">
        <w:rPr>
          <w:rFonts w:eastAsia="Calibri" w:cs="Arial"/>
          <w:szCs w:val="22"/>
          <w:lang w:val="mn-MN"/>
        </w:rPr>
        <w:t>буй</w:t>
      </w:r>
      <w:r w:rsidR="009342DE">
        <w:rPr>
          <w:rFonts w:eastAsia="Calibri" w:cs="Arial"/>
          <w:szCs w:val="22"/>
          <w:lang w:val="mn-MN"/>
        </w:rPr>
        <w:t xml:space="preserve"> </w:t>
      </w:r>
      <w:r w:rsidRPr="007C4493">
        <w:rPr>
          <w:rFonts w:eastAsia="Calibri" w:cs="Arial"/>
          <w:szCs w:val="22"/>
          <w:lang w:val="mn-MN"/>
        </w:rPr>
        <w:t>ундны</w:t>
      </w:r>
      <w:r w:rsidR="009342DE">
        <w:rPr>
          <w:rFonts w:eastAsia="Calibri" w:cs="Arial"/>
          <w:szCs w:val="22"/>
          <w:lang w:val="mn-MN"/>
        </w:rPr>
        <w:t xml:space="preserve"> </w:t>
      </w:r>
      <w:r w:rsidRPr="007C4493">
        <w:rPr>
          <w:rFonts w:eastAsia="Calibri" w:cs="Arial"/>
          <w:szCs w:val="22"/>
          <w:lang w:val="mn-MN"/>
        </w:rPr>
        <w:t>усны</w:t>
      </w:r>
      <w:r w:rsidR="009342DE">
        <w:rPr>
          <w:rFonts w:eastAsia="Calibri" w:cs="Arial"/>
          <w:szCs w:val="22"/>
          <w:lang w:val="mn-MN"/>
        </w:rPr>
        <w:t xml:space="preserve"> </w:t>
      </w:r>
      <w:r w:rsidRPr="007C4493">
        <w:rPr>
          <w:rFonts w:eastAsia="Calibri" w:cs="Arial"/>
          <w:szCs w:val="22"/>
          <w:lang w:val="mn-MN"/>
        </w:rPr>
        <w:t>чанар</w:t>
      </w:r>
      <w:r w:rsidR="009342DE">
        <w:rPr>
          <w:rFonts w:eastAsia="Calibri" w:cs="Arial"/>
          <w:szCs w:val="22"/>
          <w:lang w:val="mn-MN"/>
        </w:rPr>
        <w:t xml:space="preserve"> </w:t>
      </w:r>
      <w:r w:rsidRPr="007C4493">
        <w:rPr>
          <w:rFonts w:eastAsia="Calibri" w:cs="Arial"/>
          <w:szCs w:val="22"/>
          <w:lang w:val="mn-MN"/>
        </w:rPr>
        <w:t>“MNS</w:t>
      </w:r>
      <w:r w:rsidR="009342DE">
        <w:rPr>
          <w:rFonts w:eastAsia="Calibri" w:cs="Arial"/>
          <w:szCs w:val="22"/>
          <w:lang w:val="mn-MN"/>
        </w:rPr>
        <w:t xml:space="preserve"> </w:t>
      </w:r>
      <w:r w:rsidRPr="007C4493">
        <w:rPr>
          <w:rFonts w:eastAsia="Calibri" w:cs="Arial"/>
          <w:szCs w:val="22"/>
          <w:lang w:val="mn-MN"/>
        </w:rPr>
        <w:t>0900:2018”</w:t>
      </w:r>
      <w:r w:rsidR="009342DE">
        <w:rPr>
          <w:rFonts w:eastAsia="Calibri" w:cs="Arial"/>
          <w:szCs w:val="22"/>
          <w:lang w:val="mn-MN"/>
        </w:rPr>
        <w:t xml:space="preserve"> </w:t>
      </w:r>
      <w:r w:rsidRPr="007C4493">
        <w:rPr>
          <w:rFonts w:eastAsia="Calibri" w:cs="Arial"/>
          <w:szCs w:val="22"/>
          <w:lang w:val="mn-MN"/>
        </w:rPr>
        <w:t>стандартын</w:t>
      </w:r>
      <w:r w:rsidR="009342DE">
        <w:rPr>
          <w:rFonts w:eastAsia="Calibri" w:cs="Arial"/>
          <w:szCs w:val="22"/>
          <w:lang w:val="mn-MN"/>
        </w:rPr>
        <w:t xml:space="preserve"> </w:t>
      </w:r>
      <w:r w:rsidRPr="007C4493">
        <w:rPr>
          <w:rFonts w:eastAsia="Calibri" w:cs="Arial"/>
          <w:szCs w:val="22"/>
          <w:lang w:val="mn-MN"/>
        </w:rPr>
        <w:t>шаардлага</w:t>
      </w:r>
      <w:r w:rsidR="009342DE">
        <w:rPr>
          <w:rFonts w:eastAsia="Calibri" w:cs="Arial"/>
          <w:szCs w:val="22"/>
          <w:lang w:val="mn-MN"/>
        </w:rPr>
        <w:t xml:space="preserve"> </w:t>
      </w:r>
      <w:r w:rsidRPr="007C4493">
        <w:rPr>
          <w:rFonts w:eastAsia="Calibri" w:cs="Arial"/>
          <w:szCs w:val="22"/>
          <w:lang w:val="mn-MN"/>
        </w:rPr>
        <w:t>хангаж</w:t>
      </w:r>
      <w:r w:rsidR="009342DE">
        <w:rPr>
          <w:rFonts w:eastAsia="Calibri" w:cs="Arial"/>
          <w:szCs w:val="22"/>
          <w:lang w:val="mn-MN"/>
        </w:rPr>
        <w:t xml:space="preserve"> </w:t>
      </w:r>
      <w:r w:rsidRPr="007C4493">
        <w:rPr>
          <w:rFonts w:eastAsia="Calibri" w:cs="Arial"/>
          <w:szCs w:val="22"/>
          <w:lang w:val="mn-MN"/>
        </w:rPr>
        <w:t>буй</w:t>
      </w:r>
      <w:r w:rsidR="009342DE">
        <w:rPr>
          <w:rFonts w:eastAsia="Calibri" w:cs="Arial"/>
          <w:szCs w:val="22"/>
          <w:lang w:val="mn-MN"/>
        </w:rPr>
        <w:t xml:space="preserve"> </w:t>
      </w:r>
      <w:r w:rsidRPr="007C4493">
        <w:rPr>
          <w:rFonts w:eastAsia="Calibri" w:cs="Arial"/>
          <w:szCs w:val="22"/>
          <w:lang w:val="mn-MN"/>
        </w:rPr>
        <w:t>эсэхийг</w:t>
      </w:r>
      <w:r w:rsidR="009342DE">
        <w:rPr>
          <w:rFonts w:eastAsia="Calibri" w:cs="Arial"/>
          <w:szCs w:val="22"/>
          <w:lang w:val="mn-MN"/>
        </w:rPr>
        <w:t xml:space="preserve"> </w:t>
      </w:r>
      <w:r w:rsidRPr="007C4493">
        <w:rPr>
          <w:rFonts w:eastAsia="Calibri" w:cs="Arial"/>
          <w:szCs w:val="22"/>
          <w:lang w:val="mn-MN"/>
        </w:rPr>
        <w:t>ус</w:t>
      </w:r>
      <w:r w:rsidR="009342DE">
        <w:rPr>
          <w:rFonts w:eastAsia="Calibri" w:cs="Arial"/>
          <w:szCs w:val="22"/>
          <w:lang w:val="mn-MN"/>
        </w:rPr>
        <w:t xml:space="preserve"> </w:t>
      </w:r>
      <w:r w:rsidRPr="007C4493">
        <w:rPr>
          <w:rFonts w:eastAsia="Calibri" w:cs="Arial"/>
          <w:szCs w:val="22"/>
          <w:lang w:val="mn-MN"/>
        </w:rPr>
        <w:t>хангамжийн</w:t>
      </w:r>
      <w:r w:rsidR="009342DE">
        <w:rPr>
          <w:rFonts w:eastAsia="Calibri" w:cs="Arial"/>
          <w:szCs w:val="22"/>
          <w:lang w:val="mn-MN"/>
        </w:rPr>
        <w:t xml:space="preserve"> </w:t>
      </w:r>
      <w:r w:rsidRPr="007C4493">
        <w:rPr>
          <w:rFonts w:eastAsia="Calibri" w:cs="Arial"/>
          <w:szCs w:val="22"/>
          <w:lang w:val="mn-MN"/>
        </w:rPr>
        <w:t>эх</w:t>
      </w:r>
      <w:r w:rsidR="009342DE">
        <w:rPr>
          <w:rFonts w:eastAsia="Calibri" w:cs="Arial"/>
          <w:szCs w:val="22"/>
          <w:lang w:val="mn-MN"/>
        </w:rPr>
        <w:t xml:space="preserve"> </w:t>
      </w:r>
      <w:r w:rsidRPr="007C4493">
        <w:rPr>
          <w:rFonts w:eastAsia="Calibri" w:cs="Arial"/>
          <w:szCs w:val="22"/>
          <w:lang w:val="mn-MN"/>
        </w:rPr>
        <w:t>үүсвэрийн</w:t>
      </w:r>
      <w:r w:rsidR="009342DE">
        <w:rPr>
          <w:rFonts w:eastAsia="Calibri" w:cs="Arial"/>
          <w:szCs w:val="22"/>
          <w:lang w:val="mn-MN"/>
        </w:rPr>
        <w:t xml:space="preserve"> </w:t>
      </w:r>
      <w:r w:rsidRPr="007C4493">
        <w:rPr>
          <w:rFonts w:eastAsia="Calibri" w:cs="Arial"/>
          <w:szCs w:val="22"/>
          <w:lang w:val="mn-MN"/>
        </w:rPr>
        <w:t>ашиглалт,</w:t>
      </w:r>
      <w:r w:rsidR="009342DE">
        <w:rPr>
          <w:rFonts w:eastAsia="Calibri" w:cs="Arial"/>
          <w:szCs w:val="22"/>
          <w:lang w:val="mn-MN"/>
        </w:rPr>
        <w:t xml:space="preserve"> </w:t>
      </w:r>
      <w:r w:rsidRPr="007C4493">
        <w:rPr>
          <w:rFonts w:eastAsia="Calibri" w:cs="Arial"/>
          <w:szCs w:val="22"/>
          <w:lang w:val="mn-MN"/>
        </w:rPr>
        <w:t>үйлчилгээг</w:t>
      </w:r>
      <w:r w:rsidR="009342DE">
        <w:rPr>
          <w:rFonts w:eastAsia="Calibri" w:cs="Arial"/>
          <w:szCs w:val="22"/>
          <w:lang w:val="mn-MN"/>
        </w:rPr>
        <w:t xml:space="preserve"> </w:t>
      </w:r>
      <w:r w:rsidRPr="007C4493">
        <w:rPr>
          <w:rFonts w:eastAsia="Calibri" w:cs="Arial"/>
          <w:szCs w:val="22"/>
          <w:lang w:val="mn-MN"/>
        </w:rPr>
        <w:t>хариуцдаг</w:t>
      </w:r>
      <w:r w:rsidR="009342DE">
        <w:rPr>
          <w:rFonts w:eastAsia="Calibri" w:cs="Arial"/>
          <w:szCs w:val="22"/>
          <w:lang w:val="mn-MN"/>
        </w:rPr>
        <w:t xml:space="preserve"> </w:t>
      </w:r>
      <w:r w:rsidRPr="007C4493">
        <w:rPr>
          <w:rFonts w:eastAsia="Calibri" w:cs="Arial"/>
          <w:szCs w:val="22"/>
          <w:lang w:val="mn-MN"/>
        </w:rPr>
        <w:t>аймаг,</w:t>
      </w:r>
      <w:r w:rsidR="009342DE">
        <w:rPr>
          <w:rFonts w:eastAsia="Calibri" w:cs="Arial"/>
          <w:szCs w:val="22"/>
          <w:lang w:val="mn-MN"/>
        </w:rPr>
        <w:t xml:space="preserve"> </w:t>
      </w:r>
      <w:r w:rsidRPr="007C4493">
        <w:rPr>
          <w:rFonts w:eastAsia="Calibri" w:cs="Arial"/>
          <w:szCs w:val="22"/>
          <w:lang w:val="mn-MN"/>
        </w:rPr>
        <w:t>орон</w:t>
      </w:r>
      <w:r w:rsidR="009342DE">
        <w:rPr>
          <w:rFonts w:eastAsia="Calibri" w:cs="Arial"/>
          <w:szCs w:val="22"/>
          <w:lang w:val="mn-MN"/>
        </w:rPr>
        <w:t xml:space="preserve"> </w:t>
      </w:r>
      <w:r w:rsidRPr="007C4493">
        <w:rPr>
          <w:rFonts w:eastAsia="Calibri" w:cs="Arial"/>
          <w:szCs w:val="22"/>
          <w:lang w:val="mn-MN"/>
        </w:rPr>
        <w:t>нутгийн</w:t>
      </w:r>
      <w:r w:rsidR="009342DE">
        <w:rPr>
          <w:rFonts w:eastAsia="Calibri" w:cs="Arial"/>
          <w:szCs w:val="22"/>
          <w:lang w:val="mn-MN"/>
        </w:rPr>
        <w:t xml:space="preserve"> </w:t>
      </w:r>
      <w:r w:rsidRPr="007C4493">
        <w:rPr>
          <w:rFonts w:eastAsia="Calibri" w:cs="Arial"/>
          <w:szCs w:val="22"/>
          <w:lang w:val="mn-MN"/>
        </w:rPr>
        <w:t>39</w:t>
      </w:r>
      <w:r w:rsidR="009342DE">
        <w:rPr>
          <w:rFonts w:eastAsia="Calibri" w:cs="Arial"/>
          <w:szCs w:val="22"/>
          <w:lang w:val="mn-MN"/>
        </w:rPr>
        <w:t xml:space="preserve"> </w:t>
      </w:r>
      <w:r w:rsidRPr="007C4493">
        <w:rPr>
          <w:rFonts w:eastAsia="Calibri" w:cs="Arial"/>
          <w:szCs w:val="22"/>
          <w:lang w:val="mn-MN"/>
        </w:rPr>
        <w:t>байгууллага,</w:t>
      </w:r>
      <w:r w:rsidR="009342DE">
        <w:rPr>
          <w:rFonts w:eastAsia="Calibri" w:cs="Arial"/>
          <w:szCs w:val="22"/>
          <w:lang w:val="mn-MN"/>
        </w:rPr>
        <w:t xml:space="preserve"> </w:t>
      </w:r>
      <w:r w:rsidRPr="007C4493">
        <w:rPr>
          <w:rFonts w:eastAsia="Calibri" w:cs="Arial"/>
          <w:szCs w:val="22"/>
          <w:lang w:val="mn-MN"/>
        </w:rPr>
        <w:t>Улаанбаатар</w:t>
      </w:r>
      <w:r w:rsidR="009342DE">
        <w:rPr>
          <w:rFonts w:eastAsia="Calibri" w:cs="Arial"/>
          <w:szCs w:val="22"/>
          <w:lang w:val="mn-MN"/>
        </w:rPr>
        <w:t xml:space="preserve"> </w:t>
      </w:r>
      <w:r w:rsidRPr="007C4493">
        <w:rPr>
          <w:rFonts w:eastAsia="Calibri" w:cs="Arial"/>
          <w:szCs w:val="22"/>
          <w:lang w:val="mn-MN"/>
        </w:rPr>
        <w:t>хотын</w:t>
      </w:r>
      <w:r w:rsidR="009342DE">
        <w:rPr>
          <w:rFonts w:eastAsia="Calibri" w:cs="Arial"/>
          <w:szCs w:val="22"/>
          <w:lang w:val="mn-MN"/>
        </w:rPr>
        <w:t xml:space="preserve"> </w:t>
      </w:r>
      <w:r w:rsidRPr="007C4493">
        <w:rPr>
          <w:rFonts w:eastAsia="Calibri" w:cs="Arial"/>
          <w:szCs w:val="22"/>
          <w:lang w:val="mn-MN"/>
        </w:rPr>
        <w:t>“У</w:t>
      </w:r>
      <w:r w:rsidR="000A1E92">
        <w:rPr>
          <w:rFonts w:eastAsia="Calibri" w:cs="Arial"/>
          <w:szCs w:val="22"/>
          <w:lang w:val="mn-MN"/>
        </w:rPr>
        <w:t>с</w:t>
      </w:r>
      <w:r w:rsidR="009342DE">
        <w:rPr>
          <w:rFonts w:eastAsia="Calibri" w:cs="Arial"/>
          <w:szCs w:val="22"/>
          <w:lang w:val="mn-MN"/>
        </w:rPr>
        <w:t xml:space="preserve"> </w:t>
      </w:r>
      <w:r w:rsidR="000A1E92">
        <w:rPr>
          <w:rFonts w:eastAsia="Calibri" w:cs="Arial"/>
          <w:szCs w:val="22"/>
          <w:lang w:val="mn-MN"/>
        </w:rPr>
        <w:t>сувгийн</w:t>
      </w:r>
      <w:r w:rsidR="009342DE">
        <w:rPr>
          <w:rFonts w:eastAsia="Calibri" w:cs="Arial"/>
          <w:szCs w:val="22"/>
          <w:lang w:val="mn-MN"/>
        </w:rPr>
        <w:t xml:space="preserve"> </w:t>
      </w:r>
      <w:r w:rsidR="000A1E92">
        <w:rPr>
          <w:rFonts w:eastAsia="Calibri" w:cs="Arial"/>
          <w:szCs w:val="22"/>
          <w:lang w:val="mn-MN"/>
        </w:rPr>
        <w:t>удирдах</w:t>
      </w:r>
      <w:r w:rsidR="009342DE">
        <w:rPr>
          <w:rFonts w:eastAsia="Calibri" w:cs="Arial"/>
          <w:szCs w:val="22"/>
          <w:lang w:val="mn-MN"/>
        </w:rPr>
        <w:t xml:space="preserve"> </w:t>
      </w:r>
      <w:r w:rsidR="000A1E92">
        <w:rPr>
          <w:rFonts w:eastAsia="Calibri" w:cs="Arial"/>
          <w:szCs w:val="22"/>
          <w:lang w:val="mn-MN"/>
        </w:rPr>
        <w:t>газар</w:t>
      </w:r>
      <w:r w:rsidRPr="007C4493">
        <w:rPr>
          <w:rFonts w:eastAsia="Calibri" w:cs="Arial"/>
          <w:szCs w:val="22"/>
          <w:lang w:val="mn-MN"/>
        </w:rPr>
        <w:t>”</w:t>
      </w:r>
      <w:r w:rsidR="009342DE">
        <w:rPr>
          <w:rFonts w:eastAsia="Calibri" w:cs="Arial"/>
          <w:szCs w:val="22"/>
          <w:lang w:val="mn-MN"/>
        </w:rPr>
        <w:t xml:space="preserve"> </w:t>
      </w:r>
      <w:r w:rsidRPr="007C4493">
        <w:rPr>
          <w:rFonts w:eastAsia="Calibri" w:cs="Arial"/>
          <w:szCs w:val="22"/>
          <w:lang w:val="mn-MN"/>
        </w:rPr>
        <w:t>ОНӨААТҮГ,</w:t>
      </w:r>
      <w:r w:rsidR="009342DE">
        <w:rPr>
          <w:rFonts w:eastAsia="Calibri" w:cs="Arial"/>
          <w:szCs w:val="22"/>
          <w:lang w:val="mn-MN"/>
        </w:rPr>
        <w:t xml:space="preserve"> </w:t>
      </w:r>
      <w:r w:rsidRPr="007C4493">
        <w:rPr>
          <w:rFonts w:eastAsia="Calibri" w:cs="Arial"/>
          <w:szCs w:val="22"/>
          <w:lang w:val="mn-MN"/>
        </w:rPr>
        <w:t>“Багануур</w:t>
      </w:r>
      <w:r w:rsidR="009342DE">
        <w:rPr>
          <w:rFonts w:eastAsia="Calibri" w:cs="Arial"/>
          <w:szCs w:val="22"/>
          <w:lang w:val="mn-MN"/>
        </w:rPr>
        <w:t xml:space="preserve"> </w:t>
      </w:r>
      <w:r w:rsidRPr="007C4493">
        <w:rPr>
          <w:rFonts w:eastAsia="Calibri" w:cs="Arial"/>
          <w:szCs w:val="22"/>
          <w:lang w:val="mn-MN"/>
        </w:rPr>
        <w:t>ус”</w:t>
      </w:r>
      <w:r w:rsidR="009342DE">
        <w:rPr>
          <w:rFonts w:eastAsia="Calibri" w:cs="Arial"/>
          <w:szCs w:val="22"/>
          <w:lang w:val="mn-MN"/>
        </w:rPr>
        <w:t xml:space="preserve"> </w:t>
      </w:r>
      <w:r w:rsidRPr="007C4493">
        <w:rPr>
          <w:rFonts w:eastAsia="Calibri" w:cs="Arial"/>
          <w:szCs w:val="22"/>
          <w:lang w:val="mn-MN"/>
        </w:rPr>
        <w:t>ААТҮГ</w:t>
      </w:r>
      <w:r w:rsidR="009342DE">
        <w:rPr>
          <w:rFonts w:eastAsia="Calibri" w:cs="Arial"/>
          <w:szCs w:val="22"/>
          <w:lang w:val="mn-MN"/>
        </w:rPr>
        <w:t xml:space="preserve">  </w:t>
      </w:r>
      <w:r w:rsidRPr="007C4493">
        <w:rPr>
          <w:rFonts w:eastAsia="Calibri" w:cs="Arial"/>
          <w:szCs w:val="22"/>
          <w:lang w:val="mn-MN"/>
        </w:rPr>
        <w:t>болон</w:t>
      </w:r>
      <w:r w:rsidR="009342DE">
        <w:rPr>
          <w:rFonts w:eastAsia="Calibri" w:cs="Arial"/>
          <w:szCs w:val="22"/>
          <w:lang w:val="mn-MN"/>
        </w:rPr>
        <w:t xml:space="preserve"> </w:t>
      </w:r>
      <w:r w:rsidRPr="007C4493">
        <w:rPr>
          <w:rFonts w:eastAsia="Calibri" w:cs="Arial"/>
          <w:szCs w:val="22"/>
          <w:lang w:val="mn-MN"/>
        </w:rPr>
        <w:t>ундны</w:t>
      </w:r>
      <w:r w:rsidR="009342DE">
        <w:rPr>
          <w:rFonts w:eastAsia="Calibri" w:cs="Arial"/>
          <w:szCs w:val="22"/>
          <w:lang w:val="mn-MN"/>
        </w:rPr>
        <w:t xml:space="preserve"> </w:t>
      </w:r>
      <w:r w:rsidRPr="007C4493">
        <w:rPr>
          <w:rFonts w:eastAsia="Calibri" w:cs="Arial"/>
          <w:szCs w:val="22"/>
          <w:lang w:val="mn-MN"/>
        </w:rPr>
        <w:t>усны</w:t>
      </w:r>
      <w:r w:rsidR="009342DE">
        <w:rPr>
          <w:rFonts w:eastAsia="Calibri" w:cs="Arial"/>
          <w:szCs w:val="22"/>
          <w:lang w:val="mn-MN"/>
        </w:rPr>
        <w:t xml:space="preserve"> </w:t>
      </w:r>
      <w:r w:rsidRPr="007C4493">
        <w:rPr>
          <w:rFonts w:eastAsia="Calibri" w:cs="Arial"/>
          <w:szCs w:val="22"/>
          <w:lang w:val="mn-MN"/>
        </w:rPr>
        <w:t>бие</w:t>
      </w:r>
      <w:r w:rsidR="009342DE">
        <w:rPr>
          <w:rFonts w:eastAsia="Calibri" w:cs="Arial"/>
          <w:szCs w:val="22"/>
          <w:lang w:val="mn-MN"/>
        </w:rPr>
        <w:t xml:space="preserve"> </w:t>
      </w:r>
      <w:r w:rsidRPr="007C4493">
        <w:rPr>
          <w:rFonts w:eastAsia="Calibri" w:cs="Arial"/>
          <w:szCs w:val="22"/>
          <w:lang w:val="mn-MN"/>
        </w:rPr>
        <w:t>даасан</w:t>
      </w:r>
      <w:r w:rsidR="009342DE">
        <w:rPr>
          <w:rFonts w:eastAsia="Calibri" w:cs="Arial"/>
          <w:szCs w:val="22"/>
          <w:lang w:val="mn-MN"/>
        </w:rPr>
        <w:t xml:space="preserve"> </w:t>
      </w:r>
      <w:r w:rsidRPr="007C4493">
        <w:rPr>
          <w:rFonts w:eastAsia="Calibri" w:cs="Arial"/>
          <w:szCs w:val="22"/>
          <w:lang w:val="mn-MN"/>
        </w:rPr>
        <w:t>эх</w:t>
      </w:r>
      <w:r w:rsidR="009342DE">
        <w:rPr>
          <w:rFonts w:eastAsia="Calibri" w:cs="Arial"/>
          <w:szCs w:val="22"/>
          <w:lang w:val="mn-MN"/>
        </w:rPr>
        <w:t xml:space="preserve"> </w:t>
      </w:r>
      <w:r w:rsidRPr="007C4493">
        <w:rPr>
          <w:rFonts w:eastAsia="Calibri" w:cs="Arial"/>
          <w:szCs w:val="22"/>
          <w:lang w:val="mn-MN"/>
        </w:rPr>
        <w:t>үүсвэр</w:t>
      </w:r>
      <w:r w:rsidR="009342DE">
        <w:rPr>
          <w:rFonts w:eastAsia="Calibri" w:cs="Arial"/>
          <w:szCs w:val="22"/>
          <w:lang w:val="mn-MN"/>
        </w:rPr>
        <w:t xml:space="preserve"> </w:t>
      </w:r>
      <w:r w:rsidRPr="007C4493">
        <w:rPr>
          <w:rFonts w:eastAsia="Calibri" w:cs="Arial"/>
          <w:szCs w:val="22"/>
          <w:lang w:val="mn-MN"/>
        </w:rPr>
        <w:t>хариуцаж</w:t>
      </w:r>
      <w:r w:rsidR="009342DE">
        <w:rPr>
          <w:rFonts w:eastAsia="Calibri" w:cs="Arial"/>
          <w:szCs w:val="22"/>
          <w:lang w:val="mn-MN"/>
        </w:rPr>
        <w:t xml:space="preserve"> </w:t>
      </w:r>
      <w:r w:rsidRPr="007C4493">
        <w:rPr>
          <w:rFonts w:eastAsia="Calibri" w:cs="Arial"/>
          <w:szCs w:val="22"/>
          <w:lang w:val="mn-MN"/>
        </w:rPr>
        <w:t>буй</w:t>
      </w:r>
      <w:r w:rsidR="009342DE">
        <w:rPr>
          <w:rFonts w:eastAsia="Calibri" w:cs="Arial"/>
          <w:szCs w:val="22"/>
          <w:lang w:val="mn-MN"/>
        </w:rPr>
        <w:t xml:space="preserve"> </w:t>
      </w:r>
      <w:r w:rsidRPr="007C4493">
        <w:rPr>
          <w:rFonts w:eastAsia="Calibri" w:cs="Arial"/>
          <w:szCs w:val="22"/>
          <w:lang w:val="mn-MN"/>
        </w:rPr>
        <w:t>хувийн</w:t>
      </w:r>
      <w:r w:rsidR="009342DE">
        <w:rPr>
          <w:rFonts w:eastAsia="Calibri" w:cs="Arial"/>
          <w:szCs w:val="22"/>
          <w:lang w:val="mn-MN"/>
        </w:rPr>
        <w:t xml:space="preserve"> </w:t>
      </w:r>
      <w:r w:rsidRPr="007C4493">
        <w:rPr>
          <w:rFonts w:eastAsia="Calibri" w:cs="Arial"/>
          <w:szCs w:val="22"/>
          <w:lang w:val="mn-MN"/>
        </w:rPr>
        <w:t>хэвшлийн</w:t>
      </w:r>
      <w:r w:rsidR="009342DE">
        <w:rPr>
          <w:rFonts w:eastAsia="Calibri" w:cs="Arial"/>
          <w:szCs w:val="22"/>
          <w:lang w:val="mn-MN"/>
        </w:rPr>
        <w:t xml:space="preserve"> </w:t>
      </w:r>
      <w:r w:rsidRPr="007C4493">
        <w:rPr>
          <w:rFonts w:eastAsia="Calibri" w:cs="Arial"/>
          <w:szCs w:val="22"/>
          <w:lang w:val="mn-MN"/>
        </w:rPr>
        <w:t>орон</w:t>
      </w:r>
      <w:r w:rsidR="009342DE">
        <w:rPr>
          <w:rFonts w:eastAsia="Calibri" w:cs="Arial"/>
          <w:szCs w:val="22"/>
          <w:lang w:val="mn-MN"/>
        </w:rPr>
        <w:t xml:space="preserve"> </w:t>
      </w:r>
      <w:r w:rsidRPr="007C4493">
        <w:rPr>
          <w:rFonts w:eastAsia="Calibri" w:cs="Arial"/>
          <w:szCs w:val="22"/>
          <w:lang w:val="mn-MN"/>
        </w:rPr>
        <w:t>сууцны</w:t>
      </w:r>
      <w:r w:rsidR="009342DE">
        <w:rPr>
          <w:rFonts w:eastAsia="Calibri" w:cs="Arial"/>
          <w:szCs w:val="22"/>
          <w:lang w:val="mn-MN"/>
        </w:rPr>
        <w:t xml:space="preserve"> </w:t>
      </w:r>
      <w:r w:rsidRPr="007C4493">
        <w:rPr>
          <w:rFonts w:eastAsia="Calibri" w:cs="Arial"/>
          <w:szCs w:val="22"/>
          <w:lang w:val="mn-MN"/>
        </w:rPr>
        <w:t>ашиглалтын</w:t>
      </w:r>
      <w:r w:rsidR="009342DE">
        <w:rPr>
          <w:rFonts w:eastAsia="Calibri" w:cs="Arial"/>
          <w:szCs w:val="22"/>
          <w:lang w:val="mn-MN"/>
        </w:rPr>
        <w:t xml:space="preserve"> </w:t>
      </w:r>
      <w:r w:rsidRPr="007C4493">
        <w:rPr>
          <w:rFonts w:eastAsia="Calibri" w:cs="Arial"/>
          <w:szCs w:val="22"/>
          <w:lang w:val="mn-MN"/>
        </w:rPr>
        <w:t>6</w:t>
      </w:r>
      <w:r w:rsidR="009342DE">
        <w:rPr>
          <w:rFonts w:eastAsia="Calibri" w:cs="Arial"/>
          <w:szCs w:val="22"/>
          <w:lang w:val="mn-MN"/>
        </w:rPr>
        <w:t xml:space="preserve"> </w:t>
      </w:r>
      <w:r w:rsidRPr="007C4493">
        <w:rPr>
          <w:rFonts w:eastAsia="Calibri" w:cs="Arial"/>
          <w:szCs w:val="22"/>
          <w:lang w:val="mn-MN"/>
        </w:rPr>
        <w:t>байгууллага</w:t>
      </w:r>
      <w:r w:rsidR="009342DE">
        <w:rPr>
          <w:rFonts w:eastAsia="Calibri" w:cs="Arial"/>
          <w:szCs w:val="22"/>
          <w:lang w:val="mn-MN"/>
        </w:rPr>
        <w:t xml:space="preserve"> </w:t>
      </w:r>
      <w:r w:rsidRPr="007C4493">
        <w:rPr>
          <w:rFonts w:eastAsia="Calibri" w:cs="Arial"/>
          <w:szCs w:val="22"/>
          <w:lang w:val="mn-MN"/>
        </w:rPr>
        <w:t>нийт</w:t>
      </w:r>
      <w:r w:rsidR="009342DE">
        <w:rPr>
          <w:rFonts w:eastAsia="Calibri" w:cs="Arial"/>
          <w:szCs w:val="22"/>
          <w:lang w:val="mn-MN"/>
        </w:rPr>
        <w:t xml:space="preserve"> </w:t>
      </w:r>
      <w:r w:rsidRPr="007C4493">
        <w:rPr>
          <w:rFonts w:eastAsia="Calibri" w:cs="Arial"/>
          <w:szCs w:val="22"/>
          <w:lang w:val="mn-MN"/>
        </w:rPr>
        <w:t>47</w:t>
      </w:r>
      <w:r w:rsidR="009342DE">
        <w:rPr>
          <w:rFonts w:eastAsia="Calibri" w:cs="Arial"/>
          <w:szCs w:val="22"/>
          <w:lang w:val="mn-MN"/>
        </w:rPr>
        <w:t xml:space="preserve"> </w:t>
      </w:r>
      <w:r w:rsidRPr="007C4493">
        <w:rPr>
          <w:rFonts w:eastAsia="Calibri" w:cs="Arial"/>
          <w:szCs w:val="22"/>
          <w:lang w:val="mn-MN"/>
        </w:rPr>
        <w:t>байгууллагын</w:t>
      </w:r>
      <w:r w:rsidR="009342DE">
        <w:rPr>
          <w:rFonts w:eastAsia="Calibri" w:cs="Arial"/>
          <w:szCs w:val="22"/>
          <w:lang w:val="mn-MN"/>
        </w:rPr>
        <w:t xml:space="preserve"> </w:t>
      </w:r>
      <w:r w:rsidRPr="007C4493">
        <w:rPr>
          <w:rFonts w:eastAsia="Calibri" w:cs="Arial"/>
          <w:szCs w:val="22"/>
          <w:lang w:val="mn-MN"/>
        </w:rPr>
        <w:t>хүрээнд</w:t>
      </w:r>
      <w:r w:rsidR="009342DE">
        <w:rPr>
          <w:rFonts w:eastAsia="Calibri" w:cs="Arial"/>
          <w:szCs w:val="22"/>
          <w:lang w:val="mn-MN"/>
        </w:rPr>
        <w:t xml:space="preserve"> </w:t>
      </w:r>
      <w:r w:rsidRPr="007C4493">
        <w:rPr>
          <w:rFonts w:eastAsia="Calibri" w:cs="Arial"/>
          <w:szCs w:val="22"/>
          <w:lang w:val="mn-MN"/>
        </w:rPr>
        <w:t>ундны</w:t>
      </w:r>
      <w:r w:rsidR="009342DE">
        <w:rPr>
          <w:rFonts w:eastAsia="Calibri" w:cs="Arial"/>
          <w:szCs w:val="22"/>
          <w:lang w:val="mn-MN"/>
        </w:rPr>
        <w:t xml:space="preserve"> </w:t>
      </w:r>
      <w:r w:rsidRPr="007C4493">
        <w:rPr>
          <w:rFonts w:eastAsia="Calibri" w:cs="Arial"/>
          <w:szCs w:val="22"/>
          <w:lang w:val="mn-MN"/>
        </w:rPr>
        <w:t>усны</w:t>
      </w:r>
      <w:r w:rsidR="009342DE">
        <w:rPr>
          <w:rFonts w:eastAsia="Calibri" w:cs="Arial"/>
          <w:szCs w:val="22"/>
          <w:lang w:val="mn-MN"/>
        </w:rPr>
        <w:t xml:space="preserve"> </w:t>
      </w:r>
      <w:r w:rsidRPr="007C4493">
        <w:rPr>
          <w:rFonts w:eastAsia="Calibri" w:cs="Arial"/>
          <w:szCs w:val="22"/>
          <w:lang w:val="mn-MN"/>
        </w:rPr>
        <w:t>чанарын</w:t>
      </w:r>
      <w:r w:rsidR="009342DE">
        <w:rPr>
          <w:rFonts w:eastAsia="Calibri" w:cs="Arial"/>
          <w:szCs w:val="22"/>
          <w:lang w:val="mn-MN"/>
        </w:rPr>
        <w:t xml:space="preserve"> </w:t>
      </w:r>
      <w:r w:rsidRPr="007C4493">
        <w:rPr>
          <w:rFonts w:eastAsia="Calibri" w:cs="Arial"/>
          <w:szCs w:val="22"/>
          <w:lang w:val="mn-MN"/>
        </w:rPr>
        <w:t>үзүүлэлтийг</w:t>
      </w:r>
      <w:r w:rsidR="009342DE">
        <w:rPr>
          <w:rFonts w:eastAsia="Calibri" w:cs="Arial"/>
          <w:szCs w:val="22"/>
          <w:lang w:val="mn-MN"/>
        </w:rPr>
        <w:t xml:space="preserve"> </w:t>
      </w:r>
      <w:r w:rsidRPr="007C4493">
        <w:rPr>
          <w:rFonts w:eastAsia="Calibri" w:cs="Arial"/>
          <w:szCs w:val="22"/>
          <w:lang w:val="mn-MN"/>
        </w:rPr>
        <w:t>2020</w:t>
      </w:r>
      <w:r w:rsidR="009342DE">
        <w:rPr>
          <w:rFonts w:eastAsia="Calibri" w:cs="Arial"/>
          <w:szCs w:val="22"/>
          <w:lang w:val="mn-MN"/>
        </w:rPr>
        <w:t xml:space="preserve"> </w:t>
      </w:r>
      <w:r w:rsidRPr="007C4493">
        <w:rPr>
          <w:rFonts w:eastAsia="Calibri" w:cs="Arial"/>
          <w:szCs w:val="22"/>
          <w:lang w:val="mn-MN"/>
        </w:rPr>
        <w:t>оны</w:t>
      </w:r>
      <w:r w:rsidR="009342DE">
        <w:rPr>
          <w:rFonts w:eastAsia="Calibri" w:cs="Arial"/>
          <w:szCs w:val="22"/>
          <w:lang w:val="mn-MN"/>
        </w:rPr>
        <w:t xml:space="preserve"> </w:t>
      </w:r>
      <w:r w:rsidRPr="007C4493">
        <w:rPr>
          <w:rFonts w:eastAsia="Calibri" w:cs="Arial"/>
          <w:szCs w:val="22"/>
          <w:lang w:val="mn-MN"/>
        </w:rPr>
        <w:t>жилийн</w:t>
      </w:r>
      <w:r w:rsidR="009342DE">
        <w:rPr>
          <w:rFonts w:eastAsia="Calibri" w:cs="Arial"/>
          <w:szCs w:val="22"/>
          <w:lang w:val="mn-MN"/>
        </w:rPr>
        <w:t xml:space="preserve"> </w:t>
      </w:r>
      <w:r w:rsidRPr="007C4493">
        <w:rPr>
          <w:rFonts w:eastAsia="Calibri" w:cs="Arial"/>
          <w:szCs w:val="22"/>
          <w:lang w:val="mn-MN"/>
        </w:rPr>
        <w:t>эцсийн</w:t>
      </w:r>
      <w:r w:rsidR="009342DE">
        <w:rPr>
          <w:rFonts w:eastAsia="Calibri" w:cs="Arial"/>
          <w:szCs w:val="22"/>
          <w:lang w:val="mn-MN"/>
        </w:rPr>
        <w:t xml:space="preserve"> </w:t>
      </w:r>
      <w:r w:rsidRPr="007C4493">
        <w:rPr>
          <w:rFonts w:eastAsia="Calibri" w:cs="Arial"/>
          <w:szCs w:val="22"/>
          <w:lang w:val="mn-MN"/>
        </w:rPr>
        <w:t>байдлаар</w:t>
      </w:r>
      <w:r w:rsidR="009342DE">
        <w:rPr>
          <w:rFonts w:eastAsia="Calibri" w:cs="Arial"/>
          <w:szCs w:val="22"/>
          <w:lang w:val="mn-MN"/>
        </w:rPr>
        <w:t xml:space="preserve"> </w:t>
      </w:r>
      <w:r w:rsidRPr="007C4493">
        <w:rPr>
          <w:rFonts w:eastAsia="Calibri" w:cs="Arial"/>
          <w:szCs w:val="22"/>
          <w:lang w:val="mn-MN"/>
        </w:rPr>
        <w:t>тооцож</w:t>
      </w:r>
      <w:r w:rsidR="009342DE">
        <w:rPr>
          <w:rFonts w:eastAsia="Calibri" w:cs="Arial"/>
          <w:szCs w:val="22"/>
          <w:lang w:val="mn-MN"/>
        </w:rPr>
        <w:t xml:space="preserve"> </w:t>
      </w:r>
      <w:r w:rsidRPr="007C4493">
        <w:rPr>
          <w:rFonts w:eastAsia="Calibri" w:cs="Arial"/>
          <w:szCs w:val="22"/>
          <w:lang w:val="mn-MN"/>
        </w:rPr>
        <w:t>гаргасан.</w:t>
      </w:r>
      <w:r w:rsidR="009342DE">
        <w:rPr>
          <w:rFonts w:eastAsia="Calibri" w:cs="Arial"/>
          <w:szCs w:val="22"/>
          <w:lang w:val="mn-MN"/>
        </w:rPr>
        <w:t xml:space="preserve">  </w:t>
      </w:r>
    </w:p>
    <w:p w14:paraId="543FEA20" w14:textId="0A942D5D" w:rsidR="00845DA7" w:rsidRPr="007C4493" w:rsidRDefault="00845DA7" w:rsidP="00EC2272">
      <w:pPr>
        <w:spacing w:before="240"/>
        <w:ind w:firstLine="567"/>
        <w:rPr>
          <w:rFonts w:eastAsia="Calibri" w:cs="Arial"/>
          <w:szCs w:val="22"/>
          <w:lang w:val="mn-MN"/>
        </w:rPr>
      </w:pPr>
      <w:r w:rsidRPr="007C4493">
        <w:rPr>
          <w:rFonts w:eastAsia="Calibri" w:cs="Arial"/>
          <w:szCs w:val="22"/>
          <w:lang w:val="mn-MN"/>
        </w:rPr>
        <w:t>Судалгаанд</w:t>
      </w:r>
      <w:r w:rsidR="009342DE">
        <w:rPr>
          <w:rFonts w:eastAsia="Calibri" w:cs="Arial"/>
          <w:szCs w:val="22"/>
          <w:lang w:val="mn-MN"/>
        </w:rPr>
        <w:t xml:space="preserve"> </w:t>
      </w:r>
      <w:r w:rsidRPr="007C4493">
        <w:rPr>
          <w:rFonts w:eastAsia="Calibri" w:cs="Arial"/>
          <w:szCs w:val="22"/>
          <w:lang w:val="mn-MN"/>
        </w:rPr>
        <w:t>хамрагдсан</w:t>
      </w:r>
      <w:r w:rsidR="009342DE">
        <w:rPr>
          <w:rFonts w:eastAsia="Calibri" w:cs="Arial"/>
          <w:szCs w:val="22"/>
          <w:lang w:val="mn-MN"/>
        </w:rPr>
        <w:t xml:space="preserve"> </w:t>
      </w:r>
      <w:r w:rsidRPr="007C4493">
        <w:rPr>
          <w:rFonts w:eastAsia="Calibri" w:cs="Arial"/>
          <w:szCs w:val="22"/>
          <w:lang w:val="mn-MN"/>
        </w:rPr>
        <w:t>47</w:t>
      </w:r>
      <w:r w:rsidR="009342DE">
        <w:rPr>
          <w:rFonts w:eastAsia="Calibri" w:cs="Arial"/>
          <w:szCs w:val="22"/>
          <w:lang w:val="mn-MN"/>
        </w:rPr>
        <w:t xml:space="preserve"> </w:t>
      </w:r>
      <w:r w:rsidRPr="007C4493">
        <w:rPr>
          <w:rFonts w:eastAsia="Calibri" w:cs="Arial"/>
          <w:szCs w:val="22"/>
          <w:lang w:val="mn-MN"/>
        </w:rPr>
        <w:t>байгууллага</w:t>
      </w:r>
      <w:r w:rsidR="009342DE">
        <w:rPr>
          <w:rFonts w:eastAsia="Calibri" w:cs="Arial"/>
          <w:szCs w:val="22"/>
          <w:lang w:val="mn-MN"/>
        </w:rPr>
        <w:t xml:space="preserve"> </w:t>
      </w:r>
      <w:r w:rsidRPr="007C4493">
        <w:rPr>
          <w:rFonts w:eastAsia="Calibri" w:cs="Arial"/>
          <w:szCs w:val="22"/>
          <w:lang w:val="mn-MN"/>
        </w:rPr>
        <w:t>73</w:t>
      </w:r>
      <w:r w:rsidR="009342DE">
        <w:rPr>
          <w:rFonts w:eastAsia="Calibri" w:cs="Arial"/>
          <w:szCs w:val="22"/>
          <w:lang w:val="mn-MN"/>
        </w:rPr>
        <w:t xml:space="preserve"> </w:t>
      </w:r>
      <w:r w:rsidRPr="007C4493">
        <w:rPr>
          <w:rFonts w:eastAsia="Calibri" w:cs="Arial"/>
          <w:szCs w:val="22"/>
          <w:lang w:val="mn-MN"/>
        </w:rPr>
        <w:t>ус</w:t>
      </w:r>
      <w:r w:rsidR="009342DE">
        <w:rPr>
          <w:rFonts w:eastAsia="Calibri" w:cs="Arial"/>
          <w:szCs w:val="22"/>
          <w:lang w:val="mn-MN"/>
        </w:rPr>
        <w:t xml:space="preserve"> </w:t>
      </w:r>
      <w:r w:rsidRPr="007C4493">
        <w:rPr>
          <w:rFonts w:eastAsia="Calibri" w:cs="Arial"/>
          <w:szCs w:val="22"/>
          <w:lang w:val="mn-MN"/>
        </w:rPr>
        <w:t>хангамжийн</w:t>
      </w:r>
      <w:r w:rsidR="009342DE">
        <w:rPr>
          <w:rFonts w:eastAsia="Calibri" w:cs="Arial"/>
          <w:szCs w:val="22"/>
          <w:lang w:val="mn-MN"/>
        </w:rPr>
        <w:t xml:space="preserve"> </w:t>
      </w:r>
      <w:r w:rsidRPr="007C4493">
        <w:rPr>
          <w:rFonts w:eastAsia="Calibri" w:cs="Arial"/>
          <w:szCs w:val="22"/>
          <w:lang w:val="mn-MN"/>
        </w:rPr>
        <w:t>эх</w:t>
      </w:r>
      <w:r w:rsidR="009342DE">
        <w:rPr>
          <w:rFonts w:eastAsia="Calibri" w:cs="Arial"/>
          <w:szCs w:val="22"/>
          <w:lang w:val="mn-MN"/>
        </w:rPr>
        <w:t xml:space="preserve"> </w:t>
      </w:r>
      <w:r w:rsidRPr="007C4493">
        <w:rPr>
          <w:rFonts w:eastAsia="Calibri" w:cs="Arial"/>
          <w:szCs w:val="22"/>
          <w:lang w:val="mn-MN"/>
        </w:rPr>
        <w:t>үүсвэрийн</w:t>
      </w:r>
      <w:r w:rsidR="009342DE">
        <w:rPr>
          <w:rFonts w:eastAsia="Calibri" w:cs="Arial"/>
          <w:szCs w:val="22"/>
          <w:lang w:val="mn-MN"/>
        </w:rPr>
        <w:t xml:space="preserve"> </w:t>
      </w:r>
      <w:r w:rsidRPr="007C4493">
        <w:rPr>
          <w:rFonts w:eastAsia="Calibri" w:cs="Arial"/>
          <w:szCs w:val="22"/>
          <w:lang w:val="mn-MN"/>
        </w:rPr>
        <w:t>572</w:t>
      </w:r>
      <w:r w:rsidR="009342DE">
        <w:rPr>
          <w:rFonts w:eastAsia="Calibri" w:cs="Arial"/>
          <w:szCs w:val="22"/>
          <w:lang w:val="mn-MN"/>
        </w:rPr>
        <w:t xml:space="preserve"> </w:t>
      </w:r>
      <w:r w:rsidRPr="007C4493">
        <w:rPr>
          <w:rFonts w:eastAsia="Calibri" w:cs="Arial"/>
          <w:szCs w:val="22"/>
          <w:lang w:val="mn-MN"/>
        </w:rPr>
        <w:t>гүний</w:t>
      </w:r>
      <w:r w:rsidR="009342DE">
        <w:rPr>
          <w:rFonts w:eastAsia="Calibri" w:cs="Arial"/>
          <w:szCs w:val="22"/>
          <w:lang w:val="mn-MN"/>
        </w:rPr>
        <w:t xml:space="preserve"> </w:t>
      </w:r>
      <w:r w:rsidRPr="007C4493">
        <w:rPr>
          <w:rFonts w:eastAsia="Calibri" w:cs="Arial"/>
          <w:szCs w:val="22"/>
          <w:lang w:val="mn-MN"/>
        </w:rPr>
        <w:t>худгаас</w:t>
      </w:r>
      <w:r w:rsidR="009342DE">
        <w:rPr>
          <w:rFonts w:eastAsia="Calibri" w:cs="Arial"/>
          <w:szCs w:val="22"/>
          <w:lang w:val="mn-MN"/>
        </w:rPr>
        <w:t xml:space="preserve"> </w:t>
      </w:r>
      <w:r w:rsidRPr="007C4493">
        <w:rPr>
          <w:rFonts w:eastAsia="Calibri" w:cs="Arial"/>
          <w:szCs w:val="22"/>
          <w:lang w:val="mn-MN"/>
        </w:rPr>
        <w:t>нийт</w:t>
      </w:r>
      <w:r w:rsidR="009342DE">
        <w:rPr>
          <w:rFonts w:eastAsia="Calibri" w:cs="Arial"/>
          <w:szCs w:val="22"/>
          <w:lang w:val="mn-MN"/>
        </w:rPr>
        <w:t xml:space="preserve"> </w:t>
      </w:r>
      <w:r w:rsidRPr="007C4493">
        <w:rPr>
          <w:rFonts w:eastAsia="Calibri" w:cs="Arial"/>
          <w:szCs w:val="22"/>
          <w:lang w:val="mn-MN"/>
        </w:rPr>
        <w:t>1</w:t>
      </w:r>
      <w:r w:rsidR="009342DE">
        <w:rPr>
          <w:rFonts w:eastAsia="Calibri" w:cs="Arial"/>
          <w:szCs w:val="22"/>
          <w:lang w:val="mn-MN"/>
        </w:rPr>
        <w:t xml:space="preserve"> </w:t>
      </w:r>
      <w:r w:rsidRPr="007C4493">
        <w:rPr>
          <w:rFonts w:eastAsia="Calibri" w:cs="Arial"/>
          <w:szCs w:val="22"/>
          <w:lang w:val="mn-MN"/>
        </w:rPr>
        <w:t>сая</w:t>
      </w:r>
      <w:r w:rsidR="009342DE">
        <w:rPr>
          <w:rFonts w:eastAsia="Calibri" w:cs="Arial"/>
          <w:szCs w:val="22"/>
          <w:lang w:val="mn-MN"/>
        </w:rPr>
        <w:t xml:space="preserve"> </w:t>
      </w:r>
      <w:r w:rsidRPr="007C4493">
        <w:rPr>
          <w:rFonts w:eastAsia="Calibri" w:cs="Arial"/>
          <w:szCs w:val="22"/>
          <w:lang w:val="mn-MN"/>
        </w:rPr>
        <w:t>гаруй</w:t>
      </w:r>
      <w:r w:rsidR="009342DE">
        <w:rPr>
          <w:rFonts w:eastAsia="Calibri" w:cs="Arial"/>
          <w:szCs w:val="22"/>
          <w:lang w:val="mn-MN"/>
        </w:rPr>
        <w:t xml:space="preserve"> </w:t>
      </w:r>
      <w:r w:rsidRPr="007C4493">
        <w:rPr>
          <w:rFonts w:eastAsia="Calibri" w:cs="Arial"/>
          <w:szCs w:val="22"/>
          <w:lang w:val="mn-MN"/>
        </w:rPr>
        <w:t>хэрэглэгчдэд</w:t>
      </w:r>
      <w:r w:rsidR="009342DE">
        <w:rPr>
          <w:rFonts w:eastAsia="Calibri" w:cs="Arial"/>
          <w:szCs w:val="22"/>
          <w:lang w:val="mn-MN"/>
        </w:rPr>
        <w:t xml:space="preserve"> </w:t>
      </w:r>
      <w:r w:rsidRPr="007C4493">
        <w:rPr>
          <w:rFonts w:eastAsia="Calibri" w:cs="Arial"/>
          <w:szCs w:val="22"/>
          <w:lang w:val="mn-MN"/>
        </w:rPr>
        <w:t>ундны</w:t>
      </w:r>
      <w:r w:rsidR="009342DE">
        <w:rPr>
          <w:rFonts w:eastAsia="Calibri" w:cs="Arial"/>
          <w:szCs w:val="22"/>
          <w:lang w:val="mn-MN"/>
        </w:rPr>
        <w:t xml:space="preserve"> </w:t>
      </w:r>
      <w:r w:rsidRPr="007C4493">
        <w:rPr>
          <w:rFonts w:eastAsia="Calibri" w:cs="Arial"/>
          <w:szCs w:val="22"/>
          <w:lang w:val="mn-MN"/>
        </w:rPr>
        <w:t>ус</w:t>
      </w:r>
      <w:r w:rsidR="009342DE">
        <w:rPr>
          <w:rFonts w:eastAsia="Calibri" w:cs="Arial"/>
          <w:szCs w:val="22"/>
          <w:lang w:val="mn-MN"/>
        </w:rPr>
        <w:t xml:space="preserve"> </w:t>
      </w:r>
      <w:r w:rsidRPr="007C4493">
        <w:rPr>
          <w:rFonts w:eastAsia="Calibri" w:cs="Arial"/>
          <w:szCs w:val="22"/>
          <w:lang w:val="mn-MN"/>
        </w:rPr>
        <w:t>хангамжийн</w:t>
      </w:r>
      <w:r w:rsidR="009342DE">
        <w:rPr>
          <w:rFonts w:eastAsia="Calibri" w:cs="Arial"/>
          <w:szCs w:val="22"/>
          <w:lang w:val="mn-MN"/>
        </w:rPr>
        <w:t xml:space="preserve"> </w:t>
      </w:r>
      <w:r w:rsidRPr="007C4493">
        <w:rPr>
          <w:rFonts w:eastAsia="Calibri" w:cs="Arial"/>
          <w:szCs w:val="22"/>
          <w:lang w:val="mn-MN"/>
        </w:rPr>
        <w:t>үйлчилгээг</w:t>
      </w:r>
      <w:r w:rsidR="009342DE">
        <w:rPr>
          <w:rFonts w:eastAsia="Calibri" w:cs="Arial"/>
          <w:szCs w:val="22"/>
          <w:lang w:val="mn-MN"/>
        </w:rPr>
        <w:t xml:space="preserve"> </w:t>
      </w:r>
      <w:r w:rsidRPr="007C4493">
        <w:rPr>
          <w:rFonts w:eastAsia="Calibri" w:cs="Arial"/>
          <w:szCs w:val="22"/>
          <w:lang w:val="mn-MN"/>
        </w:rPr>
        <w:t>үзүүлдэг.</w:t>
      </w:r>
      <w:r w:rsidR="009342DE">
        <w:rPr>
          <w:rFonts w:eastAsia="Calibri" w:cs="Arial"/>
          <w:szCs w:val="22"/>
          <w:lang w:val="mn-MN"/>
        </w:rPr>
        <w:t xml:space="preserve"> </w:t>
      </w:r>
      <w:r w:rsidRPr="007C4493">
        <w:rPr>
          <w:rFonts w:eastAsia="Calibri" w:cs="Arial"/>
          <w:szCs w:val="22"/>
          <w:lang w:val="mn-MN"/>
        </w:rPr>
        <w:t>Хэрэглэгчдэд</w:t>
      </w:r>
      <w:r w:rsidR="009342DE">
        <w:rPr>
          <w:rFonts w:eastAsia="Calibri" w:cs="Arial"/>
          <w:szCs w:val="22"/>
          <w:lang w:val="mn-MN"/>
        </w:rPr>
        <w:t xml:space="preserve"> </w:t>
      </w:r>
      <w:r w:rsidRPr="007C4493">
        <w:rPr>
          <w:rFonts w:eastAsia="Calibri" w:cs="Arial"/>
          <w:szCs w:val="22"/>
          <w:lang w:val="mn-MN"/>
        </w:rPr>
        <w:t>хүрч</w:t>
      </w:r>
      <w:r w:rsidR="009342DE">
        <w:rPr>
          <w:rFonts w:eastAsia="Calibri" w:cs="Arial"/>
          <w:szCs w:val="22"/>
          <w:lang w:val="mn-MN"/>
        </w:rPr>
        <w:t xml:space="preserve"> </w:t>
      </w:r>
      <w:r w:rsidRPr="007C4493">
        <w:rPr>
          <w:rFonts w:eastAsia="Calibri" w:cs="Arial"/>
          <w:szCs w:val="22"/>
          <w:lang w:val="mn-MN"/>
        </w:rPr>
        <w:t>буй</w:t>
      </w:r>
      <w:r w:rsidR="009342DE">
        <w:rPr>
          <w:rFonts w:eastAsia="Calibri" w:cs="Arial"/>
          <w:szCs w:val="22"/>
          <w:lang w:val="mn-MN"/>
        </w:rPr>
        <w:t xml:space="preserve"> </w:t>
      </w:r>
      <w:r w:rsidRPr="007C4493">
        <w:rPr>
          <w:rFonts w:eastAsia="Calibri" w:cs="Arial"/>
          <w:szCs w:val="22"/>
          <w:lang w:val="mn-MN"/>
        </w:rPr>
        <w:t>ундны</w:t>
      </w:r>
      <w:r w:rsidR="009342DE">
        <w:rPr>
          <w:rFonts w:eastAsia="Calibri" w:cs="Arial"/>
          <w:szCs w:val="22"/>
          <w:lang w:val="mn-MN"/>
        </w:rPr>
        <w:t xml:space="preserve"> </w:t>
      </w:r>
      <w:r w:rsidRPr="007C4493">
        <w:rPr>
          <w:rFonts w:eastAsia="Calibri" w:cs="Arial"/>
          <w:szCs w:val="22"/>
          <w:lang w:val="mn-MN"/>
        </w:rPr>
        <w:t>усны</w:t>
      </w:r>
      <w:r w:rsidR="009342DE">
        <w:rPr>
          <w:rFonts w:eastAsia="Calibri" w:cs="Arial"/>
          <w:szCs w:val="22"/>
          <w:lang w:val="mn-MN"/>
        </w:rPr>
        <w:t xml:space="preserve"> </w:t>
      </w:r>
      <w:r w:rsidRPr="007C4493">
        <w:rPr>
          <w:rFonts w:eastAsia="Calibri" w:cs="Arial"/>
          <w:szCs w:val="22"/>
          <w:lang w:val="mn-MN"/>
        </w:rPr>
        <w:t>чанар</w:t>
      </w:r>
      <w:r w:rsidR="009342DE">
        <w:rPr>
          <w:rFonts w:eastAsia="Calibri" w:cs="Arial"/>
          <w:szCs w:val="22"/>
          <w:lang w:val="mn-MN"/>
        </w:rPr>
        <w:t xml:space="preserve"> </w:t>
      </w:r>
      <w:r w:rsidRPr="007C4493">
        <w:rPr>
          <w:rFonts w:eastAsia="Calibri" w:cs="Arial"/>
          <w:szCs w:val="22"/>
          <w:lang w:val="mn-MN"/>
        </w:rPr>
        <w:t>стандартын</w:t>
      </w:r>
      <w:r w:rsidR="009342DE">
        <w:rPr>
          <w:rFonts w:eastAsia="Calibri" w:cs="Arial"/>
          <w:szCs w:val="22"/>
          <w:lang w:val="mn-MN"/>
        </w:rPr>
        <w:t xml:space="preserve"> </w:t>
      </w:r>
      <w:r w:rsidRPr="007C4493">
        <w:rPr>
          <w:rFonts w:eastAsia="Calibri" w:cs="Arial"/>
          <w:szCs w:val="22"/>
          <w:lang w:val="mn-MN"/>
        </w:rPr>
        <w:t>шаардлагад</w:t>
      </w:r>
      <w:r w:rsidR="009342DE">
        <w:rPr>
          <w:rFonts w:eastAsia="Calibri" w:cs="Arial"/>
          <w:szCs w:val="22"/>
          <w:lang w:val="mn-MN"/>
        </w:rPr>
        <w:t xml:space="preserve"> </w:t>
      </w:r>
      <w:r w:rsidRPr="007C4493">
        <w:rPr>
          <w:rFonts w:eastAsia="Calibri" w:cs="Arial"/>
          <w:szCs w:val="22"/>
          <w:lang w:val="mn-MN"/>
        </w:rPr>
        <w:t>нийцээгүй</w:t>
      </w:r>
      <w:r w:rsidR="009342DE">
        <w:rPr>
          <w:rFonts w:eastAsia="Calibri" w:cs="Arial"/>
          <w:szCs w:val="22"/>
          <w:lang w:val="mn-MN"/>
        </w:rPr>
        <w:t xml:space="preserve"> </w:t>
      </w:r>
      <w:r w:rsidRPr="007C4493">
        <w:rPr>
          <w:rFonts w:eastAsia="Calibri" w:cs="Arial"/>
          <w:szCs w:val="22"/>
          <w:lang w:val="mn-MN"/>
        </w:rPr>
        <w:t>тохиолдол</w:t>
      </w:r>
      <w:r w:rsidR="009342DE">
        <w:rPr>
          <w:rFonts w:eastAsia="Calibri" w:cs="Arial"/>
          <w:szCs w:val="22"/>
          <w:lang w:val="mn-MN"/>
        </w:rPr>
        <w:t xml:space="preserve"> </w:t>
      </w:r>
      <w:r w:rsidRPr="007C4493">
        <w:rPr>
          <w:rFonts w:eastAsia="Calibri" w:cs="Arial"/>
          <w:szCs w:val="22"/>
          <w:lang w:val="mn-MN"/>
        </w:rPr>
        <w:t>дундажаар</w:t>
      </w:r>
      <w:r w:rsidR="009342DE">
        <w:rPr>
          <w:rFonts w:eastAsia="Calibri" w:cs="Arial"/>
          <w:szCs w:val="22"/>
          <w:lang w:val="mn-MN"/>
        </w:rPr>
        <w:t xml:space="preserve"> </w:t>
      </w:r>
      <w:r w:rsidRPr="007C4493">
        <w:rPr>
          <w:rFonts w:eastAsia="Calibri" w:cs="Arial"/>
          <w:b/>
          <w:szCs w:val="22"/>
          <w:lang w:val="mn-MN"/>
        </w:rPr>
        <w:t>18.6</w:t>
      </w:r>
      <w:r w:rsidR="009342DE">
        <w:rPr>
          <w:rFonts w:eastAsia="Calibri" w:cs="Arial"/>
          <w:b/>
          <w:szCs w:val="22"/>
          <w:lang w:val="mn-MN"/>
        </w:rPr>
        <w:t xml:space="preserve"> </w:t>
      </w:r>
      <w:r w:rsidRPr="007C4493">
        <w:rPr>
          <w:rFonts w:eastAsia="Calibri" w:cs="Arial"/>
          <w:b/>
          <w:szCs w:val="22"/>
          <w:lang w:val="mn-MN"/>
        </w:rPr>
        <w:t>%</w:t>
      </w:r>
      <w:r w:rsidRPr="007C4493">
        <w:rPr>
          <w:rFonts w:eastAsia="Calibri" w:cs="Arial"/>
          <w:szCs w:val="22"/>
          <w:lang w:val="mn-MN"/>
        </w:rPr>
        <w:t>-тай</w:t>
      </w:r>
      <w:r w:rsidR="009342DE">
        <w:rPr>
          <w:rFonts w:eastAsia="Calibri" w:cs="Arial"/>
          <w:szCs w:val="22"/>
          <w:lang w:val="mn-MN"/>
        </w:rPr>
        <w:t xml:space="preserve"> </w:t>
      </w:r>
      <w:r w:rsidRPr="007C4493">
        <w:rPr>
          <w:rFonts w:eastAsia="Calibri" w:cs="Arial"/>
          <w:szCs w:val="22"/>
          <w:lang w:val="mn-MN"/>
        </w:rPr>
        <w:t>гарсан</w:t>
      </w:r>
      <w:r w:rsidR="009342DE">
        <w:rPr>
          <w:rFonts w:eastAsia="Calibri" w:cs="Arial"/>
          <w:szCs w:val="22"/>
          <w:lang w:val="mn-MN"/>
        </w:rPr>
        <w:t xml:space="preserve"> </w:t>
      </w:r>
      <w:r w:rsidRPr="007C4493">
        <w:rPr>
          <w:rFonts w:eastAsia="Calibri" w:cs="Arial"/>
          <w:szCs w:val="22"/>
          <w:lang w:val="mn-MN"/>
        </w:rPr>
        <w:t>байна.</w:t>
      </w:r>
      <w:r w:rsidR="009342DE">
        <w:rPr>
          <w:rFonts w:eastAsia="Calibri" w:cs="Arial"/>
          <w:szCs w:val="22"/>
          <w:lang w:val="mn-MN"/>
        </w:rPr>
        <w:t xml:space="preserve"> </w:t>
      </w:r>
      <w:r w:rsidRPr="007C4493">
        <w:rPr>
          <w:rFonts w:eastAsia="Calibri" w:cs="Arial"/>
          <w:szCs w:val="22"/>
          <w:lang w:val="mn-MN"/>
        </w:rPr>
        <w:t>Өөрөөр</w:t>
      </w:r>
      <w:r w:rsidR="009342DE">
        <w:rPr>
          <w:rFonts w:eastAsia="Calibri" w:cs="Arial"/>
          <w:szCs w:val="22"/>
          <w:lang w:val="mn-MN"/>
        </w:rPr>
        <w:t xml:space="preserve"> </w:t>
      </w:r>
      <w:r w:rsidRPr="007C4493">
        <w:rPr>
          <w:rFonts w:eastAsia="Calibri" w:cs="Arial"/>
          <w:szCs w:val="22"/>
          <w:lang w:val="mn-MN"/>
        </w:rPr>
        <w:t>хэлбэл,</w:t>
      </w:r>
      <w:r w:rsidR="009342DE">
        <w:rPr>
          <w:rFonts w:eastAsia="Calibri" w:cs="Arial"/>
          <w:szCs w:val="22"/>
          <w:lang w:val="mn-MN"/>
        </w:rPr>
        <w:t xml:space="preserve"> </w:t>
      </w:r>
      <w:r w:rsidRPr="007C4493">
        <w:rPr>
          <w:rFonts w:eastAsia="Calibri" w:cs="Arial"/>
          <w:szCs w:val="22"/>
          <w:lang w:val="mn-MN"/>
        </w:rPr>
        <w:t>ундны</w:t>
      </w:r>
      <w:r w:rsidR="009342DE">
        <w:rPr>
          <w:rFonts w:eastAsia="Calibri" w:cs="Arial"/>
          <w:szCs w:val="22"/>
          <w:lang w:val="mn-MN"/>
        </w:rPr>
        <w:t xml:space="preserve"> </w:t>
      </w:r>
      <w:r w:rsidRPr="007C4493">
        <w:rPr>
          <w:rFonts w:eastAsia="Calibri" w:cs="Arial"/>
          <w:szCs w:val="22"/>
          <w:lang w:val="mn-MN"/>
        </w:rPr>
        <w:t>усны</w:t>
      </w:r>
      <w:r w:rsidR="009342DE">
        <w:rPr>
          <w:rFonts w:eastAsia="Calibri" w:cs="Arial"/>
          <w:szCs w:val="22"/>
          <w:lang w:val="mn-MN"/>
        </w:rPr>
        <w:t xml:space="preserve"> </w:t>
      </w:r>
      <w:r w:rsidRPr="007C4493">
        <w:rPr>
          <w:rFonts w:eastAsia="Calibri" w:cs="Arial"/>
          <w:szCs w:val="22"/>
          <w:lang w:val="mn-MN"/>
        </w:rPr>
        <w:t>шинжилгээ</w:t>
      </w:r>
      <w:r w:rsidR="009342DE">
        <w:rPr>
          <w:rFonts w:eastAsia="Calibri" w:cs="Arial"/>
          <w:szCs w:val="22"/>
          <w:lang w:val="mn-MN"/>
        </w:rPr>
        <w:t xml:space="preserve"> </w:t>
      </w:r>
      <w:r w:rsidRPr="007C4493">
        <w:rPr>
          <w:rFonts w:eastAsia="Calibri" w:cs="Arial"/>
          <w:szCs w:val="22"/>
          <w:lang w:val="mn-MN"/>
        </w:rPr>
        <w:t>хийхэд</w:t>
      </w:r>
      <w:r w:rsidR="009342DE">
        <w:rPr>
          <w:rFonts w:eastAsia="Calibri" w:cs="Arial"/>
          <w:szCs w:val="22"/>
          <w:lang w:val="mn-MN"/>
        </w:rPr>
        <w:t xml:space="preserve"> </w:t>
      </w:r>
      <w:r w:rsidRPr="007C4493">
        <w:rPr>
          <w:rFonts w:eastAsia="Calibri" w:cs="Arial"/>
          <w:szCs w:val="22"/>
          <w:lang w:val="mn-MN"/>
        </w:rPr>
        <w:t>нийт</w:t>
      </w:r>
      <w:r w:rsidR="009342DE">
        <w:rPr>
          <w:rFonts w:eastAsia="Calibri" w:cs="Arial"/>
          <w:szCs w:val="22"/>
          <w:lang w:val="mn-MN"/>
        </w:rPr>
        <w:t xml:space="preserve"> </w:t>
      </w:r>
      <w:r w:rsidRPr="007C4493">
        <w:rPr>
          <w:rFonts w:eastAsia="Calibri" w:cs="Arial"/>
          <w:szCs w:val="22"/>
          <w:lang w:val="mn-MN"/>
        </w:rPr>
        <w:t>шинжилгээний</w:t>
      </w:r>
      <w:r w:rsidR="009342DE">
        <w:rPr>
          <w:rFonts w:eastAsia="Calibri" w:cs="Arial"/>
          <w:szCs w:val="22"/>
          <w:lang w:val="mn-MN"/>
        </w:rPr>
        <w:t xml:space="preserve"> </w:t>
      </w:r>
      <w:r w:rsidRPr="007C4493">
        <w:rPr>
          <w:rFonts w:eastAsia="Calibri" w:cs="Arial"/>
          <w:szCs w:val="22"/>
          <w:lang w:val="mn-MN"/>
        </w:rPr>
        <w:t>2</w:t>
      </w:r>
      <w:r w:rsidR="000A1E92">
        <w:rPr>
          <w:rFonts w:eastAsia="Calibri" w:cs="Arial"/>
          <w:szCs w:val="22"/>
          <w:lang w:val="mn-MN"/>
        </w:rPr>
        <w:t>0-и</w:t>
      </w:r>
      <w:r w:rsidRPr="007C4493">
        <w:rPr>
          <w:rFonts w:eastAsia="Calibri" w:cs="Arial"/>
          <w:szCs w:val="22"/>
          <w:lang w:val="mn-MN"/>
        </w:rPr>
        <w:t>од</w:t>
      </w:r>
      <w:r w:rsidR="009342DE">
        <w:rPr>
          <w:rFonts w:eastAsia="Calibri" w:cs="Arial"/>
          <w:szCs w:val="22"/>
          <w:lang w:val="mn-MN"/>
        </w:rPr>
        <w:t xml:space="preserve"> </w:t>
      </w:r>
      <w:r w:rsidRPr="007C4493">
        <w:rPr>
          <w:rFonts w:eastAsia="Calibri" w:cs="Arial"/>
          <w:szCs w:val="22"/>
          <w:lang w:val="mn-MN"/>
        </w:rPr>
        <w:t>хувь</w:t>
      </w:r>
      <w:r w:rsidR="009342DE">
        <w:rPr>
          <w:rFonts w:eastAsia="Calibri" w:cs="Arial"/>
          <w:szCs w:val="22"/>
          <w:lang w:val="mn-MN"/>
        </w:rPr>
        <w:t xml:space="preserve"> </w:t>
      </w:r>
      <w:r w:rsidRPr="007C4493">
        <w:rPr>
          <w:rFonts w:eastAsia="Calibri" w:cs="Arial"/>
          <w:szCs w:val="22"/>
          <w:lang w:val="mn-MN"/>
        </w:rPr>
        <w:t>нь</w:t>
      </w:r>
      <w:r w:rsidR="009342DE">
        <w:rPr>
          <w:rFonts w:eastAsia="Calibri" w:cs="Arial"/>
          <w:szCs w:val="22"/>
          <w:lang w:val="mn-MN"/>
        </w:rPr>
        <w:t xml:space="preserve"> </w:t>
      </w:r>
      <w:r w:rsidRPr="007C4493">
        <w:rPr>
          <w:rFonts w:eastAsia="Calibri" w:cs="Arial"/>
          <w:szCs w:val="22"/>
          <w:lang w:val="mn-MN"/>
        </w:rPr>
        <w:t>шаардлага</w:t>
      </w:r>
      <w:r w:rsidR="009342DE">
        <w:rPr>
          <w:rFonts w:eastAsia="Calibri" w:cs="Arial"/>
          <w:szCs w:val="22"/>
          <w:lang w:val="mn-MN"/>
        </w:rPr>
        <w:t xml:space="preserve"> </w:t>
      </w:r>
      <w:r w:rsidRPr="007C4493">
        <w:rPr>
          <w:rFonts w:eastAsia="Calibri" w:cs="Arial"/>
          <w:szCs w:val="22"/>
          <w:lang w:val="mn-MN"/>
        </w:rPr>
        <w:t>хангаагүй</w:t>
      </w:r>
      <w:r w:rsidR="009342DE">
        <w:rPr>
          <w:rFonts w:eastAsia="Calibri" w:cs="Arial"/>
          <w:szCs w:val="22"/>
          <w:lang w:val="mn-MN"/>
        </w:rPr>
        <w:t xml:space="preserve"> </w:t>
      </w:r>
      <w:r w:rsidRPr="007C4493">
        <w:rPr>
          <w:rFonts w:eastAsia="Calibri" w:cs="Arial"/>
          <w:szCs w:val="22"/>
          <w:lang w:val="mn-MN"/>
        </w:rPr>
        <w:t>байна.</w:t>
      </w:r>
      <w:r w:rsidR="009342DE">
        <w:rPr>
          <w:rFonts w:eastAsia="Calibri" w:cs="Arial"/>
          <w:szCs w:val="22"/>
          <w:lang w:val="mn-MN"/>
        </w:rPr>
        <w:t xml:space="preserve"> </w:t>
      </w:r>
    </w:p>
    <w:p w14:paraId="3A399507" w14:textId="7DC4CA04" w:rsidR="00845DA7" w:rsidRPr="007C4493" w:rsidRDefault="00986396" w:rsidP="00EC2272">
      <w:pPr>
        <w:ind w:firstLine="567"/>
        <w:rPr>
          <w:rFonts w:cs="Arial"/>
          <w:lang w:val="mn-MN"/>
        </w:rPr>
      </w:pPr>
      <w:r w:rsidRPr="007C4493">
        <w:rPr>
          <w:rFonts w:cs="Arial"/>
          <w:lang w:val="mn-MN"/>
        </w:rPr>
        <w:t>Манай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улс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Монгол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Улсын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Их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хурлын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2020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оны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52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дугаар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тогтоолоор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баталсан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“Алсын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хараа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2050”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урт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хугацааны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хөгжлийн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бодлогын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Зорилт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6-д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“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2050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он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гэхэд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хүн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амын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90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хувийг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стандартын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шаардлага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хангасан,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баталгаат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усаар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хангах”</w:t>
      </w:r>
      <w:r w:rsidR="009342DE">
        <w:rPr>
          <w:rFonts w:cs="Arial"/>
          <w:lang w:val="mn-MN"/>
        </w:rPr>
        <w:t xml:space="preserve">  </w:t>
      </w:r>
      <w:r w:rsidRPr="007C4493">
        <w:rPr>
          <w:rFonts w:cs="Arial"/>
          <w:lang w:val="mn-MN"/>
        </w:rPr>
        <w:t>зорилт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дэвшүүлээд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байгаа.</w:t>
      </w:r>
      <w:r w:rsidR="009342DE">
        <w:rPr>
          <w:rFonts w:cs="Arial"/>
          <w:lang w:val="mn-MN"/>
        </w:rPr>
        <w:t xml:space="preserve"> </w:t>
      </w:r>
      <w:r w:rsidR="009342DE">
        <w:rPr>
          <w:rFonts w:eastAsia="Calibri" w:cs="Arial"/>
          <w:szCs w:val="22"/>
          <w:lang w:val="mn-MN"/>
        </w:rPr>
        <w:t xml:space="preserve"> </w:t>
      </w:r>
      <w:r w:rsidR="00845DA7" w:rsidRPr="007C4493">
        <w:rPr>
          <w:rFonts w:cs="Arial"/>
          <w:lang w:val="mn-MN"/>
        </w:rPr>
        <w:t>Гэтэл</w:t>
      </w:r>
      <w:r w:rsidR="009342DE">
        <w:rPr>
          <w:rFonts w:cs="Arial"/>
          <w:lang w:val="mn-MN"/>
        </w:rPr>
        <w:t xml:space="preserve"> </w:t>
      </w:r>
      <w:r w:rsidR="00845DA7" w:rsidRPr="007C4493">
        <w:rPr>
          <w:rFonts w:cs="Arial"/>
          <w:lang w:val="mn-MN"/>
        </w:rPr>
        <w:t>нийслэлийн</w:t>
      </w:r>
      <w:r w:rsidR="009342DE">
        <w:rPr>
          <w:rFonts w:cs="Arial"/>
          <w:lang w:val="mn-MN"/>
        </w:rPr>
        <w:t xml:space="preserve"> </w:t>
      </w:r>
      <w:r w:rsidR="00845DA7" w:rsidRPr="007C4493">
        <w:rPr>
          <w:rFonts w:cs="Arial"/>
          <w:lang w:val="mn-MN"/>
        </w:rPr>
        <w:t>хэмжээнд</w:t>
      </w:r>
      <w:r w:rsidR="009342DE">
        <w:rPr>
          <w:rFonts w:cs="Arial"/>
          <w:lang w:val="mn-MN"/>
        </w:rPr>
        <w:t xml:space="preserve"> </w:t>
      </w:r>
      <w:r w:rsidR="00845DA7" w:rsidRPr="007C4493">
        <w:rPr>
          <w:rFonts w:cs="Arial"/>
          <w:lang w:val="mn-MN"/>
        </w:rPr>
        <w:t>төвлөрсөн</w:t>
      </w:r>
      <w:r w:rsidR="009342DE">
        <w:rPr>
          <w:rFonts w:cs="Arial"/>
          <w:lang w:val="mn-MN"/>
        </w:rPr>
        <w:t xml:space="preserve"> </w:t>
      </w:r>
      <w:r w:rsidR="00845DA7" w:rsidRPr="007C4493">
        <w:rPr>
          <w:rFonts w:cs="Arial"/>
          <w:lang w:val="mn-MN"/>
        </w:rPr>
        <w:t>ус</w:t>
      </w:r>
      <w:r w:rsidR="009342DE">
        <w:rPr>
          <w:rFonts w:cs="Arial"/>
          <w:lang w:val="mn-MN"/>
        </w:rPr>
        <w:t xml:space="preserve"> </w:t>
      </w:r>
      <w:r w:rsidR="00845DA7" w:rsidRPr="007C4493">
        <w:rPr>
          <w:rFonts w:cs="Arial"/>
          <w:lang w:val="mn-MN"/>
        </w:rPr>
        <w:t>хангамжийн</w:t>
      </w:r>
      <w:r w:rsidR="009342DE">
        <w:rPr>
          <w:rFonts w:cs="Arial"/>
          <w:lang w:val="mn-MN"/>
        </w:rPr>
        <w:t xml:space="preserve"> </w:t>
      </w:r>
      <w:r w:rsidR="00845DA7" w:rsidRPr="007C4493">
        <w:rPr>
          <w:rFonts w:cs="Arial"/>
          <w:lang w:val="mn-MN"/>
        </w:rPr>
        <w:t>системд</w:t>
      </w:r>
      <w:r w:rsidR="009342DE">
        <w:rPr>
          <w:rFonts w:cs="Arial"/>
          <w:lang w:val="mn-MN"/>
        </w:rPr>
        <w:t xml:space="preserve"> </w:t>
      </w:r>
      <w:r w:rsidR="00845DA7" w:rsidRPr="007C4493">
        <w:rPr>
          <w:rFonts w:cs="Arial"/>
          <w:lang w:val="mn-MN"/>
        </w:rPr>
        <w:t>холбогдоогүй,</w:t>
      </w:r>
      <w:r w:rsidR="009342DE">
        <w:rPr>
          <w:rFonts w:cs="Arial"/>
          <w:lang w:val="mn-MN"/>
        </w:rPr>
        <w:t xml:space="preserve"> </w:t>
      </w:r>
      <w:r w:rsidR="00845DA7" w:rsidRPr="007C4493">
        <w:rPr>
          <w:rFonts w:cs="Arial"/>
          <w:lang w:val="mn-MN"/>
        </w:rPr>
        <w:t>ариутгал,</w:t>
      </w:r>
      <w:r w:rsidR="009342DE">
        <w:rPr>
          <w:rFonts w:cs="Arial"/>
          <w:lang w:val="mn-MN"/>
        </w:rPr>
        <w:t xml:space="preserve"> </w:t>
      </w:r>
      <w:r w:rsidR="00845DA7" w:rsidRPr="007C4493">
        <w:rPr>
          <w:rFonts w:cs="Arial"/>
          <w:lang w:val="mn-MN"/>
        </w:rPr>
        <w:t>халдваргүйжилт</w:t>
      </w:r>
      <w:r w:rsidR="009342DE">
        <w:rPr>
          <w:rFonts w:cs="Arial"/>
          <w:lang w:val="mn-MN"/>
        </w:rPr>
        <w:t xml:space="preserve"> </w:t>
      </w:r>
      <w:r w:rsidR="00845DA7" w:rsidRPr="007C4493">
        <w:rPr>
          <w:rFonts w:cs="Arial"/>
          <w:lang w:val="mn-MN"/>
        </w:rPr>
        <w:t>болон</w:t>
      </w:r>
      <w:r w:rsidR="009342DE">
        <w:rPr>
          <w:rFonts w:cs="Arial"/>
          <w:lang w:val="mn-MN"/>
        </w:rPr>
        <w:t xml:space="preserve"> </w:t>
      </w:r>
      <w:r w:rsidR="00845DA7" w:rsidRPr="007C4493">
        <w:rPr>
          <w:rFonts w:cs="Arial"/>
          <w:lang w:val="mn-MN"/>
        </w:rPr>
        <w:t>лабораторийн</w:t>
      </w:r>
      <w:r w:rsidR="009342DE">
        <w:rPr>
          <w:rFonts w:cs="Arial"/>
          <w:lang w:val="mn-MN"/>
        </w:rPr>
        <w:t xml:space="preserve"> </w:t>
      </w:r>
      <w:r w:rsidR="00845DA7" w:rsidRPr="007C4493">
        <w:rPr>
          <w:rFonts w:cs="Arial"/>
          <w:lang w:val="mn-MN"/>
        </w:rPr>
        <w:t>шинжилгээ</w:t>
      </w:r>
      <w:r w:rsidR="009342DE">
        <w:rPr>
          <w:rFonts w:cs="Arial"/>
          <w:lang w:val="mn-MN"/>
        </w:rPr>
        <w:t xml:space="preserve"> </w:t>
      </w:r>
      <w:r w:rsidR="00845DA7" w:rsidRPr="007C4493">
        <w:rPr>
          <w:rFonts w:cs="Arial"/>
          <w:lang w:val="mn-MN"/>
        </w:rPr>
        <w:t>тогтмол</w:t>
      </w:r>
      <w:r w:rsidR="009342DE">
        <w:rPr>
          <w:rFonts w:cs="Arial"/>
          <w:lang w:val="mn-MN"/>
        </w:rPr>
        <w:t xml:space="preserve"> </w:t>
      </w:r>
      <w:r w:rsidR="00845DA7" w:rsidRPr="007C4493">
        <w:rPr>
          <w:rFonts w:cs="Arial"/>
          <w:lang w:val="mn-MN"/>
        </w:rPr>
        <w:t>хийдэггүй</w:t>
      </w:r>
      <w:r w:rsidR="009342DE">
        <w:rPr>
          <w:rFonts w:cs="Arial"/>
          <w:lang w:val="mn-MN"/>
        </w:rPr>
        <w:t xml:space="preserve"> </w:t>
      </w:r>
      <w:r w:rsidR="00845DA7" w:rsidRPr="007C4493">
        <w:rPr>
          <w:rFonts w:cs="Arial"/>
          <w:lang w:val="mn-MN"/>
        </w:rPr>
        <w:t>ундны</w:t>
      </w:r>
      <w:r w:rsidR="009342DE">
        <w:rPr>
          <w:rFonts w:cs="Arial"/>
          <w:lang w:val="mn-MN"/>
        </w:rPr>
        <w:t xml:space="preserve"> </w:t>
      </w:r>
      <w:r w:rsidR="00845DA7" w:rsidRPr="007C4493"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 w:rsidR="00845DA7" w:rsidRPr="007C4493">
        <w:rPr>
          <w:rFonts w:cs="Arial"/>
          <w:lang w:val="mn-MN"/>
        </w:rPr>
        <w:t>баталгаагүй</w:t>
      </w:r>
      <w:r w:rsidR="009342DE">
        <w:rPr>
          <w:rFonts w:cs="Arial"/>
          <w:lang w:val="mn-MN"/>
        </w:rPr>
        <w:t xml:space="preserve"> </w:t>
      </w:r>
      <w:r w:rsidR="00845DA7" w:rsidRPr="007C4493">
        <w:rPr>
          <w:rFonts w:cs="Arial"/>
          <w:lang w:val="mn-MN"/>
        </w:rPr>
        <w:t>эх</w:t>
      </w:r>
      <w:r w:rsidR="009342DE">
        <w:rPr>
          <w:rFonts w:cs="Arial"/>
          <w:lang w:val="mn-MN"/>
        </w:rPr>
        <w:t xml:space="preserve"> </w:t>
      </w:r>
      <w:r w:rsidR="00845DA7" w:rsidRPr="007C4493">
        <w:rPr>
          <w:rFonts w:cs="Arial"/>
          <w:lang w:val="mn-MN"/>
        </w:rPr>
        <w:lastRenderedPageBreak/>
        <w:t>үүсвэрээс</w:t>
      </w:r>
      <w:r w:rsidR="009342DE">
        <w:rPr>
          <w:rFonts w:cs="Arial"/>
          <w:lang w:val="mn-MN"/>
        </w:rPr>
        <w:t xml:space="preserve"> </w:t>
      </w:r>
      <w:r w:rsidR="00845DA7" w:rsidRPr="007C4493">
        <w:rPr>
          <w:rFonts w:cs="Arial"/>
          <w:lang w:val="mn-MN"/>
        </w:rPr>
        <w:t>усаар</w:t>
      </w:r>
      <w:r w:rsidR="009342DE">
        <w:rPr>
          <w:rFonts w:cs="Arial"/>
          <w:lang w:val="mn-MN"/>
        </w:rPr>
        <w:t xml:space="preserve"> </w:t>
      </w:r>
      <w:r w:rsidR="00845DA7" w:rsidRPr="007C4493">
        <w:rPr>
          <w:rFonts w:cs="Arial"/>
          <w:lang w:val="mn-MN"/>
        </w:rPr>
        <w:t>хангагддаг</w:t>
      </w:r>
      <w:r w:rsidR="009342DE">
        <w:rPr>
          <w:rFonts w:cs="Arial"/>
          <w:lang w:val="mn-MN"/>
        </w:rPr>
        <w:t xml:space="preserve"> </w:t>
      </w:r>
      <w:r w:rsidR="00845DA7" w:rsidRPr="007C4493">
        <w:rPr>
          <w:rFonts w:cs="Arial"/>
          <w:lang w:val="mn-MN"/>
        </w:rPr>
        <w:t>хотхон,</w:t>
      </w:r>
      <w:r w:rsidR="009342DE">
        <w:rPr>
          <w:rFonts w:cs="Arial"/>
          <w:lang w:val="mn-MN"/>
        </w:rPr>
        <w:t xml:space="preserve"> </w:t>
      </w:r>
      <w:r w:rsidR="00845DA7" w:rsidRPr="007C4493">
        <w:rPr>
          <w:rFonts w:cs="Arial"/>
          <w:lang w:val="mn-MN"/>
        </w:rPr>
        <w:t>хорооллууд</w:t>
      </w:r>
      <w:r w:rsidR="009342DE">
        <w:rPr>
          <w:rFonts w:cs="Arial"/>
          <w:lang w:val="mn-MN"/>
        </w:rPr>
        <w:t xml:space="preserve"> </w:t>
      </w:r>
      <w:r w:rsidR="00845DA7" w:rsidRPr="007C4493">
        <w:rPr>
          <w:rFonts w:cs="Arial"/>
          <w:lang w:val="mn-MN"/>
        </w:rPr>
        <w:t>олноор</w:t>
      </w:r>
      <w:r w:rsidR="009342DE">
        <w:rPr>
          <w:rFonts w:cs="Arial"/>
          <w:lang w:val="mn-MN"/>
        </w:rPr>
        <w:t xml:space="preserve"> </w:t>
      </w:r>
      <w:r w:rsidR="00845DA7" w:rsidRPr="007C4493">
        <w:rPr>
          <w:rFonts w:cs="Arial"/>
          <w:lang w:val="mn-MN"/>
        </w:rPr>
        <w:t>бий</w:t>
      </w:r>
      <w:r w:rsidR="009342DE">
        <w:rPr>
          <w:rFonts w:cs="Arial"/>
          <w:lang w:val="mn-MN"/>
        </w:rPr>
        <w:t xml:space="preserve"> </w:t>
      </w:r>
      <w:r w:rsidR="00845DA7" w:rsidRPr="007C4493">
        <w:rPr>
          <w:rFonts w:cs="Arial"/>
          <w:lang w:val="mn-MN"/>
        </w:rPr>
        <w:t>болсоор</w:t>
      </w:r>
      <w:r w:rsidR="009342DE">
        <w:rPr>
          <w:rFonts w:cs="Arial"/>
          <w:lang w:val="mn-MN"/>
        </w:rPr>
        <w:t xml:space="preserve"> </w:t>
      </w:r>
      <w:r w:rsidR="00845DA7" w:rsidRPr="007C4493">
        <w:rPr>
          <w:rFonts w:cs="Arial"/>
          <w:lang w:val="mn-MN"/>
        </w:rPr>
        <w:t>байна.</w:t>
      </w:r>
      <w:r w:rsidR="009342DE">
        <w:rPr>
          <w:rFonts w:cs="Arial"/>
          <w:lang w:val="mn-MN"/>
        </w:rPr>
        <w:t xml:space="preserve"> </w:t>
      </w:r>
      <w:r w:rsidR="00845DA7" w:rsidRPr="007C4493">
        <w:rPr>
          <w:rFonts w:cs="Arial"/>
          <w:lang w:val="mn-MN"/>
        </w:rPr>
        <w:t>Судалгаагаар</w:t>
      </w:r>
      <w:r w:rsidR="009342DE">
        <w:rPr>
          <w:rFonts w:cs="Arial"/>
          <w:lang w:val="mn-MN"/>
        </w:rPr>
        <w:t xml:space="preserve"> </w:t>
      </w:r>
      <w:r w:rsidR="00845DA7" w:rsidRPr="007C4493">
        <w:rPr>
          <w:rFonts w:cs="Arial"/>
          <w:lang w:val="mn-MN"/>
        </w:rPr>
        <w:t>Хан-Уул</w:t>
      </w:r>
      <w:r w:rsidR="009342DE">
        <w:rPr>
          <w:rFonts w:cs="Arial"/>
          <w:lang w:val="mn-MN"/>
        </w:rPr>
        <w:t xml:space="preserve"> </w:t>
      </w:r>
      <w:r w:rsidR="00845DA7" w:rsidRPr="007C4493">
        <w:rPr>
          <w:rFonts w:cs="Arial"/>
          <w:lang w:val="mn-MN"/>
        </w:rPr>
        <w:t>дүүрэгт</w:t>
      </w:r>
      <w:r w:rsidR="009342DE">
        <w:rPr>
          <w:rFonts w:cs="Arial"/>
          <w:lang w:val="mn-MN"/>
        </w:rPr>
        <w:t xml:space="preserve"> </w:t>
      </w:r>
      <w:r w:rsidR="00845DA7" w:rsidRPr="007C4493">
        <w:rPr>
          <w:rFonts w:cs="Arial"/>
          <w:lang w:val="mn-MN"/>
        </w:rPr>
        <w:t>30</w:t>
      </w:r>
      <w:r w:rsidR="009342DE">
        <w:rPr>
          <w:rFonts w:cs="Arial"/>
          <w:lang w:val="mn-MN"/>
        </w:rPr>
        <w:t xml:space="preserve"> </w:t>
      </w:r>
      <w:r w:rsidR="00845DA7" w:rsidRPr="007C4493">
        <w:rPr>
          <w:rFonts w:cs="Arial"/>
          <w:lang w:val="mn-MN"/>
        </w:rPr>
        <w:t>гаруй</w:t>
      </w:r>
      <w:r w:rsidR="009342DE">
        <w:rPr>
          <w:rFonts w:cs="Arial"/>
          <w:lang w:val="mn-MN"/>
        </w:rPr>
        <w:t xml:space="preserve"> </w:t>
      </w:r>
      <w:r w:rsidR="00845DA7" w:rsidRPr="007C4493">
        <w:rPr>
          <w:rFonts w:cs="Arial"/>
          <w:lang w:val="mn-MN"/>
        </w:rPr>
        <w:t>орон</w:t>
      </w:r>
      <w:r w:rsidR="009342DE">
        <w:rPr>
          <w:rFonts w:cs="Arial"/>
          <w:lang w:val="mn-MN"/>
        </w:rPr>
        <w:t xml:space="preserve"> </w:t>
      </w:r>
      <w:r w:rsidR="00845DA7" w:rsidRPr="007C4493">
        <w:rPr>
          <w:rFonts w:cs="Arial"/>
          <w:lang w:val="mn-MN"/>
        </w:rPr>
        <w:t>сууцны</w:t>
      </w:r>
      <w:r w:rsidR="009342DE">
        <w:rPr>
          <w:rFonts w:cs="Arial"/>
          <w:lang w:val="mn-MN"/>
        </w:rPr>
        <w:t xml:space="preserve"> </w:t>
      </w:r>
      <w:r w:rsidR="00845DA7" w:rsidRPr="007C4493">
        <w:rPr>
          <w:rFonts w:cs="Arial"/>
          <w:lang w:val="mn-MN"/>
        </w:rPr>
        <w:t>хотхоны</w:t>
      </w:r>
      <w:r w:rsidR="009342DE">
        <w:rPr>
          <w:rFonts w:cs="Arial"/>
          <w:lang w:val="mn-MN"/>
        </w:rPr>
        <w:t xml:space="preserve"> </w:t>
      </w:r>
      <w:r w:rsidR="00845DA7" w:rsidRPr="007C4493">
        <w:rPr>
          <w:rFonts w:cs="Arial"/>
          <w:lang w:val="mn-MN"/>
        </w:rPr>
        <w:t>3000</w:t>
      </w:r>
      <w:r w:rsidR="009342DE">
        <w:rPr>
          <w:rFonts w:cs="Arial"/>
          <w:lang w:val="mn-MN"/>
        </w:rPr>
        <w:t xml:space="preserve"> </w:t>
      </w:r>
      <w:r w:rsidR="00845DA7" w:rsidRPr="007C4493">
        <w:rPr>
          <w:rFonts w:cs="Arial"/>
          <w:lang w:val="mn-MN"/>
        </w:rPr>
        <w:t>гаруй</w:t>
      </w:r>
      <w:r w:rsidR="009342DE">
        <w:rPr>
          <w:rFonts w:cs="Arial"/>
          <w:lang w:val="mn-MN"/>
        </w:rPr>
        <w:t xml:space="preserve"> </w:t>
      </w:r>
      <w:r w:rsidR="00845DA7" w:rsidRPr="007C4493">
        <w:rPr>
          <w:rFonts w:cs="Arial"/>
          <w:lang w:val="mn-MN"/>
        </w:rPr>
        <w:t>айл</w:t>
      </w:r>
      <w:r w:rsidR="009342DE">
        <w:rPr>
          <w:rFonts w:cs="Arial"/>
          <w:lang w:val="mn-MN"/>
        </w:rPr>
        <w:t xml:space="preserve"> </w:t>
      </w:r>
      <w:r w:rsidR="00845DA7" w:rsidRPr="007C4493">
        <w:rPr>
          <w:rFonts w:cs="Arial"/>
          <w:lang w:val="mn-MN"/>
        </w:rPr>
        <w:t>өрх</w:t>
      </w:r>
      <w:r w:rsidR="009342DE">
        <w:rPr>
          <w:rFonts w:cs="Arial"/>
          <w:lang w:val="mn-MN"/>
        </w:rPr>
        <w:t xml:space="preserve"> </w:t>
      </w:r>
      <w:r w:rsidR="00845DA7" w:rsidRPr="007C4493">
        <w:rPr>
          <w:rFonts w:cs="Arial"/>
          <w:lang w:val="mn-MN"/>
        </w:rPr>
        <w:t>төвлөрсөн</w:t>
      </w:r>
      <w:r w:rsidR="009342DE">
        <w:rPr>
          <w:rFonts w:cs="Arial"/>
          <w:lang w:val="mn-MN"/>
        </w:rPr>
        <w:t xml:space="preserve"> </w:t>
      </w:r>
      <w:r w:rsidR="00845DA7" w:rsidRPr="007C4493">
        <w:rPr>
          <w:rFonts w:cs="Arial"/>
          <w:lang w:val="mn-MN"/>
        </w:rPr>
        <w:t>ус</w:t>
      </w:r>
      <w:r w:rsidR="009342DE">
        <w:rPr>
          <w:rFonts w:cs="Arial"/>
          <w:lang w:val="mn-MN"/>
        </w:rPr>
        <w:t xml:space="preserve"> </w:t>
      </w:r>
      <w:r w:rsidR="00845DA7" w:rsidRPr="007C4493">
        <w:rPr>
          <w:rFonts w:cs="Arial"/>
          <w:lang w:val="mn-MN"/>
        </w:rPr>
        <w:t>хангамжийн</w:t>
      </w:r>
      <w:r w:rsidR="009342DE">
        <w:rPr>
          <w:rFonts w:cs="Arial"/>
          <w:lang w:val="mn-MN"/>
        </w:rPr>
        <w:t xml:space="preserve"> </w:t>
      </w:r>
      <w:r w:rsidR="00845DA7" w:rsidRPr="007C4493">
        <w:rPr>
          <w:rFonts w:cs="Arial"/>
          <w:lang w:val="mn-MN"/>
        </w:rPr>
        <w:t>системд</w:t>
      </w:r>
      <w:r w:rsidR="009342DE">
        <w:rPr>
          <w:rFonts w:cs="Arial"/>
          <w:lang w:val="mn-MN"/>
        </w:rPr>
        <w:t xml:space="preserve"> </w:t>
      </w:r>
      <w:r w:rsidR="00845DA7" w:rsidRPr="007C4493">
        <w:rPr>
          <w:rFonts w:cs="Arial"/>
          <w:lang w:val="mn-MN"/>
        </w:rPr>
        <w:t>холбогдоогүй,</w:t>
      </w:r>
      <w:r w:rsidR="009342DE">
        <w:rPr>
          <w:rFonts w:cs="Arial"/>
          <w:lang w:val="mn-MN"/>
        </w:rPr>
        <w:t xml:space="preserve"> </w:t>
      </w:r>
      <w:r w:rsidR="00845DA7" w:rsidRPr="007C4493">
        <w:rPr>
          <w:rFonts w:cs="Arial"/>
          <w:lang w:val="mn-MN"/>
        </w:rPr>
        <w:t>бие</w:t>
      </w:r>
      <w:r w:rsidR="009342DE">
        <w:rPr>
          <w:rFonts w:cs="Arial"/>
          <w:lang w:val="mn-MN"/>
        </w:rPr>
        <w:t xml:space="preserve"> </w:t>
      </w:r>
      <w:r w:rsidR="00845DA7" w:rsidRPr="007C4493">
        <w:rPr>
          <w:rFonts w:cs="Arial"/>
          <w:lang w:val="mn-MN"/>
        </w:rPr>
        <w:t>даасан</w:t>
      </w:r>
      <w:r w:rsidR="009342DE">
        <w:rPr>
          <w:rFonts w:cs="Arial"/>
          <w:lang w:val="mn-MN"/>
        </w:rPr>
        <w:t xml:space="preserve"> </w:t>
      </w:r>
      <w:r w:rsidR="00845DA7" w:rsidRPr="007C4493"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 w:rsidR="00845DA7" w:rsidRPr="007C4493">
        <w:rPr>
          <w:rFonts w:cs="Arial"/>
          <w:lang w:val="mn-MN"/>
        </w:rPr>
        <w:t>эх</w:t>
      </w:r>
      <w:r w:rsidR="009342DE">
        <w:rPr>
          <w:rFonts w:cs="Arial"/>
          <w:lang w:val="mn-MN"/>
        </w:rPr>
        <w:t xml:space="preserve"> </w:t>
      </w:r>
      <w:r w:rsidR="00845DA7" w:rsidRPr="007C4493">
        <w:rPr>
          <w:rFonts w:cs="Arial"/>
          <w:lang w:val="mn-MN"/>
        </w:rPr>
        <w:t>үүсвэртэй</w:t>
      </w:r>
      <w:r w:rsidR="009342DE">
        <w:rPr>
          <w:rFonts w:cs="Arial"/>
          <w:lang w:val="mn-MN"/>
        </w:rPr>
        <w:t xml:space="preserve"> </w:t>
      </w:r>
      <w:r w:rsidR="00845DA7" w:rsidRPr="007C4493">
        <w:rPr>
          <w:rFonts w:cs="Arial"/>
          <w:lang w:val="mn-MN"/>
        </w:rPr>
        <w:t>байна.</w:t>
      </w:r>
      <w:r w:rsidR="009342DE">
        <w:rPr>
          <w:rFonts w:cs="Arial"/>
          <w:lang w:val="mn-MN"/>
        </w:rPr>
        <w:t xml:space="preserve"> </w:t>
      </w:r>
    </w:p>
    <w:p w14:paraId="4E1709B4" w14:textId="67875008" w:rsidR="00845DA7" w:rsidRPr="007C4493" w:rsidRDefault="00845DA7" w:rsidP="00EC2272">
      <w:pPr>
        <w:ind w:firstLine="567"/>
        <w:rPr>
          <w:rFonts w:cs="Arial"/>
          <w:lang w:val="mn-MN"/>
        </w:rPr>
      </w:pPr>
      <w:r w:rsidRPr="007C4493">
        <w:rPr>
          <w:rFonts w:cs="Arial"/>
          <w:lang w:val="mn-MN"/>
        </w:rPr>
        <w:t>Эдгээр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хотхоны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бие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даасан,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өөрийн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эх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үүсвэрүүд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нь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Монгол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Улсын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тухай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хуулийн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22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дугаар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зүйлд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заасан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эх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үүсвэрийн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эрүүл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ахуйн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болон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хамгаалалтын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бүсийн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дэглэм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зөрчих,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тухайн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бүсэд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барилга,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байгууламж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барьснаас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ундны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эх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үүсвэр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бохирдох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зэрэг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хүчин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зүйлсээс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хамаарч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оршин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суугч,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хэрэглэгчдэд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ундны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стандартын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шаардлага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хангаагүй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ус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түгээх,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үүнээс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үүдэн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иргэд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эрүүл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мэндээрээ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хохирох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асуудал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ч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гарч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байна.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Тухайлбал,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2019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онд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Б</w:t>
      </w:r>
      <w:r w:rsidR="000A1E92">
        <w:rPr>
          <w:rFonts w:cs="Arial"/>
          <w:lang w:val="mn-MN"/>
        </w:rPr>
        <w:t>аянзүрх</w:t>
      </w:r>
      <w:r w:rsidR="009342DE">
        <w:rPr>
          <w:rFonts w:cs="Arial"/>
          <w:lang w:val="mn-MN"/>
        </w:rPr>
        <w:t xml:space="preserve"> </w:t>
      </w:r>
      <w:r w:rsidR="000A1E92">
        <w:rPr>
          <w:rFonts w:cs="Arial"/>
          <w:lang w:val="mn-MN"/>
        </w:rPr>
        <w:t>дүүрэг</w:t>
      </w:r>
      <w:r w:rsidRPr="007C4493">
        <w:rPr>
          <w:rFonts w:cs="Arial"/>
          <w:lang w:val="mn-MN"/>
        </w:rPr>
        <w:t>т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байрлах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</w:rPr>
        <w:t>Sunshine</w:t>
      </w:r>
      <w:r w:rsidR="009342DE">
        <w:rPr>
          <w:rFonts w:cs="Arial"/>
        </w:rPr>
        <w:t xml:space="preserve"> </w:t>
      </w:r>
      <w:r w:rsidRPr="007C4493">
        <w:rPr>
          <w:rFonts w:cs="Arial"/>
          <w:lang w:val="mn-MN"/>
        </w:rPr>
        <w:t>хотхонд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нян,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б</w:t>
      </w:r>
      <w:r w:rsidR="000A1E92">
        <w:rPr>
          <w:rFonts w:cs="Arial"/>
          <w:lang w:val="mn-MN"/>
        </w:rPr>
        <w:t>актерита</w:t>
      </w:r>
      <w:r w:rsidRPr="007C4493">
        <w:rPr>
          <w:rFonts w:cs="Arial"/>
          <w:lang w:val="mn-MN"/>
        </w:rPr>
        <w:t>й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уснаас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оршин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суугчид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хордсон,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ХУД-т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байрлах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</w:rPr>
        <w:t>KFC</w:t>
      </w:r>
      <w:r w:rsidR="009342DE">
        <w:rPr>
          <w:rFonts w:cs="Arial"/>
        </w:rPr>
        <w:t xml:space="preserve"> </w:t>
      </w:r>
      <w:r w:rsidRPr="007C4493">
        <w:rPr>
          <w:rFonts w:cs="Arial"/>
          <w:lang w:val="mn-MN"/>
        </w:rPr>
        <w:t>хоолны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газрын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хоолноос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хордсон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асуудал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гарсныг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дурдаж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болно.</w:t>
      </w:r>
    </w:p>
    <w:p w14:paraId="64DC2843" w14:textId="05CA863C" w:rsidR="00845DA7" w:rsidRPr="007C4493" w:rsidRDefault="00845DA7" w:rsidP="00EC2272">
      <w:pPr>
        <w:ind w:firstLine="567"/>
        <w:rPr>
          <w:rFonts w:cs="Arial"/>
          <w:lang w:val="mn-MN"/>
        </w:rPr>
      </w:pPr>
      <w:r w:rsidRPr="007C4493">
        <w:rPr>
          <w:rFonts w:cs="Arial"/>
          <w:lang w:val="mn-MN"/>
        </w:rPr>
        <w:t>Иймээс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хүн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ам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ундны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ус</w:t>
      </w:r>
      <w:r w:rsidR="000A1E92">
        <w:rPr>
          <w:rFonts w:cs="Arial"/>
          <w:lang w:val="mn-MN"/>
        </w:rPr>
        <w:t>н</w:t>
      </w:r>
      <w:r w:rsidRPr="007C4493">
        <w:rPr>
          <w:rFonts w:cs="Arial"/>
          <w:lang w:val="mn-MN"/>
        </w:rPr>
        <w:t>ы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хэрэгцээндээ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с</w:t>
      </w:r>
      <w:r w:rsidR="000A1E92">
        <w:rPr>
          <w:rFonts w:cs="Arial"/>
          <w:lang w:val="mn-MN"/>
        </w:rPr>
        <w:t>ав</w:t>
      </w:r>
      <w:r w:rsidRPr="007C4493">
        <w:rPr>
          <w:rFonts w:cs="Arial"/>
          <w:lang w:val="mn-MN"/>
        </w:rPr>
        <w:t>л</w:t>
      </w:r>
      <w:r w:rsidR="000A1E92">
        <w:rPr>
          <w:rFonts w:cs="Arial"/>
          <w:lang w:val="mn-MN"/>
        </w:rPr>
        <w:t>а</w:t>
      </w:r>
      <w:r w:rsidRPr="007C4493">
        <w:rPr>
          <w:rFonts w:cs="Arial"/>
          <w:lang w:val="mn-MN"/>
        </w:rPr>
        <w:t>сан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цэвэр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усыг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тодорхой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хэмжээгээр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хэрэглэж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хэвших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үзэгдэл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сүүлийн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үед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нэлээдгүй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байна.</w:t>
      </w:r>
      <w:r w:rsidR="009342DE">
        <w:rPr>
          <w:rFonts w:cs="Arial"/>
          <w:lang w:val="mn-MN"/>
        </w:rPr>
        <w:t xml:space="preserve"> </w:t>
      </w:r>
    </w:p>
    <w:p w14:paraId="6D01856D" w14:textId="76AE228D" w:rsidR="00845DA7" w:rsidRPr="007C4493" w:rsidRDefault="00845DA7" w:rsidP="00EC2272">
      <w:pPr>
        <w:ind w:firstLine="567"/>
        <w:rPr>
          <w:rFonts w:cs="Arial"/>
          <w:lang w:val="mn-MN"/>
        </w:rPr>
      </w:pPr>
      <w:r w:rsidRPr="007C4493">
        <w:rPr>
          <w:rFonts w:cs="Arial"/>
          <w:lang w:val="mn-MN"/>
        </w:rPr>
        <w:t>Манай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улсад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цэвэр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ус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савлан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үйлдвэрлэдэг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80-аад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үйлдвэр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бүртгэгдсэнээс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38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нь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нийслэлд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үйл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ажиллагаа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явуулж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байна.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Гэтэл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эдгээр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үйлдвэрүүдэд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тавих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хяналт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дутмаг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байгаагаас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савалсан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цэвэр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чанар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стандартын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шаардлага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хангаж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буй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эсэх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нь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тодорхойгүй,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иргэд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эрдэсжүүлээгүй,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чанаргүй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ус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хэрэглэснээс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эрүүл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мэндээрээ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хохирох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асуудал</w:t>
      </w:r>
      <w:r w:rsidR="009342DE">
        <w:rPr>
          <w:rFonts w:cs="Arial"/>
          <w:lang w:val="mn-MN"/>
        </w:rPr>
        <w:t xml:space="preserve"> </w:t>
      </w:r>
      <w:r w:rsidR="000A1E92">
        <w:rPr>
          <w:rFonts w:cs="Arial"/>
          <w:lang w:val="mn-MN"/>
        </w:rPr>
        <w:t>бай</w:t>
      </w:r>
      <w:r w:rsidRPr="007C4493">
        <w:rPr>
          <w:rFonts w:cs="Arial"/>
          <w:lang w:val="mn-MN"/>
        </w:rPr>
        <w:t>саар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байна.</w:t>
      </w:r>
      <w:r w:rsidR="009342DE">
        <w:rPr>
          <w:rFonts w:cs="Arial"/>
          <w:lang w:val="mn-MN"/>
        </w:rPr>
        <w:t xml:space="preserve"> </w:t>
      </w:r>
    </w:p>
    <w:p w14:paraId="6E68A6CC" w14:textId="499DA919" w:rsidR="00845DA7" w:rsidRPr="00845DA7" w:rsidRDefault="00845DA7" w:rsidP="00EC2272">
      <w:pPr>
        <w:ind w:firstLine="567"/>
        <w:rPr>
          <w:rFonts w:cs="Arial"/>
          <w:lang w:val="mn-MN"/>
        </w:rPr>
      </w:pPr>
      <w:r w:rsidRPr="007C4493">
        <w:rPr>
          <w:rFonts w:cs="Arial"/>
          <w:lang w:val="mn-MN"/>
        </w:rPr>
        <w:t>Иймд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савласан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цэвэр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устай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холбоотой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зохицуулалт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оруулах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хэрэгцээ,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шаардлага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зайлшгүй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байна.</w:t>
      </w:r>
      <w:r w:rsidR="009342DE">
        <w:rPr>
          <w:rFonts w:cs="Arial"/>
          <w:lang w:val="mn-MN"/>
        </w:rPr>
        <w:t xml:space="preserve"> </w:t>
      </w:r>
    </w:p>
    <w:p w14:paraId="786E050A" w14:textId="69AA2722" w:rsidR="00CA0C17" w:rsidRPr="00593CF8" w:rsidRDefault="00CA0C17" w:rsidP="00EC2272">
      <w:pPr>
        <w:spacing w:before="120" w:after="120" w:line="259" w:lineRule="auto"/>
        <w:ind w:firstLine="567"/>
        <w:rPr>
          <w:rFonts w:eastAsia="Calibri" w:cs="Arial"/>
          <w:lang w:val="mn-MN"/>
        </w:rPr>
      </w:pPr>
      <w:r w:rsidRPr="00593CF8">
        <w:rPr>
          <w:rFonts w:eastAsia="Calibri" w:cs="Arial"/>
          <w:lang w:val="mn-MN"/>
        </w:rPr>
        <w:t>Ус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хангамжийн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шугам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сүлжээнд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хангагчийн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зөвшөөрөлгүй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холбосон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үйлдлүүд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Улаанбаатар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хот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болон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аймгийн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төвүүдэд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маш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их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гарч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хангагч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байгууллагуудыг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алдагдалд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оруулж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байна.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Тусгай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зөвшөөрөл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эзэмшигчдийн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зөвхөн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2018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оны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жилийн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эцсийн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судалгаанаас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харахад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улсын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хэмжээнд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хангагч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байгууллагууд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нийт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77,4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сая</w:t>
      </w:r>
      <w:r w:rsidR="009342DE">
        <w:rPr>
          <w:rFonts w:eastAsia="Calibri" w:cs="Arial"/>
          <w:lang w:val="mn-MN"/>
        </w:rPr>
        <w:t xml:space="preserve"> </w:t>
      </w:r>
      <w:r w:rsidR="000A1E92">
        <w:rPr>
          <w:rFonts w:eastAsia="Calibri" w:cs="Arial"/>
          <w:lang w:val="mn-MN"/>
        </w:rPr>
        <w:t>шоо-метр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ус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олборлосон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бол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энэ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олборлосон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усныхаа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18,8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сая</w:t>
      </w:r>
      <w:r w:rsidR="009342DE">
        <w:rPr>
          <w:rFonts w:eastAsia="Calibri" w:cs="Arial"/>
          <w:lang w:val="mn-MN"/>
        </w:rPr>
        <w:t xml:space="preserve"> </w:t>
      </w:r>
      <w:r w:rsidR="000A1E92">
        <w:rPr>
          <w:rFonts w:eastAsia="Calibri" w:cs="Arial"/>
          <w:lang w:val="mn-MN"/>
        </w:rPr>
        <w:t>шоо-метр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усыг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алдсан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байна.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Энэ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алдагдлын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5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орчим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хувь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нь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хангагч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байгууллагын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зөвшөөрөлгүйгээр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хулгай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замаар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төвлөрсөн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шугам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сүлжээнээс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холбосноос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үүдэлтэй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алдагдал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эзэлж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байна.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Улаанбаатар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хотод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Ус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сувгийн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удирдах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газраас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хяналт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шалгалт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явуулахад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жил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бүр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50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орчим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үйлдлийг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илрүүлж,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зөвхөн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холболт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авсан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шугам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сүлжээг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салгах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л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арга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хэмжээ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авдаг</w:t>
      </w:r>
      <w:r w:rsidR="009342DE">
        <w:rPr>
          <w:rFonts w:eastAsia="Calibri" w:cs="Arial"/>
          <w:lang w:val="mn-MN"/>
        </w:rPr>
        <w:t xml:space="preserve"> </w:t>
      </w:r>
      <w:r w:rsidRPr="00593CF8">
        <w:rPr>
          <w:rFonts w:eastAsia="Calibri" w:cs="Arial"/>
          <w:lang w:val="mn-MN"/>
        </w:rPr>
        <w:t>байна.</w:t>
      </w:r>
    </w:p>
    <w:p w14:paraId="2FC440A7" w14:textId="28230200" w:rsidR="00593CF8" w:rsidRDefault="00593CF8" w:rsidP="00BA20E7">
      <w:pPr>
        <w:spacing w:before="240" w:after="120"/>
        <w:jc w:val="center"/>
        <w:rPr>
          <w:rFonts w:cs="Arial"/>
          <w:lang w:val="mn-MN"/>
        </w:rPr>
      </w:pPr>
      <w:r>
        <w:rPr>
          <w:rFonts w:cs="Arial"/>
          <w:lang w:val="mn-MN"/>
        </w:rPr>
        <w:t>3.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Цэвэрлэх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байгууламжийн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технологи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үйл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ажилл</w:t>
      </w:r>
      <w:r w:rsidR="00386EDF">
        <w:rPr>
          <w:rFonts w:cs="Arial"/>
          <w:lang w:val="mn-MN"/>
        </w:rPr>
        <w:t>а</w:t>
      </w:r>
      <w:r>
        <w:rPr>
          <w:rFonts w:cs="Arial"/>
          <w:lang w:val="mn-MN"/>
        </w:rPr>
        <w:t>гаатай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холбоотой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зөрчлүүд</w:t>
      </w:r>
    </w:p>
    <w:p w14:paraId="16F10F6D" w14:textId="7D18F8E8" w:rsidR="00CA0C17" w:rsidRPr="00593CF8" w:rsidRDefault="00CA0C17" w:rsidP="00EC2272">
      <w:pPr>
        <w:spacing w:before="120" w:after="120"/>
        <w:ind w:firstLine="567"/>
        <w:rPr>
          <w:rFonts w:cs="Arial"/>
          <w:lang w:val="mn-MN"/>
        </w:rPr>
      </w:pPr>
      <w:r w:rsidRPr="00593CF8">
        <w:rPr>
          <w:rFonts w:cs="Arial"/>
          <w:lang w:val="mn-MN"/>
        </w:rPr>
        <w:t>Стандартын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үзүүлэлтээс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давсан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бохир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ус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нийлүүлдэг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“Бохирдуулагч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үйлдвэрүүд”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гэсэн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ангилалд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Мах,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махан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бүтээгдэхүүний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үйлдвэр,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сүү,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сүүн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бүтээгдэхүүний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үйлдвэр,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спирт,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архи,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пивоны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үйлдвэр,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арьс,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шир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боловсруулах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үйлдвэр,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ноос,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ноолуур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угаах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үйлдвэр,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машин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угаалга,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өлөн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боловсруулах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зэрэг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7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чиглэлийн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нийт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238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үйлдвэр,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аж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ахуйн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нэгж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Улаанбаатар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хотод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үйл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ажиллагаагаа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явуулж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байна.</w:t>
      </w:r>
    </w:p>
    <w:p w14:paraId="38E98A63" w14:textId="43EAAC2B" w:rsidR="00CA0C17" w:rsidRPr="00593CF8" w:rsidRDefault="00CA0C17" w:rsidP="00EC2272">
      <w:pPr>
        <w:spacing w:before="120" w:after="120"/>
        <w:ind w:firstLine="567"/>
        <w:rPr>
          <w:rFonts w:cs="Arial"/>
          <w:lang w:val="mn-MN"/>
        </w:rPr>
      </w:pPr>
      <w:r w:rsidRPr="00593CF8">
        <w:rPr>
          <w:rFonts w:cs="Arial"/>
          <w:lang w:val="mn-MN"/>
        </w:rPr>
        <w:t>Улаанбаатар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хотын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хувьд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дээрх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238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үйлдвэр,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аж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ахуйн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нэгж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байгууллагуудаас</w:t>
      </w:r>
      <w:r w:rsidR="009342DE">
        <w:rPr>
          <w:rFonts w:cs="Arial"/>
          <w:lang w:val="mn-MN"/>
        </w:rPr>
        <w:t xml:space="preserve">  </w:t>
      </w:r>
      <w:r w:rsidRPr="00593CF8">
        <w:rPr>
          <w:rFonts w:cs="Arial"/>
          <w:lang w:val="mn-MN"/>
        </w:rPr>
        <w:t>111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буюу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42%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нь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машин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угаалгын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газрууд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байна.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Харин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Хан-Уул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дүүрэгт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Хамгийн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их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үйлдвэр,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аж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ахуйн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нэгж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буюу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67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байна.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Үүнээс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40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нь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lastRenderedPageBreak/>
        <w:t>арьс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шир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боловсруулах,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ноос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ноолуур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угаах,</w:t>
      </w:r>
      <w:r w:rsidR="009342DE">
        <w:rPr>
          <w:rFonts w:cs="Arial"/>
          <w:lang w:val="mn-MN"/>
        </w:rPr>
        <w:t xml:space="preserve"> </w:t>
      </w:r>
      <w:r w:rsidR="000A1E92">
        <w:rPr>
          <w:rFonts w:cs="Arial"/>
          <w:lang w:val="mn-MN"/>
        </w:rPr>
        <w:t>малын</w:t>
      </w:r>
      <w:r w:rsidR="009342DE">
        <w:rPr>
          <w:rFonts w:cs="Arial"/>
          <w:lang w:val="mn-MN"/>
        </w:rPr>
        <w:t xml:space="preserve"> </w:t>
      </w:r>
      <w:r w:rsidR="000A1E92">
        <w:rPr>
          <w:rFonts w:cs="Arial"/>
          <w:lang w:val="mn-MN"/>
        </w:rPr>
        <w:t>нарийн</w:t>
      </w:r>
      <w:r w:rsidR="009342DE">
        <w:rPr>
          <w:rFonts w:cs="Arial"/>
          <w:lang w:val="mn-MN"/>
        </w:rPr>
        <w:t xml:space="preserve"> </w:t>
      </w:r>
      <w:r w:rsidR="000A1E92">
        <w:rPr>
          <w:rFonts w:cs="Arial"/>
          <w:lang w:val="mn-MN"/>
        </w:rPr>
        <w:t>гэдэс</w:t>
      </w:r>
      <w:r w:rsidR="009342DE">
        <w:rPr>
          <w:rFonts w:cs="Arial"/>
          <w:lang w:val="mn-MN"/>
        </w:rPr>
        <w:t xml:space="preserve"> </w:t>
      </w:r>
      <w:r w:rsidR="000A1E92">
        <w:rPr>
          <w:rFonts w:cs="Arial"/>
          <w:lang w:val="mn-MN"/>
        </w:rPr>
        <w:t>/</w:t>
      </w:r>
      <w:r w:rsidRPr="00593CF8">
        <w:rPr>
          <w:rFonts w:cs="Arial"/>
          <w:lang w:val="mn-MN"/>
        </w:rPr>
        <w:t>өлөн</w:t>
      </w:r>
      <w:r w:rsidR="000A1E92">
        <w:rPr>
          <w:rFonts w:cs="Arial"/>
          <w:lang w:val="mn-MN"/>
        </w:rPr>
        <w:t>/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боловсруулах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үйлдвэрүүд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байна.</w:t>
      </w:r>
    </w:p>
    <w:p w14:paraId="726EBDDF" w14:textId="30D98AFA" w:rsidR="00CA0C17" w:rsidRPr="00593CF8" w:rsidRDefault="00CA0C17" w:rsidP="00EC2272">
      <w:pPr>
        <w:spacing w:before="120" w:after="120"/>
        <w:ind w:firstLine="567"/>
        <w:rPr>
          <w:rFonts w:cs="Arial"/>
          <w:lang w:val="mn-MN"/>
        </w:rPr>
      </w:pPr>
      <w:r w:rsidRPr="00593CF8">
        <w:rPr>
          <w:rFonts w:cs="Arial"/>
          <w:lang w:val="mn-MN"/>
        </w:rPr>
        <w:t>Спирт,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архи,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пивоны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үйлдвэр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1370,4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м3/хон,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арьс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шир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боловсруулах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үйлдвэр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1080,2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м3/хон,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ноос,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ноолуур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угаах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үйлдвэр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1005,3м3/хон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бохир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усыг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хаядаг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бол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хамгийн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их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хаягдал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бохир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усыг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Хан-Уул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дүүргийн</w:t>
      </w:r>
      <w:r w:rsidR="009342DE">
        <w:rPr>
          <w:rFonts w:cs="Arial"/>
          <w:lang w:val="mn-MN"/>
        </w:rPr>
        <w:t xml:space="preserve"> </w:t>
      </w:r>
      <w:r w:rsidR="000A1E92">
        <w:rPr>
          <w:rFonts w:cs="Arial"/>
          <w:lang w:val="mn-MN"/>
        </w:rPr>
        <w:t>аж</w:t>
      </w:r>
      <w:r w:rsidR="009342DE">
        <w:rPr>
          <w:rFonts w:cs="Arial"/>
          <w:lang w:val="mn-MN"/>
        </w:rPr>
        <w:t xml:space="preserve"> </w:t>
      </w:r>
      <w:r w:rsidR="000A1E92">
        <w:rPr>
          <w:rFonts w:cs="Arial"/>
          <w:lang w:val="mn-MN"/>
        </w:rPr>
        <w:t>ахуйн</w:t>
      </w:r>
      <w:r w:rsidR="009342DE">
        <w:rPr>
          <w:rFonts w:cs="Arial"/>
          <w:lang w:val="mn-MN"/>
        </w:rPr>
        <w:t xml:space="preserve"> </w:t>
      </w:r>
      <w:r w:rsidR="000A1E92">
        <w:rPr>
          <w:rFonts w:cs="Arial"/>
          <w:lang w:val="mn-MN"/>
        </w:rPr>
        <w:t>нэгж,</w:t>
      </w:r>
      <w:r w:rsidR="009342DE">
        <w:rPr>
          <w:rFonts w:cs="Arial"/>
          <w:lang w:val="mn-MN"/>
        </w:rPr>
        <w:t xml:space="preserve"> </w:t>
      </w:r>
      <w:r w:rsidR="000A1E92">
        <w:rPr>
          <w:rFonts w:cs="Arial"/>
          <w:lang w:val="mn-MN"/>
        </w:rPr>
        <w:t>байгууллагуу</w:t>
      </w:r>
      <w:r w:rsidRPr="00593CF8">
        <w:rPr>
          <w:rFonts w:cs="Arial"/>
          <w:lang w:val="mn-MN"/>
        </w:rPr>
        <w:t>даас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2402,6м3/хон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гарч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байна.</w:t>
      </w:r>
    </w:p>
    <w:p w14:paraId="1D76FFE9" w14:textId="7226BC1A" w:rsidR="00CA0C17" w:rsidRDefault="00CA0C17" w:rsidP="00EC2272">
      <w:pPr>
        <w:spacing w:before="120" w:after="120"/>
        <w:ind w:firstLine="567"/>
        <w:rPr>
          <w:rFonts w:cs="Arial"/>
          <w:lang w:val="mn-MN"/>
        </w:rPr>
      </w:pPr>
      <w:r w:rsidRPr="00593CF8">
        <w:rPr>
          <w:rFonts w:cs="Arial"/>
          <w:lang w:val="mn-MN"/>
        </w:rPr>
        <w:t>Сүүлийн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үед</w:t>
      </w:r>
      <w:r w:rsidR="009342DE">
        <w:rPr>
          <w:rFonts w:cs="Arial"/>
          <w:lang w:val="mn-MN"/>
        </w:rPr>
        <w:t xml:space="preserve"> </w:t>
      </w:r>
      <w:r w:rsidR="00D84F0C">
        <w:rPr>
          <w:rFonts w:cs="Arial"/>
          <w:lang w:val="mn-MN"/>
        </w:rPr>
        <w:t>Төв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цэвэрлэх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байгууламжид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нийлүүлж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буй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бохир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стандартаас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давсан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хэмжээ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хэт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их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бохирдолтой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ирж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байгаа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нь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уг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цэвэрлэх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байгууламжийг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горимын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дагуу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хүчин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чадлаараа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ажиллаж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чадахгүйд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хүргэж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байна.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Жишээ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нь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Төвлөрсөн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системд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нийлүүлэх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бохир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зөвшөөрөгдөх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хэмжээ</w:t>
      </w:r>
      <w:r w:rsidR="009342DE">
        <w:rPr>
          <w:rFonts w:cs="Arial"/>
          <w:lang w:val="mn-MN"/>
        </w:rPr>
        <w:t xml:space="preserve">  </w:t>
      </w:r>
      <w:r w:rsidRPr="00593CF8">
        <w:rPr>
          <w:rFonts w:cs="Arial"/>
          <w:lang w:val="mn-MN"/>
        </w:rPr>
        <w:t>MNS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6561:2015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стандартад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умбуур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бодис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400,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химийн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хэрэгцээт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хүчилтөрөгч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800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мг/л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гэж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заасан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байдаг.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Гэвч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2018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оны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дунджаар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машин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угаалгын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газруудаас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гарч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буй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бохир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умбуур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бодис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3543,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Химийн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хэрэгцээт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хүчилтөрөгч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1257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мг/л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байгаа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бол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мах,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махан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бүтээгдэхүүний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үйлдвэрүүдээс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гарч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буй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бохир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үзүүлэлт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дунджаар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умбуур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бодис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4858,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химийн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хэрэгцээт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хүчилтөрөгч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4360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мг/л</w:t>
      </w:r>
      <w:r w:rsidR="009342DE">
        <w:rPr>
          <w:rFonts w:cs="Arial"/>
          <w:lang w:val="mn-MN"/>
        </w:rPr>
        <w:t xml:space="preserve"> </w:t>
      </w:r>
      <w:r w:rsidRPr="00593CF8">
        <w:rPr>
          <w:rFonts w:cs="Arial"/>
          <w:lang w:val="mn-MN"/>
        </w:rPr>
        <w:t>байна.</w:t>
      </w:r>
    </w:p>
    <w:p w14:paraId="32BAF43D" w14:textId="2B7F7347" w:rsidR="00EF2303" w:rsidRPr="00EF2303" w:rsidRDefault="00EF2303" w:rsidP="00EC2272">
      <w:pPr>
        <w:spacing w:after="120"/>
        <w:ind w:firstLine="567"/>
        <w:rPr>
          <w:rFonts w:eastAsia="MS Mincho" w:cs="Arial"/>
          <w:bCs/>
          <w:lang w:val="mn-MN" w:eastAsia="ja-JP"/>
        </w:rPr>
      </w:pPr>
      <w:r w:rsidRPr="007C4493">
        <w:rPr>
          <w:rFonts w:eastAsia="MS Mincho" w:cs="Arial"/>
          <w:bCs/>
          <w:lang w:val="mn-MN" w:eastAsia="ja-JP"/>
        </w:rPr>
        <w:t>Түүнчлэн</w:t>
      </w:r>
      <w:r w:rsidR="009342DE">
        <w:rPr>
          <w:rFonts w:eastAsia="MS Mincho" w:cs="Arial"/>
          <w:bCs/>
          <w:lang w:val="mn-MN" w:eastAsia="ja-JP"/>
        </w:rPr>
        <w:t xml:space="preserve"> </w:t>
      </w:r>
      <w:r w:rsidRPr="007C4493">
        <w:rPr>
          <w:rFonts w:eastAsia="MS Mincho" w:cs="Arial"/>
          <w:bCs/>
          <w:lang w:val="mn-MN" w:eastAsia="ja-JP"/>
        </w:rPr>
        <w:t>эмнэлэг,</w:t>
      </w:r>
      <w:r w:rsidR="009342DE">
        <w:rPr>
          <w:rFonts w:eastAsia="MS Mincho" w:cs="Arial"/>
          <w:bCs/>
          <w:lang w:val="mn-MN" w:eastAsia="ja-JP"/>
        </w:rPr>
        <w:t xml:space="preserve"> </w:t>
      </w:r>
      <w:r w:rsidRPr="007C4493">
        <w:rPr>
          <w:rFonts w:eastAsia="MS Mincho" w:cs="Arial"/>
          <w:bCs/>
          <w:lang w:val="mn-MN" w:eastAsia="ja-JP"/>
        </w:rPr>
        <w:t>эрүүл</w:t>
      </w:r>
      <w:r w:rsidR="009342DE">
        <w:rPr>
          <w:rFonts w:eastAsia="MS Mincho" w:cs="Arial"/>
          <w:bCs/>
          <w:lang w:val="mn-MN" w:eastAsia="ja-JP"/>
        </w:rPr>
        <w:t xml:space="preserve"> </w:t>
      </w:r>
      <w:r w:rsidRPr="007C4493">
        <w:rPr>
          <w:rFonts w:eastAsia="MS Mincho" w:cs="Arial"/>
          <w:bCs/>
          <w:lang w:val="mn-MN" w:eastAsia="ja-JP"/>
        </w:rPr>
        <w:t>мэндийн</w:t>
      </w:r>
      <w:r w:rsidR="009342DE">
        <w:rPr>
          <w:rFonts w:eastAsia="MS Mincho" w:cs="Arial"/>
          <w:bCs/>
          <w:lang w:val="mn-MN" w:eastAsia="ja-JP"/>
        </w:rPr>
        <w:t xml:space="preserve"> </w:t>
      </w:r>
      <w:r w:rsidRPr="007C4493">
        <w:rPr>
          <w:rFonts w:eastAsia="MS Mincho" w:cs="Arial"/>
          <w:bCs/>
          <w:lang w:val="mn-MN" w:eastAsia="ja-JP"/>
        </w:rPr>
        <w:t>байгууллагын</w:t>
      </w:r>
      <w:r w:rsidR="009342DE">
        <w:rPr>
          <w:rFonts w:eastAsia="MS Mincho" w:cs="Arial"/>
          <w:bCs/>
          <w:lang w:val="mn-MN" w:eastAsia="ja-JP"/>
        </w:rPr>
        <w:t xml:space="preserve"> </w:t>
      </w:r>
      <w:r w:rsidRPr="007C4493">
        <w:rPr>
          <w:rFonts w:eastAsia="MS Mincho" w:cs="Arial"/>
          <w:bCs/>
          <w:lang w:val="mn-MN" w:eastAsia="ja-JP"/>
        </w:rPr>
        <w:t>хэрэглээнээс</w:t>
      </w:r>
      <w:r w:rsidR="009342DE">
        <w:rPr>
          <w:rFonts w:eastAsia="MS Mincho" w:cs="Arial"/>
          <w:bCs/>
          <w:lang w:val="mn-MN" w:eastAsia="ja-JP"/>
        </w:rPr>
        <w:t xml:space="preserve"> </w:t>
      </w:r>
      <w:r w:rsidRPr="007C4493">
        <w:rPr>
          <w:rFonts w:eastAsia="MS Mincho" w:cs="Arial"/>
          <w:bCs/>
          <w:lang w:val="mn-MN" w:eastAsia="ja-JP"/>
        </w:rPr>
        <w:t>гарсан</w:t>
      </w:r>
      <w:r w:rsidR="009342DE">
        <w:rPr>
          <w:rFonts w:eastAsia="MS Mincho" w:cs="Arial"/>
          <w:bCs/>
          <w:lang w:val="mn-MN" w:eastAsia="ja-JP"/>
        </w:rPr>
        <w:t xml:space="preserve"> </w:t>
      </w:r>
      <w:r w:rsidRPr="007C4493">
        <w:rPr>
          <w:rFonts w:eastAsia="MS Mincho" w:cs="Arial"/>
          <w:bCs/>
          <w:lang w:val="mn-MN" w:eastAsia="ja-JP"/>
        </w:rPr>
        <w:t>хаягдал</w:t>
      </w:r>
      <w:r w:rsidR="009342DE">
        <w:rPr>
          <w:rFonts w:eastAsia="MS Mincho" w:cs="Arial"/>
          <w:bCs/>
          <w:lang w:val="mn-MN" w:eastAsia="ja-JP"/>
        </w:rPr>
        <w:t xml:space="preserve"> </w:t>
      </w:r>
      <w:r w:rsidRPr="007C4493">
        <w:rPr>
          <w:rFonts w:eastAsia="MS Mincho" w:cs="Arial"/>
          <w:bCs/>
          <w:lang w:val="mn-MN" w:eastAsia="ja-JP"/>
        </w:rPr>
        <w:t>бохир</w:t>
      </w:r>
      <w:r w:rsidR="009342DE">
        <w:rPr>
          <w:rFonts w:eastAsia="MS Mincho" w:cs="Arial"/>
          <w:bCs/>
          <w:lang w:val="mn-MN" w:eastAsia="ja-JP"/>
        </w:rPr>
        <w:t xml:space="preserve"> </w:t>
      </w:r>
      <w:r w:rsidRPr="007C4493">
        <w:rPr>
          <w:rFonts w:eastAsia="MS Mincho" w:cs="Arial"/>
          <w:bCs/>
          <w:lang w:val="mn-MN" w:eastAsia="ja-JP"/>
        </w:rPr>
        <w:t>усанд</w:t>
      </w:r>
      <w:r w:rsidR="009342DE">
        <w:rPr>
          <w:rFonts w:eastAsia="MS Mincho" w:cs="Arial"/>
          <w:bCs/>
          <w:lang w:val="mn-MN" w:eastAsia="ja-JP"/>
        </w:rPr>
        <w:t xml:space="preserve"> </w:t>
      </w:r>
      <w:r w:rsidRPr="007C4493">
        <w:rPr>
          <w:rFonts w:eastAsia="MS Mincho" w:cs="Arial"/>
          <w:bCs/>
          <w:lang w:val="mn-MN" w:eastAsia="ja-JP"/>
        </w:rPr>
        <w:t>олон</w:t>
      </w:r>
      <w:r w:rsidR="009342DE">
        <w:rPr>
          <w:rFonts w:eastAsia="MS Mincho" w:cs="Arial"/>
          <w:bCs/>
          <w:lang w:val="mn-MN" w:eastAsia="ja-JP"/>
        </w:rPr>
        <w:t xml:space="preserve"> </w:t>
      </w:r>
      <w:r w:rsidRPr="007C4493">
        <w:rPr>
          <w:rFonts w:eastAsia="MS Mincho" w:cs="Arial"/>
          <w:bCs/>
          <w:lang w:val="mn-MN" w:eastAsia="ja-JP"/>
        </w:rPr>
        <w:t>төрлийн</w:t>
      </w:r>
      <w:r w:rsidR="009342DE">
        <w:rPr>
          <w:rFonts w:eastAsia="MS Mincho" w:cs="Arial"/>
          <w:bCs/>
          <w:lang w:val="mn-MN" w:eastAsia="ja-JP"/>
        </w:rPr>
        <w:t xml:space="preserve"> </w:t>
      </w:r>
      <w:r w:rsidRPr="007C4493">
        <w:rPr>
          <w:rFonts w:eastAsia="MS Mincho" w:cs="Arial"/>
          <w:bCs/>
          <w:lang w:val="mn-MN" w:eastAsia="ja-JP"/>
        </w:rPr>
        <w:t>халдвартай,</w:t>
      </w:r>
      <w:r w:rsidR="009342DE">
        <w:rPr>
          <w:rFonts w:eastAsia="MS Mincho" w:cs="Arial"/>
          <w:bCs/>
          <w:lang w:val="mn-MN" w:eastAsia="ja-JP"/>
        </w:rPr>
        <w:t xml:space="preserve"> </w:t>
      </w:r>
      <w:r w:rsidRPr="007C4493">
        <w:rPr>
          <w:rFonts w:eastAsia="MS Mincho" w:cs="Arial"/>
          <w:bCs/>
          <w:lang w:val="mn-MN" w:eastAsia="ja-JP"/>
        </w:rPr>
        <w:t>химийн</w:t>
      </w:r>
      <w:r w:rsidR="009342DE">
        <w:rPr>
          <w:rFonts w:eastAsia="MS Mincho" w:cs="Arial"/>
          <w:bCs/>
          <w:lang w:val="mn-MN" w:eastAsia="ja-JP"/>
        </w:rPr>
        <w:t xml:space="preserve"> </w:t>
      </w:r>
      <w:r w:rsidRPr="007C4493">
        <w:rPr>
          <w:rFonts w:eastAsia="MS Mincho" w:cs="Arial"/>
          <w:bCs/>
          <w:lang w:val="mn-MN" w:eastAsia="ja-JP"/>
        </w:rPr>
        <w:t>бодис</w:t>
      </w:r>
      <w:r w:rsidR="009342DE">
        <w:rPr>
          <w:rFonts w:eastAsia="MS Mincho" w:cs="Arial"/>
          <w:bCs/>
          <w:lang w:val="mn-MN" w:eastAsia="ja-JP"/>
        </w:rPr>
        <w:t xml:space="preserve"> </w:t>
      </w:r>
      <w:r w:rsidRPr="007C4493">
        <w:rPr>
          <w:rFonts w:eastAsia="MS Mincho" w:cs="Arial"/>
          <w:bCs/>
          <w:lang w:val="mn-MN" w:eastAsia="ja-JP"/>
        </w:rPr>
        <w:t>ихээр</w:t>
      </w:r>
      <w:r w:rsidR="009342DE">
        <w:rPr>
          <w:rFonts w:eastAsia="MS Mincho" w:cs="Arial"/>
          <w:bCs/>
          <w:lang w:val="mn-MN" w:eastAsia="ja-JP"/>
        </w:rPr>
        <w:t xml:space="preserve"> </w:t>
      </w:r>
      <w:r w:rsidRPr="007C4493">
        <w:rPr>
          <w:rFonts w:eastAsia="MS Mincho" w:cs="Arial"/>
          <w:bCs/>
          <w:lang w:val="mn-MN" w:eastAsia="ja-JP"/>
        </w:rPr>
        <w:t>агуулсан</w:t>
      </w:r>
      <w:r w:rsidR="009342DE">
        <w:rPr>
          <w:rFonts w:eastAsia="MS Mincho" w:cs="Arial"/>
          <w:bCs/>
          <w:lang w:val="mn-MN" w:eastAsia="ja-JP"/>
        </w:rPr>
        <w:t xml:space="preserve"> </w:t>
      </w:r>
      <w:r w:rsidRPr="007C4493">
        <w:rPr>
          <w:rFonts w:eastAsia="MS Mincho" w:cs="Arial"/>
          <w:bCs/>
          <w:lang w:val="mn-MN" w:eastAsia="ja-JP"/>
        </w:rPr>
        <w:t>тул</w:t>
      </w:r>
      <w:r w:rsidR="009342DE">
        <w:rPr>
          <w:rFonts w:eastAsia="MS Mincho" w:cs="Arial"/>
          <w:bCs/>
          <w:lang w:val="mn-MN" w:eastAsia="ja-JP"/>
        </w:rPr>
        <w:t xml:space="preserve"> </w:t>
      </w:r>
      <w:r w:rsidRPr="007C4493">
        <w:rPr>
          <w:rFonts w:eastAsia="MS Mincho" w:cs="Arial"/>
          <w:bCs/>
          <w:lang w:val="mn-MN" w:eastAsia="ja-JP"/>
        </w:rPr>
        <w:t>төвлөрсөн</w:t>
      </w:r>
      <w:r w:rsidR="009342DE">
        <w:rPr>
          <w:rFonts w:eastAsia="MS Mincho" w:cs="Arial"/>
          <w:bCs/>
          <w:lang w:val="mn-MN" w:eastAsia="ja-JP"/>
        </w:rPr>
        <w:t xml:space="preserve"> </w:t>
      </w:r>
      <w:r w:rsidRPr="007C4493">
        <w:rPr>
          <w:rFonts w:eastAsia="MS Mincho" w:cs="Arial"/>
          <w:bCs/>
          <w:lang w:val="mn-MN" w:eastAsia="ja-JP"/>
        </w:rPr>
        <w:t>бохир</w:t>
      </w:r>
      <w:r w:rsidR="009342DE">
        <w:rPr>
          <w:rFonts w:eastAsia="MS Mincho" w:cs="Arial"/>
          <w:bCs/>
          <w:lang w:val="mn-MN" w:eastAsia="ja-JP"/>
        </w:rPr>
        <w:t xml:space="preserve"> </w:t>
      </w:r>
      <w:r w:rsidRPr="007C4493">
        <w:rPr>
          <w:rFonts w:eastAsia="MS Mincho" w:cs="Arial"/>
          <w:bCs/>
          <w:lang w:val="mn-MN" w:eastAsia="ja-JP"/>
        </w:rPr>
        <w:t>усны</w:t>
      </w:r>
      <w:r w:rsidR="009342DE">
        <w:rPr>
          <w:rFonts w:eastAsia="MS Mincho" w:cs="Arial"/>
          <w:bCs/>
          <w:lang w:val="mn-MN" w:eastAsia="ja-JP"/>
        </w:rPr>
        <w:t xml:space="preserve"> </w:t>
      </w:r>
      <w:r w:rsidRPr="007C4493">
        <w:rPr>
          <w:rFonts w:eastAsia="MS Mincho" w:cs="Arial"/>
          <w:bCs/>
          <w:lang w:val="mn-MN" w:eastAsia="ja-JP"/>
        </w:rPr>
        <w:t>системд</w:t>
      </w:r>
      <w:r w:rsidR="009342DE">
        <w:rPr>
          <w:rFonts w:eastAsia="MS Mincho" w:cs="Arial"/>
          <w:bCs/>
          <w:lang w:val="mn-MN" w:eastAsia="ja-JP"/>
        </w:rPr>
        <w:t xml:space="preserve"> </w:t>
      </w:r>
      <w:r w:rsidRPr="007C4493">
        <w:rPr>
          <w:rFonts w:eastAsia="MS Mincho" w:cs="Arial"/>
          <w:bCs/>
          <w:lang w:val="mn-MN" w:eastAsia="ja-JP"/>
        </w:rPr>
        <w:t>нийлүүлэхийн</w:t>
      </w:r>
      <w:r w:rsidR="009342DE">
        <w:rPr>
          <w:rFonts w:eastAsia="MS Mincho" w:cs="Arial"/>
          <w:bCs/>
          <w:lang w:val="mn-MN" w:eastAsia="ja-JP"/>
        </w:rPr>
        <w:t xml:space="preserve"> </w:t>
      </w:r>
      <w:r w:rsidRPr="007C4493">
        <w:rPr>
          <w:rFonts w:eastAsia="MS Mincho" w:cs="Arial"/>
          <w:bCs/>
          <w:lang w:val="mn-MN" w:eastAsia="ja-JP"/>
        </w:rPr>
        <w:t>өмнө</w:t>
      </w:r>
      <w:r w:rsidR="009342DE">
        <w:rPr>
          <w:rFonts w:eastAsia="MS Mincho" w:cs="Arial"/>
          <w:bCs/>
          <w:lang w:val="mn-MN" w:eastAsia="ja-JP"/>
        </w:rPr>
        <w:t xml:space="preserve"> </w:t>
      </w:r>
      <w:r w:rsidRPr="007C4493">
        <w:rPr>
          <w:rFonts w:cs="Arial"/>
          <w:lang w:val="mn-MN"/>
        </w:rPr>
        <w:t>MNS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6561:2015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стандартын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дагуу</w:t>
      </w:r>
      <w:r w:rsidR="009342DE">
        <w:rPr>
          <w:rFonts w:cs="Arial"/>
          <w:lang w:val="mn-MN"/>
        </w:rPr>
        <w:t xml:space="preserve"> </w:t>
      </w:r>
      <w:r w:rsidR="009342DE">
        <w:rPr>
          <w:rFonts w:eastAsia="MS Mincho" w:cs="Arial"/>
          <w:bCs/>
          <w:lang w:val="mn-MN" w:eastAsia="ja-JP"/>
        </w:rPr>
        <w:t xml:space="preserve"> </w:t>
      </w:r>
      <w:r w:rsidRPr="007C4493">
        <w:rPr>
          <w:rFonts w:eastAsia="MS Mincho" w:cs="Arial"/>
          <w:bCs/>
          <w:lang w:val="mn-MN" w:eastAsia="ja-JP"/>
        </w:rPr>
        <w:t>урьдчилан</w:t>
      </w:r>
      <w:r w:rsidR="009342DE">
        <w:rPr>
          <w:rFonts w:eastAsia="MS Mincho" w:cs="Arial"/>
          <w:bCs/>
          <w:lang w:val="mn-MN" w:eastAsia="ja-JP"/>
        </w:rPr>
        <w:t xml:space="preserve"> </w:t>
      </w:r>
      <w:r w:rsidRPr="007C4493">
        <w:rPr>
          <w:rFonts w:eastAsia="MS Mincho" w:cs="Arial"/>
          <w:bCs/>
          <w:lang w:val="mn-MN" w:eastAsia="ja-JP"/>
        </w:rPr>
        <w:t>цэвэрлэх</w:t>
      </w:r>
      <w:r w:rsidR="009342DE">
        <w:rPr>
          <w:rFonts w:eastAsia="MS Mincho" w:cs="Arial"/>
          <w:bCs/>
          <w:lang w:val="mn-MN" w:eastAsia="ja-JP"/>
        </w:rPr>
        <w:t xml:space="preserve"> </w:t>
      </w:r>
      <w:r w:rsidRPr="007C4493">
        <w:rPr>
          <w:rFonts w:eastAsia="MS Mincho" w:cs="Arial"/>
          <w:bCs/>
          <w:lang w:val="mn-MN" w:eastAsia="ja-JP"/>
        </w:rPr>
        <w:t>стандар</w:t>
      </w:r>
      <w:r w:rsidR="000A1E92">
        <w:rPr>
          <w:rFonts w:eastAsia="MS Mincho" w:cs="Arial"/>
          <w:bCs/>
          <w:lang w:val="mn-MN" w:eastAsia="ja-JP"/>
        </w:rPr>
        <w:t>т</w:t>
      </w:r>
      <w:r w:rsidRPr="007C4493">
        <w:rPr>
          <w:rFonts w:eastAsia="MS Mincho" w:cs="Arial"/>
          <w:bCs/>
          <w:lang w:val="mn-MN" w:eastAsia="ja-JP"/>
        </w:rPr>
        <w:t>тай</w:t>
      </w:r>
      <w:r w:rsidR="009342DE">
        <w:rPr>
          <w:rFonts w:eastAsia="MS Mincho" w:cs="Arial"/>
          <w:bCs/>
          <w:lang w:val="mn-MN" w:eastAsia="ja-JP"/>
        </w:rPr>
        <w:t xml:space="preserve"> </w:t>
      </w:r>
      <w:r w:rsidRPr="007C4493">
        <w:rPr>
          <w:rFonts w:eastAsia="MS Mincho" w:cs="Arial"/>
          <w:bCs/>
          <w:lang w:val="mn-MN" w:eastAsia="ja-JP"/>
        </w:rPr>
        <w:t>бөгөөд</w:t>
      </w:r>
      <w:r w:rsidR="009342DE">
        <w:rPr>
          <w:rFonts w:eastAsia="MS Mincho" w:cs="Arial"/>
          <w:bCs/>
          <w:lang w:val="mn-MN" w:eastAsia="ja-JP"/>
        </w:rPr>
        <w:t xml:space="preserve"> </w:t>
      </w:r>
      <w:r w:rsidRPr="007C4493">
        <w:rPr>
          <w:rFonts w:eastAsia="MS Mincho" w:cs="Arial"/>
          <w:bCs/>
          <w:lang w:val="mn-MN" w:eastAsia="ja-JP"/>
        </w:rPr>
        <w:t>энэхүү</w:t>
      </w:r>
      <w:r w:rsidR="009342DE">
        <w:rPr>
          <w:rFonts w:eastAsia="MS Mincho" w:cs="Arial"/>
          <w:bCs/>
          <w:lang w:val="mn-MN" w:eastAsia="ja-JP"/>
        </w:rPr>
        <w:t xml:space="preserve"> </w:t>
      </w:r>
      <w:r w:rsidRPr="007C4493">
        <w:rPr>
          <w:rFonts w:eastAsia="MS Mincho" w:cs="Arial"/>
          <w:bCs/>
          <w:lang w:val="mn-MN" w:eastAsia="ja-JP"/>
        </w:rPr>
        <w:t>урьдчилан</w:t>
      </w:r>
      <w:r w:rsidR="009342DE">
        <w:rPr>
          <w:rFonts w:eastAsia="MS Mincho" w:cs="Arial"/>
          <w:bCs/>
          <w:lang w:val="mn-MN" w:eastAsia="ja-JP"/>
        </w:rPr>
        <w:t xml:space="preserve"> </w:t>
      </w:r>
      <w:r w:rsidRPr="007C4493">
        <w:rPr>
          <w:rFonts w:eastAsia="MS Mincho" w:cs="Arial"/>
          <w:bCs/>
          <w:lang w:val="mn-MN" w:eastAsia="ja-JP"/>
        </w:rPr>
        <w:t>цэвэрлэх</w:t>
      </w:r>
      <w:r w:rsidR="009342DE">
        <w:rPr>
          <w:rFonts w:eastAsia="MS Mincho" w:cs="Arial"/>
          <w:bCs/>
          <w:lang w:val="mn-MN" w:eastAsia="ja-JP"/>
        </w:rPr>
        <w:t xml:space="preserve"> </w:t>
      </w:r>
      <w:r w:rsidRPr="007C4493">
        <w:rPr>
          <w:rFonts w:eastAsia="MS Mincho" w:cs="Arial"/>
          <w:bCs/>
          <w:lang w:val="mn-MN" w:eastAsia="ja-JP"/>
        </w:rPr>
        <w:t>байгууламжийн</w:t>
      </w:r>
      <w:r w:rsidR="009342DE">
        <w:rPr>
          <w:rFonts w:eastAsia="MS Mincho" w:cs="Arial"/>
          <w:bCs/>
          <w:lang w:val="mn-MN" w:eastAsia="ja-JP"/>
        </w:rPr>
        <w:t xml:space="preserve"> </w:t>
      </w:r>
      <w:r w:rsidRPr="007C4493">
        <w:rPr>
          <w:rFonts w:eastAsia="MS Mincho" w:cs="Arial"/>
          <w:bCs/>
          <w:lang w:val="mn-MN" w:eastAsia="ja-JP"/>
        </w:rPr>
        <w:t>үйл</w:t>
      </w:r>
      <w:r w:rsidR="009342DE">
        <w:rPr>
          <w:rFonts w:eastAsia="MS Mincho" w:cs="Arial"/>
          <w:bCs/>
          <w:lang w:val="mn-MN" w:eastAsia="ja-JP"/>
        </w:rPr>
        <w:t xml:space="preserve"> </w:t>
      </w:r>
      <w:r w:rsidRPr="007C4493">
        <w:rPr>
          <w:rFonts w:eastAsia="MS Mincho" w:cs="Arial"/>
          <w:bCs/>
          <w:lang w:val="mn-MN" w:eastAsia="ja-JP"/>
        </w:rPr>
        <w:t>ажиллагааг</w:t>
      </w:r>
      <w:r w:rsidR="009342DE">
        <w:rPr>
          <w:rFonts w:eastAsia="MS Mincho" w:cs="Arial"/>
          <w:bCs/>
          <w:lang w:val="mn-MN" w:eastAsia="ja-JP"/>
        </w:rPr>
        <w:t xml:space="preserve"> </w:t>
      </w:r>
      <w:r w:rsidRPr="007C4493">
        <w:rPr>
          <w:rFonts w:eastAsia="MS Mincho" w:cs="Arial"/>
          <w:bCs/>
          <w:lang w:val="mn-MN" w:eastAsia="ja-JP"/>
        </w:rPr>
        <w:t>мэргэжлийн</w:t>
      </w:r>
      <w:r w:rsidR="009342DE">
        <w:rPr>
          <w:rFonts w:eastAsia="MS Mincho" w:cs="Arial"/>
          <w:bCs/>
          <w:lang w:val="mn-MN" w:eastAsia="ja-JP"/>
        </w:rPr>
        <w:t xml:space="preserve"> </w:t>
      </w:r>
      <w:r w:rsidRPr="007C4493">
        <w:rPr>
          <w:rFonts w:eastAsia="MS Mincho" w:cs="Arial"/>
          <w:bCs/>
          <w:lang w:val="mn-MN" w:eastAsia="ja-JP"/>
        </w:rPr>
        <w:t>бус</w:t>
      </w:r>
      <w:r w:rsidR="009342DE">
        <w:rPr>
          <w:rFonts w:eastAsia="MS Mincho" w:cs="Arial"/>
          <w:bCs/>
          <w:lang w:val="mn-MN" w:eastAsia="ja-JP"/>
        </w:rPr>
        <w:t xml:space="preserve"> </w:t>
      </w:r>
      <w:r w:rsidRPr="007C4493">
        <w:rPr>
          <w:rFonts w:eastAsia="MS Mincho" w:cs="Arial"/>
          <w:bCs/>
          <w:lang w:val="mn-MN" w:eastAsia="ja-JP"/>
        </w:rPr>
        <w:t>байгууллага</w:t>
      </w:r>
      <w:r w:rsidR="009342DE">
        <w:rPr>
          <w:rFonts w:eastAsia="MS Mincho" w:cs="Arial"/>
          <w:bCs/>
          <w:lang w:val="mn-MN" w:eastAsia="ja-JP"/>
        </w:rPr>
        <w:t xml:space="preserve"> </w:t>
      </w:r>
      <w:r w:rsidRPr="007C4493">
        <w:rPr>
          <w:rFonts w:eastAsia="MS Mincho" w:cs="Arial"/>
          <w:bCs/>
          <w:lang w:val="mn-MN" w:eastAsia="ja-JP"/>
        </w:rPr>
        <w:t>хариуцсанаас</w:t>
      </w:r>
      <w:r w:rsidR="009342DE">
        <w:rPr>
          <w:rFonts w:eastAsia="MS Mincho" w:cs="Arial"/>
          <w:bCs/>
          <w:lang w:val="mn-MN" w:eastAsia="ja-JP"/>
        </w:rPr>
        <w:t xml:space="preserve"> </w:t>
      </w:r>
      <w:r w:rsidRPr="007C4493">
        <w:rPr>
          <w:rFonts w:eastAsia="MS Mincho" w:cs="Arial"/>
          <w:bCs/>
          <w:lang w:val="mn-MN" w:eastAsia="ja-JP"/>
        </w:rPr>
        <w:t>шалтгаалан</w:t>
      </w:r>
      <w:r w:rsidR="009342DE">
        <w:rPr>
          <w:rFonts w:eastAsia="MS Mincho" w:cs="Arial"/>
          <w:bCs/>
          <w:lang w:val="mn-MN" w:eastAsia="ja-JP"/>
        </w:rPr>
        <w:t xml:space="preserve"> </w:t>
      </w:r>
      <w:r w:rsidRPr="007C4493">
        <w:rPr>
          <w:rFonts w:eastAsia="MS Mincho" w:cs="Arial"/>
          <w:bCs/>
          <w:lang w:val="mn-MN" w:eastAsia="ja-JP"/>
        </w:rPr>
        <w:t>урьдчилан</w:t>
      </w:r>
      <w:r w:rsidR="009342DE">
        <w:rPr>
          <w:rFonts w:eastAsia="MS Mincho" w:cs="Arial"/>
          <w:bCs/>
          <w:lang w:val="mn-MN" w:eastAsia="ja-JP"/>
        </w:rPr>
        <w:t xml:space="preserve"> </w:t>
      </w:r>
      <w:r w:rsidRPr="007C4493">
        <w:rPr>
          <w:rFonts w:eastAsia="MS Mincho" w:cs="Arial"/>
          <w:bCs/>
          <w:lang w:val="mn-MN" w:eastAsia="ja-JP"/>
        </w:rPr>
        <w:t>цэвэрлэх</w:t>
      </w:r>
      <w:r w:rsidR="009342DE">
        <w:rPr>
          <w:rFonts w:eastAsia="MS Mincho" w:cs="Arial"/>
          <w:bCs/>
          <w:lang w:val="mn-MN" w:eastAsia="ja-JP"/>
        </w:rPr>
        <w:t xml:space="preserve"> </w:t>
      </w:r>
      <w:r w:rsidRPr="007C4493">
        <w:rPr>
          <w:rFonts w:eastAsia="MS Mincho" w:cs="Arial"/>
          <w:bCs/>
          <w:lang w:val="mn-MN" w:eastAsia="ja-JP"/>
        </w:rPr>
        <w:t>байгууламжийн</w:t>
      </w:r>
      <w:r w:rsidR="009342DE">
        <w:rPr>
          <w:rFonts w:eastAsia="MS Mincho" w:cs="Arial"/>
          <w:bCs/>
          <w:lang w:val="mn-MN" w:eastAsia="ja-JP"/>
        </w:rPr>
        <w:t xml:space="preserve"> </w:t>
      </w:r>
      <w:r w:rsidRPr="007C4493">
        <w:rPr>
          <w:rFonts w:eastAsia="MS Mincho" w:cs="Arial"/>
          <w:bCs/>
          <w:lang w:val="mn-MN" w:eastAsia="ja-JP"/>
        </w:rPr>
        <w:t>технологи</w:t>
      </w:r>
      <w:r w:rsidR="009342DE">
        <w:rPr>
          <w:rFonts w:eastAsia="MS Mincho" w:cs="Arial"/>
          <w:bCs/>
          <w:lang w:val="mn-MN" w:eastAsia="ja-JP"/>
        </w:rPr>
        <w:t xml:space="preserve"> </w:t>
      </w:r>
      <w:r w:rsidRPr="007C4493">
        <w:rPr>
          <w:rFonts w:eastAsia="MS Mincho" w:cs="Arial"/>
          <w:bCs/>
          <w:lang w:val="mn-MN" w:eastAsia="ja-JP"/>
        </w:rPr>
        <w:t>ажиллагаа</w:t>
      </w:r>
      <w:r w:rsidR="009342DE">
        <w:rPr>
          <w:rFonts w:eastAsia="MS Mincho" w:cs="Arial"/>
          <w:bCs/>
          <w:lang w:val="mn-MN" w:eastAsia="ja-JP"/>
        </w:rPr>
        <w:t xml:space="preserve"> </w:t>
      </w:r>
      <w:r w:rsidRPr="007C4493">
        <w:rPr>
          <w:rFonts w:eastAsia="MS Mincho" w:cs="Arial"/>
          <w:bCs/>
          <w:lang w:val="mn-MN" w:eastAsia="ja-JP"/>
        </w:rPr>
        <w:t>алдагдах,</w:t>
      </w:r>
      <w:r w:rsidR="009342DE">
        <w:rPr>
          <w:rFonts w:eastAsia="MS Mincho" w:cs="Arial"/>
          <w:bCs/>
          <w:lang w:val="mn-MN" w:eastAsia="ja-JP"/>
        </w:rPr>
        <w:t xml:space="preserve"> </w:t>
      </w:r>
      <w:r w:rsidRPr="007C4493">
        <w:rPr>
          <w:rFonts w:eastAsia="MS Mincho" w:cs="Arial"/>
          <w:bCs/>
          <w:lang w:val="mn-MN" w:eastAsia="ja-JP"/>
        </w:rPr>
        <w:t>цэвэрлэгээний</w:t>
      </w:r>
      <w:r w:rsidR="009342DE">
        <w:rPr>
          <w:rFonts w:eastAsia="MS Mincho" w:cs="Arial"/>
          <w:bCs/>
          <w:lang w:val="mn-MN" w:eastAsia="ja-JP"/>
        </w:rPr>
        <w:t xml:space="preserve"> </w:t>
      </w:r>
      <w:r w:rsidRPr="007C4493">
        <w:rPr>
          <w:rFonts w:eastAsia="MS Mincho" w:cs="Arial"/>
          <w:bCs/>
          <w:lang w:val="mn-MN" w:eastAsia="ja-JP"/>
        </w:rPr>
        <w:t>түвшин</w:t>
      </w:r>
      <w:r w:rsidR="009342DE">
        <w:rPr>
          <w:rFonts w:eastAsia="MS Mincho" w:cs="Arial"/>
          <w:bCs/>
          <w:lang w:val="mn-MN" w:eastAsia="ja-JP"/>
        </w:rPr>
        <w:t xml:space="preserve"> </w:t>
      </w:r>
      <w:r w:rsidRPr="007C4493">
        <w:rPr>
          <w:rFonts w:eastAsia="MS Mincho" w:cs="Arial"/>
          <w:bCs/>
          <w:lang w:val="mn-MN" w:eastAsia="ja-JP"/>
        </w:rPr>
        <w:t>шаардлага</w:t>
      </w:r>
      <w:r w:rsidR="009342DE">
        <w:rPr>
          <w:rFonts w:eastAsia="MS Mincho" w:cs="Arial"/>
          <w:bCs/>
          <w:lang w:val="mn-MN" w:eastAsia="ja-JP"/>
        </w:rPr>
        <w:t xml:space="preserve"> </w:t>
      </w:r>
      <w:r w:rsidRPr="007C4493">
        <w:rPr>
          <w:rFonts w:eastAsia="MS Mincho" w:cs="Arial"/>
          <w:bCs/>
          <w:lang w:val="mn-MN" w:eastAsia="ja-JP"/>
        </w:rPr>
        <w:t>хангахгүйд</w:t>
      </w:r>
      <w:r w:rsidR="009342DE">
        <w:rPr>
          <w:rFonts w:eastAsia="MS Mincho" w:cs="Arial"/>
          <w:bCs/>
          <w:lang w:val="mn-MN" w:eastAsia="ja-JP"/>
        </w:rPr>
        <w:t xml:space="preserve"> </w:t>
      </w:r>
      <w:r w:rsidRPr="007C4493">
        <w:rPr>
          <w:rFonts w:eastAsia="MS Mincho" w:cs="Arial"/>
          <w:bCs/>
          <w:lang w:val="mn-MN" w:eastAsia="ja-JP"/>
        </w:rPr>
        <w:t>хүрч</w:t>
      </w:r>
      <w:r w:rsidR="009342DE">
        <w:rPr>
          <w:rFonts w:eastAsia="MS Mincho" w:cs="Arial"/>
          <w:bCs/>
          <w:lang w:val="mn-MN" w:eastAsia="ja-JP"/>
        </w:rPr>
        <w:t xml:space="preserve"> </w:t>
      </w:r>
      <w:r w:rsidRPr="007C4493">
        <w:rPr>
          <w:rFonts w:eastAsia="MS Mincho" w:cs="Arial"/>
          <w:bCs/>
          <w:lang w:val="mn-MN" w:eastAsia="ja-JP"/>
        </w:rPr>
        <w:t>улмаар</w:t>
      </w:r>
      <w:r w:rsidR="009342DE">
        <w:rPr>
          <w:rFonts w:eastAsia="MS Mincho" w:cs="Arial"/>
          <w:bCs/>
          <w:lang w:val="mn-MN" w:eastAsia="ja-JP"/>
        </w:rPr>
        <w:t xml:space="preserve"> </w:t>
      </w:r>
      <w:r w:rsidRPr="007C4493">
        <w:rPr>
          <w:rFonts w:eastAsia="MS Mincho" w:cs="Arial"/>
          <w:bCs/>
          <w:lang w:val="mn-MN" w:eastAsia="ja-JP"/>
        </w:rPr>
        <w:t>хаягдал</w:t>
      </w:r>
      <w:r w:rsidR="009342DE">
        <w:rPr>
          <w:rFonts w:eastAsia="MS Mincho" w:cs="Arial"/>
          <w:bCs/>
          <w:lang w:val="mn-MN" w:eastAsia="ja-JP"/>
        </w:rPr>
        <w:t xml:space="preserve"> </w:t>
      </w:r>
      <w:r w:rsidRPr="007C4493">
        <w:rPr>
          <w:rFonts w:eastAsia="MS Mincho" w:cs="Arial"/>
          <w:bCs/>
          <w:lang w:val="mn-MN" w:eastAsia="ja-JP"/>
        </w:rPr>
        <w:t>усаар</w:t>
      </w:r>
      <w:r w:rsidR="009342DE">
        <w:rPr>
          <w:rFonts w:eastAsia="MS Mincho" w:cs="Arial"/>
          <w:bCs/>
          <w:lang w:val="mn-MN" w:eastAsia="ja-JP"/>
        </w:rPr>
        <w:t xml:space="preserve"> </w:t>
      </w:r>
      <w:r w:rsidRPr="007C4493">
        <w:rPr>
          <w:rFonts w:eastAsia="MS Mincho" w:cs="Arial"/>
          <w:bCs/>
          <w:lang w:val="mn-MN" w:eastAsia="ja-JP"/>
        </w:rPr>
        <w:t>дамжин</w:t>
      </w:r>
      <w:r w:rsidR="009342DE">
        <w:rPr>
          <w:rFonts w:eastAsia="MS Mincho" w:cs="Arial"/>
          <w:bCs/>
          <w:lang w:val="mn-MN" w:eastAsia="ja-JP"/>
        </w:rPr>
        <w:t xml:space="preserve"> </w:t>
      </w:r>
      <w:r w:rsidRPr="007C4493">
        <w:rPr>
          <w:rFonts w:eastAsia="MS Mincho" w:cs="Arial"/>
          <w:bCs/>
          <w:lang w:val="mn-MN" w:eastAsia="ja-JP"/>
        </w:rPr>
        <w:t>хүн</w:t>
      </w:r>
      <w:r w:rsidR="009342DE">
        <w:rPr>
          <w:rFonts w:eastAsia="MS Mincho" w:cs="Arial"/>
          <w:bCs/>
          <w:lang w:val="mn-MN" w:eastAsia="ja-JP"/>
        </w:rPr>
        <w:t xml:space="preserve"> </w:t>
      </w:r>
      <w:r w:rsidRPr="007C4493">
        <w:rPr>
          <w:rFonts w:eastAsia="MS Mincho" w:cs="Arial"/>
          <w:bCs/>
          <w:lang w:val="mn-MN" w:eastAsia="ja-JP"/>
        </w:rPr>
        <w:t>амд</w:t>
      </w:r>
      <w:r w:rsidR="009342DE">
        <w:rPr>
          <w:rFonts w:eastAsia="MS Mincho" w:cs="Arial"/>
          <w:bCs/>
          <w:lang w:val="mn-MN" w:eastAsia="ja-JP"/>
        </w:rPr>
        <w:t xml:space="preserve"> </w:t>
      </w:r>
      <w:r w:rsidRPr="007C4493">
        <w:rPr>
          <w:rFonts w:eastAsia="MS Mincho" w:cs="Arial"/>
          <w:bCs/>
          <w:lang w:val="mn-MN" w:eastAsia="ja-JP"/>
        </w:rPr>
        <w:t>халдварт</w:t>
      </w:r>
      <w:r w:rsidR="009342DE">
        <w:rPr>
          <w:rFonts w:eastAsia="MS Mincho" w:cs="Arial"/>
          <w:bCs/>
          <w:lang w:val="mn-MN" w:eastAsia="ja-JP"/>
        </w:rPr>
        <w:t xml:space="preserve"> </w:t>
      </w:r>
      <w:r w:rsidR="00721D98" w:rsidRPr="007C4493">
        <w:rPr>
          <w:rFonts w:eastAsia="MS Mincho" w:cs="Arial"/>
          <w:bCs/>
          <w:lang w:val="mn-MN" w:eastAsia="ja-JP"/>
        </w:rPr>
        <w:t>вирус</w:t>
      </w:r>
      <w:r w:rsidR="000A1E92">
        <w:rPr>
          <w:rFonts w:eastAsia="MS Mincho" w:cs="Arial"/>
          <w:bCs/>
          <w:lang w:val="mn-MN" w:eastAsia="ja-JP"/>
        </w:rPr>
        <w:t>т</w:t>
      </w:r>
      <w:r w:rsidR="009342DE">
        <w:rPr>
          <w:rFonts w:eastAsia="MS Mincho" w:cs="Arial"/>
          <w:bCs/>
          <w:lang w:val="mn-MN" w:eastAsia="ja-JP"/>
        </w:rPr>
        <w:t xml:space="preserve"> </w:t>
      </w:r>
      <w:r w:rsidRPr="007C4493">
        <w:rPr>
          <w:rFonts w:eastAsia="MS Mincho" w:cs="Arial"/>
          <w:bCs/>
          <w:lang w:val="mn-MN" w:eastAsia="ja-JP"/>
        </w:rPr>
        <w:t>өвчин</w:t>
      </w:r>
      <w:r w:rsidR="009342DE">
        <w:rPr>
          <w:rFonts w:eastAsia="MS Mincho" w:cs="Arial"/>
          <w:bCs/>
          <w:lang w:val="mn-MN" w:eastAsia="ja-JP"/>
        </w:rPr>
        <w:t xml:space="preserve"> </w:t>
      </w:r>
      <w:r w:rsidR="000A1E92">
        <w:rPr>
          <w:rFonts w:eastAsia="MS Mincho" w:cs="Arial"/>
          <w:bCs/>
          <w:lang w:val="mn-MN" w:eastAsia="ja-JP"/>
        </w:rPr>
        <w:t>/ковид/</w:t>
      </w:r>
      <w:r w:rsidR="009342DE">
        <w:rPr>
          <w:rFonts w:eastAsia="MS Mincho" w:cs="Arial"/>
          <w:bCs/>
          <w:lang w:val="mn-MN" w:eastAsia="ja-JP"/>
        </w:rPr>
        <w:t xml:space="preserve"> </w:t>
      </w:r>
      <w:r w:rsidRPr="007C4493">
        <w:rPr>
          <w:rFonts w:eastAsia="MS Mincho" w:cs="Arial"/>
          <w:bCs/>
          <w:lang w:val="mn-MN" w:eastAsia="ja-JP"/>
        </w:rPr>
        <w:t>тархах</w:t>
      </w:r>
      <w:r w:rsidR="009342DE">
        <w:rPr>
          <w:rFonts w:eastAsia="MS Mincho" w:cs="Arial"/>
          <w:bCs/>
          <w:lang w:val="mn-MN" w:eastAsia="ja-JP"/>
        </w:rPr>
        <w:t xml:space="preserve"> </w:t>
      </w:r>
      <w:r w:rsidRPr="007C4493">
        <w:rPr>
          <w:rFonts w:eastAsia="MS Mincho" w:cs="Arial"/>
          <w:bCs/>
          <w:lang w:val="mn-MN" w:eastAsia="ja-JP"/>
        </w:rPr>
        <w:t>эрсдэлтэй</w:t>
      </w:r>
      <w:r w:rsidR="009342DE">
        <w:rPr>
          <w:rFonts w:eastAsia="MS Mincho" w:cs="Arial"/>
          <w:bCs/>
          <w:lang w:val="mn-MN" w:eastAsia="ja-JP"/>
        </w:rPr>
        <w:t xml:space="preserve"> </w:t>
      </w:r>
      <w:r w:rsidRPr="007C4493">
        <w:rPr>
          <w:rFonts w:eastAsia="MS Mincho" w:cs="Arial"/>
          <w:bCs/>
          <w:lang w:val="mn-MN" w:eastAsia="ja-JP"/>
        </w:rPr>
        <w:t>байна.</w:t>
      </w:r>
      <w:r w:rsidR="009342DE">
        <w:rPr>
          <w:rFonts w:eastAsia="MS Mincho" w:cs="Arial"/>
          <w:bCs/>
          <w:lang w:val="mn-MN" w:eastAsia="ja-JP"/>
        </w:rPr>
        <w:t xml:space="preserve"> </w:t>
      </w:r>
    </w:p>
    <w:p w14:paraId="4DBEEEB0" w14:textId="3743003D" w:rsidR="00BD430E" w:rsidRDefault="00BD430E" w:rsidP="00EC2272">
      <w:pPr>
        <w:spacing w:before="240" w:after="120" w:line="259" w:lineRule="auto"/>
        <w:ind w:firstLine="426"/>
        <w:rPr>
          <w:rFonts w:eastAsia="Calibri" w:cs="Arial"/>
          <w:lang w:val="mn-MN"/>
        </w:rPr>
      </w:pPr>
      <w:r>
        <w:rPr>
          <w:rFonts w:eastAsia="Calibri" w:cs="Arial"/>
          <w:lang w:val="mn-MN"/>
        </w:rPr>
        <w:t>4.</w:t>
      </w:r>
      <w:r w:rsidR="009342DE">
        <w:rPr>
          <w:rFonts w:eastAsia="Calibri" w:cs="Arial"/>
          <w:lang w:val="mn-MN"/>
        </w:rPr>
        <w:t xml:space="preserve"> </w:t>
      </w:r>
      <w:r>
        <w:rPr>
          <w:rFonts w:eastAsia="Calibri" w:cs="Arial"/>
          <w:lang w:val="mn-MN"/>
        </w:rPr>
        <w:t>Ус</w:t>
      </w:r>
      <w:r w:rsidR="009342DE">
        <w:rPr>
          <w:rFonts w:eastAsia="Calibri" w:cs="Arial"/>
          <w:lang w:val="mn-MN"/>
        </w:rPr>
        <w:t xml:space="preserve"> </w:t>
      </w:r>
      <w:r>
        <w:rPr>
          <w:rFonts w:eastAsia="Calibri" w:cs="Arial"/>
          <w:lang w:val="mn-MN"/>
        </w:rPr>
        <w:t>хангамж,</w:t>
      </w:r>
      <w:r w:rsidR="009342DE">
        <w:rPr>
          <w:rFonts w:eastAsia="Calibri" w:cs="Arial"/>
          <w:lang w:val="mn-MN"/>
        </w:rPr>
        <w:t xml:space="preserve"> </w:t>
      </w:r>
      <w:r>
        <w:rPr>
          <w:rFonts w:eastAsia="Calibri" w:cs="Arial"/>
          <w:lang w:val="mn-MN"/>
        </w:rPr>
        <w:t>ариутгах</w:t>
      </w:r>
      <w:r w:rsidR="009342DE">
        <w:rPr>
          <w:rFonts w:eastAsia="Calibri" w:cs="Arial"/>
          <w:lang w:val="mn-MN"/>
        </w:rPr>
        <w:t xml:space="preserve"> </w:t>
      </w:r>
      <w:r>
        <w:rPr>
          <w:rFonts w:eastAsia="Calibri" w:cs="Arial"/>
          <w:lang w:val="mn-MN"/>
        </w:rPr>
        <w:t>татуургын</w:t>
      </w:r>
      <w:r w:rsidR="009342DE">
        <w:rPr>
          <w:rFonts w:eastAsia="Calibri" w:cs="Arial"/>
          <w:lang w:val="mn-MN"/>
        </w:rPr>
        <w:t xml:space="preserve"> </w:t>
      </w:r>
      <w:r>
        <w:rPr>
          <w:rFonts w:eastAsia="Calibri" w:cs="Arial"/>
          <w:lang w:val="mn-MN"/>
        </w:rPr>
        <w:t>барилга</w:t>
      </w:r>
      <w:r w:rsidR="009342DE">
        <w:rPr>
          <w:rFonts w:eastAsia="Calibri" w:cs="Arial"/>
          <w:lang w:val="mn-MN"/>
        </w:rPr>
        <w:t xml:space="preserve"> </w:t>
      </w:r>
      <w:r>
        <w:rPr>
          <w:rFonts w:eastAsia="Calibri" w:cs="Arial"/>
          <w:lang w:val="mn-MN"/>
        </w:rPr>
        <w:t>байгууламжийн</w:t>
      </w:r>
      <w:r w:rsidR="009342DE">
        <w:rPr>
          <w:rFonts w:eastAsia="Calibri" w:cs="Arial"/>
          <w:lang w:val="mn-MN"/>
        </w:rPr>
        <w:t xml:space="preserve"> </w:t>
      </w:r>
      <w:r>
        <w:rPr>
          <w:rFonts w:eastAsia="Calibri" w:cs="Arial"/>
          <w:lang w:val="mn-MN"/>
        </w:rPr>
        <w:t>хамгаалалтын</w:t>
      </w:r>
      <w:r w:rsidR="009342DE">
        <w:rPr>
          <w:rFonts w:eastAsia="Calibri" w:cs="Arial"/>
          <w:lang w:val="mn-MN"/>
        </w:rPr>
        <w:t xml:space="preserve"> </w:t>
      </w:r>
      <w:r>
        <w:rPr>
          <w:rFonts w:eastAsia="Calibri" w:cs="Arial"/>
          <w:lang w:val="mn-MN"/>
        </w:rPr>
        <w:t>бүс,</w:t>
      </w:r>
      <w:r w:rsidR="009342DE">
        <w:rPr>
          <w:rFonts w:eastAsia="Calibri" w:cs="Arial"/>
          <w:lang w:val="mn-MN"/>
        </w:rPr>
        <w:t xml:space="preserve"> </w:t>
      </w:r>
      <w:r>
        <w:rPr>
          <w:rFonts w:eastAsia="Calibri" w:cs="Arial"/>
          <w:lang w:val="mn-MN"/>
        </w:rPr>
        <w:t>эрүүл</w:t>
      </w:r>
      <w:r w:rsidR="009342DE">
        <w:rPr>
          <w:rFonts w:eastAsia="Calibri" w:cs="Arial"/>
          <w:lang w:val="mn-MN"/>
        </w:rPr>
        <w:t xml:space="preserve"> </w:t>
      </w:r>
      <w:r>
        <w:rPr>
          <w:rFonts w:eastAsia="Calibri" w:cs="Arial"/>
          <w:lang w:val="mn-MN"/>
        </w:rPr>
        <w:t>ахуйн</w:t>
      </w:r>
      <w:r w:rsidR="009342DE">
        <w:rPr>
          <w:rFonts w:eastAsia="Calibri" w:cs="Arial"/>
          <w:lang w:val="mn-MN"/>
        </w:rPr>
        <w:t xml:space="preserve"> </w:t>
      </w:r>
      <w:r>
        <w:rPr>
          <w:rFonts w:eastAsia="Calibri" w:cs="Arial"/>
          <w:lang w:val="mn-MN"/>
        </w:rPr>
        <w:t>дэглэм,</w:t>
      </w:r>
      <w:r w:rsidR="009342DE">
        <w:rPr>
          <w:rFonts w:eastAsia="Calibri" w:cs="Arial"/>
          <w:lang w:val="mn-MN"/>
        </w:rPr>
        <w:t xml:space="preserve"> </w:t>
      </w:r>
      <w:r>
        <w:rPr>
          <w:rFonts w:eastAsia="Calibri" w:cs="Arial"/>
          <w:lang w:val="mn-MN"/>
        </w:rPr>
        <w:t>хөдөлмөрийн</w:t>
      </w:r>
      <w:r w:rsidR="009342DE">
        <w:rPr>
          <w:rFonts w:eastAsia="Calibri" w:cs="Arial"/>
          <w:lang w:val="mn-MN"/>
        </w:rPr>
        <w:t xml:space="preserve"> </w:t>
      </w:r>
      <w:r>
        <w:rPr>
          <w:rFonts w:eastAsia="Calibri" w:cs="Arial"/>
          <w:lang w:val="mn-MN"/>
        </w:rPr>
        <w:t>аюулгүй</w:t>
      </w:r>
      <w:r w:rsidR="009342DE">
        <w:rPr>
          <w:rFonts w:eastAsia="Calibri" w:cs="Arial"/>
          <w:lang w:val="mn-MN"/>
        </w:rPr>
        <w:t xml:space="preserve"> </w:t>
      </w:r>
      <w:r>
        <w:rPr>
          <w:rFonts w:eastAsia="Calibri" w:cs="Arial"/>
          <w:lang w:val="mn-MN"/>
        </w:rPr>
        <w:t>байдал</w:t>
      </w:r>
      <w:r w:rsidR="009342DE">
        <w:rPr>
          <w:rFonts w:eastAsia="Calibri" w:cs="Arial"/>
          <w:lang w:val="mn-MN"/>
        </w:rPr>
        <w:t xml:space="preserve"> </w:t>
      </w:r>
    </w:p>
    <w:p w14:paraId="30D7B1E0" w14:textId="4CA52FB4" w:rsidR="00CA0C17" w:rsidRPr="00BD430E" w:rsidRDefault="00CA0C17" w:rsidP="00EC2272">
      <w:pPr>
        <w:spacing w:before="120" w:after="120" w:line="259" w:lineRule="auto"/>
        <w:ind w:firstLine="567"/>
        <w:rPr>
          <w:rFonts w:eastAsia="Calibri" w:cs="Arial"/>
          <w:lang w:val="mn-MN"/>
        </w:rPr>
      </w:pPr>
      <w:r w:rsidRPr="00BD430E">
        <w:rPr>
          <w:rFonts w:eastAsia="Calibri" w:cs="Arial"/>
          <w:lang w:val="mn-MN"/>
        </w:rPr>
        <w:t>Ус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хангамж,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ариутгах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татуургын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барилга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байгууламжийн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хамгаалалтын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бүсэд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болон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эсхүл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эрүүл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ахуйн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бүсийн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дэглэм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зөрчиж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газар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эзэмших,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барилга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байгууламж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барих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зөрчил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байсаар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байна.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Зөвхөн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Улаанбаатар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хотод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ус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хангамжийн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эх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үүсвэрийн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хамгаалалтын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бүсэд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14000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гаруй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аж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ахуйн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нэгж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байгууллага,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хувь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хүн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газар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эзэмшиж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байна.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Үүнээс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ундны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усны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эх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үүсвэрийн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хязгаарлалтын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бүсэд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10126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иргэн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аж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ахуй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нэгж,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хориглолтын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бүсэд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3698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иргэн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аж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ахуй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нэгж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байгаагаас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674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нь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үйлдвэр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үйлчилгээний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зориулалтаар,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3024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нь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гэр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бүлийн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хэрэгцээний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зориулалтаар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газар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эзэмшиж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байна.</w:t>
      </w:r>
      <w:r w:rsidR="009342DE">
        <w:rPr>
          <w:rFonts w:eastAsia="Calibri" w:cs="Arial"/>
          <w:lang w:val="mn-MN"/>
        </w:rPr>
        <w:t xml:space="preserve">  </w:t>
      </w:r>
      <w:r w:rsidRPr="00BD430E">
        <w:rPr>
          <w:rFonts w:eastAsia="Calibri" w:cs="Arial"/>
          <w:lang w:val="mn-MN"/>
        </w:rPr>
        <w:t>Хөвсгөл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аймгийн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төв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Мөрөн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сумын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ус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хангамжийн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эх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үүсвэрийн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хамгаалалтын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бүсэд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1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аж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ахуйн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нэгж,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Дархан-Уул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аймгийн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Шарын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гол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сумын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төвийн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эх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үүсвэрийн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хамгаалалтын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бүсэд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алт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ухах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зориулалтаар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нутгийн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иргэд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зөвшөөрөлгүй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үйл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ажиллагаа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явуулдаг,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Сэлэнгэ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аймгийн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төв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Сүхбаатар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сумын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эх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үүсвэрийн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хамгаалалтын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бүсэд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үнс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их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хэмжээгээр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асгасан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зэрэг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зөрчлүүд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байсаар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байна.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Энэхүү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зөрчил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дутагдлыг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арилгах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шаардлагатай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байна.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Хамгаалалтын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бүсийн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дэглэм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зөрчигдсөнөөр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хүн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амын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унд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ахуйн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усны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эх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үүсвэрийн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ус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бохирдож,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хүн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амын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унд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ахуйн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ус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бохирдох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эрсдэл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бий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болсон.</w:t>
      </w:r>
      <w:r w:rsidR="009342DE">
        <w:rPr>
          <w:rFonts w:eastAsia="Calibri" w:cs="Arial"/>
          <w:lang w:val="mn-MN"/>
        </w:rPr>
        <w:t xml:space="preserve"> </w:t>
      </w:r>
    </w:p>
    <w:p w14:paraId="5DCFB358" w14:textId="68E15EBB" w:rsidR="00CA0C17" w:rsidRPr="00BD430E" w:rsidRDefault="00CA0C17" w:rsidP="00BD430E">
      <w:pPr>
        <w:spacing w:before="120" w:after="120" w:line="259" w:lineRule="auto"/>
        <w:rPr>
          <w:rFonts w:eastAsia="Calibri" w:cs="Arial"/>
          <w:lang w:val="mn-MN"/>
        </w:rPr>
      </w:pPr>
      <w:r w:rsidRPr="00BD430E">
        <w:rPr>
          <w:rFonts w:eastAsia="Calibri" w:cs="Arial"/>
          <w:lang w:val="mn-MN"/>
        </w:rPr>
        <w:lastRenderedPageBreak/>
        <w:t>Ус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хангамж,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ариутгах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татуургын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барилга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байгууламжийн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онцгой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болон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энгийн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хамгаалалтын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бүс,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ус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хангамжийн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эх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үүсвэрийн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эрүүл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ахуйн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бүсэд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тэмдэг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тэмдэглэгээ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бүрэн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хийгдээгүй,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хамгаалалтын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бүсэд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мал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амьтан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орох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зөрчил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бүрэн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арилаагүй,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мал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бүхий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иргэд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хориглосон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бүсэд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мал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оруулах,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Улаанбаатар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хотод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ундны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усны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эх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үүсвэрийн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хамгаалалтын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бүсэд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үйлдвэр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аж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ахуйн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газрын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болон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барилгын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материалын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хог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хаягдал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ихээр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үүсэх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зэрэг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зөрчлүүд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гарч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байна.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Иймд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ундны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усны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эх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үүсвэрийн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хамгаалалтын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бүсэд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үүссэн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хог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хаягдлын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эзэн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холбогдогчийг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тогтоох,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урьдчилан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сэргийлэх,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хог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хаягдал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хаясан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тохиолдолд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арга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хэмжээ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авах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шаардлагатай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байна.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Эх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үүсвэрийн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хамгаалалтын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бүсэд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зөвшөөрөлгүй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мал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амьтан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орж,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улмаар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малын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ялгадас,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үхсэн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малын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сэг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зэрэг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нь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хөрсөнд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бохирдол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үүсгэж,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ус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хангамжийн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эх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үүсвэрт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механик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бохирдол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бий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болгодог.</w:t>
      </w:r>
      <w:r w:rsidR="009342DE">
        <w:rPr>
          <w:rFonts w:eastAsia="Calibri" w:cs="Arial"/>
          <w:lang w:val="mn-MN"/>
        </w:rPr>
        <w:t xml:space="preserve">  </w:t>
      </w:r>
    </w:p>
    <w:p w14:paraId="04201010" w14:textId="389E0542" w:rsidR="00CA0C17" w:rsidRPr="007C4493" w:rsidRDefault="00CA0C17" w:rsidP="00BD430E">
      <w:pPr>
        <w:spacing w:before="120" w:after="120" w:line="259" w:lineRule="auto"/>
        <w:rPr>
          <w:rFonts w:eastAsia="Calibri" w:cs="Arial"/>
          <w:lang w:val="mn-MN"/>
        </w:rPr>
      </w:pPr>
      <w:r w:rsidRPr="00BD430E">
        <w:rPr>
          <w:rFonts w:eastAsia="Calibri" w:cs="Arial"/>
          <w:lang w:val="mn-MN"/>
        </w:rPr>
        <w:t>Улсын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хэмжээнд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ус</w:t>
      </w:r>
      <w:r w:rsidR="009342DE">
        <w:rPr>
          <w:rFonts w:eastAsia="Calibri" w:cs="Arial"/>
          <w:lang w:val="mn-MN"/>
        </w:rPr>
        <w:t xml:space="preserve"> </w:t>
      </w:r>
      <w:r w:rsidRPr="00BD430E">
        <w:rPr>
          <w:rFonts w:eastAsia="Calibri" w:cs="Arial"/>
          <w:lang w:val="mn-MN"/>
        </w:rPr>
        <w:t>хангамжийн</w:t>
      </w:r>
      <w:r w:rsidR="009342DE">
        <w:rPr>
          <w:rFonts w:eastAsia="Calibri" w:cs="Arial"/>
          <w:lang w:val="mn-MN"/>
        </w:rPr>
        <w:t xml:space="preserve"> </w:t>
      </w:r>
      <w:bookmarkStart w:id="0" w:name="_Hlk9726830"/>
      <w:r w:rsidRPr="007C4493">
        <w:rPr>
          <w:rFonts w:eastAsia="Calibri" w:cs="Arial"/>
          <w:lang w:val="mn-MN"/>
        </w:rPr>
        <w:t>3</w:t>
      </w:r>
      <w:r w:rsidR="00F56F33" w:rsidRPr="007C4493">
        <w:rPr>
          <w:rFonts w:eastAsia="Calibri" w:cs="Arial"/>
          <w:lang w:val="mn-MN"/>
        </w:rPr>
        <w:t>337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км</w:t>
      </w:r>
      <w:bookmarkEnd w:id="0"/>
      <w:r w:rsidRPr="007C4493">
        <w:rPr>
          <w:rFonts w:eastAsia="Calibri" w:cs="Arial"/>
          <w:lang w:val="mn-MN"/>
        </w:rPr>
        <w:t>,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ариутгах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татуургын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1</w:t>
      </w:r>
      <w:r w:rsidR="00F56F33" w:rsidRPr="007C4493">
        <w:rPr>
          <w:rFonts w:eastAsia="Calibri" w:cs="Arial"/>
          <w:lang w:val="mn-MN"/>
        </w:rPr>
        <w:t>623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км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шугам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сүлжээ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байгаагаас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шугам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сүлжээний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хамгаалалтын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бүсэд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газар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олгох,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улмаар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цэвэр,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бохир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усны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шугам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сүлжээн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дээр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барилга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байшин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баригдаж,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шугам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сүлжээнд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засвар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үйлчилгээ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хийх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боломжгүй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болгож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байна.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Улаанбаатар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хотын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хэмжээнд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цэвэр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усны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1200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км,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бохир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усны</w:t>
      </w:r>
      <w:r w:rsidR="009342DE">
        <w:rPr>
          <w:rFonts w:eastAsia="Calibri" w:cs="Arial"/>
          <w:lang w:val="mn-MN"/>
        </w:rPr>
        <w:t xml:space="preserve"> </w:t>
      </w:r>
      <w:r w:rsidR="00845DA7" w:rsidRPr="007C4493">
        <w:rPr>
          <w:rFonts w:eastAsia="Calibri" w:cs="Arial"/>
          <w:lang w:val="mn-MN"/>
        </w:rPr>
        <w:t>809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км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шугамтай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бөгөөд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сүүлийн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жилүүдэд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төвлөрөл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нэмэгдэхийн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хирээр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шугам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сүлжээний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хамгаалалтын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бүсэд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хууль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зөрчиж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газар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олгосноос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үүдэн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600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орчим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барилга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байгууламж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нь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цэвэр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усны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шугам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сүлжээн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дээр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болон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хамгаалалтын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бүсэд,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400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орчим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барилга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нь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бохир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усны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шугам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сүлжээн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дээр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болон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хамгаалалтын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бүсэд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баригдсан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нь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ус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хангамж,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ариутгах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татуургын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шугам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сүлжээний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засвар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шинэчлэлийн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ажил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хийх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боломжгүй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болгосон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байна.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Хэрэв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эдгээр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барилгын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доор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байгаа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шугам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сүлжээ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хагарах,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цоорох,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бөглөрөх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тохиолдолд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дээрх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барилга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байгууламжууд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нь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цэвэр,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бохир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усанд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автах,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иргэд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оршин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суугчдын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аюулгүй</w:t>
      </w:r>
      <w:r w:rsidR="000A1E92">
        <w:rPr>
          <w:rFonts w:eastAsia="Calibri" w:cs="Arial"/>
          <w:lang w:val="mn-MN"/>
        </w:rPr>
        <w:t>,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цэвэр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орчинд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амьдрах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эрх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зөрчигдөх,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цаашлаад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барилгын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суурь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бүтээцэд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эрсдэл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үүсэх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нөхцөл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бүрдсэн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байна.</w:t>
      </w:r>
      <w:r w:rsidR="009342DE">
        <w:rPr>
          <w:rFonts w:eastAsia="Calibri" w:cs="Arial"/>
          <w:lang w:val="mn-MN"/>
        </w:rPr>
        <w:t xml:space="preserve">  </w:t>
      </w:r>
      <w:r w:rsidRPr="007C4493">
        <w:rPr>
          <w:rFonts w:eastAsia="Calibri" w:cs="Arial"/>
          <w:lang w:val="mn-MN"/>
        </w:rPr>
        <w:t>Гэтэл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энэ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тал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дээр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дорвитой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арга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хэмжээ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ава</w:t>
      </w:r>
      <w:r w:rsidR="000A1E92">
        <w:rPr>
          <w:rFonts w:eastAsia="Calibri" w:cs="Arial"/>
          <w:lang w:val="mn-MN"/>
        </w:rPr>
        <w:t>х</w:t>
      </w:r>
      <w:r w:rsidRPr="007C4493">
        <w:rPr>
          <w:rFonts w:eastAsia="Calibri" w:cs="Arial"/>
          <w:lang w:val="mn-MN"/>
        </w:rPr>
        <w:t>гүй</w:t>
      </w:r>
      <w:r w:rsidR="009342DE">
        <w:rPr>
          <w:rFonts w:eastAsia="Calibri" w:cs="Arial"/>
          <w:lang w:val="mn-MN"/>
        </w:rPr>
        <w:t xml:space="preserve"> </w:t>
      </w:r>
      <w:r w:rsidR="000A1E92">
        <w:rPr>
          <w:rFonts w:eastAsia="Calibri" w:cs="Arial"/>
          <w:lang w:val="mn-MN"/>
        </w:rPr>
        <w:t>байгаагаа</w:t>
      </w:r>
      <w:r w:rsidRPr="007C4493">
        <w:rPr>
          <w:rFonts w:eastAsia="Calibri" w:cs="Arial"/>
          <w:lang w:val="mn-MN"/>
        </w:rPr>
        <w:t>с</w:t>
      </w:r>
      <w:r w:rsidR="009342DE">
        <w:rPr>
          <w:rFonts w:eastAsia="Calibri" w:cs="Arial"/>
          <w:lang w:val="mn-MN"/>
        </w:rPr>
        <w:t xml:space="preserve"> </w:t>
      </w:r>
      <w:r w:rsidR="000A1E92">
        <w:rPr>
          <w:rFonts w:eastAsia="Calibri" w:cs="Arial"/>
          <w:lang w:val="mn-MN"/>
        </w:rPr>
        <w:t>болж</w:t>
      </w:r>
      <w:r w:rsidR="009342DE">
        <w:rPr>
          <w:rFonts w:eastAsia="Calibri" w:cs="Arial"/>
          <w:lang w:val="mn-MN"/>
        </w:rPr>
        <w:t xml:space="preserve"> </w:t>
      </w:r>
      <w:r w:rsidR="000A1E92">
        <w:rPr>
          <w:rFonts w:eastAsia="Calibri" w:cs="Arial"/>
          <w:lang w:val="mn-MN"/>
        </w:rPr>
        <w:t>нөхцөл</w:t>
      </w:r>
      <w:r w:rsidR="009342DE">
        <w:rPr>
          <w:rFonts w:eastAsia="Calibri" w:cs="Arial"/>
          <w:lang w:val="mn-MN"/>
        </w:rPr>
        <w:t xml:space="preserve"> </w:t>
      </w:r>
      <w:r w:rsidR="000A1E92">
        <w:rPr>
          <w:rFonts w:eastAsia="Calibri" w:cs="Arial"/>
          <w:lang w:val="mn-MN"/>
        </w:rPr>
        <w:t>байдал</w:t>
      </w:r>
      <w:r w:rsidR="009342DE">
        <w:rPr>
          <w:rFonts w:eastAsia="Calibri" w:cs="Arial"/>
          <w:lang w:val="mn-MN"/>
        </w:rPr>
        <w:t xml:space="preserve"> </w:t>
      </w:r>
      <w:r w:rsidR="000A1E92">
        <w:rPr>
          <w:rFonts w:eastAsia="Calibri" w:cs="Arial"/>
          <w:lang w:val="mn-MN"/>
        </w:rPr>
        <w:t>улам</w:t>
      </w:r>
      <w:r w:rsidR="009342DE">
        <w:rPr>
          <w:rFonts w:eastAsia="Calibri" w:cs="Arial"/>
          <w:lang w:val="mn-MN"/>
        </w:rPr>
        <w:t xml:space="preserve"> </w:t>
      </w:r>
      <w:r w:rsidR="000A1E92">
        <w:rPr>
          <w:rFonts w:eastAsia="Calibri" w:cs="Arial"/>
          <w:lang w:val="mn-MN"/>
        </w:rPr>
        <w:t>хүндэрч,</w:t>
      </w:r>
      <w:r w:rsidR="009342DE">
        <w:rPr>
          <w:rFonts w:eastAsia="Calibri" w:cs="Arial"/>
          <w:lang w:val="mn-MN"/>
        </w:rPr>
        <w:t xml:space="preserve"> </w:t>
      </w:r>
      <w:r w:rsidR="000A1E92">
        <w:rPr>
          <w:rFonts w:eastAsia="Calibri" w:cs="Arial"/>
          <w:lang w:val="mn-MN"/>
        </w:rPr>
        <w:t>энэ</w:t>
      </w:r>
      <w:r w:rsidR="009342DE">
        <w:rPr>
          <w:rFonts w:eastAsia="Calibri" w:cs="Arial"/>
          <w:lang w:val="mn-MN"/>
        </w:rPr>
        <w:t xml:space="preserve"> </w:t>
      </w:r>
      <w:r w:rsidR="000A1E92">
        <w:rPr>
          <w:rFonts w:eastAsia="Calibri" w:cs="Arial"/>
          <w:lang w:val="mn-MN"/>
        </w:rPr>
        <w:t>байдал</w:t>
      </w:r>
      <w:r w:rsidR="009342DE">
        <w:rPr>
          <w:rFonts w:eastAsia="Calibri" w:cs="Arial"/>
          <w:lang w:val="mn-MN"/>
        </w:rPr>
        <w:t xml:space="preserve"> </w:t>
      </w:r>
      <w:r w:rsidR="000A1E92">
        <w:rPr>
          <w:rFonts w:eastAsia="Calibri" w:cs="Arial"/>
          <w:lang w:val="mn-MN"/>
        </w:rPr>
        <w:t>нь</w:t>
      </w:r>
      <w:r w:rsidR="009342DE">
        <w:rPr>
          <w:rFonts w:eastAsia="Calibri" w:cs="Arial"/>
          <w:lang w:val="mn-MN"/>
        </w:rPr>
        <w:t xml:space="preserve"> </w:t>
      </w:r>
      <w:r w:rsidR="00D64C55">
        <w:rPr>
          <w:rFonts w:eastAsia="Calibri" w:cs="Arial"/>
          <w:lang w:val="mn-MN"/>
        </w:rPr>
        <w:t>хэвийн</w:t>
      </w:r>
      <w:r w:rsidR="009342DE">
        <w:rPr>
          <w:rFonts w:eastAsia="Calibri" w:cs="Arial"/>
          <w:lang w:val="mn-MN"/>
        </w:rPr>
        <w:t xml:space="preserve"> </w:t>
      </w:r>
      <w:r w:rsidR="00D64C55">
        <w:rPr>
          <w:rFonts w:eastAsia="Calibri" w:cs="Arial"/>
          <w:lang w:val="mn-MN"/>
        </w:rPr>
        <w:t>зүйл</w:t>
      </w:r>
      <w:r w:rsidR="009342DE">
        <w:rPr>
          <w:rFonts w:eastAsia="Calibri" w:cs="Arial"/>
          <w:lang w:val="mn-MN"/>
        </w:rPr>
        <w:t xml:space="preserve"> </w:t>
      </w:r>
      <w:r w:rsidR="00D64C55">
        <w:rPr>
          <w:rFonts w:eastAsia="Calibri" w:cs="Arial"/>
          <w:lang w:val="mn-MN"/>
        </w:rPr>
        <w:t>мэт</w:t>
      </w:r>
      <w:r w:rsidR="009342DE">
        <w:rPr>
          <w:rFonts w:eastAsia="Calibri" w:cs="Arial"/>
          <w:lang w:val="mn-MN"/>
        </w:rPr>
        <w:t xml:space="preserve"> </w:t>
      </w:r>
      <w:r w:rsidR="00D64C55">
        <w:rPr>
          <w:rFonts w:eastAsia="Calibri" w:cs="Arial"/>
          <w:lang w:val="mn-MN"/>
        </w:rPr>
        <w:t>болох</w:t>
      </w:r>
      <w:r w:rsidR="009342DE">
        <w:rPr>
          <w:rFonts w:eastAsia="Calibri" w:cs="Arial"/>
          <w:lang w:val="mn-MN"/>
        </w:rPr>
        <w:t xml:space="preserve"> </w:t>
      </w:r>
      <w:r w:rsidR="00D64C55">
        <w:rPr>
          <w:rFonts w:eastAsia="Calibri" w:cs="Arial"/>
          <w:lang w:val="mn-MN"/>
        </w:rPr>
        <w:t>хандлагатай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байна.</w:t>
      </w:r>
    </w:p>
    <w:p w14:paraId="5D14E82A" w14:textId="07FB0128" w:rsidR="003F3C81" w:rsidRPr="007C4493" w:rsidRDefault="009342DE" w:rsidP="00BA20E7">
      <w:pPr>
        <w:spacing w:before="240" w:after="120" w:line="259" w:lineRule="auto"/>
        <w:rPr>
          <w:rFonts w:eastAsia="Calibri" w:cs="Arial"/>
          <w:lang w:val="mn-MN"/>
        </w:rPr>
      </w:pPr>
      <w:r>
        <w:rPr>
          <w:rFonts w:eastAsia="Calibri" w:cs="Arial"/>
          <w:lang w:val="mn-MN"/>
        </w:rPr>
        <w:t xml:space="preserve">            </w:t>
      </w:r>
      <w:r w:rsidR="003F3C81" w:rsidRPr="007C4493">
        <w:rPr>
          <w:rFonts w:eastAsia="Calibri" w:cs="Arial"/>
          <w:lang w:val="mn-MN"/>
        </w:rPr>
        <w:t>5.</w:t>
      </w:r>
      <w:r>
        <w:rPr>
          <w:rFonts w:eastAsia="Calibri" w:cs="Arial"/>
          <w:lang w:val="mn-MN"/>
        </w:rPr>
        <w:t xml:space="preserve"> </w:t>
      </w:r>
      <w:r w:rsidR="003F3C81" w:rsidRPr="007C4493">
        <w:rPr>
          <w:rFonts w:eastAsia="Calibri" w:cs="Arial"/>
          <w:lang w:val="mn-MN"/>
        </w:rPr>
        <w:t>Салбарт</w:t>
      </w:r>
      <w:r>
        <w:rPr>
          <w:rFonts w:eastAsia="Calibri" w:cs="Arial"/>
          <w:lang w:val="mn-MN"/>
        </w:rPr>
        <w:t xml:space="preserve"> </w:t>
      </w:r>
      <w:r w:rsidR="003F3C81" w:rsidRPr="007C4493">
        <w:rPr>
          <w:rFonts w:eastAsia="Calibri" w:cs="Arial"/>
          <w:lang w:val="mn-MN"/>
        </w:rPr>
        <w:t>мөрдөгдөж</w:t>
      </w:r>
      <w:r>
        <w:rPr>
          <w:rFonts w:eastAsia="Calibri" w:cs="Arial"/>
          <w:lang w:val="mn-MN"/>
        </w:rPr>
        <w:t xml:space="preserve"> </w:t>
      </w:r>
      <w:r w:rsidR="003F3C81" w:rsidRPr="007C4493">
        <w:rPr>
          <w:rFonts w:eastAsia="Calibri" w:cs="Arial"/>
          <w:lang w:val="mn-MN"/>
        </w:rPr>
        <w:t>байгаа</w:t>
      </w:r>
      <w:r>
        <w:rPr>
          <w:rFonts w:eastAsia="Calibri" w:cs="Arial"/>
          <w:lang w:val="mn-MN"/>
        </w:rPr>
        <w:t xml:space="preserve"> </w:t>
      </w:r>
      <w:r w:rsidR="003F3C81" w:rsidRPr="007C4493">
        <w:rPr>
          <w:rFonts w:eastAsia="Calibri" w:cs="Arial"/>
          <w:lang w:val="mn-MN"/>
        </w:rPr>
        <w:t>дүрэм</w:t>
      </w:r>
      <w:r>
        <w:rPr>
          <w:rFonts w:eastAsia="Calibri" w:cs="Arial"/>
          <w:lang w:val="mn-MN"/>
        </w:rPr>
        <w:t xml:space="preserve"> </w:t>
      </w:r>
      <w:r w:rsidR="003F3C81" w:rsidRPr="007C4493">
        <w:rPr>
          <w:rFonts w:eastAsia="Calibri" w:cs="Arial"/>
          <w:lang w:val="mn-MN"/>
        </w:rPr>
        <w:t>журмуудын</w:t>
      </w:r>
      <w:r>
        <w:rPr>
          <w:rFonts w:eastAsia="Calibri" w:cs="Arial"/>
          <w:lang w:val="mn-MN"/>
        </w:rPr>
        <w:t xml:space="preserve"> </w:t>
      </w:r>
      <w:r w:rsidR="003F3C81" w:rsidRPr="007C4493">
        <w:rPr>
          <w:rFonts w:eastAsia="Calibri" w:cs="Arial"/>
          <w:lang w:val="mn-MN"/>
        </w:rPr>
        <w:t>хэрэгжилтэд</w:t>
      </w:r>
      <w:r>
        <w:rPr>
          <w:rFonts w:eastAsia="Calibri" w:cs="Arial"/>
          <w:lang w:val="mn-MN"/>
        </w:rPr>
        <w:t xml:space="preserve"> </w:t>
      </w:r>
      <w:r w:rsidR="003F3C81" w:rsidRPr="007C4493">
        <w:rPr>
          <w:rFonts w:eastAsia="Calibri" w:cs="Arial"/>
          <w:lang w:val="mn-MN"/>
        </w:rPr>
        <w:t>тавих</w:t>
      </w:r>
      <w:r>
        <w:rPr>
          <w:rFonts w:eastAsia="Calibri" w:cs="Arial"/>
          <w:lang w:val="mn-MN"/>
        </w:rPr>
        <w:t xml:space="preserve"> </w:t>
      </w:r>
      <w:r w:rsidR="003F3C81" w:rsidRPr="007C4493">
        <w:rPr>
          <w:rFonts w:eastAsia="Calibri" w:cs="Arial"/>
          <w:lang w:val="mn-MN"/>
        </w:rPr>
        <w:t>хяналт</w:t>
      </w:r>
    </w:p>
    <w:p w14:paraId="061B6F80" w14:textId="2AABF5EB" w:rsidR="00CA0C17" w:rsidRPr="007C4493" w:rsidRDefault="00CA0C17" w:rsidP="003F3C81">
      <w:pPr>
        <w:spacing w:before="120" w:after="120" w:line="259" w:lineRule="auto"/>
        <w:rPr>
          <w:rFonts w:eastAsia="Calibri" w:cs="Arial"/>
          <w:lang w:val="mn-MN"/>
        </w:rPr>
      </w:pPr>
      <w:r w:rsidRPr="007C4493">
        <w:rPr>
          <w:rFonts w:eastAsia="Calibri" w:cs="Arial"/>
          <w:lang w:val="mn-MN"/>
        </w:rPr>
        <w:t>Техникийн</w:t>
      </w:r>
      <w:r w:rsidR="009342DE">
        <w:rPr>
          <w:rFonts w:eastAsia="Calibri" w:cs="Arial"/>
          <w:lang w:val="mn-MN"/>
        </w:rPr>
        <w:t xml:space="preserve"> </w:t>
      </w:r>
      <w:r w:rsidR="00D64C55">
        <w:rPr>
          <w:rFonts w:eastAsia="Calibri" w:cs="Arial"/>
          <w:lang w:val="mn-MN"/>
        </w:rPr>
        <w:t>нөхцөлийн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шаардлага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зөрчиж,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ус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хангамж,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ариутгах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татуургын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төвлөрсөн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шугамд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холбосон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тохиолдол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олон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гарч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байна.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Улаанбаатар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хотын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хэмжээнд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жилд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дунджаар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600-700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хувь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хүн,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хуулийн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этгээдийн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шинээр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барих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барилга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байгууламжид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ус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хангамж,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ариутгах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татуургын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төвлөрсөн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шугамд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холбох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техникийн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нөхцөл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олгодог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боловч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үүний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10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орчим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хувь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нь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буюу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60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байгууллага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техникийн</w:t>
      </w:r>
      <w:r w:rsidR="009342DE">
        <w:rPr>
          <w:rFonts w:eastAsia="Calibri" w:cs="Arial"/>
          <w:lang w:val="mn-MN"/>
        </w:rPr>
        <w:t xml:space="preserve"> </w:t>
      </w:r>
      <w:r w:rsidR="00D64C55">
        <w:rPr>
          <w:rFonts w:eastAsia="Calibri" w:cs="Arial"/>
          <w:lang w:val="mn-MN"/>
        </w:rPr>
        <w:t>нөхцөлийн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дагуу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төвлөрсөн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шугамд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холбохгүй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нөхцөл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шаардлага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зөрчдөг.</w:t>
      </w:r>
      <w:r w:rsidR="009342DE">
        <w:rPr>
          <w:rFonts w:eastAsia="Calibri" w:cs="Arial"/>
          <w:lang w:val="mn-MN"/>
        </w:rPr>
        <w:t xml:space="preserve"> </w:t>
      </w:r>
    </w:p>
    <w:p w14:paraId="6591259D" w14:textId="1ACD494C" w:rsidR="00CA0C17" w:rsidRPr="007C4493" w:rsidRDefault="00CA0C17" w:rsidP="003F3C81">
      <w:pPr>
        <w:spacing w:before="120" w:after="120" w:line="259" w:lineRule="auto"/>
        <w:rPr>
          <w:rFonts w:eastAsia="Calibri" w:cs="Arial"/>
          <w:lang w:val="mn-MN"/>
        </w:rPr>
      </w:pPr>
      <w:r w:rsidRPr="007C4493">
        <w:rPr>
          <w:rFonts w:eastAsia="Calibri" w:cs="Arial"/>
          <w:lang w:val="mn-MN"/>
        </w:rPr>
        <w:t>Хангагч,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эсхүл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хэрэглэгч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ус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хангамж,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ариутгах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татуургын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ашиглалтын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талаарх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хууль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тогтоомж,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норм,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стандарт,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дүрэм,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зааврыг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үйл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ажиллагаандаа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мөрдөөгүй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зөрчил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байсаар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байна.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Тухайлбал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барилга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угсралтын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компаниуд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өөрийн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барьж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ашиглалтад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оруулсан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орон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сууцны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барилгын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ус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хангамж,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ариутгах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татуургын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ашиглалт,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засвар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үйлчилгээг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тусгай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зөвшөөрөл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эзэмшигч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мэргэжлийн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байгууллагад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өгдөггүй,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өөрсдөө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тусгай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зөвшөөрөлгүйгээр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дур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мэдэн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орон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сууцны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айл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өрх,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оршин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суугчдад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үйлчилгээ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үзүүлдэг,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үзүүлж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буй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үйлчилгээ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нь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мэргэжлийн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шаардлага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хангадаггүй,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оршин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суугчдын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хууль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ёсны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эрх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ашгийг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lastRenderedPageBreak/>
        <w:t>хохироох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явдал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түгээмэл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байна.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Зөвхөн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Улаанбаатар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хотын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хэмжээнд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300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гаруй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орон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сууцны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барилга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байгууламжийг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тусгай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зөвшөөрөлгүй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хуулийн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этгээд,</w:t>
      </w:r>
      <w:r w:rsidR="009342DE">
        <w:rPr>
          <w:rFonts w:eastAsia="Calibri" w:cs="Arial"/>
          <w:lang w:val="mn-MN"/>
        </w:rPr>
        <w:t xml:space="preserve"> </w:t>
      </w:r>
      <w:r w:rsidR="00D64C55">
        <w:rPr>
          <w:rFonts w:eastAsia="Calibri" w:cs="Arial"/>
          <w:lang w:val="mn-MN"/>
        </w:rPr>
        <w:t>сууц</w:t>
      </w:r>
      <w:r w:rsidR="009342DE">
        <w:rPr>
          <w:rFonts w:eastAsia="Calibri" w:cs="Arial"/>
          <w:lang w:val="mn-MN"/>
        </w:rPr>
        <w:t xml:space="preserve"> </w:t>
      </w:r>
      <w:r w:rsidR="00D64C55">
        <w:rPr>
          <w:rFonts w:eastAsia="Calibri" w:cs="Arial"/>
          <w:lang w:val="mn-MN"/>
        </w:rPr>
        <w:t>өмчлөгчдийн</w:t>
      </w:r>
      <w:r w:rsidR="009342DE">
        <w:rPr>
          <w:rFonts w:eastAsia="Calibri" w:cs="Arial"/>
          <w:lang w:val="mn-MN"/>
        </w:rPr>
        <w:t xml:space="preserve"> </w:t>
      </w:r>
      <w:r w:rsidR="00D64C55">
        <w:rPr>
          <w:rFonts w:eastAsia="Calibri" w:cs="Arial"/>
          <w:lang w:val="mn-MN"/>
        </w:rPr>
        <w:t>холбоо</w:t>
      </w:r>
      <w:r w:rsidRPr="007C4493">
        <w:rPr>
          <w:rFonts w:eastAsia="Calibri" w:cs="Arial"/>
          <w:lang w:val="mn-MN"/>
        </w:rPr>
        <w:t>,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хувь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хүмүүс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ашиг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олох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зорилгоор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оршин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суугчдад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үйлчилгээ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үзүүлж,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хууль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зөрчиж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байна.</w:t>
      </w:r>
      <w:r w:rsidR="009342DE">
        <w:rPr>
          <w:rFonts w:ascii="Calibri" w:eastAsia="Calibri" w:hAnsi="Calibri"/>
          <w:lang w:val="mn-MN"/>
        </w:rPr>
        <w:t xml:space="preserve"> </w:t>
      </w:r>
    </w:p>
    <w:p w14:paraId="1373E39B" w14:textId="3993AB67" w:rsidR="00721D98" w:rsidRPr="007C4493" w:rsidRDefault="00721D98" w:rsidP="00721D98">
      <w:pPr>
        <w:ind w:firstLine="720"/>
        <w:rPr>
          <w:rFonts w:cs="Arial"/>
          <w:lang w:val="mn-MN"/>
        </w:rPr>
      </w:pPr>
      <w:r w:rsidRPr="007C4493">
        <w:rPr>
          <w:rFonts w:cs="Arial"/>
          <w:lang w:val="mn-MN"/>
        </w:rPr>
        <w:t>Манай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улсад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цэвэр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ус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савлан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үйлдвэрлэдэг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80-аад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үйлдвэр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бүртгэгдсэнээс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38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нь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нийслэлд,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40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гаруй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үйлдвэр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орон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нутагт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үйл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ажиллагаа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явуулж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байна.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Гэтэл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эдгээр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үйлдвэрүүдэд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тавих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хяналт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дутмаг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байгаагаас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савл</w:t>
      </w:r>
      <w:r w:rsidR="00D64C55">
        <w:rPr>
          <w:rFonts w:cs="Arial"/>
          <w:lang w:val="mn-MN"/>
        </w:rPr>
        <w:t>а</w:t>
      </w:r>
      <w:r w:rsidRPr="007C4493">
        <w:rPr>
          <w:rFonts w:cs="Arial"/>
          <w:lang w:val="mn-MN"/>
        </w:rPr>
        <w:t>сан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цэвэр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чанар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стандартын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шаардлага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хангаж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буй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эсэх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нь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тодорхойгүй,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иргэд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эрдэсжүүлээгүй,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чанаргүй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ус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хэрэглэснээс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эрүүл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мэндээрээ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хохирох,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ундны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стандарт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зөрчигдөх</w:t>
      </w:r>
      <w:r w:rsidR="009342DE">
        <w:rPr>
          <w:rFonts w:cs="Arial"/>
          <w:lang w:val="mn-MN"/>
        </w:rPr>
        <w:t xml:space="preserve">  </w:t>
      </w:r>
      <w:r w:rsidRPr="007C4493">
        <w:rPr>
          <w:rFonts w:cs="Arial"/>
          <w:lang w:val="mn-MN"/>
        </w:rPr>
        <w:t>асуудал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гарсаар</w:t>
      </w:r>
      <w:r w:rsidR="009342DE">
        <w:rPr>
          <w:rFonts w:cs="Arial"/>
          <w:lang w:val="mn-MN"/>
        </w:rPr>
        <w:t xml:space="preserve"> </w:t>
      </w:r>
      <w:r w:rsidRPr="007C4493">
        <w:rPr>
          <w:rFonts w:cs="Arial"/>
          <w:lang w:val="mn-MN"/>
        </w:rPr>
        <w:t>байна.</w:t>
      </w:r>
      <w:r w:rsidR="009342DE">
        <w:rPr>
          <w:rFonts w:cs="Arial"/>
          <w:lang w:val="mn-MN"/>
        </w:rPr>
        <w:t xml:space="preserve"> </w:t>
      </w:r>
    </w:p>
    <w:p w14:paraId="0C5CE702" w14:textId="573C2C37" w:rsidR="00CA0C17" w:rsidRPr="003F3C81" w:rsidRDefault="00CA0C17" w:rsidP="003F3C81">
      <w:pPr>
        <w:spacing w:before="120" w:after="120" w:line="259" w:lineRule="auto"/>
        <w:rPr>
          <w:rFonts w:eastAsia="Calibri" w:cs="Arial"/>
          <w:lang w:val="mn-MN"/>
        </w:rPr>
      </w:pPr>
      <w:r w:rsidRPr="003F3C81">
        <w:rPr>
          <w:rFonts w:eastAsia="Calibri" w:cs="Arial"/>
          <w:lang w:val="mn-MN"/>
        </w:rPr>
        <w:t>Улсын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хэмжээнд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аялал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жуулчлалын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мөн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амралт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сувиллын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чиглэлээр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үйл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ажиллагаа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явуулдаг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аж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ахуйн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нэгж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байгууллагууд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нь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стандартын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шаардлага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хангасан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цэвэр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усаар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хангаж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буй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эсэх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нь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тодорхойгүй,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бохир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усыг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татан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зайлуулж,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шаардлага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хангасан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ариун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цэврийн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байгууламжаар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бохир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усыг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цэвэршүүлж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буй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нь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эргэлзээтэй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байна.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Энэ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үйлчилгээг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“Хот,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суурины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ус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хангамж,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ариутгах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татуургын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ашиглалтын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тухай”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хуульд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зааснаар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тусгай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зөвшөөрөлтэй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хуулийн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этгээд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хариуцан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ажиллах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ёстой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боловч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өнөөдрийн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байдлаар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хууль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хэрэгжихгүй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байна.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Хуулийг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хэрэгжүүлэх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боломж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хязгаарлагдмал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байна.</w:t>
      </w:r>
    </w:p>
    <w:p w14:paraId="6316EB93" w14:textId="569EF8CE" w:rsidR="00CA0C17" w:rsidRPr="003F3C81" w:rsidRDefault="00CA0C17" w:rsidP="003F3C81">
      <w:pPr>
        <w:spacing w:before="120" w:after="120" w:line="259" w:lineRule="auto"/>
        <w:rPr>
          <w:rFonts w:eastAsia="Calibri" w:cs="Arial"/>
          <w:lang w:val="mn-MN"/>
        </w:rPr>
      </w:pPr>
      <w:r w:rsidRPr="003F3C81">
        <w:rPr>
          <w:rFonts w:eastAsia="Calibri" w:cs="Arial"/>
          <w:lang w:val="mn-MN"/>
        </w:rPr>
        <w:t>Хангагч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байгууллагууд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цэвэр,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бохир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усны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төлбөр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төлөөгүй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гэсэн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шалтгаанаар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оршин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суугчдыг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усаар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хязгаарлах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хууль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бус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үйлдэл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гаргадаг,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мөн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хангагч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байгууллагууд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өөрийн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хариуцсан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шугам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сүлжээ,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тоноглолд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үзлэг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үйлчилгээг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дутуу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хийдэг,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хууль,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дүрэм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журмын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талаар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мэдлэг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дутмагаас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үүдэн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хэрэглэгчдийг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хохироох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байдал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гардаг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боловч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зөрчил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бүрт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хуульд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заасан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хариуцлагыг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тооцож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чадахгүй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байна.</w:t>
      </w:r>
    </w:p>
    <w:p w14:paraId="01585AEC" w14:textId="6802FA0E" w:rsidR="003F3C81" w:rsidRDefault="003F3C81" w:rsidP="00BA20E7">
      <w:pPr>
        <w:spacing w:before="240" w:after="120" w:line="259" w:lineRule="auto"/>
        <w:rPr>
          <w:rFonts w:eastAsia="Calibri" w:cs="Arial"/>
          <w:lang w:val="mn-MN"/>
        </w:rPr>
      </w:pPr>
      <w:r>
        <w:rPr>
          <w:rFonts w:eastAsia="Calibri" w:cs="Arial"/>
          <w:lang w:val="mn-MN"/>
        </w:rPr>
        <w:t>5.</w:t>
      </w:r>
      <w:r w:rsidR="009342DE">
        <w:rPr>
          <w:rFonts w:eastAsia="Calibri" w:cs="Arial"/>
          <w:lang w:val="mn-MN"/>
        </w:rPr>
        <w:t xml:space="preserve"> </w:t>
      </w:r>
      <w:r>
        <w:rPr>
          <w:rFonts w:eastAsia="Calibri" w:cs="Arial"/>
          <w:lang w:val="mn-MN"/>
        </w:rPr>
        <w:t>Цэвэр</w:t>
      </w:r>
      <w:r w:rsidR="009342DE">
        <w:rPr>
          <w:rFonts w:eastAsia="Calibri" w:cs="Arial"/>
          <w:lang w:val="mn-MN"/>
        </w:rPr>
        <w:t xml:space="preserve"> </w:t>
      </w:r>
      <w:r>
        <w:rPr>
          <w:rFonts w:eastAsia="Calibri" w:cs="Arial"/>
          <w:lang w:val="mn-MN"/>
        </w:rPr>
        <w:t>бохир</w:t>
      </w:r>
      <w:r w:rsidR="009342DE">
        <w:rPr>
          <w:rFonts w:eastAsia="Calibri" w:cs="Arial"/>
          <w:lang w:val="mn-MN"/>
        </w:rPr>
        <w:t xml:space="preserve"> </w:t>
      </w:r>
      <w:r>
        <w:rPr>
          <w:rFonts w:eastAsia="Calibri" w:cs="Arial"/>
          <w:lang w:val="mn-MN"/>
        </w:rPr>
        <w:t>усны</w:t>
      </w:r>
      <w:r w:rsidR="009342DE">
        <w:rPr>
          <w:rFonts w:eastAsia="Calibri" w:cs="Arial"/>
          <w:lang w:val="mn-MN"/>
        </w:rPr>
        <w:t xml:space="preserve"> </w:t>
      </w:r>
      <w:r>
        <w:rPr>
          <w:rFonts w:eastAsia="Calibri" w:cs="Arial"/>
          <w:lang w:val="mn-MN"/>
        </w:rPr>
        <w:t>алдагдал,</w:t>
      </w:r>
      <w:r w:rsidR="009342DE">
        <w:rPr>
          <w:rFonts w:eastAsia="Calibri" w:cs="Arial"/>
          <w:lang w:val="mn-MN"/>
        </w:rPr>
        <w:t xml:space="preserve"> </w:t>
      </w:r>
      <w:r>
        <w:rPr>
          <w:rFonts w:eastAsia="Calibri" w:cs="Arial"/>
          <w:lang w:val="mn-MN"/>
        </w:rPr>
        <w:t>шугам</w:t>
      </w:r>
      <w:r w:rsidR="009342DE">
        <w:rPr>
          <w:rFonts w:eastAsia="Calibri" w:cs="Arial"/>
          <w:lang w:val="mn-MN"/>
        </w:rPr>
        <w:t xml:space="preserve"> </w:t>
      </w:r>
      <w:r>
        <w:rPr>
          <w:rFonts w:eastAsia="Calibri" w:cs="Arial"/>
          <w:lang w:val="mn-MN"/>
        </w:rPr>
        <w:t>сүлжээний</w:t>
      </w:r>
      <w:r w:rsidR="009342DE">
        <w:rPr>
          <w:rFonts w:eastAsia="Calibri" w:cs="Arial"/>
          <w:lang w:val="mn-MN"/>
        </w:rPr>
        <w:t xml:space="preserve"> </w:t>
      </w:r>
      <w:r>
        <w:rPr>
          <w:rFonts w:eastAsia="Calibri" w:cs="Arial"/>
          <w:lang w:val="mn-MN"/>
        </w:rPr>
        <w:t>ашиглалт</w:t>
      </w:r>
    </w:p>
    <w:p w14:paraId="35A4AE28" w14:textId="240CF8F6" w:rsidR="00CA0C17" w:rsidRPr="003F3C81" w:rsidRDefault="00CA0C17" w:rsidP="003F3C81">
      <w:pPr>
        <w:spacing w:before="120" w:after="120" w:line="259" w:lineRule="auto"/>
        <w:rPr>
          <w:rFonts w:eastAsia="Calibri" w:cs="Arial"/>
          <w:lang w:val="mn-MN"/>
        </w:rPr>
      </w:pPr>
      <w:r w:rsidRPr="003F3C81">
        <w:rPr>
          <w:rFonts w:eastAsia="Calibri" w:cs="Arial"/>
          <w:lang w:val="mn-MN"/>
        </w:rPr>
        <w:t>Улсын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хэмжээнд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нийт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3</w:t>
      </w:r>
      <w:r w:rsidR="00845DA7" w:rsidRPr="007C4493">
        <w:rPr>
          <w:rFonts w:eastAsia="Calibri" w:cs="Arial"/>
          <w:lang w:val="mn-MN"/>
        </w:rPr>
        <w:t>337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км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шугам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сүлжээ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байгаагаас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40-өөс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дээш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жил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ашиглагдаж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байгаа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насжилт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ихтэй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шугам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сүлжээ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30%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орчмыг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эзэлж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байна.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Насжилт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ихтэй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шугам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сүлжээ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хагарах,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цоорох,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бага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хэмжээний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шүүрэлтүүд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их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гардаг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бөгөөд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энэ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нь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усны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алдагдлын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нэгэн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шалтгаан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болж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байна.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20</w:t>
      </w:r>
      <w:r w:rsidR="00845DA7" w:rsidRPr="007C4493">
        <w:rPr>
          <w:rFonts w:eastAsia="Calibri" w:cs="Arial"/>
          <w:lang w:val="mn-MN"/>
        </w:rPr>
        <w:t>20</w:t>
      </w:r>
      <w:r w:rsidR="009342DE">
        <w:rPr>
          <w:rFonts w:eastAsia="Calibri" w:cs="Arial"/>
          <w:lang w:val="mn-MN"/>
        </w:rPr>
        <w:t xml:space="preserve"> </w:t>
      </w:r>
      <w:r w:rsidRPr="007C4493">
        <w:rPr>
          <w:rFonts w:eastAsia="Calibri" w:cs="Arial"/>
          <w:lang w:val="mn-MN"/>
        </w:rPr>
        <w:t>оны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тайлан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мэдээнээс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үзэхэд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тусгай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зөвшөөрөл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эзэмшигч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байгууллагууд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нийт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77,4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сая</w:t>
      </w:r>
      <w:r w:rsidR="009342DE">
        <w:rPr>
          <w:rFonts w:eastAsia="Calibri" w:cs="Arial"/>
          <w:lang w:val="mn-MN"/>
        </w:rPr>
        <w:t xml:space="preserve"> </w:t>
      </w:r>
      <w:r w:rsidR="000A1E92">
        <w:rPr>
          <w:rFonts w:eastAsia="Calibri" w:cs="Arial"/>
          <w:lang w:val="mn-MN"/>
        </w:rPr>
        <w:t>шоо-метр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ус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олборлон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түгээсэн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бол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энэ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олборлосон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усныхаа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18,8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сая</w:t>
      </w:r>
      <w:r w:rsidR="009342DE">
        <w:rPr>
          <w:rFonts w:eastAsia="Calibri" w:cs="Arial"/>
          <w:lang w:val="mn-MN"/>
        </w:rPr>
        <w:t xml:space="preserve"> </w:t>
      </w:r>
      <w:r w:rsidR="000A1E92">
        <w:rPr>
          <w:rFonts w:eastAsia="Calibri" w:cs="Arial"/>
          <w:lang w:val="mn-MN"/>
        </w:rPr>
        <w:t>шоо-метр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ус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буюу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24,3%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алдсан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байна.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Зарим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аж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ахуйн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нэгж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байгууллагууд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усны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алдагдлаа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зөв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тооцож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чаддаггүй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байна.</w:t>
      </w:r>
      <w:r w:rsidR="009342DE">
        <w:rPr>
          <w:rFonts w:eastAsia="Calibri" w:cs="Arial"/>
          <w:lang w:val="mn-MN"/>
        </w:rPr>
        <w:t xml:space="preserve">  </w:t>
      </w:r>
      <w:r w:rsidRPr="003F3C81">
        <w:rPr>
          <w:rFonts w:eastAsia="Calibri" w:cs="Arial"/>
          <w:lang w:val="mn-MN"/>
        </w:rPr>
        <w:t>Жишээ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нь: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Архангай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аймгийн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“Ундарга”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ХХК-ийн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усны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алдагдал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40%,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Баян-Өлгийн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аймгийн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“Суат”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ХХК-ийн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усны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алдагдал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61%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байна.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Иймд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усны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алдагдал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их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байгаа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тус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аж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ахуйн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нэгж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байгууллагуудад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зөвлөгөө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өгөх,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улсын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байцаагчийн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зүгээс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дүгнэлт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гаргах,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албан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шаардлага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хүргүүлэх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шаардлагатай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байна.</w:t>
      </w:r>
    </w:p>
    <w:p w14:paraId="09BA04A2" w14:textId="4570ACAE" w:rsidR="00CA0C17" w:rsidRPr="003F3C81" w:rsidRDefault="00CA0C17" w:rsidP="003F3C81">
      <w:pPr>
        <w:spacing w:before="120" w:after="120" w:line="259" w:lineRule="auto"/>
        <w:rPr>
          <w:rFonts w:eastAsia="Calibri" w:cs="Arial"/>
          <w:lang w:val="mn-MN"/>
        </w:rPr>
      </w:pPr>
      <w:r w:rsidRPr="003F3C81">
        <w:rPr>
          <w:rFonts w:eastAsia="Calibri" w:cs="Arial"/>
          <w:lang w:val="mn-MN"/>
        </w:rPr>
        <w:t>Мөн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хэрэглэгчдийн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гадна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цэвэр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усны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шугам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цоорох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үзэгдэл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түгээмэл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гардаг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бөгөөд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усны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нийт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алдагдлын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20%-ийг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шугам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сүлжээний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алдагдал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эзэлдэг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боловч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хуулийн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хүрээнд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хариуцлага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тооцох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механизм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сул</w:t>
      </w:r>
      <w:r w:rsidR="009342DE">
        <w:rPr>
          <w:rFonts w:eastAsia="Calibri" w:cs="Arial"/>
          <w:lang w:val="mn-MN"/>
        </w:rPr>
        <w:t xml:space="preserve"> </w:t>
      </w:r>
      <w:r w:rsidRPr="003F3C81">
        <w:rPr>
          <w:rFonts w:eastAsia="Calibri" w:cs="Arial"/>
          <w:lang w:val="mn-MN"/>
        </w:rPr>
        <w:t>бай</w:t>
      </w:r>
      <w:r w:rsidR="003F3C81">
        <w:rPr>
          <w:rFonts w:eastAsia="Calibri" w:cs="Arial"/>
          <w:lang w:val="mn-MN"/>
        </w:rPr>
        <w:t>на</w:t>
      </w:r>
      <w:r w:rsidRPr="003F3C81">
        <w:rPr>
          <w:rFonts w:eastAsia="Calibri" w:cs="Arial"/>
          <w:lang w:val="mn-MN"/>
        </w:rPr>
        <w:t>.</w:t>
      </w:r>
    </w:p>
    <w:p w14:paraId="40508076" w14:textId="3B3D48EB" w:rsidR="00544341" w:rsidRPr="0013508B" w:rsidRDefault="00544341" w:rsidP="00D84F0C">
      <w:pPr>
        <w:spacing w:before="240" w:after="120"/>
        <w:ind w:firstLine="562"/>
        <w:rPr>
          <w:rFonts w:eastAsia="Calibri" w:cs="Arial"/>
          <w:b/>
          <w:lang w:val="mn-MN"/>
        </w:rPr>
      </w:pPr>
      <w:r w:rsidRPr="0013508B">
        <w:rPr>
          <w:rFonts w:cs="Arial"/>
          <w:b/>
          <w:bCs/>
          <w:color w:val="000000"/>
          <w:lang w:val="mn-MN"/>
        </w:rPr>
        <w:t>Эрх,</w:t>
      </w:r>
      <w:r w:rsidR="009342DE">
        <w:rPr>
          <w:rFonts w:cs="Arial"/>
          <w:b/>
          <w:bCs/>
          <w:color w:val="000000"/>
          <w:lang w:val="mn-MN"/>
        </w:rPr>
        <w:t xml:space="preserve"> </w:t>
      </w:r>
      <w:r w:rsidRPr="0013508B">
        <w:rPr>
          <w:rFonts w:cs="Arial"/>
          <w:b/>
          <w:bCs/>
          <w:color w:val="000000"/>
          <w:lang w:val="mn-MN"/>
        </w:rPr>
        <w:t>хууль</w:t>
      </w:r>
      <w:r w:rsidR="009342DE">
        <w:rPr>
          <w:rFonts w:cs="Arial"/>
          <w:b/>
          <w:bCs/>
          <w:color w:val="000000"/>
          <w:lang w:val="mn-MN"/>
        </w:rPr>
        <w:t xml:space="preserve"> </w:t>
      </w:r>
      <w:r w:rsidRPr="0013508B">
        <w:rPr>
          <w:rFonts w:cs="Arial"/>
          <w:b/>
          <w:bCs/>
          <w:color w:val="000000"/>
          <w:lang w:val="mn-MN"/>
        </w:rPr>
        <w:t>ёсны</w:t>
      </w:r>
      <w:r w:rsidR="009342DE">
        <w:rPr>
          <w:rFonts w:cs="Arial"/>
          <w:b/>
          <w:bCs/>
          <w:color w:val="000000"/>
          <w:lang w:val="mn-MN"/>
        </w:rPr>
        <w:t xml:space="preserve"> </w:t>
      </w:r>
      <w:r w:rsidRPr="0013508B">
        <w:rPr>
          <w:rFonts w:cs="Arial"/>
          <w:b/>
          <w:bCs/>
          <w:color w:val="000000"/>
          <w:lang w:val="mn-MN"/>
        </w:rPr>
        <w:t>ашиг</w:t>
      </w:r>
      <w:r w:rsidR="009342DE">
        <w:rPr>
          <w:rFonts w:cs="Arial"/>
          <w:b/>
          <w:bCs/>
          <w:color w:val="000000"/>
          <w:lang w:val="mn-MN"/>
        </w:rPr>
        <w:t xml:space="preserve"> </w:t>
      </w:r>
      <w:r w:rsidRPr="0013508B">
        <w:rPr>
          <w:rFonts w:cs="Arial"/>
          <w:b/>
          <w:bCs/>
          <w:color w:val="000000"/>
          <w:lang w:val="mn-MN"/>
        </w:rPr>
        <w:t>сонирхол</w:t>
      </w:r>
      <w:r w:rsidR="009342DE">
        <w:rPr>
          <w:rFonts w:cs="Arial"/>
          <w:b/>
          <w:bCs/>
          <w:color w:val="000000"/>
          <w:lang w:val="mn-MN"/>
        </w:rPr>
        <w:t xml:space="preserve"> </w:t>
      </w:r>
      <w:r w:rsidRPr="0013508B">
        <w:rPr>
          <w:rFonts w:cs="Arial"/>
          <w:b/>
          <w:bCs/>
          <w:color w:val="000000"/>
          <w:lang w:val="mn-MN"/>
        </w:rPr>
        <w:t>нь</w:t>
      </w:r>
      <w:r w:rsidR="009342DE">
        <w:rPr>
          <w:rFonts w:cs="Arial"/>
          <w:b/>
          <w:bCs/>
          <w:color w:val="000000"/>
          <w:lang w:val="mn-MN"/>
        </w:rPr>
        <w:t xml:space="preserve"> </w:t>
      </w:r>
      <w:r w:rsidRPr="0013508B">
        <w:rPr>
          <w:rFonts w:cs="Arial"/>
          <w:b/>
          <w:bCs/>
          <w:color w:val="000000"/>
          <w:lang w:val="mn-MN"/>
        </w:rPr>
        <w:t>хөндөгдөж</w:t>
      </w:r>
      <w:r w:rsidR="009342DE">
        <w:rPr>
          <w:rFonts w:cs="Arial"/>
          <w:b/>
          <w:bCs/>
          <w:color w:val="000000"/>
          <w:lang w:val="mn-MN"/>
        </w:rPr>
        <w:t xml:space="preserve"> </w:t>
      </w:r>
      <w:r w:rsidRPr="0013508B">
        <w:rPr>
          <w:rFonts w:cs="Arial"/>
          <w:b/>
          <w:bCs/>
          <w:color w:val="000000"/>
          <w:lang w:val="mn-MN"/>
        </w:rPr>
        <w:t>байгаа</w:t>
      </w:r>
      <w:r w:rsidR="009342DE">
        <w:rPr>
          <w:rFonts w:cs="Arial"/>
          <w:b/>
          <w:bCs/>
          <w:color w:val="000000"/>
          <w:lang w:val="mn-MN"/>
        </w:rPr>
        <w:t xml:space="preserve"> </w:t>
      </w:r>
      <w:r w:rsidRPr="0013508B">
        <w:rPr>
          <w:rFonts w:cs="Arial"/>
          <w:b/>
          <w:bCs/>
          <w:color w:val="000000"/>
          <w:lang w:val="mn-MN"/>
        </w:rPr>
        <w:t>нийгмийн</w:t>
      </w:r>
      <w:r w:rsidR="009342DE">
        <w:rPr>
          <w:rFonts w:cs="Arial"/>
          <w:b/>
          <w:bCs/>
          <w:color w:val="000000"/>
          <w:lang w:val="mn-MN"/>
        </w:rPr>
        <w:t xml:space="preserve"> </w:t>
      </w:r>
      <w:r w:rsidRPr="0013508B">
        <w:rPr>
          <w:rFonts w:cs="Arial"/>
          <w:b/>
          <w:bCs/>
          <w:color w:val="000000"/>
          <w:lang w:val="mn-MN"/>
        </w:rPr>
        <w:t>бүлэг,</w:t>
      </w:r>
      <w:r w:rsidR="009342DE">
        <w:rPr>
          <w:rFonts w:cs="Arial"/>
          <w:b/>
          <w:bCs/>
          <w:color w:val="000000"/>
          <w:lang w:val="mn-MN"/>
        </w:rPr>
        <w:t xml:space="preserve"> </w:t>
      </w:r>
      <w:r w:rsidRPr="0013508B">
        <w:rPr>
          <w:rFonts w:cs="Arial"/>
          <w:b/>
          <w:bCs/>
          <w:color w:val="000000"/>
          <w:lang w:val="mn-MN"/>
        </w:rPr>
        <w:t>иргэд,</w:t>
      </w:r>
      <w:r w:rsidR="009342DE">
        <w:rPr>
          <w:rFonts w:cs="Arial"/>
          <w:b/>
          <w:bCs/>
          <w:color w:val="000000"/>
          <w:lang w:val="mn-MN"/>
        </w:rPr>
        <w:t xml:space="preserve"> </w:t>
      </w:r>
      <w:r w:rsidRPr="0013508B">
        <w:rPr>
          <w:rFonts w:cs="Arial"/>
          <w:b/>
          <w:bCs/>
          <w:color w:val="000000"/>
          <w:lang w:val="mn-MN"/>
        </w:rPr>
        <w:t>аж</w:t>
      </w:r>
      <w:r w:rsidR="009342DE">
        <w:rPr>
          <w:rFonts w:cs="Arial"/>
          <w:b/>
          <w:bCs/>
          <w:color w:val="000000"/>
          <w:lang w:val="mn-MN"/>
        </w:rPr>
        <w:t xml:space="preserve"> </w:t>
      </w:r>
      <w:r w:rsidRPr="0013508B">
        <w:rPr>
          <w:rFonts w:cs="Arial"/>
          <w:b/>
          <w:bCs/>
          <w:color w:val="000000"/>
          <w:lang w:val="mn-MN"/>
        </w:rPr>
        <w:t>ахуйн</w:t>
      </w:r>
      <w:r w:rsidR="009342DE">
        <w:rPr>
          <w:rFonts w:cs="Arial"/>
          <w:b/>
          <w:bCs/>
          <w:color w:val="000000"/>
          <w:lang w:val="mn-MN"/>
        </w:rPr>
        <w:t xml:space="preserve"> </w:t>
      </w:r>
      <w:r w:rsidRPr="0013508B">
        <w:rPr>
          <w:rFonts w:cs="Arial"/>
          <w:b/>
          <w:bCs/>
          <w:color w:val="000000"/>
          <w:lang w:val="mn-MN"/>
        </w:rPr>
        <w:t>нэгж,</w:t>
      </w:r>
      <w:r w:rsidR="009342DE">
        <w:rPr>
          <w:rFonts w:cs="Arial"/>
          <w:b/>
          <w:bCs/>
          <w:color w:val="000000"/>
          <w:lang w:val="mn-MN"/>
        </w:rPr>
        <w:t xml:space="preserve"> </w:t>
      </w:r>
      <w:r w:rsidRPr="0013508B">
        <w:rPr>
          <w:rFonts w:cs="Arial"/>
          <w:b/>
          <w:bCs/>
          <w:color w:val="000000"/>
          <w:lang w:val="mn-MN"/>
        </w:rPr>
        <w:t>байгууллага,</w:t>
      </w:r>
      <w:r w:rsidR="009342DE">
        <w:rPr>
          <w:rFonts w:cs="Arial"/>
          <w:b/>
          <w:bCs/>
          <w:color w:val="000000"/>
          <w:lang w:val="mn-MN"/>
        </w:rPr>
        <w:t xml:space="preserve"> </w:t>
      </w:r>
      <w:r w:rsidRPr="0013508B">
        <w:rPr>
          <w:rFonts w:cs="Arial"/>
          <w:b/>
          <w:bCs/>
          <w:color w:val="000000"/>
          <w:lang w:val="mn-MN"/>
        </w:rPr>
        <w:t>бусад</w:t>
      </w:r>
      <w:r w:rsidR="009342DE">
        <w:rPr>
          <w:rFonts w:cs="Arial"/>
          <w:b/>
          <w:bCs/>
          <w:color w:val="000000"/>
          <w:lang w:val="mn-MN"/>
        </w:rPr>
        <w:t xml:space="preserve"> </w:t>
      </w:r>
      <w:r w:rsidRPr="0013508B">
        <w:rPr>
          <w:rFonts w:cs="Arial"/>
          <w:b/>
          <w:bCs/>
          <w:color w:val="000000"/>
          <w:lang w:val="mn-MN"/>
        </w:rPr>
        <w:t>этгээдийг</w:t>
      </w:r>
      <w:r w:rsidR="009342DE">
        <w:rPr>
          <w:rFonts w:cs="Arial"/>
          <w:b/>
          <w:bCs/>
          <w:color w:val="000000"/>
          <w:lang w:val="mn-MN"/>
        </w:rPr>
        <w:t xml:space="preserve"> </w:t>
      </w:r>
      <w:r w:rsidRPr="0013508B">
        <w:rPr>
          <w:rFonts w:cs="Arial"/>
          <w:b/>
          <w:bCs/>
          <w:color w:val="000000"/>
          <w:lang w:val="mn-MN"/>
        </w:rPr>
        <w:t>тодорхойлох</w:t>
      </w:r>
    </w:p>
    <w:p w14:paraId="6B5CFEE3" w14:textId="7997F8C8" w:rsidR="005C7B8C" w:rsidRDefault="00E53A2F" w:rsidP="004E48F8">
      <w:pPr>
        <w:rPr>
          <w:rFonts w:cs="Arial"/>
          <w:lang w:val="mn-MN"/>
        </w:rPr>
      </w:pPr>
      <w:r>
        <w:rPr>
          <w:rFonts w:cs="Arial"/>
          <w:lang w:val="mn-MN"/>
        </w:rPr>
        <w:lastRenderedPageBreak/>
        <w:t>Улсын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хэмжээнд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гарсан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холбогдох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тоо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баримт,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тайлангуудаас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харахад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хот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суурины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хүн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амын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хангамж,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ариун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цэврийн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байгууламжийн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хэрэгцээ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шаардлага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жилээс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жилд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нэмэгдэж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байгаа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боловч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одоо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байгаа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дэд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бүтцийн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шугам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сүлжээ,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барилга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байгууламжийн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насжилт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өндөр,</w:t>
      </w:r>
      <w:r w:rsidR="009342DE">
        <w:rPr>
          <w:rFonts w:cs="Arial"/>
          <w:lang w:val="mn-MN"/>
        </w:rPr>
        <w:t xml:space="preserve"> </w:t>
      </w:r>
      <w:r w:rsidR="00573994">
        <w:rPr>
          <w:rFonts w:cs="Arial"/>
          <w:lang w:val="mn-MN"/>
        </w:rPr>
        <w:t>хангагч</w:t>
      </w:r>
      <w:r w:rsidR="009342DE">
        <w:rPr>
          <w:rFonts w:cs="Arial"/>
          <w:lang w:val="mn-MN"/>
        </w:rPr>
        <w:t xml:space="preserve"> </w:t>
      </w:r>
      <w:r w:rsidR="00573994">
        <w:rPr>
          <w:rFonts w:cs="Arial"/>
          <w:lang w:val="mn-MN"/>
        </w:rPr>
        <w:t>байгууллагуудын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үйлчилгээний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орлогоор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зардлаа</w:t>
      </w:r>
      <w:r w:rsidR="009342DE">
        <w:rPr>
          <w:rFonts w:cs="Arial"/>
          <w:lang w:val="mn-MN"/>
        </w:rPr>
        <w:t xml:space="preserve">  </w:t>
      </w:r>
      <w:r>
        <w:rPr>
          <w:rFonts w:cs="Arial"/>
          <w:lang w:val="mn-MN"/>
        </w:rPr>
        <w:t>нөхөж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чадахгүй</w:t>
      </w:r>
      <w:r w:rsidR="009342DE">
        <w:rPr>
          <w:rFonts w:cs="Arial"/>
          <w:lang w:val="mn-MN"/>
        </w:rPr>
        <w:t xml:space="preserve"> </w:t>
      </w:r>
      <w:r w:rsidR="00573994">
        <w:rPr>
          <w:rFonts w:cs="Arial"/>
          <w:lang w:val="mn-MN"/>
        </w:rPr>
        <w:t>байдлаас</w:t>
      </w:r>
      <w:r w:rsidR="009342DE">
        <w:rPr>
          <w:rFonts w:cs="Arial"/>
          <w:lang w:val="mn-MN"/>
        </w:rPr>
        <w:t xml:space="preserve"> </w:t>
      </w:r>
      <w:r w:rsidR="00573994">
        <w:rPr>
          <w:rFonts w:cs="Arial"/>
          <w:lang w:val="mn-MN"/>
        </w:rPr>
        <w:t>улсын</w:t>
      </w:r>
      <w:r w:rsidR="009342DE">
        <w:rPr>
          <w:rFonts w:cs="Arial"/>
          <w:lang w:val="mn-MN"/>
        </w:rPr>
        <w:t xml:space="preserve"> </w:t>
      </w:r>
      <w:r w:rsidR="00573994">
        <w:rPr>
          <w:rFonts w:cs="Arial"/>
          <w:lang w:val="mn-MN"/>
        </w:rPr>
        <w:t>төсвийн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хөрөнгө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оруулалт,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гад</w:t>
      </w:r>
      <w:r w:rsidR="00D64C55">
        <w:rPr>
          <w:rFonts w:cs="Arial"/>
          <w:lang w:val="mn-MN"/>
        </w:rPr>
        <w:t>аады</w:t>
      </w:r>
      <w:r>
        <w:rPr>
          <w:rFonts w:cs="Arial"/>
          <w:lang w:val="mn-MN"/>
        </w:rPr>
        <w:t>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хандивлагч,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зээлдэгч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орнуудын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зээл</w:t>
      </w:r>
      <w:r w:rsidR="00D64C55">
        <w:rPr>
          <w:rFonts w:cs="Arial"/>
          <w:lang w:val="mn-MN"/>
        </w:rPr>
        <w:t>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хөрөнгө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оруулалтын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өгөөж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муу,</w:t>
      </w:r>
      <w:r w:rsidR="009342DE">
        <w:rPr>
          <w:rFonts w:cs="Arial"/>
          <w:lang w:val="mn-MN"/>
        </w:rPr>
        <w:t xml:space="preserve"> </w:t>
      </w:r>
      <w:r w:rsidR="00573994">
        <w:rPr>
          <w:rFonts w:cs="Arial"/>
          <w:lang w:val="mn-MN"/>
        </w:rPr>
        <w:t>уул</w:t>
      </w:r>
      <w:r w:rsidR="009342DE">
        <w:rPr>
          <w:rFonts w:cs="Arial"/>
          <w:lang w:val="mn-MN"/>
        </w:rPr>
        <w:t xml:space="preserve"> </w:t>
      </w:r>
      <w:r w:rsidR="00063FA7" w:rsidRPr="0013508B">
        <w:rPr>
          <w:rFonts w:cs="Arial"/>
          <w:lang w:val="mn-MN"/>
        </w:rPr>
        <w:t>уурхай,</w:t>
      </w:r>
      <w:r w:rsidR="009342DE">
        <w:rPr>
          <w:rFonts w:cs="Arial"/>
          <w:lang w:val="mn-MN"/>
        </w:rPr>
        <w:t xml:space="preserve"> </w:t>
      </w:r>
      <w:r w:rsidR="00573994">
        <w:rPr>
          <w:rFonts w:cs="Arial"/>
          <w:lang w:val="mn-MN"/>
        </w:rPr>
        <w:t>үйлдвэр</w:t>
      </w:r>
      <w:r w:rsidR="009342DE">
        <w:rPr>
          <w:rFonts w:cs="Arial"/>
          <w:lang w:val="mn-MN"/>
        </w:rPr>
        <w:t xml:space="preserve"> </w:t>
      </w:r>
      <w:r w:rsidR="00573994">
        <w:rPr>
          <w:rFonts w:cs="Arial"/>
          <w:lang w:val="mn-MN"/>
        </w:rPr>
        <w:t>төдийгүй</w:t>
      </w:r>
      <w:r w:rsidR="009342DE">
        <w:rPr>
          <w:rFonts w:cs="Arial"/>
          <w:lang w:val="mn-MN"/>
        </w:rPr>
        <w:t xml:space="preserve"> </w:t>
      </w:r>
      <w:r w:rsidR="00573994">
        <w:rPr>
          <w:rFonts w:cs="Arial"/>
          <w:lang w:val="mn-MN"/>
        </w:rPr>
        <w:t>хүний</w:t>
      </w:r>
      <w:r w:rsidR="009342DE">
        <w:rPr>
          <w:rFonts w:cs="Arial"/>
          <w:lang w:val="mn-MN"/>
        </w:rPr>
        <w:t xml:space="preserve"> </w:t>
      </w:r>
      <w:r w:rsidR="00573994">
        <w:rPr>
          <w:rFonts w:cs="Arial"/>
          <w:lang w:val="mn-MN"/>
        </w:rPr>
        <w:t>буруутай</w:t>
      </w:r>
      <w:r w:rsidR="009342DE">
        <w:rPr>
          <w:rFonts w:cs="Arial"/>
          <w:lang w:val="mn-MN"/>
        </w:rPr>
        <w:t xml:space="preserve"> </w:t>
      </w:r>
      <w:r w:rsidR="00573994">
        <w:rPr>
          <w:rFonts w:cs="Arial"/>
          <w:lang w:val="mn-MN"/>
        </w:rPr>
        <w:t>үйл</w:t>
      </w:r>
      <w:r w:rsidR="009342DE">
        <w:rPr>
          <w:rFonts w:cs="Arial"/>
          <w:lang w:val="mn-MN"/>
        </w:rPr>
        <w:t xml:space="preserve"> </w:t>
      </w:r>
      <w:r w:rsidR="00573994">
        <w:rPr>
          <w:rFonts w:cs="Arial"/>
          <w:lang w:val="mn-MN"/>
        </w:rPr>
        <w:t>ажиллагаанаас</w:t>
      </w:r>
      <w:r w:rsidR="009342DE">
        <w:rPr>
          <w:rFonts w:cs="Arial"/>
          <w:lang w:val="mn-MN"/>
        </w:rPr>
        <w:t xml:space="preserve"> </w:t>
      </w:r>
      <w:r w:rsidR="00573994">
        <w:rPr>
          <w:rFonts w:cs="Arial"/>
          <w:lang w:val="mn-MN"/>
        </w:rPr>
        <w:t>үүдэлтэй</w:t>
      </w:r>
      <w:r w:rsidR="009342DE">
        <w:rPr>
          <w:rFonts w:cs="Arial"/>
          <w:lang w:val="mn-MN"/>
        </w:rPr>
        <w:t xml:space="preserve"> </w:t>
      </w:r>
      <w:r w:rsidR="00573994">
        <w:rPr>
          <w:rFonts w:cs="Arial"/>
          <w:lang w:val="mn-MN"/>
        </w:rPr>
        <w:t>ундны</w:t>
      </w:r>
      <w:r w:rsidR="009342DE">
        <w:rPr>
          <w:rFonts w:cs="Arial"/>
          <w:lang w:val="mn-MN"/>
        </w:rPr>
        <w:t xml:space="preserve"> </w:t>
      </w:r>
      <w:r w:rsidR="00063FA7" w:rsidRPr="0013508B"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 w:rsidR="00573994">
        <w:rPr>
          <w:rFonts w:cs="Arial"/>
          <w:lang w:val="mn-MN"/>
        </w:rPr>
        <w:t>чанар,</w:t>
      </w:r>
      <w:r w:rsidR="009342DE">
        <w:rPr>
          <w:rFonts w:cs="Arial"/>
          <w:lang w:val="mn-MN"/>
        </w:rPr>
        <w:t xml:space="preserve"> </w:t>
      </w:r>
      <w:r w:rsidR="00573994">
        <w:rPr>
          <w:rFonts w:cs="Arial"/>
          <w:lang w:val="mn-MN"/>
        </w:rPr>
        <w:t>аюулгүй</w:t>
      </w:r>
      <w:r w:rsidR="009342DE">
        <w:rPr>
          <w:rFonts w:cs="Arial"/>
          <w:lang w:val="mn-MN"/>
        </w:rPr>
        <w:t xml:space="preserve"> </w:t>
      </w:r>
      <w:r w:rsidR="00573994">
        <w:rPr>
          <w:rFonts w:cs="Arial"/>
          <w:lang w:val="mn-MN"/>
        </w:rPr>
        <w:t>байдал</w:t>
      </w:r>
      <w:r w:rsidR="009342DE">
        <w:rPr>
          <w:rFonts w:cs="Arial"/>
          <w:lang w:val="mn-MN"/>
        </w:rPr>
        <w:t xml:space="preserve"> </w:t>
      </w:r>
      <w:r w:rsidR="00573994">
        <w:rPr>
          <w:rFonts w:cs="Arial"/>
          <w:lang w:val="mn-MN"/>
        </w:rPr>
        <w:t>алдагдаж</w:t>
      </w:r>
      <w:r w:rsidR="009342DE">
        <w:rPr>
          <w:rFonts w:cs="Arial"/>
          <w:lang w:val="mn-MN"/>
        </w:rPr>
        <w:t xml:space="preserve"> </w:t>
      </w:r>
      <w:r w:rsidR="001B0289" w:rsidRPr="0013508B">
        <w:rPr>
          <w:rFonts w:cs="Arial"/>
          <w:lang w:val="mn-MN"/>
        </w:rPr>
        <w:t>бүлгийн</w:t>
      </w:r>
      <w:r w:rsidR="009342DE">
        <w:rPr>
          <w:rFonts w:cs="Arial"/>
          <w:lang w:val="mn-MN"/>
        </w:rPr>
        <w:t xml:space="preserve"> </w:t>
      </w:r>
      <w:r w:rsidR="001B0289" w:rsidRPr="0013508B">
        <w:rPr>
          <w:rFonts w:cs="Arial"/>
          <w:lang w:val="mn-MN"/>
        </w:rPr>
        <w:t>эрх</w:t>
      </w:r>
      <w:r w:rsidR="009342DE">
        <w:rPr>
          <w:rFonts w:cs="Arial"/>
          <w:lang w:val="mn-MN"/>
        </w:rPr>
        <w:t xml:space="preserve"> </w:t>
      </w:r>
      <w:r w:rsidR="001B0289" w:rsidRPr="0013508B">
        <w:rPr>
          <w:rFonts w:cs="Arial"/>
          <w:lang w:val="mn-MN"/>
        </w:rPr>
        <w:t>ашигт</w:t>
      </w:r>
      <w:r w:rsidR="009342DE">
        <w:rPr>
          <w:rFonts w:cs="Arial"/>
          <w:lang w:val="mn-MN"/>
        </w:rPr>
        <w:t xml:space="preserve"> </w:t>
      </w:r>
      <w:r w:rsidR="007C7BD8" w:rsidRPr="0013508B">
        <w:rPr>
          <w:rFonts w:cs="Arial"/>
          <w:lang w:val="mn-MN"/>
        </w:rPr>
        <w:t>сөргөөр</w:t>
      </w:r>
      <w:r w:rsidR="009342DE">
        <w:rPr>
          <w:rFonts w:cs="Arial"/>
          <w:lang w:val="mn-MN"/>
        </w:rPr>
        <w:t xml:space="preserve"> </w:t>
      </w:r>
      <w:r w:rsidR="007C7BD8" w:rsidRPr="0013508B">
        <w:rPr>
          <w:rFonts w:cs="Arial"/>
          <w:lang w:val="mn-MN"/>
        </w:rPr>
        <w:t>нөлөөлж</w:t>
      </w:r>
      <w:r w:rsidR="009342DE">
        <w:rPr>
          <w:rFonts w:cs="Arial"/>
          <w:lang w:val="mn-MN"/>
        </w:rPr>
        <w:t xml:space="preserve"> </w:t>
      </w:r>
      <w:r w:rsidR="007C7BD8" w:rsidRPr="0013508B">
        <w:rPr>
          <w:rFonts w:cs="Arial"/>
          <w:lang w:val="mn-MN"/>
        </w:rPr>
        <w:t>байна.</w:t>
      </w:r>
    </w:p>
    <w:p w14:paraId="69AB4A5D" w14:textId="77777777" w:rsidR="004E48F8" w:rsidRDefault="004E48F8" w:rsidP="004E48F8">
      <w:pPr>
        <w:rPr>
          <w:rFonts w:cs="Arial"/>
          <w:lang w:val="mn-MN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3402"/>
        <w:gridCol w:w="5465"/>
      </w:tblGrid>
      <w:tr w:rsidR="00031B98" w:rsidRPr="0013508B" w14:paraId="28E1722C" w14:textId="77777777" w:rsidTr="00571E15">
        <w:tc>
          <w:tcPr>
            <w:tcW w:w="3823" w:type="dxa"/>
            <w:gridSpan w:val="2"/>
            <w:shd w:val="clear" w:color="auto" w:fill="auto"/>
            <w:vAlign w:val="center"/>
          </w:tcPr>
          <w:p w14:paraId="6B50D462" w14:textId="0B882CB0" w:rsidR="00031B98" w:rsidRPr="0013508B" w:rsidRDefault="005C7B8C" w:rsidP="00866485">
            <w:pPr>
              <w:rPr>
                <w:rFonts w:cs="Arial"/>
                <w:b/>
                <w:lang w:val="mn-MN"/>
              </w:rPr>
            </w:pPr>
            <w:r w:rsidRPr="0013508B">
              <w:rPr>
                <w:rFonts w:cs="Arial"/>
                <w:b/>
                <w:lang w:val="mn-MN"/>
              </w:rPr>
              <w:t>Э</w:t>
            </w:r>
            <w:r w:rsidR="00031B98" w:rsidRPr="0013508B">
              <w:rPr>
                <w:rFonts w:cs="Arial"/>
                <w:b/>
                <w:lang w:val="mn-MN"/>
              </w:rPr>
              <w:t>рх</w:t>
            </w:r>
            <w:r w:rsidR="009342DE">
              <w:rPr>
                <w:rFonts w:cs="Arial"/>
                <w:b/>
                <w:lang w:val="mn-MN"/>
              </w:rPr>
              <w:t xml:space="preserve"> </w:t>
            </w:r>
            <w:r w:rsidR="00031B98" w:rsidRPr="0013508B">
              <w:rPr>
                <w:rFonts w:cs="Arial"/>
                <w:b/>
                <w:lang w:val="mn-MN"/>
              </w:rPr>
              <w:t>ашиг</w:t>
            </w:r>
            <w:r w:rsidR="009342DE">
              <w:rPr>
                <w:rFonts w:cs="Arial"/>
                <w:b/>
                <w:lang w:val="mn-MN"/>
              </w:rPr>
              <w:t xml:space="preserve"> </w:t>
            </w:r>
            <w:r w:rsidR="00031B98" w:rsidRPr="0013508B">
              <w:rPr>
                <w:rFonts w:cs="Arial"/>
                <w:b/>
                <w:lang w:val="mn-MN"/>
              </w:rPr>
              <w:t>нь</w:t>
            </w:r>
            <w:r w:rsidR="009342DE">
              <w:rPr>
                <w:rFonts w:cs="Arial"/>
                <w:b/>
                <w:lang w:val="mn-MN"/>
              </w:rPr>
              <w:t xml:space="preserve"> </w:t>
            </w:r>
            <w:r w:rsidR="00031B98" w:rsidRPr="0013508B">
              <w:rPr>
                <w:rFonts w:cs="Arial"/>
                <w:b/>
                <w:lang w:val="mn-MN"/>
              </w:rPr>
              <w:t>хөндөгдөх</w:t>
            </w:r>
            <w:r w:rsidR="009342DE">
              <w:rPr>
                <w:rFonts w:cs="Arial"/>
                <w:b/>
                <w:lang w:val="mn-MN"/>
              </w:rPr>
              <w:t xml:space="preserve"> </w:t>
            </w:r>
            <w:r w:rsidR="00031B98" w:rsidRPr="0013508B">
              <w:rPr>
                <w:rFonts w:cs="Arial"/>
                <w:b/>
                <w:lang w:val="mn-MN"/>
              </w:rPr>
              <w:t>бүлэг</w:t>
            </w:r>
          </w:p>
        </w:tc>
        <w:tc>
          <w:tcPr>
            <w:tcW w:w="5465" w:type="dxa"/>
            <w:shd w:val="clear" w:color="auto" w:fill="auto"/>
            <w:vAlign w:val="center"/>
          </w:tcPr>
          <w:p w14:paraId="16F0A472" w14:textId="09805F75" w:rsidR="00031B98" w:rsidRPr="0013508B" w:rsidRDefault="00031B98" w:rsidP="00866485">
            <w:pPr>
              <w:jc w:val="center"/>
              <w:rPr>
                <w:rFonts w:cs="Arial"/>
                <w:b/>
              </w:rPr>
            </w:pPr>
            <w:proofErr w:type="spellStart"/>
            <w:r w:rsidRPr="0013508B">
              <w:rPr>
                <w:rFonts w:cs="Arial"/>
                <w:b/>
              </w:rPr>
              <w:t>Нөлөөлж</w:t>
            </w:r>
            <w:proofErr w:type="spellEnd"/>
            <w:r w:rsidR="009342DE">
              <w:rPr>
                <w:rFonts w:cs="Arial"/>
                <w:b/>
              </w:rPr>
              <w:t xml:space="preserve"> </w:t>
            </w:r>
            <w:proofErr w:type="spellStart"/>
            <w:r w:rsidRPr="0013508B">
              <w:rPr>
                <w:rFonts w:cs="Arial"/>
                <w:b/>
              </w:rPr>
              <w:t>буй</w:t>
            </w:r>
            <w:proofErr w:type="spellEnd"/>
            <w:r w:rsidR="009342DE">
              <w:rPr>
                <w:rFonts w:cs="Arial"/>
                <w:b/>
              </w:rPr>
              <w:t xml:space="preserve"> </w:t>
            </w:r>
            <w:proofErr w:type="spellStart"/>
            <w:r w:rsidRPr="0013508B">
              <w:rPr>
                <w:rFonts w:cs="Arial"/>
                <w:b/>
              </w:rPr>
              <w:t>хэлбэр</w:t>
            </w:r>
            <w:proofErr w:type="spellEnd"/>
          </w:p>
        </w:tc>
      </w:tr>
      <w:tr w:rsidR="00031B98" w:rsidRPr="0013508B" w14:paraId="75A2AD80" w14:textId="77777777" w:rsidTr="008E45C1">
        <w:tc>
          <w:tcPr>
            <w:tcW w:w="421" w:type="dxa"/>
            <w:shd w:val="clear" w:color="auto" w:fill="auto"/>
            <w:vAlign w:val="center"/>
          </w:tcPr>
          <w:p w14:paraId="6BE5C3C5" w14:textId="77777777" w:rsidR="00031B98" w:rsidRPr="0013508B" w:rsidRDefault="00031B98" w:rsidP="00866485">
            <w:pPr>
              <w:jc w:val="center"/>
              <w:rPr>
                <w:rFonts w:cs="Arial"/>
              </w:rPr>
            </w:pPr>
            <w:r w:rsidRPr="0013508B">
              <w:rPr>
                <w:rFonts w:cs="Arial"/>
              </w:rPr>
              <w:t>1</w:t>
            </w:r>
          </w:p>
        </w:tc>
        <w:tc>
          <w:tcPr>
            <w:tcW w:w="3402" w:type="dxa"/>
            <w:vAlign w:val="center"/>
          </w:tcPr>
          <w:p w14:paraId="689448D6" w14:textId="0D6205EE" w:rsidR="00031B98" w:rsidRPr="0013508B" w:rsidRDefault="00031B98" w:rsidP="00866485">
            <w:pPr>
              <w:jc w:val="center"/>
              <w:rPr>
                <w:rFonts w:cs="Arial"/>
              </w:rPr>
            </w:pPr>
            <w:proofErr w:type="spellStart"/>
            <w:r w:rsidRPr="0013508B">
              <w:rPr>
                <w:rFonts w:cs="Arial"/>
              </w:rPr>
              <w:t>Нийт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Pr="0013508B">
              <w:rPr>
                <w:rFonts w:cs="Arial"/>
              </w:rPr>
              <w:t>иргэд</w:t>
            </w:r>
            <w:proofErr w:type="spellEnd"/>
          </w:p>
        </w:tc>
        <w:tc>
          <w:tcPr>
            <w:tcW w:w="5465" w:type="dxa"/>
          </w:tcPr>
          <w:p w14:paraId="1BBB25B7" w14:textId="2724D294" w:rsidR="00031B98" w:rsidRPr="0013508B" w:rsidRDefault="00C641DC" w:rsidP="00D64C55">
            <w:pPr>
              <w:rPr>
                <w:rFonts w:cs="Arial"/>
              </w:rPr>
            </w:pPr>
            <w:r>
              <w:rPr>
                <w:rFonts w:cs="Arial"/>
                <w:lang w:val="mn-MN"/>
              </w:rPr>
              <w:t>Хот,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суурины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ундны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усны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чанар,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аюулгүй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байдал,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усан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хангамж,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ариун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цэврийн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байгууламжийн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үйлчилгээний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хүртээмж,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чанар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доголдвол</w:t>
            </w:r>
            <w:r w:rsidR="009342DE">
              <w:rPr>
                <w:rFonts w:cs="Arial"/>
              </w:rPr>
              <w:t xml:space="preserve"> </w:t>
            </w:r>
            <w:proofErr w:type="spellStart"/>
            <w:r w:rsidR="00031B98" w:rsidRPr="0013508B">
              <w:rPr>
                <w:rFonts w:cs="Arial"/>
              </w:rPr>
              <w:t>нийт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="00031B98" w:rsidRPr="0013508B">
              <w:rPr>
                <w:rFonts w:cs="Arial"/>
              </w:rPr>
              <w:t>иргэд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="00031B98" w:rsidRPr="0013508B">
              <w:rPr>
                <w:rFonts w:cs="Arial"/>
              </w:rPr>
              <w:t>өртөнө</w:t>
            </w:r>
            <w:proofErr w:type="spellEnd"/>
            <w:r w:rsidR="00031B98" w:rsidRPr="0013508B">
              <w:rPr>
                <w:rFonts w:cs="Arial"/>
              </w:rPr>
              <w:t>.</w:t>
            </w:r>
            <w:r w:rsidR="009342DE">
              <w:rPr>
                <w:rFonts w:cs="Arial"/>
              </w:rPr>
              <w:t xml:space="preserve"> </w:t>
            </w:r>
            <w:r>
              <w:rPr>
                <w:rFonts w:cs="Arial"/>
                <w:lang w:val="mn-MN"/>
              </w:rPr>
              <w:t>Үндсэн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хуулиар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олгогдсон</w:t>
            </w:r>
            <w:r w:rsidR="009342DE">
              <w:rPr>
                <w:rFonts w:cs="Arial"/>
                <w:lang w:val="mn-MN"/>
              </w:rPr>
              <w:t xml:space="preserve"> </w:t>
            </w:r>
            <w:proofErr w:type="spellStart"/>
            <w:r w:rsidR="00031B98" w:rsidRPr="0013508B">
              <w:rPr>
                <w:rFonts w:cs="Arial"/>
              </w:rPr>
              <w:t>иргэдийн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="00031B98" w:rsidRPr="0013508B">
              <w:rPr>
                <w:rFonts w:cs="Arial"/>
              </w:rPr>
              <w:t>эрүүл</w:t>
            </w:r>
            <w:proofErr w:type="spellEnd"/>
            <w:r w:rsidR="00031B98" w:rsidRPr="0013508B">
              <w:rPr>
                <w:rFonts w:cs="Arial"/>
              </w:rPr>
              <w:t>,</w:t>
            </w:r>
            <w:r w:rsidR="009342DE">
              <w:rPr>
                <w:rFonts w:cs="Arial"/>
              </w:rPr>
              <w:t xml:space="preserve"> </w:t>
            </w:r>
            <w:proofErr w:type="spellStart"/>
            <w:r w:rsidR="00031B98" w:rsidRPr="0013508B">
              <w:rPr>
                <w:rFonts w:cs="Arial"/>
              </w:rPr>
              <w:t>аюулгүй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="00031B98" w:rsidRPr="0013508B">
              <w:rPr>
                <w:rFonts w:cs="Arial"/>
              </w:rPr>
              <w:t>орчинд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="00031B98" w:rsidRPr="0013508B">
              <w:rPr>
                <w:rFonts w:cs="Arial"/>
              </w:rPr>
              <w:t>амьдрах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="00031B98" w:rsidRPr="0013508B">
              <w:rPr>
                <w:rFonts w:cs="Arial"/>
              </w:rPr>
              <w:t>эрхэнд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="00031B98" w:rsidRPr="0013508B">
              <w:rPr>
                <w:rFonts w:cs="Arial"/>
              </w:rPr>
              <w:t>төдийгүй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="00031B98" w:rsidRPr="0013508B">
              <w:rPr>
                <w:rFonts w:cs="Arial"/>
              </w:rPr>
              <w:t>эдийн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="00031B98" w:rsidRPr="0013508B">
              <w:rPr>
                <w:rFonts w:cs="Arial"/>
              </w:rPr>
              <w:t>засгийн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="00031B98" w:rsidRPr="0013508B">
              <w:rPr>
                <w:rFonts w:cs="Arial"/>
              </w:rPr>
              <w:t>хөгжилд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="00031B98" w:rsidRPr="0013508B">
              <w:rPr>
                <w:rFonts w:cs="Arial"/>
              </w:rPr>
              <w:t>сөрөг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="00031B98" w:rsidRPr="0013508B">
              <w:rPr>
                <w:rFonts w:cs="Arial"/>
              </w:rPr>
              <w:t>нөлөөтэй</w:t>
            </w:r>
            <w:proofErr w:type="spellEnd"/>
            <w:r w:rsidR="00031B98" w:rsidRPr="0013508B">
              <w:rPr>
                <w:rFonts w:cs="Arial"/>
              </w:rPr>
              <w:t>.</w:t>
            </w:r>
          </w:p>
        </w:tc>
      </w:tr>
      <w:tr w:rsidR="00031B98" w:rsidRPr="0013508B" w14:paraId="6F290B10" w14:textId="77777777" w:rsidTr="008E45C1">
        <w:tc>
          <w:tcPr>
            <w:tcW w:w="421" w:type="dxa"/>
            <w:shd w:val="clear" w:color="auto" w:fill="auto"/>
            <w:vAlign w:val="center"/>
          </w:tcPr>
          <w:p w14:paraId="7CE70766" w14:textId="77777777" w:rsidR="00031B98" w:rsidRPr="0013508B" w:rsidRDefault="00031B98" w:rsidP="00866485">
            <w:pPr>
              <w:jc w:val="center"/>
              <w:rPr>
                <w:rFonts w:cs="Arial"/>
              </w:rPr>
            </w:pPr>
            <w:r w:rsidRPr="0013508B">
              <w:rPr>
                <w:rFonts w:cs="Arial"/>
              </w:rPr>
              <w:t>2</w:t>
            </w:r>
          </w:p>
        </w:tc>
        <w:tc>
          <w:tcPr>
            <w:tcW w:w="3402" w:type="dxa"/>
            <w:vAlign w:val="center"/>
          </w:tcPr>
          <w:p w14:paraId="4613D6A8" w14:textId="7BEB0FFE" w:rsidR="00031B98" w:rsidRPr="0013508B" w:rsidRDefault="00031B98" w:rsidP="00866485">
            <w:pPr>
              <w:jc w:val="center"/>
              <w:rPr>
                <w:rFonts w:cs="Arial"/>
              </w:rPr>
            </w:pPr>
            <w:proofErr w:type="spellStart"/>
            <w:r w:rsidRPr="0013508B">
              <w:rPr>
                <w:rFonts w:cs="Arial"/>
              </w:rPr>
              <w:t>Орон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Pr="0013508B">
              <w:rPr>
                <w:rFonts w:cs="Arial"/>
              </w:rPr>
              <w:t>нутгийн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Pr="0013508B">
              <w:rPr>
                <w:rFonts w:cs="Arial"/>
              </w:rPr>
              <w:t>иргэд</w:t>
            </w:r>
            <w:proofErr w:type="spellEnd"/>
          </w:p>
        </w:tc>
        <w:tc>
          <w:tcPr>
            <w:tcW w:w="5465" w:type="dxa"/>
          </w:tcPr>
          <w:p w14:paraId="021EB597" w14:textId="435A51B0" w:rsidR="00031B98" w:rsidRPr="0013508B" w:rsidRDefault="00C641DC" w:rsidP="00D64C55">
            <w:pPr>
              <w:rPr>
                <w:rFonts w:cs="Arial"/>
              </w:rPr>
            </w:pPr>
            <w:r>
              <w:rPr>
                <w:rFonts w:cs="Arial"/>
                <w:lang w:val="mn-MN"/>
              </w:rPr>
              <w:t>Хөдөө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орон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нутгийн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иргэдийн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дийлэнх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хувь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нь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шаардлага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хангасан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ариун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цэврийн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байгууламжаар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="00394729">
              <w:rPr>
                <w:rFonts w:cs="Arial"/>
                <w:lang w:val="mn-MN"/>
              </w:rPr>
              <w:t>хангагдаагүй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="00394729">
              <w:rPr>
                <w:rFonts w:cs="Arial"/>
                <w:lang w:val="mn-MN"/>
              </w:rPr>
              <w:t>байна.</w:t>
            </w:r>
            <w:r w:rsidR="009342DE">
              <w:rPr>
                <w:rFonts w:cs="Arial"/>
              </w:rPr>
              <w:t xml:space="preserve"> </w:t>
            </w:r>
            <w:r w:rsidR="00394729">
              <w:rPr>
                <w:rFonts w:cs="Arial"/>
                <w:lang w:val="mn-MN"/>
              </w:rPr>
              <w:t>Орон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="00394729">
              <w:rPr>
                <w:rFonts w:cs="Arial"/>
                <w:lang w:val="mn-MN"/>
              </w:rPr>
              <w:t>нутгийн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="00394729">
              <w:rPr>
                <w:rFonts w:cs="Arial"/>
                <w:lang w:val="mn-MN"/>
              </w:rPr>
              <w:t>ундны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="00394729">
              <w:rPr>
                <w:rFonts w:cs="Arial"/>
                <w:lang w:val="mn-MN"/>
              </w:rPr>
              <w:t>усны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="00394729">
              <w:rPr>
                <w:rFonts w:cs="Arial"/>
                <w:lang w:val="mn-MN"/>
              </w:rPr>
              <w:t>чанар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="00394729">
              <w:rPr>
                <w:rFonts w:cs="Arial"/>
                <w:lang w:val="mn-MN"/>
              </w:rPr>
              <w:t>аюулгүй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="00394729">
              <w:rPr>
                <w:rFonts w:cs="Arial"/>
                <w:lang w:val="mn-MN"/>
              </w:rPr>
              <w:t>байдал,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="00394729">
              <w:rPr>
                <w:rFonts w:cs="Arial"/>
                <w:lang w:val="mn-MN"/>
              </w:rPr>
              <w:t>ариун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="00394729">
              <w:rPr>
                <w:rFonts w:cs="Arial"/>
                <w:lang w:val="mn-MN"/>
              </w:rPr>
              <w:t>цэврийн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="00394729">
              <w:rPr>
                <w:rFonts w:cs="Arial"/>
                <w:lang w:val="mn-MN"/>
              </w:rPr>
              <w:t>байгууламжийн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="00394729">
              <w:rPr>
                <w:rFonts w:cs="Arial"/>
                <w:lang w:val="mn-MN"/>
              </w:rPr>
              <w:t>ашиглалт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="00394729">
              <w:rPr>
                <w:rFonts w:cs="Arial"/>
                <w:lang w:val="mn-MN"/>
              </w:rPr>
              <w:t>муу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="00394729">
              <w:rPr>
                <w:rFonts w:cs="Arial"/>
                <w:lang w:val="mn-MN"/>
              </w:rPr>
              <w:t>тавих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="00394729">
              <w:rPr>
                <w:rFonts w:cs="Arial"/>
                <w:lang w:val="mn-MN"/>
              </w:rPr>
              <w:t>хяналт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="00394729">
              <w:rPr>
                <w:rFonts w:cs="Arial"/>
                <w:lang w:val="mn-MN"/>
              </w:rPr>
              <w:t>сул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="00394729">
              <w:rPr>
                <w:rFonts w:cs="Arial"/>
                <w:lang w:val="mn-MN"/>
              </w:rPr>
              <w:t>байгаа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="00394729">
              <w:rPr>
                <w:rFonts w:cs="Arial"/>
                <w:lang w:val="mn-MN"/>
              </w:rPr>
              <w:t>нь</w:t>
            </w:r>
            <w:r w:rsidR="009342DE">
              <w:rPr>
                <w:rFonts w:cs="Arial"/>
                <w:lang w:val="mn-MN"/>
              </w:rPr>
              <w:t xml:space="preserve"> </w:t>
            </w:r>
            <w:proofErr w:type="spellStart"/>
            <w:r w:rsidR="00933F64" w:rsidRPr="0013508B">
              <w:rPr>
                <w:rFonts w:cs="Arial"/>
              </w:rPr>
              <w:t>иргэдийн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="00933F64" w:rsidRPr="0013508B">
              <w:rPr>
                <w:rFonts w:cs="Arial"/>
              </w:rPr>
              <w:t>эрүүл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="00933F64" w:rsidRPr="0013508B">
              <w:rPr>
                <w:rFonts w:cs="Arial"/>
              </w:rPr>
              <w:t>мэнд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="00933F64" w:rsidRPr="0013508B">
              <w:rPr>
                <w:rFonts w:cs="Arial"/>
              </w:rPr>
              <w:t>төдийгүй</w:t>
            </w:r>
            <w:proofErr w:type="spellEnd"/>
            <w:r w:rsidR="00933F64" w:rsidRPr="0013508B">
              <w:rPr>
                <w:rFonts w:cs="Arial"/>
              </w:rPr>
              <w:t>,</w:t>
            </w:r>
            <w:r w:rsidR="009342DE">
              <w:rPr>
                <w:rFonts w:cs="Arial"/>
              </w:rPr>
              <w:t xml:space="preserve"> </w:t>
            </w:r>
            <w:proofErr w:type="spellStart"/>
            <w:r w:rsidR="00933F64" w:rsidRPr="0013508B">
              <w:rPr>
                <w:rFonts w:cs="Arial"/>
              </w:rPr>
              <w:t>амьд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="00933F64" w:rsidRPr="0013508B">
              <w:rPr>
                <w:rFonts w:cs="Arial"/>
              </w:rPr>
              <w:t>явах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="00933F64" w:rsidRPr="0013508B">
              <w:rPr>
                <w:rFonts w:cs="Arial"/>
              </w:rPr>
              <w:t>баталгаа</w:t>
            </w:r>
            <w:proofErr w:type="spellEnd"/>
            <w:r w:rsidR="00933F64" w:rsidRPr="0013508B">
              <w:rPr>
                <w:rFonts w:cs="Arial"/>
              </w:rPr>
              <w:t>,</w:t>
            </w:r>
            <w:r w:rsidR="009342DE">
              <w:rPr>
                <w:rFonts w:cs="Arial"/>
              </w:rPr>
              <w:t xml:space="preserve"> </w:t>
            </w:r>
            <w:proofErr w:type="spellStart"/>
            <w:r w:rsidR="00031B98" w:rsidRPr="0013508B">
              <w:rPr>
                <w:rFonts w:cs="Arial"/>
              </w:rPr>
              <w:t>амьдрах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="0026601A" w:rsidRPr="0013508B">
              <w:rPr>
                <w:rFonts w:cs="Arial"/>
              </w:rPr>
              <w:t>цэвэр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="00031B98" w:rsidRPr="0013508B">
              <w:rPr>
                <w:rFonts w:cs="Arial"/>
              </w:rPr>
              <w:t>орчин</w:t>
            </w:r>
            <w:proofErr w:type="spellEnd"/>
            <w:r w:rsidR="0026601A" w:rsidRPr="0013508B">
              <w:rPr>
                <w:rFonts w:cs="Arial"/>
              </w:rPr>
              <w:t>,</w:t>
            </w:r>
            <w:r w:rsidR="009342DE">
              <w:rPr>
                <w:rFonts w:cs="Arial"/>
              </w:rPr>
              <w:t xml:space="preserve"> </w:t>
            </w:r>
            <w:proofErr w:type="spellStart"/>
            <w:r w:rsidR="00F83D28" w:rsidRPr="0013508B">
              <w:rPr>
                <w:rFonts w:cs="Arial"/>
              </w:rPr>
              <w:t>аюулгүй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="00F83D28" w:rsidRPr="0013508B">
              <w:rPr>
                <w:rFonts w:cs="Arial"/>
              </w:rPr>
              <w:t>байдал</w:t>
            </w:r>
            <w:proofErr w:type="spellEnd"/>
            <w:r w:rsidR="00031B98" w:rsidRPr="0013508B">
              <w:rPr>
                <w:rFonts w:cs="Arial"/>
              </w:rPr>
              <w:t>.</w:t>
            </w:r>
          </w:p>
        </w:tc>
      </w:tr>
      <w:tr w:rsidR="00031B98" w:rsidRPr="0013508B" w14:paraId="67F1A6F9" w14:textId="77777777" w:rsidTr="008E45C1">
        <w:tc>
          <w:tcPr>
            <w:tcW w:w="421" w:type="dxa"/>
            <w:shd w:val="clear" w:color="auto" w:fill="auto"/>
            <w:vAlign w:val="center"/>
          </w:tcPr>
          <w:p w14:paraId="149A6146" w14:textId="77777777" w:rsidR="00031B98" w:rsidRPr="0013508B" w:rsidRDefault="00836CF9" w:rsidP="00866485">
            <w:pPr>
              <w:jc w:val="center"/>
              <w:rPr>
                <w:rFonts w:cs="Arial"/>
              </w:rPr>
            </w:pPr>
            <w:r w:rsidRPr="0013508B">
              <w:rPr>
                <w:rFonts w:cs="Arial"/>
              </w:rPr>
              <w:t>3</w:t>
            </w:r>
          </w:p>
        </w:tc>
        <w:tc>
          <w:tcPr>
            <w:tcW w:w="3402" w:type="dxa"/>
            <w:vAlign w:val="center"/>
          </w:tcPr>
          <w:p w14:paraId="01927999" w14:textId="77777777" w:rsidR="00031B98" w:rsidRPr="0013508B" w:rsidRDefault="00305012" w:rsidP="00866485">
            <w:pPr>
              <w:jc w:val="center"/>
              <w:rPr>
                <w:rFonts w:cs="Arial"/>
              </w:rPr>
            </w:pPr>
            <w:proofErr w:type="spellStart"/>
            <w:r w:rsidRPr="0013508B">
              <w:rPr>
                <w:rFonts w:cs="Arial"/>
              </w:rPr>
              <w:t>Төр</w:t>
            </w:r>
            <w:proofErr w:type="spellEnd"/>
          </w:p>
        </w:tc>
        <w:tc>
          <w:tcPr>
            <w:tcW w:w="5465" w:type="dxa"/>
          </w:tcPr>
          <w:p w14:paraId="6B4F9AC7" w14:textId="6D8D1854" w:rsidR="00031B98" w:rsidRPr="0013508B" w:rsidRDefault="00DC59B4" w:rsidP="00D64C55">
            <w:pPr>
              <w:rPr>
                <w:rFonts w:cs="Arial"/>
              </w:rPr>
            </w:pPr>
            <w:r>
              <w:rPr>
                <w:rFonts w:cs="Arial"/>
                <w:lang w:val="mn-MN"/>
              </w:rPr>
              <w:t>Ү</w:t>
            </w:r>
            <w:proofErr w:type="spellStart"/>
            <w:r w:rsidR="009C0625" w:rsidRPr="0013508B">
              <w:rPr>
                <w:rFonts w:cs="Arial"/>
              </w:rPr>
              <w:t>ндэсний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="009C0625" w:rsidRPr="0013508B">
              <w:rPr>
                <w:rFonts w:cs="Arial"/>
              </w:rPr>
              <w:t>аюулгү</w:t>
            </w:r>
            <w:r w:rsidR="00B50EEE" w:rsidRPr="0013508B">
              <w:rPr>
                <w:rFonts w:cs="Arial"/>
              </w:rPr>
              <w:t>й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="00B50EEE" w:rsidRPr="0013508B">
              <w:rPr>
                <w:rFonts w:cs="Arial"/>
              </w:rPr>
              <w:t>байдалд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="00B50EEE" w:rsidRPr="0013508B">
              <w:rPr>
                <w:rFonts w:cs="Arial"/>
              </w:rPr>
              <w:t>сөргөөр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="00B50EEE" w:rsidRPr="0013508B">
              <w:rPr>
                <w:rFonts w:cs="Arial"/>
              </w:rPr>
              <w:t>нөлөөл</w:t>
            </w:r>
            <w:proofErr w:type="spellEnd"/>
            <w:r w:rsidR="005D6084">
              <w:rPr>
                <w:rFonts w:cs="Arial"/>
                <w:lang w:val="mn-MN"/>
              </w:rPr>
              <w:t>ж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гадаад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улс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орноос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хамааралтай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байдал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үүсгэх,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улсын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төсвийн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хөрөнгө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оруулалт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="005D6084">
              <w:rPr>
                <w:rFonts w:cs="Arial"/>
                <w:lang w:val="mn-MN"/>
              </w:rPr>
              <w:t>болон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гадаадын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зээл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тусламж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үр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өгөөжгүй,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эргэн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төлөгдөх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нөхцөл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хангагдахгүй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болно.</w:t>
            </w:r>
          </w:p>
        </w:tc>
      </w:tr>
    </w:tbl>
    <w:p w14:paraId="3C9F8C61" w14:textId="77777777" w:rsidR="005C7B8C" w:rsidRPr="0013508B" w:rsidRDefault="005C7B8C" w:rsidP="00866485">
      <w:pPr>
        <w:ind w:firstLine="567"/>
        <w:rPr>
          <w:rFonts w:cs="Arial"/>
          <w:b/>
          <w:lang w:val="mn-MN"/>
        </w:rPr>
      </w:pPr>
    </w:p>
    <w:p w14:paraId="4FD92A9F" w14:textId="77777777" w:rsidR="00EF7C75" w:rsidRDefault="00EF7C75" w:rsidP="009602AB">
      <w:pPr>
        <w:spacing w:after="120"/>
        <w:ind w:firstLine="567"/>
        <w:rPr>
          <w:rFonts w:cs="Arial"/>
          <w:b/>
          <w:lang w:val="mn-MN"/>
        </w:rPr>
      </w:pPr>
    </w:p>
    <w:p w14:paraId="5944F73E" w14:textId="61981792" w:rsidR="00C03721" w:rsidRPr="0013508B" w:rsidRDefault="00544341" w:rsidP="009602AB">
      <w:pPr>
        <w:spacing w:after="120"/>
        <w:ind w:firstLine="567"/>
        <w:rPr>
          <w:rFonts w:cs="Arial"/>
          <w:b/>
          <w:lang w:val="mn-MN"/>
        </w:rPr>
      </w:pPr>
      <w:r w:rsidRPr="0013508B">
        <w:rPr>
          <w:rFonts w:cs="Arial"/>
          <w:b/>
          <w:lang w:val="mn-MN"/>
        </w:rPr>
        <w:t>Тухайн</w:t>
      </w:r>
      <w:r w:rsidR="009342DE">
        <w:rPr>
          <w:rFonts w:cs="Arial"/>
          <w:b/>
          <w:lang w:val="mn-MN"/>
        </w:rPr>
        <w:t xml:space="preserve"> </w:t>
      </w:r>
      <w:r w:rsidRPr="0013508B">
        <w:rPr>
          <w:rFonts w:cs="Arial"/>
          <w:b/>
          <w:lang w:val="mn-MN"/>
        </w:rPr>
        <w:t>асуудал</w:t>
      </w:r>
      <w:r w:rsidR="009342DE">
        <w:rPr>
          <w:rFonts w:cs="Arial"/>
          <w:b/>
          <w:lang w:val="mn-MN"/>
        </w:rPr>
        <w:t xml:space="preserve"> </w:t>
      </w:r>
      <w:r w:rsidRPr="0013508B">
        <w:rPr>
          <w:rFonts w:cs="Arial"/>
          <w:b/>
          <w:lang w:val="mn-MN"/>
        </w:rPr>
        <w:t>үүссэн</w:t>
      </w:r>
      <w:r w:rsidR="009342DE">
        <w:rPr>
          <w:rFonts w:cs="Arial"/>
          <w:b/>
          <w:lang w:val="mn-MN"/>
        </w:rPr>
        <w:t xml:space="preserve"> </w:t>
      </w:r>
      <w:r w:rsidRPr="0013508B">
        <w:rPr>
          <w:rFonts w:cs="Arial"/>
          <w:b/>
          <w:lang w:val="mn-MN"/>
        </w:rPr>
        <w:t>шалтгаан,</w:t>
      </w:r>
      <w:r w:rsidR="009342DE">
        <w:rPr>
          <w:rFonts w:cs="Arial"/>
          <w:b/>
          <w:lang w:val="mn-MN"/>
        </w:rPr>
        <w:t xml:space="preserve"> </w:t>
      </w:r>
      <w:r w:rsidRPr="0013508B">
        <w:rPr>
          <w:rFonts w:cs="Arial"/>
          <w:b/>
          <w:lang w:val="mn-MN"/>
        </w:rPr>
        <w:t>нөхцөл</w:t>
      </w:r>
    </w:p>
    <w:p w14:paraId="0517907F" w14:textId="3C2E5907" w:rsidR="007C4493" w:rsidRPr="00C12EF1" w:rsidRDefault="007C4493" w:rsidP="007C4493">
      <w:pPr>
        <w:pStyle w:val="NormalWeb"/>
        <w:shd w:val="clear" w:color="auto" w:fill="FFFFFF"/>
        <w:spacing w:before="0" w:beforeAutospacing="0" w:after="120" w:afterAutospacing="0" w:line="269" w:lineRule="auto"/>
        <w:jc w:val="both"/>
        <w:textAlignment w:val="top"/>
        <w:rPr>
          <w:rFonts w:ascii="Arial" w:hAnsi="Arial" w:cs="Arial"/>
          <w:color w:val="333333"/>
        </w:rPr>
      </w:pPr>
      <w:r w:rsidRPr="00C12EF1">
        <w:rPr>
          <w:rFonts w:ascii="Arial" w:hAnsi="Arial" w:cs="Arial"/>
          <w:lang w:val="mn-MN"/>
        </w:rPr>
        <w:t>Улсын</w:t>
      </w:r>
      <w:r w:rsidR="009342DE">
        <w:rPr>
          <w:rFonts w:ascii="Arial" w:hAnsi="Arial" w:cs="Arial"/>
          <w:lang w:val="mn-MN"/>
        </w:rPr>
        <w:t xml:space="preserve"> </w:t>
      </w:r>
      <w:r w:rsidRPr="00C12EF1">
        <w:rPr>
          <w:rFonts w:ascii="Arial" w:hAnsi="Arial" w:cs="Arial"/>
          <w:lang w:val="mn-MN"/>
        </w:rPr>
        <w:t>Их</w:t>
      </w:r>
      <w:r w:rsidR="009342DE">
        <w:rPr>
          <w:rFonts w:ascii="Arial" w:hAnsi="Arial" w:cs="Arial"/>
          <w:lang w:val="mn-MN"/>
        </w:rPr>
        <w:t xml:space="preserve"> </w:t>
      </w:r>
      <w:r w:rsidRPr="00C12EF1">
        <w:rPr>
          <w:rFonts w:ascii="Arial" w:hAnsi="Arial" w:cs="Arial"/>
          <w:lang w:val="mn-MN"/>
        </w:rPr>
        <w:t>Хурлын</w:t>
      </w:r>
      <w:r w:rsidR="009342DE">
        <w:rPr>
          <w:rFonts w:ascii="Arial" w:hAnsi="Arial" w:cs="Arial"/>
          <w:lang w:val="mn-MN"/>
        </w:rPr>
        <w:t xml:space="preserve"> </w:t>
      </w:r>
      <w:r w:rsidRPr="00C12EF1">
        <w:rPr>
          <w:rFonts w:ascii="Arial" w:hAnsi="Arial" w:cs="Arial"/>
          <w:lang w:val="mn-MN"/>
        </w:rPr>
        <w:t>2020</w:t>
      </w:r>
      <w:r w:rsidR="009342DE">
        <w:rPr>
          <w:rFonts w:ascii="Arial" w:hAnsi="Arial" w:cs="Arial"/>
          <w:lang w:val="mn-MN"/>
        </w:rPr>
        <w:t xml:space="preserve"> </w:t>
      </w:r>
      <w:r w:rsidRPr="00C12EF1">
        <w:rPr>
          <w:rFonts w:ascii="Arial" w:hAnsi="Arial" w:cs="Arial"/>
          <w:lang w:val="mn-MN"/>
        </w:rPr>
        <w:t>оны</w:t>
      </w:r>
      <w:r w:rsidR="009342DE">
        <w:rPr>
          <w:rFonts w:ascii="Arial" w:hAnsi="Arial" w:cs="Arial"/>
          <w:lang w:val="mn-MN"/>
        </w:rPr>
        <w:t xml:space="preserve"> </w:t>
      </w:r>
      <w:r w:rsidRPr="00C12EF1">
        <w:rPr>
          <w:rFonts w:ascii="Arial" w:hAnsi="Arial" w:cs="Arial"/>
          <w:lang w:val="mn-MN"/>
        </w:rPr>
        <w:t>24</w:t>
      </w:r>
      <w:r w:rsidR="009342DE">
        <w:rPr>
          <w:rFonts w:ascii="Arial" w:hAnsi="Arial" w:cs="Arial"/>
          <w:lang w:val="mn-MN"/>
        </w:rPr>
        <w:t xml:space="preserve"> </w:t>
      </w:r>
      <w:r w:rsidRPr="00C12EF1">
        <w:rPr>
          <w:rFonts w:ascii="Arial" w:hAnsi="Arial" w:cs="Arial"/>
          <w:lang w:val="mn-MN"/>
        </w:rPr>
        <w:t>дүгээр</w:t>
      </w:r>
      <w:r w:rsidR="009342DE">
        <w:rPr>
          <w:rFonts w:ascii="Arial" w:hAnsi="Arial" w:cs="Arial"/>
          <w:lang w:val="mn-MN"/>
        </w:rPr>
        <w:t xml:space="preserve"> </w:t>
      </w:r>
      <w:r w:rsidRPr="00C12EF1">
        <w:rPr>
          <w:rFonts w:ascii="Arial" w:hAnsi="Arial" w:cs="Arial"/>
          <w:lang w:val="mn-MN"/>
        </w:rPr>
        <w:t>тогтоолоор</w:t>
      </w:r>
      <w:r w:rsidR="009342DE">
        <w:rPr>
          <w:rFonts w:ascii="Arial" w:hAnsi="Arial" w:cs="Arial"/>
          <w:lang w:val="mn-MN"/>
        </w:rPr>
        <w:t xml:space="preserve"> </w:t>
      </w:r>
      <w:r w:rsidRPr="00C12EF1">
        <w:rPr>
          <w:rFonts w:ascii="Arial" w:hAnsi="Arial" w:cs="Arial"/>
          <w:lang w:val="mn-MN"/>
        </w:rPr>
        <w:t>батлагдсан</w:t>
      </w:r>
      <w:r w:rsidR="009342DE">
        <w:rPr>
          <w:rFonts w:ascii="Arial" w:hAnsi="Arial" w:cs="Arial"/>
          <w:lang w:val="mn-MN"/>
        </w:rPr>
        <w:t xml:space="preserve"> </w:t>
      </w:r>
      <w:r w:rsidRPr="00C12EF1">
        <w:rPr>
          <w:rFonts w:ascii="Arial" w:hAnsi="Arial" w:cs="Arial"/>
          <w:lang w:val="mn-MN"/>
        </w:rPr>
        <w:t>Монгол</w:t>
      </w:r>
      <w:r w:rsidR="009342DE">
        <w:rPr>
          <w:rFonts w:ascii="Arial" w:hAnsi="Arial" w:cs="Arial"/>
          <w:lang w:val="mn-MN"/>
        </w:rPr>
        <w:t xml:space="preserve"> </w:t>
      </w:r>
      <w:r w:rsidRPr="00C12EF1">
        <w:rPr>
          <w:rFonts w:ascii="Arial" w:hAnsi="Arial" w:cs="Arial"/>
          <w:lang w:val="mn-MN"/>
        </w:rPr>
        <w:t>Улсын</w:t>
      </w:r>
      <w:r w:rsidR="009342DE">
        <w:rPr>
          <w:rFonts w:ascii="Arial" w:hAnsi="Arial" w:cs="Arial"/>
          <w:lang w:val="mn-MN"/>
        </w:rPr>
        <w:t xml:space="preserve"> </w:t>
      </w:r>
      <w:r w:rsidRPr="00C12EF1">
        <w:rPr>
          <w:rFonts w:ascii="Arial" w:hAnsi="Arial" w:cs="Arial"/>
          <w:lang w:val="mn-MN"/>
        </w:rPr>
        <w:t>Засгийн</w:t>
      </w:r>
      <w:r w:rsidR="009342DE">
        <w:rPr>
          <w:rFonts w:ascii="Arial" w:hAnsi="Arial" w:cs="Arial"/>
          <w:lang w:val="mn-MN"/>
        </w:rPr>
        <w:t xml:space="preserve"> </w:t>
      </w:r>
      <w:r w:rsidRPr="00C12EF1">
        <w:rPr>
          <w:rFonts w:ascii="Arial" w:hAnsi="Arial" w:cs="Arial"/>
          <w:lang w:val="mn-MN"/>
        </w:rPr>
        <w:t>газрын</w:t>
      </w:r>
      <w:r w:rsidR="009342DE">
        <w:rPr>
          <w:rFonts w:ascii="Arial" w:hAnsi="Arial" w:cs="Arial"/>
          <w:lang w:val="mn-MN"/>
        </w:rPr>
        <w:t xml:space="preserve"> </w:t>
      </w:r>
      <w:r w:rsidRPr="00C12EF1">
        <w:rPr>
          <w:rFonts w:ascii="Arial" w:hAnsi="Arial" w:cs="Arial"/>
          <w:lang w:val="mn-MN"/>
        </w:rPr>
        <w:t>2020-2024</w:t>
      </w:r>
      <w:r w:rsidR="009342DE">
        <w:rPr>
          <w:rFonts w:ascii="Arial" w:hAnsi="Arial" w:cs="Arial"/>
          <w:lang w:val="mn-MN"/>
        </w:rPr>
        <w:t xml:space="preserve"> </w:t>
      </w:r>
      <w:r w:rsidRPr="00C12EF1">
        <w:rPr>
          <w:rFonts w:ascii="Arial" w:hAnsi="Arial" w:cs="Arial"/>
          <w:lang w:val="mn-MN"/>
        </w:rPr>
        <w:t>оны</w:t>
      </w:r>
      <w:r w:rsidR="009342DE">
        <w:rPr>
          <w:rFonts w:ascii="Arial" w:hAnsi="Arial" w:cs="Arial"/>
          <w:lang w:val="mn-MN"/>
        </w:rPr>
        <w:t xml:space="preserve"> </w:t>
      </w:r>
      <w:r w:rsidRPr="00C12EF1">
        <w:rPr>
          <w:rFonts w:ascii="Arial" w:hAnsi="Arial" w:cs="Arial"/>
          <w:lang w:val="mn-MN"/>
        </w:rPr>
        <w:t>үйл</w:t>
      </w:r>
      <w:r w:rsidR="009342DE">
        <w:rPr>
          <w:rFonts w:ascii="Arial" w:hAnsi="Arial" w:cs="Arial"/>
          <w:lang w:val="mn-MN"/>
        </w:rPr>
        <w:t xml:space="preserve"> </w:t>
      </w:r>
      <w:r w:rsidRPr="00C12EF1">
        <w:rPr>
          <w:rFonts w:ascii="Arial" w:hAnsi="Arial" w:cs="Arial"/>
          <w:lang w:val="mn-MN"/>
        </w:rPr>
        <w:t>ажиллагааны</w:t>
      </w:r>
      <w:r w:rsidR="009342DE">
        <w:rPr>
          <w:rFonts w:ascii="Arial" w:hAnsi="Arial" w:cs="Arial"/>
          <w:lang w:val="mn-MN"/>
        </w:rPr>
        <w:t xml:space="preserve"> </w:t>
      </w:r>
      <w:r w:rsidRPr="00C12EF1">
        <w:rPr>
          <w:rFonts w:ascii="Arial" w:hAnsi="Arial" w:cs="Arial"/>
          <w:lang w:val="mn-MN"/>
        </w:rPr>
        <w:t>хөтөлбөрийн</w:t>
      </w:r>
      <w:r w:rsidR="009342DE">
        <w:rPr>
          <w:rFonts w:ascii="Arial" w:hAnsi="Arial" w:cs="Arial"/>
          <w:lang w:val="mn-MN"/>
        </w:rPr>
        <w:t xml:space="preserve"> </w:t>
      </w:r>
      <w:r w:rsidRPr="00C12EF1">
        <w:rPr>
          <w:rFonts w:ascii="Arial" w:hAnsi="Arial" w:cs="Arial"/>
          <w:color w:val="333333"/>
          <w:shd w:val="clear" w:color="auto" w:fill="FFFFFF"/>
        </w:rPr>
        <w:t>3.7.</w:t>
      </w:r>
      <w:r w:rsidR="009342DE">
        <w:rPr>
          <w:rFonts w:ascii="Arial" w:hAnsi="Arial" w:cs="Arial"/>
          <w:color w:val="333333"/>
          <w:shd w:val="clear" w:color="auto" w:fill="FFFFFF"/>
          <w:lang w:val="mn-MN"/>
        </w:rPr>
        <w:t xml:space="preserve"> </w:t>
      </w:r>
      <w:r w:rsidRPr="00C12EF1">
        <w:rPr>
          <w:rFonts w:ascii="Arial" w:hAnsi="Arial" w:cs="Arial"/>
          <w:color w:val="333333"/>
          <w:shd w:val="clear" w:color="auto" w:fill="FFFFFF"/>
        </w:rPr>
        <w:t>11.Хот,</w:t>
      </w:r>
      <w:r w:rsidR="009342DE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C12EF1">
        <w:rPr>
          <w:rFonts w:ascii="Arial" w:hAnsi="Arial" w:cs="Arial"/>
          <w:shd w:val="clear" w:color="auto" w:fill="FFFFFF"/>
        </w:rPr>
        <w:t>суурины</w:t>
      </w:r>
      <w:proofErr w:type="spellEnd"/>
      <w:r w:rsidR="009342DE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12EF1">
        <w:rPr>
          <w:rFonts w:ascii="Arial" w:hAnsi="Arial" w:cs="Arial"/>
          <w:color w:val="333333"/>
          <w:shd w:val="clear" w:color="auto" w:fill="FFFFFF"/>
        </w:rPr>
        <w:t>ус</w:t>
      </w:r>
      <w:proofErr w:type="spellEnd"/>
      <w:r w:rsidR="009342DE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C12EF1">
        <w:rPr>
          <w:rFonts w:ascii="Arial" w:hAnsi="Arial" w:cs="Arial"/>
          <w:color w:val="333333"/>
          <w:shd w:val="clear" w:color="auto" w:fill="FFFFFF"/>
        </w:rPr>
        <w:t>хангамж</w:t>
      </w:r>
      <w:proofErr w:type="spellEnd"/>
      <w:r w:rsidRPr="00C12EF1">
        <w:rPr>
          <w:rFonts w:ascii="Arial" w:hAnsi="Arial" w:cs="Arial"/>
          <w:color w:val="333333"/>
          <w:shd w:val="clear" w:color="auto" w:fill="FFFFFF"/>
        </w:rPr>
        <w:t>,</w:t>
      </w:r>
      <w:r w:rsidR="009342DE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C12EF1">
        <w:rPr>
          <w:rFonts w:ascii="Arial" w:hAnsi="Arial" w:cs="Arial"/>
          <w:color w:val="333333"/>
          <w:shd w:val="clear" w:color="auto" w:fill="FFFFFF"/>
        </w:rPr>
        <w:t>ариутгах</w:t>
      </w:r>
      <w:proofErr w:type="spellEnd"/>
      <w:r w:rsidR="009342DE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C12EF1">
        <w:rPr>
          <w:rFonts w:ascii="Arial" w:hAnsi="Arial" w:cs="Arial"/>
          <w:color w:val="333333"/>
          <w:shd w:val="clear" w:color="auto" w:fill="FFFFFF"/>
        </w:rPr>
        <w:t>татуургын</w:t>
      </w:r>
      <w:proofErr w:type="spellEnd"/>
      <w:r w:rsidR="009342DE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C12EF1">
        <w:rPr>
          <w:rFonts w:ascii="Arial" w:hAnsi="Arial" w:cs="Arial"/>
          <w:color w:val="333333"/>
          <w:shd w:val="clear" w:color="auto" w:fill="FFFFFF"/>
        </w:rPr>
        <w:t>шугам</w:t>
      </w:r>
      <w:proofErr w:type="spellEnd"/>
      <w:r w:rsidR="009342DE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C12EF1">
        <w:rPr>
          <w:rFonts w:ascii="Arial" w:hAnsi="Arial" w:cs="Arial"/>
          <w:color w:val="333333"/>
          <w:shd w:val="clear" w:color="auto" w:fill="FFFFFF"/>
        </w:rPr>
        <w:t>сүлжээний</w:t>
      </w:r>
      <w:proofErr w:type="spellEnd"/>
      <w:r w:rsidR="009342DE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C12EF1">
        <w:rPr>
          <w:rFonts w:ascii="Arial" w:hAnsi="Arial" w:cs="Arial"/>
          <w:color w:val="333333"/>
          <w:shd w:val="clear" w:color="auto" w:fill="FFFFFF"/>
        </w:rPr>
        <w:t>хүчин</w:t>
      </w:r>
      <w:proofErr w:type="spellEnd"/>
      <w:r w:rsidR="009342DE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C12EF1">
        <w:rPr>
          <w:rFonts w:ascii="Arial" w:hAnsi="Arial" w:cs="Arial"/>
          <w:color w:val="333333"/>
          <w:shd w:val="clear" w:color="auto" w:fill="FFFFFF"/>
        </w:rPr>
        <w:t>чадлыг</w:t>
      </w:r>
      <w:proofErr w:type="spellEnd"/>
      <w:r w:rsidR="009342DE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C12EF1">
        <w:rPr>
          <w:rFonts w:ascii="Arial" w:hAnsi="Arial" w:cs="Arial"/>
          <w:color w:val="333333"/>
          <w:shd w:val="clear" w:color="auto" w:fill="FFFFFF"/>
        </w:rPr>
        <w:t>үе</w:t>
      </w:r>
      <w:proofErr w:type="spellEnd"/>
      <w:r w:rsidR="009342DE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C12EF1">
        <w:rPr>
          <w:rFonts w:ascii="Arial" w:hAnsi="Arial" w:cs="Arial"/>
          <w:color w:val="333333"/>
          <w:shd w:val="clear" w:color="auto" w:fill="FFFFFF"/>
        </w:rPr>
        <w:t>шаттайгаар</w:t>
      </w:r>
      <w:proofErr w:type="spellEnd"/>
      <w:r w:rsidR="009342DE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C12EF1">
        <w:rPr>
          <w:rFonts w:ascii="Arial" w:hAnsi="Arial" w:cs="Arial"/>
          <w:color w:val="333333"/>
          <w:shd w:val="clear" w:color="auto" w:fill="FFFFFF"/>
        </w:rPr>
        <w:t>нэмэгдүүлж</w:t>
      </w:r>
      <w:proofErr w:type="spellEnd"/>
      <w:r w:rsidRPr="00C12EF1">
        <w:rPr>
          <w:rFonts w:ascii="Arial" w:hAnsi="Arial" w:cs="Arial"/>
          <w:color w:val="333333"/>
          <w:shd w:val="clear" w:color="auto" w:fill="FFFFFF"/>
        </w:rPr>
        <w:t>,</w:t>
      </w:r>
      <w:r w:rsidR="009342DE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C12EF1">
        <w:rPr>
          <w:rFonts w:ascii="Arial" w:hAnsi="Arial" w:cs="Arial"/>
          <w:color w:val="333333"/>
          <w:shd w:val="clear" w:color="auto" w:fill="FFFFFF"/>
        </w:rPr>
        <w:t>ашиглалтын</w:t>
      </w:r>
      <w:proofErr w:type="spellEnd"/>
      <w:r w:rsidR="009342DE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C12EF1">
        <w:rPr>
          <w:rFonts w:ascii="Arial" w:hAnsi="Arial" w:cs="Arial"/>
          <w:color w:val="333333"/>
          <w:shd w:val="clear" w:color="auto" w:fill="FFFFFF"/>
        </w:rPr>
        <w:t>дэвшилтэт</w:t>
      </w:r>
      <w:proofErr w:type="spellEnd"/>
      <w:r w:rsidR="009342DE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C12EF1">
        <w:rPr>
          <w:rFonts w:ascii="Arial" w:hAnsi="Arial" w:cs="Arial"/>
          <w:color w:val="333333"/>
          <w:shd w:val="clear" w:color="auto" w:fill="FFFFFF"/>
        </w:rPr>
        <w:t>техник</w:t>
      </w:r>
      <w:proofErr w:type="spellEnd"/>
      <w:r w:rsidRPr="00C12EF1">
        <w:rPr>
          <w:rFonts w:ascii="Arial" w:hAnsi="Arial" w:cs="Arial"/>
          <w:color w:val="333333"/>
          <w:shd w:val="clear" w:color="auto" w:fill="FFFFFF"/>
        </w:rPr>
        <w:t>,</w:t>
      </w:r>
      <w:r w:rsidR="009342DE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C12EF1">
        <w:rPr>
          <w:rFonts w:ascii="Arial" w:hAnsi="Arial" w:cs="Arial"/>
          <w:color w:val="333333"/>
          <w:shd w:val="clear" w:color="auto" w:fill="FFFFFF"/>
        </w:rPr>
        <w:t>технологи</w:t>
      </w:r>
      <w:proofErr w:type="spellEnd"/>
      <w:r w:rsidR="009342DE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C12EF1">
        <w:rPr>
          <w:rFonts w:ascii="Arial" w:hAnsi="Arial" w:cs="Arial"/>
          <w:color w:val="333333"/>
          <w:shd w:val="clear" w:color="auto" w:fill="FFFFFF"/>
        </w:rPr>
        <w:t>нэвтрүүлнэ</w:t>
      </w:r>
      <w:proofErr w:type="spellEnd"/>
      <w:r w:rsidRPr="00C12EF1">
        <w:rPr>
          <w:rFonts w:ascii="Arial" w:hAnsi="Arial" w:cs="Arial"/>
          <w:color w:val="333333"/>
          <w:shd w:val="clear" w:color="auto" w:fill="FFFFFF"/>
        </w:rPr>
        <w:t>.</w:t>
      </w:r>
      <w:r w:rsidR="009342DE">
        <w:rPr>
          <w:rFonts w:ascii="Arial" w:hAnsi="Arial" w:cs="Arial"/>
          <w:color w:val="333333"/>
          <w:shd w:val="clear" w:color="auto" w:fill="FFFFFF"/>
          <w:lang w:val="mn-MN"/>
        </w:rPr>
        <w:t xml:space="preserve"> </w:t>
      </w:r>
      <w:r w:rsidRPr="00C12EF1">
        <w:rPr>
          <w:rFonts w:ascii="Arial" w:hAnsi="Arial" w:cs="Arial"/>
          <w:color w:val="333333"/>
          <w:shd w:val="clear" w:color="auto" w:fill="FFFFFF"/>
        </w:rPr>
        <w:t>3.7.12.</w:t>
      </w:r>
      <w:r w:rsidR="009342DE">
        <w:rPr>
          <w:rFonts w:ascii="Arial" w:hAnsi="Arial" w:cs="Arial"/>
          <w:color w:val="333333"/>
          <w:shd w:val="clear" w:color="auto" w:fill="FFFFFF"/>
          <w:lang w:val="mn-MN"/>
        </w:rPr>
        <w:t xml:space="preserve"> </w:t>
      </w:r>
      <w:proofErr w:type="spellStart"/>
      <w:r w:rsidRPr="00C12EF1">
        <w:rPr>
          <w:rFonts w:ascii="Arial" w:hAnsi="Arial" w:cs="Arial"/>
          <w:color w:val="333333"/>
          <w:shd w:val="clear" w:color="auto" w:fill="FFFFFF"/>
        </w:rPr>
        <w:t>Хот</w:t>
      </w:r>
      <w:proofErr w:type="spellEnd"/>
      <w:r w:rsidRPr="00C12EF1">
        <w:rPr>
          <w:rFonts w:ascii="Arial" w:hAnsi="Arial" w:cs="Arial"/>
          <w:color w:val="333333"/>
          <w:shd w:val="clear" w:color="auto" w:fill="FFFFFF"/>
        </w:rPr>
        <w:t>,</w:t>
      </w:r>
      <w:r w:rsidR="009342DE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C12EF1">
        <w:rPr>
          <w:rFonts w:ascii="Arial" w:hAnsi="Arial" w:cs="Arial"/>
          <w:color w:val="333333"/>
          <w:shd w:val="clear" w:color="auto" w:fill="FFFFFF"/>
        </w:rPr>
        <w:t>суурины</w:t>
      </w:r>
      <w:proofErr w:type="spellEnd"/>
      <w:r w:rsidR="009342DE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C12EF1">
        <w:rPr>
          <w:rFonts w:ascii="Arial" w:hAnsi="Arial" w:cs="Arial"/>
          <w:color w:val="333333"/>
          <w:shd w:val="clear" w:color="auto" w:fill="FFFFFF"/>
        </w:rPr>
        <w:t>үерийн</w:t>
      </w:r>
      <w:proofErr w:type="spellEnd"/>
      <w:r w:rsidR="009342DE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C12EF1">
        <w:rPr>
          <w:rFonts w:ascii="Arial" w:hAnsi="Arial" w:cs="Arial"/>
          <w:color w:val="333333"/>
          <w:shd w:val="clear" w:color="auto" w:fill="FFFFFF"/>
        </w:rPr>
        <w:t>далан</w:t>
      </w:r>
      <w:proofErr w:type="spellEnd"/>
      <w:r w:rsidR="009342DE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C12EF1">
        <w:rPr>
          <w:rFonts w:ascii="Arial" w:hAnsi="Arial" w:cs="Arial"/>
          <w:color w:val="333333"/>
          <w:shd w:val="clear" w:color="auto" w:fill="FFFFFF"/>
        </w:rPr>
        <w:t>суваг</w:t>
      </w:r>
      <w:proofErr w:type="spellEnd"/>
      <w:r w:rsidRPr="00C12EF1">
        <w:rPr>
          <w:rFonts w:ascii="Arial" w:hAnsi="Arial" w:cs="Arial"/>
          <w:color w:val="333333"/>
          <w:shd w:val="clear" w:color="auto" w:fill="FFFFFF"/>
        </w:rPr>
        <w:t>,</w:t>
      </w:r>
      <w:r w:rsidR="009342DE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C12EF1">
        <w:rPr>
          <w:rFonts w:ascii="Arial" w:hAnsi="Arial" w:cs="Arial"/>
          <w:color w:val="333333"/>
          <w:shd w:val="clear" w:color="auto" w:fill="FFFFFF"/>
        </w:rPr>
        <w:t>борооны</w:t>
      </w:r>
      <w:proofErr w:type="spellEnd"/>
      <w:r w:rsidR="009342DE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C12EF1">
        <w:rPr>
          <w:rFonts w:ascii="Arial" w:hAnsi="Arial" w:cs="Arial"/>
          <w:color w:val="333333"/>
          <w:shd w:val="clear" w:color="auto" w:fill="FFFFFF"/>
        </w:rPr>
        <w:t>болон</w:t>
      </w:r>
      <w:proofErr w:type="spellEnd"/>
      <w:r w:rsidR="009342DE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C12EF1">
        <w:rPr>
          <w:rFonts w:ascii="Arial" w:hAnsi="Arial" w:cs="Arial"/>
          <w:color w:val="333333"/>
          <w:shd w:val="clear" w:color="auto" w:fill="FFFFFF"/>
        </w:rPr>
        <w:t>хөрсний</w:t>
      </w:r>
      <w:proofErr w:type="spellEnd"/>
      <w:r w:rsidR="009342DE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C12EF1">
        <w:rPr>
          <w:rFonts w:ascii="Arial" w:hAnsi="Arial" w:cs="Arial"/>
          <w:color w:val="333333"/>
          <w:shd w:val="clear" w:color="auto" w:fill="FFFFFF"/>
        </w:rPr>
        <w:t>ус</w:t>
      </w:r>
      <w:proofErr w:type="spellEnd"/>
      <w:r w:rsidR="009342DE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C12EF1">
        <w:rPr>
          <w:rFonts w:ascii="Arial" w:hAnsi="Arial" w:cs="Arial"/>
          <w:color w:val="333333"/>
          <w:shd w:val="clear" w:color="auto" w:fill="FFFFFF"/>
        </w:rPr>
        <w:t>зайлуулах</w:t>
      </w:r>
      <w:proofErr w:type="spellEnd"/>
      <w:r w:rsidR="009342DE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C12EF1">
        <w:rPr>
          <w:rFonts w:ascii="Arial" w:hAnsi="Arial" w:cs="Arial"/>
          <w:color w:val="333333"/>
          <w:shd w:val="clear" w:color="auto" w:fill="FFFFFF"/>
        </w:rPr>
        <w:t>шугам</w:t>
      </w:r>
      <w:proofErr w:type="spellEnd"/>
      <w:r w:rsidR="009342DE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C12EF1">
        <w:rPr>
          <w:rFonts w:ascii="Arial" w:hAnsi="Arial" w:cs="Arial"/>
          <w:color w:val="333333"/>
          <w:shd w:val="clear" w:color="auto" w:fill="FFFFFF"/>
        </w:rPr>
        <w:t>сүлжээний</w:t>
      </w:r>
      <w:proofErr w:type="spellEnd"/>
      <w:r w:rsidR="009342DE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C12EF1">
        <w:rPr>
          <w:rFonts w:ascii="Arial" w:hAnsi="Arial" w:cs="Arial"/>
          <w:color w:val="333333"/>
          <w:shd w:val="clear" w:color="auto" w:fill="FFFFFF"/>
        </w:rPr>
        <w:t>ажлыг</w:t>
      </w:r>
      <w:proofErr w:type="spellEnd"/>
      <w:r w:rsidR="009342DE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C12EF1">
        <w:rPr>
          <w:rFonts w:ascii="Arial" w:hAnsi="Arial" w:cs="Arial"/>
          <w:color w:val="333333"/>
          <w:shd w:val="clear" w:color="auto" w:fill="FFFFFF"/>
        </w:rPr>
        <w:t>үе</w:t>
      </w:r>
      <w:proofErr w:type="spellEnd"/>
      <w:r w:rsidR="009342DE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C12EF1">
        <w:rPr>
          <w:rFonts w:ascii="Arial" w:hAnsi="Arial" w:cs="Arial"/>
          <w:color w:val="333333"/>
          <w:shd w:val="clear" w:color="auto" w:fill="FFFFFF"/>
        </w:rPr>
        <w:t>шаттайгаар</w:t>
      </w:r>
      <w:proofErr w:type="spellEnd"/>
      <w:r w:rsidR="009342DE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C12EF1">
        <w:rPr>
          <w:rFonts w:ascii="Arial" w:hAnsi="Arial" w:cs="Arial"/>
          <w:color w:val="333333"/>
          <w:shd w:val="clear" w:color="auto" w:fill="FFFFFF"/>
        </w:rPr>
        <w:t>хэрэгжүүлнэ</w:t>
      </w:r>
      <w:proofErr w:type="spellEnd"/>
      <w:r w:rsidRPr="00C12EF1">
        <w:rPr>
          <w:rFonts w:ascii="Arial" w:hAnsi="Arial" w:cs="Arial"/>
          <w:color w:val="333333"/>
          <w:shd w:val="clear" w:color="auto" w:fill="FFFFFF"/>
        </w:rPr>
        <w:t>.</w:t>
      </w:r>
      <w:r w:rsidR="009342DE">
        <w:rPr>
          <w:rFonts w:ascii="Arial" w:hAnsi="Arial" w:cs="Arial"/>
          <w:lang w:val="mn-MN"/>
        </w:rPr>
        <w:t xml:space="preserve"> </w:t>
      </w:r>
      <w:r w:rsidRPr="00C12EF1">
        <w:rPr>
          <w:rFonts w:ascii="Arial" w:eastAsia="Times New Roman" w:hAnsi="Arial" w:cs="Arial"/>
          <w:color w:val="333333"/>
          <w:lang w:eastAsia="en-US"/>
        </w:rPr>
        <w:t>2.1.14.</w:t>
      </w:r>
      <w:r w:rsidR="009342DE">
        <w:rPr>
          <w:rFonts w:ascii="Arial" w:eastAsia="Times New Roman" w:hAnsi="Arial" w:cs="Arial"/>
          <w:color w:val="333333"/>
          <w:lang w:val="mn-MN" w:eastAsia="en-US"/>
        </w:rPr>
        <w:t xml:space="preserve"> </w:t>
      </w:r>
      <w:proofErr w:type="spellStart"/>
      <w:r w:rsidRPr="00C12EF1">
        <w:rPr>
          <w:rFonts w:ascii="Arial" w:eastAsia="Times New Roman" w:hAnsi="Arial" w:cs="Arial"/>
          <w:color w:val="333333"/>
          <w:lang w:eastAsia="en-US"/>
        </w:rPr>
        <w:t>Нүхэн</w:t>
      </w:r>
      <w:proofErr w:type="spellEnd"/>
      <w:r w:rsidR="009342DE">
        <w:rPr>
          <w:rFonts w:ascii="Arial" w:eastAsia="Times New Roman" w:hAnsi="Arial" w:cs="Arial"/>
          <w:color w:val="333333"/>
          <w:lang w:eastAsia="en-US"/>
        </w:rPr>
        <w:t xml:space="preserve"> </w:t>
      </w:r>
      <w:proofErr w:type="spellStart"/>
      <w:r w:rsidRPr="00C12EF1">
        <w:rPr>
          <w:rFonts w:ascii="Arial" w:eastAsia="Times New Roman" w:hAnsi="Arial" w:cs="Arial"/>
          <w:color w:val="333333"/>
          <w:lang w:eastAsia="en-US"/>
        </w:rPr>
        <w:t>жорлонтой</w:t>
      </w:r>
      <w:proofErr w:type="spellEnd"/>
      <w:r w:rsidR="009342DE">
        <w:rPr>
          <w:rFonts w:ascii="Arial" w:eastAsia="Times New Roman" w:hAnsi="Arial" w:cs="Arial"/>
          <w:color w:val="333333"/>
          <w:lang w:eastAsia="en-US"/>
        </w:rPr>
        <w:t xml:space="preserve"> </w:t>
      </w:r>
      <w:proofErr w:type="spellStart"/>
      <w:r w:rsidRPr="00C12EF1">
        <w:rPr>
          <w:rFonts w:ascii="Arial" w:eastAsia="Times New Roman" w:hAnsi="Arial" w:cs="Arial"/>
          <w:color w:val="333333"/>
          <w:lang w:eastAsia="en-US"/>
        </w:rPr>
        <w:t>эмнэлгийг</w:t>
      </w:r>
      <w:proofErr w:type="spellEnd"/>
      <w:r w:rsidR="009342DE">
        <w:rPr>
          <w:rFonts w:ascii="Arial" w:eastAsia="Times New Roman" w:hAnsi="Arial" w:cs="Arial"/>
          <w:color w:val="333333"/>
          <w:lang w:eastAsia="en-US"/>
        </w:rPr>
        <w:t xml:space="preserve"> </w:t>
      </w:r>
      <w:proofErr w:type="spellStart"/>
      <w:r w:rsidRPr="00C12EF1">
        <w:rPr>
          <w:rFonts w:ascii="Arial" w:eastAsia="Times New Roman" w:hAnsi="Arial" w:cs="Arial"/>
          <w:color w:val="333333"/>
          <w:lang w:eastAsia="en-US"/>
        </w:rPr>
        <w:t>үе</w:t>
      </w:r>
      <w:proofErr w:type="spellEnd"/>
      <w:r w:rsidR="009342DE">
        <w:rPr>
          <w:rFonts w:ascii="Arial" w:eastAsia="Times New Roman" w:hAnsi="Arial" w:cs="Arial"/>
          <w:color w:val="333333"/>
          <w:lang w:eastAsia="en-US"/>
        </w:rPr>
        <w:t xml:space="preserve"> </w:t>
      </w:r>
      <w:proofErr w:type="spellStart"/>
      <w:r w:rsidRPr="00C12EF1">
        <w:rPr>
          <w:rFonts w:ascii="Arial" w:eastAsia="Times New Roman" w:hAnsi="Arial" w:cs="Arial"/>
          <w:color w:val="333333"/>
          <w:lang w:eastAsia="en-US"/>
        </w:rPr>
        <w:t>шаттайгаар</w:t>
      </w:r>
      <w:proofErr w:type="spellEnd"/>
      <w:r w:rsidR="009342DE">
        <w:rPr>
          <w:rFonts w:ascii="Arial" w:eastAsia="Times New Roman" w:hAnsi="Arial" w:cs="Arial"/>
          <w:color w:val="333333"/>
          <w:lang w:eastAsia="en-US"/>
        </w:rPr>
        <w:t xml:space="preserve"> </w:t>
      </w:r>
      <w:proofErr w:type="spellStart"/>
      <w:r w:rsidRPr="00C12EF1">
        <w:rPr>
          <w:rFonts w:ascii="Arial" w:eastAsia="Times New Roman" w:hAnsi="Arial" w:cs="Arial"/>
          <w:color w:val="333333"/>
          <w:lang w:eastAsia="en-US"/>
        </w:rPr>
        <w:t>орчин</w:t>
      </w:r>
      <w:proofErr w:type="spellEnd"/>
      <w:r w:rsidR="009342DE">
        <w:rPr>
          <w:rFonts w:ascii="Arial" w:eastAsia="Times New Roman" w:hAnsi="Arial" w:cs="Arial"/>
          <w:color w:val="333333"/>
          <w:lang w:eastAsia="en-US"/>
        </w:rPr>
        <w:t xml:space="preserve"> </w:t>
      </w:r>
      <w:proofErr w:type="spellStart"/>
      <w:r w:rsidRPr="00C12EF1">
        <w:rPr>
          <w:rFonts w:ascii="Arial" w:eastAsia="Times New Roman" w:hAnsi="Arial" w:cs="Arial"/>
          <w:color w:val="333333"/>
          <w:lang w:eastAsia="en-US"/>
        </w:rPr>
        <w:t>үеийн</w:t>
      </w:r>
      <w:proofErr w:type="spellEnd"/>
      <w:r w:rsidR="009342DE">
        <w:rPr>
          <w:rFonts w:ascii="Arial" w:eastAsia="Times New Roman" w:hAnsi="Arial" w:cs="Arial"/>
          <w:color w:val="333333"/>
          <w:lang w:eastAsia="en-US"/>
        </w:rPr>
        <w:t xml:space="preserve"> </w:t>
      </w:r>
      <w:proofErr w:type="spellStart"/>
      <w:r w:rsidRPr="00C12EF1">
        <w:rPr>
          <w:rFonts w:ascii="Arial" w:eastAsia="Times New Roman" w:hAnsi="Arial" w:cs="Arial"/>
          <w:color w:val="333333"/>
          <w:lang w:eastAsia="en-US"/>
        </w:rPr>
        <w:t>ариун</w:t>
      </w:r>
      <w:proofErr w:type="spellEnd"/>
      <w:r w:rsidR="009342DE">
        <w:rPr>
          <w:rFonts w:ascii="Arial" w:eastAsia="Times New Roman" w:hAnsi="Arial" w:cs="Arial"/>
          <w:color w:val="333333"/>
          <w:lang w:eastAsia="en-US"/>
        </w:rPr>
        <w:t xml:space="preserve"> </w:t>
      </w:r>
      <w:proofErr w:type="spellStart"/>
      <w:r w:rsidRPr="00C12EF1">
        <w:rPr>
          <w:rFonts w:ascii="Arial" w:eastAsia="Times New Roman" w:hAnsi="Arial" w:cs="Arial"/>
          <w:color w:val="333333"/>
          <w:lang w:eastAsia="en-US"/>
        </w:rPr>
        <w:t>цэврийн</w:t>
      </w:r>
      <w:proofErr w:type="spellEnd"/>
      <w:r w:rsidR="009342DE">
        <w:rPr>
          <w:rFonts w:ascii="Arial" w:eastAsia="Times New Roman" w:hAnsi="Arial" w:cs="Arial"/>
          <w:color w:val="333333"/>
          <w:lang w:eastAsia="en-US"/>
        </w:rPr>
        <w:t xml:space="preserve"> </w:t>
      </w:r>
      <w:proofErr w:type="spellStart"/>
      <w:r w:rsidRPr="00C12EF1">
        <w:rPr>
          <w:rFonts w:ascii="Arial" w:eastAsia="Times New Roman" w:hAnsi="Arial" w:cs="Arial"/>
          <w:color w:val="333333"/>
          <w:lang w:eastAsia="en-US"/>
        </w:rPr>
        <w:t>байгууламжтай</w:t>
      </w:r>
      <w:proofErr w:type="spellEnd"/>
      <w:r w:rsidR="009342DE">
        <w:rPr>
          <w:rFonts w:ascii="Arial" w:eastAsia="Times New Roman" w:hAnsi="Arial" w:cs="Arial"/>
          <w:color w:val="333333"/>
          <w:lang w:eastAsia="en-US"/>
        </w:rPr>
        <w:t xml:space="preserve"> </w:t>
      </w:r>
      <w:proofErr w:type="spellStart"/>
      <w:r w:rsidRPr="00C12EF1">
        <w:rPr>
          <w:rFonts w:ascii="Arial" w:eastAsia="Times New Roman" w:hAnsi="Arial" w:cs="Arial"/>
          <w:color w:val="333333"/>
          <w:lang w:eastAsia="en-US"/>
        </w:rPr>
        <w:t>болгоно</w:t>
      </w:r>
      <w:proofErr w:type="spellEnd"/>
      <w:r w:rsidRPr="00C12EF1">
        <w:rPr>
          <w:rFonts w:ascii="Arial" w:eastAsia="Times New Roman" w:hAnsi="Arial" w:cs="Arial"/>
          <w:color w:val="333333"/>
          <w:lang w:eastAsia="en-US"/>
        </w:rPr>
        <w:t>.</w:t>
      </w:r>
      <w:r w:rsidR="009342DE">
        <w:rPr>
          <w:rFonts w:ascii="Arial" w:eastAsia="Times New Roman" w:hAnsi="Arial" w:cs="Arial"/>
          <w:color w:val="333333"/>
          <w:lang w:val="mn-MN" w:eastAsia="en-US"/>
        </w:rPr>
        <w:t xml:space="preserve"> </w:t>
      </w:r>
      <w:r w:rsidRPr="00C12EF1">
        <w:rPr>
          <w:rFonts w:ascii="Arial" w:eastAsia="Times New Roman" w:hAnsi="Arial" w:cs="Arial"/>
          <w:color w:val="333333"/>
          <w:lang w:eastAsia="en-US"/>
        </w:rPr>
        <w:t>2.3.9.4.</w:t>
      </w:r>
      <w:r w:rsidR="009342DE">
        <w:rPr>
          <w:rFonts w:ascii="Arial" w:eastAsia="Times New Roman" w:hAnsi="Arial" w:cs="Arial"/>
          <w:color w:val="333333"/>
          <w:lang w:val="mn-MN" w:eastAsia="en-US"/>
        </w:rPr>
        <w:t xml:space="preserve"> </w:t>
      </w:r>
      <w:proofErr w:type="spellStart"/>
      <w:r w:rsidRPr="00C12EF1">
        <w:rPr>
          <w:rFonts w:ascii="Arial" w:eastAsia="Times New Roman" w:hAnsi="Arial" w:cs="Arial"/>
          <w:color w:val="333333"/>
          <w:lang w:eastAsia="en-US"/>
        </w:rPr>
        <w:t>жил</w:t>
      </w:r>
      <w:proofErr w:type="spellEnd"/>
      <w:r w:rsidR="009342DE">
        <w:rPr>
          <w:rFonts w:ascii="Arial" w:eastAsia="Times New Roman" w:hAnsi="Arial" w:cs="Arial"/>
          <w:color w:val="333333"/>
          <w:lang w:eastAsia="en-US"/>
        </w:rPr>
        <w:t xml:space="preserve"> </w:t>
      </w:r>
      <w:proofErr w:type="spellStart"/>
      <w:r w:rsidRPr="00C12EF1">
        <w:rPr>
          <w:rFonts w:ascii="Arial" w:eastAsia="Times New Roman" w:hAnsi="Arial" w:cs="Arial"/>
          <w:color w:val="333333"/>
          <w:lang w:eastAsia="en-US"/>
        </w:rPr>
        <w:t>бүр</w:t>
      </w:r>
      <w:proofErr w:type="spellEnd"/>
      <w:r w:rsidR="009342DE">
        <w:rPr>
          <w:rFonts w:ascii="Arial" w:eastAsia="Times New Roman" w:hAnsi="Arial" w:cs="Arial"/>
          <w:color w:val="333333"/>
          <w:lang w:eastAsia="en-US"/>
        </w:rPr>
        <w:t xml:space="preserve"> </w:t>
      </w:r>
      <w:r w:rsidRPr="00C12EF1">
        <w:rPr>
          <w:rFonts w:ascii="Arial" w:eastAsia="Times New Roman" w:hAnsi="Arial" w:cs="Arial"/>
          <w:color w:val="333333"/>
          <w:lang w:eastAsia="en-US"/>
        </w:rPr>
        <w:t>100-аас</w:t>
      </w:r>
      <w:r w:rsidR="009342DE">
        <w:rPr>
          <w:rFonts w:ascii="Arial" w:eastAsia="Times New Roman" w:hAnsi="Arial" w:cs="Arial"/>
          <w:color w:val="333333"/>
          <w:lang w:eastAsia="en-US"/>
        </w:rPr>
        <w:t xml:space="preserve"> </w:t>
      </w:r>
      <w:proofErr w:type="spellStart"/>
      <w:r w:rsidRPr="00C12EF1">
        <w:rPr>
          <w:rFonts w:ascii="Arial" w:eastAsia="Times New Roman" w:hAnsi="Arial" w:cs="Arial"/>
          <w:color w:val="333333"/>
          <w:lang w:eastAsia="en-US"/>
        </w:rPr>
        <w:t>доошгүй</w:t>
      </w:r>
      <w:proofErr w:type="spellEnd"/>
      <w:r w:rsidR="009342DE">
        <w:rPr>
          <w:rFonts w:ascii="Arial" w:eastAsia="Times New Roman" w:hAnsi="Arial" w:cs="Arial"/>
          <w:color w:val="333333"/>
          <w:lang w:eastAsia="en-US"/>
        </w:rPr>
        <w:t xml:space="preserve"> </w:t>
      </w:r>
      <w:proofErr w:type="spellStart"/>
      <w:r w:rsidRPr="00C12EF1">
        <w:rPr>
          <w:rFonts w:ascii="Arial" w:eastAsia="Times New Roman" w:hAnsi="Arial" w:cs="Arial"/>
          <w:color w:val="333333"/>
          <w:lang w:eastAsia="en-US"/>
        </w:rPr>
        <w:t>нүхэн</w:t>
      </w:r>
      <w:proofErr w:type="spellEnd"/>
      <w:r w:rsidR="009342DE">
        <w:rPr>
          <w:rFonts w:ascii="Arial" w:eastAsia="Times New Roman" w:hAnsi="Arial" w:cs="Arial"/>
          <w:color w:val="333333"/>
          <w:lang w:eastAsia="en-US"/>
        </w:rPr>
        <w:t xml:space="preserve"> </w:t>
      </w:r>
      <w:proofErr w:type="spellStart"/>
      <w:r w:rsidRPr="00C12EF1">
        <w:rPr>
          <w:rFonts w:ascii="Arial" w:eastAsia="Times New Roman" w:hAnsi="Arial" w:cs="Arial"/>
          <w:color w:val="333333"/>
          <w:lang w:eastAsia="en-US"/>
        </w:rPr>
        <w:t>жорлонтой</w:t>
      </w:r>
      <w:proofErr w:type="spellEnd"/>
      <w:r w:rsidR="009342DE">
        <w:rPr>
          <w:rFonts w:ascii="Arial" w:eastAsia="Times New Roman" w:hAnsi="Arial" w:cs="Arial"/>
          <w:color w:val="333333"/>
          <w:lang w:eastAsia="en-US"/>
        </w:rPr>
        <w:t xml:space="preserve"> </w:t>
      </w:r>
      <w:proofErr w:type="spellStart"/>
      <w:r w:rsidRPr="00C12EF1">
        <w:rPr>
          <w:rFonts w:ascii="Arial" w:eastAsia="Times New Roman" w:hAnsi="Arial" w:cs="Arial"/>
          <w:color w:val="333333"/>
          <w:lang w:eastAsia="en-US"/>
        </w:rPr>
        <w:t>цэцэрлэг</w:t>
      </w:r>
      <w:proofErr w:type="spellEnd"/>
      <w:r w:rsidRPr="00C12EF1">
        <w:rPr>
          <w:rFonts w:ascii="Arial" w:eastAsia="Times New Roman" w:hAnsi="Arial" w:cs="Arial"/>
          <w:color w:val="333333"/>
          <w:lang w:eastAsia="en-US"/>
        </w:rPr>
        <w:t>,</w:t>
      </w:r>
      <w:r w:rsidR="009342DE">
        <w:rPr>
          <w:rFonts w:ascii="Arial" w:eastAsia="Times New Roman" w:hAnsi="Arial" w:cs="Arial"/>
          <w:color w:val="333333"/>
          <w:lang w:eastAsia="en-US"/>
        </w:rPr>
        <w:t xml:space="preserve"> </w:t>
      </w:r>
      <w:proofErr w:type="spellStart"/>
      <w:r w:rsidRPr="00C12EF1">
        <w:rPr>
          <w:rFonts w:ascii="Arial" w:eastAsia="Times New Roman" w:hAnsi="Arial" w:cs="Arial"/>
          <w:color w:val="333333"/>
          <w:lang w:eastAsia="en-US"/>
        </w:rPr>
        <w:t>сургууль</w:t>
      </w:r>
      <w:proofErr w:type="spellEnd"/>
      <w:r w:rsidRPr="00C12EF1">
        <w:rPr>
          <w:rFonts w:ascii="Arial" w:eastAsia="Times New Roman" w:hAnsi="Arial" w:cs="Arial"/>
          <w:color w:val="333333"/>
          <w:lang w:eastAsia="en-US"/>
        </w:rPr>
        <w:t>,</w:t>
      </w:r>
      <w:r w:rsidR="009342DE">
        <w:rPr>
          <w:rFonts w:ascii="Arial" w:eastAsia="Times New Roman" w:hAnsi="Arial" w:cs="Arial"/>
          <w:color w:val="333333"/>
          <w:lang w:eastAsia="en-US"/>
        </w:rPr>
        <w:t xml:space="preserve"> </w:t>
      </w:r>
      <w:proofErr w:type="spellStart"/>
      <w:r w:rsidRPr="00C12EF1">
        <w:rPr>
          <w:rFonts w:ascii="Arial" w:eastAsia="Times New Roman" w:hAnsi="Arial" w:cs="Arial"/>
          <w:color w:val="333333"/>
          <w:lang w:eastAsia="en-US"/>
        </w:rPr>
        <w:t>дотуур</w:t>
      </w:r>
      <w:proofErr w:type="spellEnd"/>
      <w:r w:rsidR="009342DE">
        <w:rPr>
          <w:rFonts w:ascii="Arial" w:eastAsia="Times New Roman" w:hAnsi="Arial" w:cs="Arial"/>
          <w:color w:val="333333"/>
          <w:lang w:eastAsia="en-US"/>
        </w:rPr>
        <w:t xml:space="preserve"> </w:t>
      </w:r>
      <w:proofErr w:type="spellStart"/>
      <w:r w:rsidRPr="00C12EF1">
        <w:rPr>
          <w:rFonts w:ascii="Arial" w:eastAsia="Times New Roman" w:hAnsi="Arial" w:cs="Arial"/>
          <w:color w:val="333333"/>
          <w:lang w:eastAsia="en-US"/>
        </w:rPr>
        <w:t>байрыг</w:t>
      </w:r>
      <w:proofErr w:type="spellEnd"/>
      <w:r w:rsidR="009342DE">
        <w:rPr>
          <w:rFonts w:ascii="Arial" w:eastAsia="Times New Roman" w:hAnsi="Arial" w:cs="Arial"/>
          <w:color w:val="333333"/>
          <w:lang w:eastAsia="en-US"/>
        </w:rPr>
        <w:t xml:space="preserve"> </w:t>
      </w:r>
      <w:proofErr w:type="spellStart"/>
      <w:r w:rsidRPr="00C12EF1">
        <w:rPr>
          <w:rFonts w:ascii="Arial" w:eastAsia="Times New Roman" w:hAnsi="Arial" w:cs="Arial"/>
          <w:color w:val="333333"/>
          <w:lang w:eastAsia="en-US"/>
        </w:rPr>
        <w:t>орчин</w:t>
      </w:r>
      <w:proofErr w:type="spellEnd"/>
      <w:r w:rsidR="009342DE">
        <w:rPr>
          <w:rFonts w:ascii="Arial" w:eastAsia="Times New Roman" w:hAnsi="Arial" w:cs="Arial"/>
          <w:color w:val="333333"/>
          <w:lang w:eastAsia="en-US"/>
        </w:rPr>
        <w:t xml:space="preserve"> </w:t>
      </w:r>
      <w:proofErr w:type="spellStart"/>
      <w:r w:rsidRPr="00C12EF1">
        <w:rPr>
          <w:rFonts w:ascii="Arial" w:eastAsia="Times New Roman" w:hAnsi="Arial" w:cs="Arial"/>
          <w:color w:val="333333"/>
          <w:lang w:eastAsia="en-US"/>
        </w:rPr>
        <w:t>үеийн</w:t>
      </w:r>
      <w:proofErr w:type="spellEnd"/>
      <w:r w:rsidR="009342DE">
        <w:rPr>
          <w:rFonts w:ascii="Arial" w:eastAsia="Times New Roman" w:hAnsi="Arial" w:cs="Arial"/>
          <w:color w:val="333333"/>
          <w:lang w:eastAsia="en-US"/>
        </w:rPr>
        <w:t xml:space="preserve"> </w:t>
      </w:r>
      <w:proofErr w:type="spellStart"/>
      <w:r w:rsidRPr="00C12EF1">
        <w:rPr>
          <w:rFonts w:ascii="Arial" w:eastAsia="Times New Roman" w:hAnsi="Arial" w:cs="Arial"/>
          <w:color w:val="333333"/>
          <w:lang w:eastAsia="en-US"/>
        </w:rPr>
        <w:t>ариун</w:t>
      </w:r>
      <w:proofErr w:type="spellEnd"/>
      <w:r w:rsidR="009342DE">
        <w:rPr>
          <w:rFonts w:ascii="Arial" w:eastAsia="Times New Roman" w:hAnsi="Arial" w:cs="Arial"/>
          <w:color w:val="333333"/>
          <w:lang w:eastAsia="en-US"/>
        </w:rPr>
        <w:t xml:space="preserve"> </w:t>
      </w:r>
      <w:proofErr w:type="spellStart"/>
      <w:r w:rsidRPr="00C12EF1">
        <w:rPr>
          <w:rFonts w:ascii="Arial" w:eastAsia="Times New Roman" w:hAnsi="Arial" w:cs="Arial"/>
          <w:color w:val="333333"/>
          <w:lang w:eastAsia="en-US"/>
        </w:rPr>
        <w:t>цэврийн</w:t>
      </w:r>
      <w:proofErr w:type="spellEnd"/>
      <w:r w:rsidR="009342DE">
        <w:rPr>
          <w:rFonts w:ascii="Arial" w:eastAsia="Times New Roman" w:hAnsi="Arial" w:cs="Arial"/>
          <w:color w:val="333333"/>
          <w:lang w:eastAsia="en-US"/>
        </w:rPr>
        <w:t xml:space="preserve"> </w:t>
      </w:r>
      <w:proofErr w:type="spellStart"/>
      <w:r w:rsidRPr="00C12EF1">
        <w:rPr>
          <w:rFonts w:ascii="Arial" w:eastAsia="Times New Roman" w:hAnsi="Arial" w:cs="Arial"/>
          <w:color w:val="333333"/>
          <w:lang w:eastAsia="en-US"/>
        </w:rPr>
        <w:t>байгууламжтай</w:t>
      </w:r>
      <w:proofErr w:type="spellEnd"/>
      <w:r w:rsidR="009342DE">
        <w:rPr>
          <w:rFonts w:ascii="Arial" w:eastAsia="Times New Roman" w:hAnsi="Arial" w:cs="Arial"/>
          <w:color w:val="333333"/>
          <w:lang w:eastAsia="en-US"/>
        </w:rPr>
        <w:t xml:space="preserve"> </w:t>
      </w:r>
      <w:proofErr w:type="spellStart"/>
      <w:r w:rsidRPr="00C12EF1">
        <w:rPr>
          <w:rFonts w:ascii="Arial" w:eastAsia="Times New Roman" w:hAnsi="Arial" w:cs="Arial"/>
          <w:color w:val="333333"/>
          <w:lang w:eastAsia="en-US"/>
        </w:rPr>
        <w:t>болгох</w:t>
      </w:r>
      <w:proofErr w:type="spellEnd"/>
      <w:r w:rsidRPr="00C12EF1">
        <w:rPr>
          <w:rFonts w:ascii="Arial" w:eastAsia="Times New Roman" w:hAnsi="Arial" w:cs="Arial"/>
          <w:color w:val="333333"/>
          <w:lang w:eastAsia="en-US"/>
        </w:rPr>
        <w:t>.</w:t>
      </w:r>
      <w:r w:rsidR="009342DE">
        <w:rPr>
          <w:rFonts w:ascii="Arial" w:eastAsia="Times New Roman" w:hAnsi="Arial" w:cs="Arial"/>
          <w:color w:val="333333"/>
          <w:lang w:val="mn-MN" w:eastAsia="en-US"/>
        </w:rPr>
        <w:t xml:space="preserve"> </w:t>
      </w:r>
      <w:r w:rsidRPr="00C12EF1">
        <w:rPr>
          <w:rFonts w:ascii="Arial" w:eastAsia="Times New Roman" w:hAnsi="Arial" w:cs="Arial"/>
          <w:color w:val="333333"/>
          <w:lang w:eastAsia="en-US"/>
        </w:rPr>
        <w:t>5.1.3.</w:t>
      </w:r>
      <w:r w:rsidR="009342DE">
        <w:rPr>
          <w:rFonts w:ascii="Arial" w:eastAsia="Times New Roman" w:hAnsi="Arial" w:cs="Arial"/>
          <w:color w:val="333333"/>
          <w:lang w:val="mn-MN" w:eastAsia="en-US"/>
        </w:rPr>
        <w:t xml:space="preserve"> </w:t>
      </w:r>
      <w:proofErr w:type="spellStart"/>
      <w:r w:rsidRPr="00C12EF1">
        <w:rPr>
          <w:rFonts w:ascii="Arial" w:eastAsia="Times New Roman" w:hAnsi="Arial" w:cs="Arial"/>
          <w:color w:val="333333"/>
          <w:lang w:eastAsia="en-US"/>
        </w:rPr>
        <w:t>Усны</w:t>
      </w:r>
      <w:proofErr w:type="spellEnd"/>
      <w:r w:rsidR="009342DE">
        <w:rPr>
          <w:rFonts w:ascii="Arial" w:eastAsia="Times New Roman" w:hAnsi="Arial" w:cs="Arial"/>
          <w:color w:val="333333"/>
          <w:lang w:eastAsia="en-US"/>
        </w:rPr>
        <w:t xml:space="preserve"> </w:t>
      </w:r>
      <w:proofErr w:type="spellStart"/>
      <w:r w:rsidRPr="00C12EF1">
        <w:rPr>
          <w:rFonts w:ascii="Arial" w:eastAsia="Times New Roman" w:hAnsi="Arial" w:cs="Arial"/>
          <w:color w:val="333333"/>
          <w:lang w:eastAsia="en-US"/>
        </w:rPr>
        <w:t>нөөцийг</w:t>
      </w:r>
      <w:proofErr w:type="spellEnd"/>
      <w:r w:rsidR="009342DE">
        <w:rPr>
          <w:rFonts w:ascii="Arial" w:eastAsia="Times New Roman" w:hAnsi="Arial" w:cs="Arial"/>
          <w:color w:val="333333"/>
          <w:lang w:eastAsia="en-US"/>
        </w:rPr>
        <w:t xml:space="preserve"> </w:t>
      </w:r>
      <w:proofErr w:type="spellStart"/>
      <w:r w:rsidRPr="00C12EF1">
        <w:rPr>
          <w:rFonts w:ascii="Arial" w:eastAsia="Times New Roman" w:hAnsi="Arial" w:cs="Arial"/>
          <w:color w:val="333333"/>
          <w:lang w:eastAsia="en-US"/>
        </w:rPr>
        <w:t>бохирдол</w:t>
      </w:r>
      <w:proofErr w:type="spellEnd"/>
      <w:r w:rsidRPr="00C12EF1">
        <w:rPr>
          <w:rFonts w:ascii="Arial" w:eastAsia="Times New Roman" w:hAnsi="Arial" w:cs="Arial"/>
          <w:color w:val="333333"/>
          <w:lang w:eastAsia="en-US"/>
        </w:rPr>
        <w:t>,</w:t>
      </w:r>
      <w:r w:rsidR="009342DE">
        <w:rPr>
          <w:rFonts w:ascii="Arial" w:eastAsia="Times New Roman" w:hAnsi="Arial" w:cs="Arial"/>
          <w:color w:val="333333"/>
          <w:lang w:eastAsia="en-US"/>
        </w:rPr>
        <w:t xml:space="preserve"> </w:t>
      </w:r>
      <w:proofErr w:type="spellStart"/>
      <w:r w:rsidRPr="00C12EF1">
        <w:rPr>
          <w:rFonts w:ascii="Arial" w:eastAsia="Times New Roman" w:hAnsi="Arial" w:cs="Arial"/>
          <w:color w:val="333333"/>
          <w:lang w:eastAsia="en-US"/>
        </w:rPr>
        <w:t>хомсдолоос</w:t>
      </w:r>
      <w:proofErr w:type="spellEnd"/>
      <w:r w:rsidR="009342DE">
        <w:rPr>
          <w:rFonts w:ascii="Arial" w:eastAsia="Times New Roman" w:hAnsi="Arial" w:cs="Arial"/>
          <w:color w:val="333333"/>
          <w:lang w:eastAsia="en-US"/>
        </w:rPr>
        <w:t xml:space="preserve"> </w:t>
      </w:r>
      <w:proofErr w:type="spellStart"/>
      <w:r w:rsidRPr="00C12EF1">
        <w:rPr>
          <w:rFonts w:ascii="Arial" w:eastAsia="Times New Roman" w:hAnsi="Arial" w:cs="Arial"/>
          <w:color w:val="333333"/>
          <w:lang w:eastAsia="en-US"/>
        </w:rPr>
        <w:t>сэргийлэх</w:t>
      </w:r>
      <w:proofErr w:type="spellEnd"/>
      <w:r w:rsidR="009342DE">
        <w:rPr>
          <w:rFonts w:ascii="Arial" w:eastAsia="Times New Roman" w:hAnsi="Arial" w:cs="Arial"/>
          <w:color w:val="333333"/>
          <w:lang w:eastAsia="en-US"/>
        </w:rPr>
        <w:t xml:space="preserve"> </w:t>
      </w:r>
      <w:proofErr w:type="spellStart"/>
      <w:r w:rsidRPr="00C12EF1">
        <w:rPr>
          <w:rFonts w:ascii="Arial" w:eastAsia="Times New Roman" w:hAnsi="Arial" w:cs="Arial"/>
          <w:color w:val="333333"/>
          <w:lang w:eastAsia="en-US"/>
        </w:rPr>
        <w:t>нэгдсэн</w:t>
      </w:r>
      <w:proofErr w:type="spellEnd"/>
      <w:r w:rsidR="009342DE">
        <w:rPr>
          <w:rFonts w:ascii="Arial" w:eastAsia="Times New Roman" w:hAnsi="Arial" w:cs="Arial"/>
          <w:color w:val="333333"/>
          <w:lang w:eastAsia="en-US"/>
        </w:rPr>
        <w:t xml:space="preserve"> </w:t>
      </w:r>
      <w:proofErr w:type="spellStart"/>
      <w:r w:rsidRPr="00C12EF1">
        <w:rPr>
          <w:rFonts w:ascii="Arial" w:eastAsia="Times New Roman" w:hAnsi="Arial" w:cs="Arial"/>
          <w:color w:val="333333"/>
          <w:lang w:eastAsia="en-US"/>
        </w:rPr>
        <w:t>менежментийг</w:t>
      </w:r>
      <w:proofErr w:type="spellEnd"/>
      <w:r w:rsidR="009342DE">
        <w:rPr>
          <w:rFonts w:ascii="Arial" w:eastAsia="Times New Roman" w:hAnsi="Arial" w:cs="Arial"/>
          <w:color w:val="333333"/>
          <w:lang w:eastAsia="en-US"/>
        </w:rPr>
        <w:t xml:space="preserve"> </w:t>
      </w:r>
      <w:proofErr w:type="spellStart"/>
      <w:r w:rsidRPr="00C12EF1">
        <w:rPr>
          <w:rFonts w:ascii="Arial" w:eastAsia="Times New Roman" w:hAnsi="Arial" w:cs="Arial"/>
          <w:color w:val="333333"/>
          <w:lang w:eastAsia="en-US"/>
        </w:rPr>
        <w:t>хэрэгжүүлж</w:t>
      </w:r>
      <w:proofErr w:type="spellEnd"/>
      <w:r w:rsidRPr="00C12EF1">
        <w:rPr>
          <w:rFonts w:ascii="Arial" w:eastAsia="Times New Roman" w:hAnsi="Arial" w:cs="Arial"/>
          <w:color w:val="333333"/>
          <w:lang w:eastAsia="en-US"/>
        </w:rPr>
        <w:t>,</w:t>
      </w:r>
      <w:r w:rsidR="009342DE">
        <w:rPr>
          <w:rFonts w:ascii="Arial" w:eastAsia="Times New Roman" w:hAnsi="Arial" w:cs="Arial"/>
          <w:color w:val="333333"/>
          <w:lang w:eastAsia="en-US"/>
        </w:rPr>
        <w:t xml:space="preserve"> </w:t>
      </w:r>
      <w:proofErr w:type="spellStart"/>
      <w:r w:rsidRPr="00C12EF1">
        <w:rPr>
          <w:rFonts w:ascii="Arial" w:eastAsia="Times New Roman" w:hAnsi="Arial" w:cs="Arial"/>
          <w:color w:val="333333"/>
          <w:lang w:eastAsia="en-US"/>
        </w:rPr>
        <w:t>нийслэлийн</w:t>
      </w:r>
      <w:proofErr w:type="spellEnd"/>
      <w:r w:rsidR="009342DE">
        <w:rPr>
          <w:rFonts w:ascii="Arial" w:eastAsia="Times New Roman" w:hAnsi="Arial" w:cs="Arial"/>
          <w:color w:val="333333"/>
          <w:lang w:eastAsia="en-US"/>
        </w:rPr>
        <w:t xml:space="preserve"> </w:t>
      </w:r>
      <w:proofErr w:type="spellStart"/>
      <w:r w:rsidRPr="00C12EF1">
        <w:rPr>
          <w:rFonts w:ascii="Arial" w:eastAsia="Times New Roman" w:hAnsi="Arial" w:cs="Arial"/>
          <w:color w:val="333333"/>
          <w:lang w:eastAsia="en-US"/>
        </w:rPr>
        <w:t>цэвэр</w:t>
      </w:r>
      <w:proofErr w:type="spellEnd"/>
      <w:r w:rsidR="009342DE">
        <w:rPr>
          <w:rFonts w:ascii="Arial" w:eastAsia="Times New Roman" w:hAnsi="Arial" w:cs="Arial"/>
          <w:color w:val="333333"/>
          <w:lang w:eastAsia="en-US"/>
        </w:rPr>
        <w:t xml:space="preserve"> </w:t>
      </w:r>
      <w:proofErr w:type="spellStart"/>
      <w:r w:rsidRPr="00C12EF1">
        <w:rPr>
          <w:rFonts w:ascii="Arial" w:eastAsia="Times New Roman" w:hAnsi="Arial" w:cs="Arial"/>
          <w:color w:val="333333"/>
          <w:lang w:eastAsia="en-US"/>
        </w:rPr>
        <w:t>усны</w:t>
      </w:r>
      <w:proofErr w:type="spellEnd"/>
      <w:r w:rsidR="009342DE">
        <w:rPr>
          <w:rFonts w:ascii="Arial" w:eastAsia="Times New Roman" w:hAnsi="Arial" w:cs="Arial"/>
          <w:color w:val="333333"/>
          <w:lang w:eastAsia="en-US"/>
        </w:rPr>
        <w:t xml:space="preserve"> </w:t>
      </w:r>
      <w:proofErr w:type="spellStart"/>
      <w:r w:rsidRPr="00C12EF1">
        <w:rPr>
          <w:rFonts w:ascii="Arial" w:eastAsia="Times New Roman" w:hAnsi="Arial" w:cs="Arial"/>
          <w:color w:val="333333"/>
          <w:lang w:eastAsia="en-US"/>
        </w:rPr>
        <w:t>хангамжийн</w:t>
      </w:r>
      <w:proofErr w:type="spellEnd"/>
      <w:r w:rsidR="009342DE">
        <w:rPr>
          <w:rFonts w:ascii="Arial" w:eastAsia="Times New Roman" w:hAnsi="Arial" w:cs="Arial"/>
          <w:color w:val="333333"/>
          <w:lang w:eastAsia="en-US"/>
        </w:rPr>
        <w:t xml:space="preserve"> </w:t>
      </w:r>
      <w:proofErr w:type="spellStart"/>
      <w:r w:rsidRPr="00C12EF1">
        <w:rPr>
          <w:rFonts w:ascii="Arial" w:eastAsia="Times New Roman" w:hAnsi="Arial" w:cs="Arial"/>
          <w:color w:val="333333"/>
          <w:lang w:eastAsia="en-US"/>
        </w:rPr>
        <w:t>асуудлыг</w:t>
      </w:r>
      <w:proofErr w:type="spellEnd"/>
      <w:r w:rsidR="009342DE">
        <w:rPr>
          <w:rFonts w:ascii="Arial" w:eastAsia="Times New Roman" w:hAnsi="Arial" w:cs="Arial"/>
          <w:color w:val="333333"/>
          <w:lang w:eastAsia="en-US"/>
        </w:rPr>
        <w:t xml:space="preserve"> </w:t>
      </w:r>
      <w:proofErr w:type="spellStart"/>
      <w:r w:rsidRPr="00C12EF1">
        <w:rPr>
          <w:rFonts w:ascii="Arial" w:eastAsia="Times New Roman" w:hAnsi="Arial" w:cs="Arial"/>
          <w:color w:val="333333"/>
          <w:lang w:eastAsia="en-US"/>
        </w:rPr>
        <w:t>бүрэн</w:t>
      </w:r>
      <w:proofErr w:type="spellEnd"/>
      <w:r w:rsidR="009342DE">
        <w:rPr>
          <w:rFonts w:ascii="Arial" w:eastAsia="Times New Roman" w:hAnsi="Arial" w:cs="Arial"/>
          <w:color w:val="333333"/>
          <w:lang w:eastAsia="en-US"/>
        </w:rPr>
        <w:t xml:space="preserve"> </w:t>
      </w:r>
      <w:proofErr w:type="spellStart"/>
      <w:r w:rsidRPr="00C12EF1">
        <w:rPr>
          <w:rFonts w:ascii="Arial" w:eastAsia="Times New Roman" w:hAnsi="Arial" w:cs="Arial"/>
          <w:color w:val="333333"/>
          <w:lang w:eastAsia="en-US"/>
        </w:rPr>
        <w:t>шийдвэрлэж</w:t>
      </w:r>
      <w:proofErr w:type="spellEnd"/>
      <w:r w:rsidRPr="00C12EF1">
        <w:rPr>
          <w:rFonts w:ascii="Arial" w:eastAsia="Times New Roman" w:hAnsi="Arial" w:cs="Arial"/>
          <w:color w:val="333333"/>
          <w:lang w:eastAsia="en-US"/>
        </w:rPr>
        <w:t>,</w:t>
      </w:r>
      <w:r w:rsidR="009342DE">
        <w:rPr>
          <w:rFonts w:ascii="Arial" w:eastAsia="Times New Roman" w:hAnsi="Arial" w:cs="Arial"/>
          <w:color w:val="333333"/>
          <w:lang w:eastAsia="en-US"/>
        </w:rPr>
        <w:t xml:space="preserve"> </w:t>
      </w:r>
      <w:proofErr w:type="spellStart"/>
      <w:r w:rsidRPr="00C12EF1">
        <w:rPr>
          <w:rFonts w:ascii="Arial" w:eastAsia="Times New Roman" w:hAnsi="Arial" w:cs="Arial"/>
          <w:color w:val="333333"/>
          <w:lang w:eastAsia="en-US"/>
        </w:rPr>
        <w:t>цэвэрлэсэн</w:t>
      </w:r>
      <w:proofErr w:type="spellEnd"/>
      <w:r w:rsidR="009342DE">
        <w:rPr>
          <w:rFonts w:ascii="Arial" w:eastAsia="Times New Roman" w:hAnsi="Arial" w:cs="Arial"/>
          <w:color w:val="333333"/>
          <w:lang w:eastAsia="en-US"/>
        </w:rPr>
        <w:t xml:space="preserve"> </w:t>
      </w:r>
      <w:proofErr w:type="spellStart"/>
      <w:r w:rsidRPr="00C12EF1">
        <w:rPr>
          <w:rFonts w:ascii="Arial" w:eastAsia="Times New Roman" w:hAnsi="Arial" w:cs="Arial"/>
          <w:color w:val="333333"/>
          <w:lang w:eastAsia="en-US"/>
        </w:rPr>
        <w:lastRenderedPageBreak/>
        <w:t>болон</w:t>
      </w:r>
      <w:proofErr w:type="spellEnd"/>
      <w:r w:rsidR="009342DE">
        <w:rPr>
          <w:rFonts w:ascii="Arial" w:eastAsia="Times New Roman" w:hAnsi="Arial" w:cs="Arial"/>
          <w:color w:val="333333"/>
          <w:lang w:eastAsia="en-US"/>
        </w:rPr>
        <w:t xml:space="preserve"> </w:t>
      </w:r>
      <w:proofErr w:type="spellStart"/>
      <w:r w:rsidRPr="00C12EF1">
        <w:rPr>
          <w:rFonts w:ascii="Arial" w:eastAsia="Times New Roman" w:hAnsi="Arial" w:cs="Arial"/>
          <w:color w:val="333333"/>
          <w:lang w:eastAsia="en-US"/>
        </w:rPr>
        <w:t>саарал</w:t>
      </w:r>
      <w:proofErr w:type="spellEnd"/>
      <w:r w:rsidR="009342DE">
        <w:rPr>
          <w:rFonts w:ascii="Arial" w:eastAsia="Times New Roman" w:hAnsi="Arial" w:cs="Arial"/>
          <w:color w:val="333333"/>
          <w:lang w:eastAsia="en-US"/>
        </w:rPr>
        <w:t xml:space="preserve"> </w:t>
      </w:r>
      <w:proofErr w:type="spellStart"/>
      <w:r w:rsidRPr="00C12EF1">
        <w:rPr>
          <w:rFonts w:ascii="Arial" w:eastAsia="Times New Roman" w:hAnsi="Arial" w:cs="Arial"/>
          <w:color w:val="333333"/>
          <w:lang w:eastAsia="en-US"/>
        </w:rPr>
        <w:t>усыг</w:t>
      </w:r>
      <w:proofErr w:type="spellEnd"/>
      <w:r w:rsidR="009342DE">
        <w:rPr>
          <w:rFonts w:ascii="Arial" w:eastAsia="Times New Roman" w:hAnsi="Arial" w:cs="Arial"/>
          <w:color w:val="333333"/>
          <w:lang w:eastAsia="en-US"/>
        </w:rPr>
        <w:t xml:space="preserve"> </w:t>
      </w:r>
      <w:proofErr w:type="spellStart"/>
      <w:r w:rsidRPr="00C12EF1">
        <w:rPr>
          <w:rFonts w:ascii="Arial" w:eastAsia="Times New Roman" w:hAnsi="Arial" w:cs="Arial"/>
          <w:color w:val="333333"/>
          <w:lang w:eastAsia="en-US"/>
        </w:rPr>
        <w:t>үйлдвэрлэлийн</w:t>
      </w:r>
      <w:proofErr w:type="spellEnd"/>
      <w:r w:rsidR="009342DE">
        <w:rPr>
          <w:rFonts w:ascii="Arial" w:eastAsia="Times New Roman" w:hAnsi="Arial" w:cs="Arial"/>
          <w:color w:val="333333"/>
          <w:lang w:eastAsia="en-US"/>
        </w:rPr>
        <w:t xml:space="preserve"> </w:t>
      </w:r>
      <w:proofErr w:type="spellStart"/>
      <w:r w:rsidRPr="00C12EF1">
        <w:rPr>
          <w:rFonts w:ascii="Arial" w:eastAsia="Times New Roman" w:hAnsi="Arial" w:cs="Arial"/>
          <w:color w:val="333333"/>
          <w:lang w:eastAsia="en-US"/>
        </w:rPr>
        <w:t>зориулалтаар</w:t>
      </w:r>
      <w:proofErr w:type="spellEnd"/>
      <w:r w:rsidR="009342DE">
        <w:rPr>
          <w:rFonts w:ascii="Arial" w:eastAsia="Times New Roman" w:hAnsi="Arial" w:cs="Arial"/>
          <w:color w:val="333333"/>
          <w:lang w:eastAsia="en-US"/>
        </w:rPr>
        <w:t xml:space="preserve"> </w:t>
      </w:r>
      <w:proofErr w:type="spellStart"/>
      <w:r w:rsidRPr="00C12EF1">
        <w:rPr>
          <w:rFonts w:ascii="Arial" w:eastAsia="Times New Roman" w:hAnsi="Arial" w:cs="Arial"/>
          <w:color w:val="333333"/>
          <w:lang w:eastAsia="en-US"/>
        </w:rPr>
        <w:t>ашиглана</w:t>
      </w:r>
      <w:proofErr w:type="spellEnd"/>
      <w:r w:rsidRPr="00C12EF1">
        <w:rPr>
          <w:rFonts w:ascii="Arial" w:eastAsia="Times New Roman" w:hAnsi="Arial" w:cs="Arial"/>
          <w:color w:val="333333"/>
          <w:lang w:eastAsia="en-US"/>
        </w:rPr>
        <w:t>.</w:t>
      </w:r>
      <w:r w:rsidR="009342DE">
        <w:rPr>
          <w:rFonts w:ascii="Arial" w:eastAsia="Times New Roman" w:hAnsi="Arial" w:cs="Arial"/>
          <w:color w:val="333333"/>
          <w:lang w:val="mn-MN" w:eastAsia="en-US"/>
        </w:rPr>
        <w:t xml:space="preserve"> </w:t>
      </w:r>
      <w:r w:rsidRPr="00C12EF1">
        <w:rPr>
          <w:rFonts w:ascii="Arial" w:eastAsia="Times New Roman" w:hAnsi="Arial" w:cs="Arial"/>
          <w:color w:val="333333"/>
          <w:lang w:eastAsia="en-US"/>
        </w:rPr>
        <w:t>6.1.10.</w:t>
      </w:r>
      <w:r w:rsidR="009342DE">
        <w:rPr>
          <w:rFonts w:ascii="Arial" w:eastAsia="Times New Roman" w:hAnsi="Arial" w:cs="Arial"/>
          <w:color w:val="333333"/>
          <w:lang w:val="mn-MN" w:eastAsia="en-US"/>
        </w:rPr>
        <w:t xml:space="preserve"> </w:t>
      </w:r>
      <w:proofErr w:type="spellStart"/>
      <w:r w:rsidRPr="00C12EF1">
        <w:rPr>
          <w:rFonts w:ascii="Arial" w:eastAsia="Times New Roman" w:hAnsi="Arial" w:cs="Arial"/>
          <w:color w:val="333333"/>
          <w:lang w:eastAsia="en-US"/>
        </w:rPr>
        <w:t>Улаанбаатар</w:t>
      </w:r>
      <w:proofErr w:type="spellEnd"/>
      <w:r w:rsidR="009342DE">
        <w:rPr>
          <w:rFonts w:ascii="Arial" w:eastAsia="Times New Roman" w:hAnsi="Arial" w:cs="Arial"/>
          <w:color w:val="333333"/>
          <w:lang w:eastAsia="en-US"/>
        </w:rPr>
        <w:t xml:space="preserve"> </w:t>
      </w:r>
      <w:proofErr w:type="spellStart"/>
      <w:r w:rsidRPr="00C12EF1">
        <w:rPr>
          <w:rFonts w:ascii="Arial" w:eastAsia="Times New Roman" w:hAnsi="Arial" w:cs="Arial"/>
          <w:color w:val="333333"/>
          <w:lang w:eastAsia="en-US"/>
        </w:rPr>
        <w:t>хотын</w:t>
      </w:r>
      <w:proofErr w:type="spellEnd"/>
      <w:r w:rsidR="009342DE">
        <w:rPr>
          <w:rFonts w:ascii="Arial" w:eastAsia="Times New Roman" w:hAnsi="Arial" w:cs="Arial"/>
          <w:color w:val="333333"/>
          <w:lang w:eastAsia="en-US"/>
        </w:rPr>
        <w:t xml:space="preserve"> </w:t>
      </w:r>
      <w:proofErr w:type="spellStart"/>
      <w:r w:rsidRPr="00C12EF1">
        <w:rPr>
          <w:rFonts w:ascii="Arial" w:eastAsia="Times New Roman" w:hAnsi="Arial" w:cs="Arial"/>
          <w:color w:val="333333"/>
          <w:lang w:eastAsia="en-US"/>
        </w:rPr>
        <w:t>цэвэр</w:t>
      </w:r>
      <w:proofErr w:type="spellEnd"/>
      <w:r w:rsidR="009342DE">
        <w:rPr>
          <w:rFonts w:ascii="Arial" w:eastAsia="Times New Roman" w:hAnsi="Arial" w:cs="Arial"/>
          <w:color w:val="333333"/>
          <w:lang w:eastAsia="en-US"/>
        </w:rPr>
        <w:t xml:space="preserve"> </w:t>
      </w:r>
      <w:proofErr w:type="spellStart"/>
      <w:r w:rsidRPr="00C12EF1">
        <w:rPr>
          <w:rFonts w:ascii="Arial" w:eastAsia="Times New Roman" w:hAnsi="Arial" w:cs="Arial"/>
          <w:color w:val="333333"/>
          <w:lang w:eastAsia="en-US"/>
        </w:rPr>
        <w:t>усны</w:t>
      </w:r>
      <w:proofErr w:type="spellEnd"/>
      <w:r w:rsidR="009342DE">
        <w:rPr>
          <w:rFonts w:ascii="Arial" w:eastAsia="Times New Roman" w:hAnsi="Arial" w:cs="Arial"/>
          <w:color w:val="333333"/>
          <w:lang w:eastAsia="en-US"/>
        </w:rPr>
        <w:t xml:space="preserve"> </w:t>
      </w:r>
      <w:proofErr w:type="spellStart"/>
      <w:r w:rsidRPr="00C12EF1">
        <w:rPr>
          <w:rFonts w:ascii="Arial" w:eastAsia="Times New Roman" w:hAnsi="Arial" w:cs="Arial"/>
          <w:color w:val="333333"/>
          <w:lang w:eastAsia="en-US"/>
        </w:rPr>
        <w:t>шинэ</w:t>
      </w:r>
      <w:proofErr w:type="spellEnd"/>
      <w:r w:rsidR="009342DE">
        <w:rPr>
          <w:rFonts w:ascii="Arial" w:eastAsia="Times New Roman" w:hAnsi="Arial" w:cs="Arial"/>
          <w:color w:val="333333"/>
          <w:lang w:eastAsia="en-US"/>
        </w:rPr>
        <w:t xml:space="preserve"> </w:t>
      </w:r>
      <w:proofErr w:type="spellStart"/>
      <w:r w:rsidRPr="00C12EF1">
        <w:rPr>
          <w:rFonts w:ascii="Arial" w:eastAsia="Times New Roman" w:hAnsi="Arial" w:cs="Arial"/>
          <w:color w:val="333333"/>
          <w:lang w:eastAsia="en-US"/>
        </w:rPr>
        <w:t>эх</w:t>
      </w:r>
      <w:proofErr w:type="spellEnd"/>
      <w:r w:rsidR="009342DE">
        <w:rPr>
          <w:rFonts w:ascii="Arial" w:eastAsia="Times New Roman" w:hAnsi="Arial" w:cs="Arial"/>
          <w:color w:val="333333"/>
          <w:lang w:eastAsia="en-US"/>
        </w:rPr>
        <w:t xml:space="preserve"> </w:t>
      </w:r>
      <w:proofErr w:type="spellStart"/>
      <w:r w:rsidRPr="00C12EF1">
        <w:rPr>
          <w:rFonts w:ascii="Arial" w:eastAsia="Times New Roman" w:hAnsi="Arial" w:cs="Arial"/>
          <w:color w:val="333333"/>
          <w:lang w:eastAsia="en-US"/>
        </w:rPr>
        <w:t>үүсвэрийг</w:t>
      </w:r>
      <w:proofErr w:type="spellEnd"/>
      <w:r w:rsidR="009342DE">
        <w:rPr>
          <w:rFonts w:ascii="Arial" w:eastAsia="Times New Roman" w:hAnsi="Arial" w:cs="Arial"/>
          <w:color w:val="333333"/>
          <w:lang w:eastAsia="en-US"/>
        </w:rPr>
        <w:t xml:space="preserve"> </w:t>
      </w:r>
      <w:proofErr w:type="spellStart"/>
      <w:r w:rsidRPr="00C12EF1">
        <w:rPr>
          <w:rFonts w:ascii="Arial" w:eastAsia="Times New Roman" w:hAnsi="Arial" w:cs="Arial"/>
          <w:color w:val="333333"/>
          <w:lang w:eastAsia="en-US"/>
        </w:rPr>
        <w:t>бий</w:t>
      </w:r>
      <w:proofErr w:type="spellEnd"/>
      <w:r w:rsidR="009342DE">
        <w:rPr>
          <w:rFonts w:ascii="Arial" w:eastAsia="Times New Roman" w:hAnsi="Arial" w:cs="Arial"/>
          <w:color w:val="333333"/>
          <w:lang w:eastAsia="en-US"/>
        </w:rPr>
        <w:t xml:space="preserve"> </w:t>
      </w:r>
      <w:proofErr w:type="spellStart"/>
      <w:r w:rsidRPr="00C12EF1">
        <w:rPr>
          <w:rFonts w:ascii="Arial" w:eastAsia="Times New Roman" w:hAnsi="Arial" w:cs="Arial"/>
          <w:color w:val="333333"/>
          <w:lang w:eastAsia="en-US"/>
        </w:rPr>
        <w:t>болгож</w:t>
      </w:r>
      <w:proofErr w:type="spellEnd"/>
      <w:r w:rsidRPr="00C12EF1">
        <w:rPr>
          <w:rFonts w:ascii="Arial" w:eastAsia="Times New Roman" w:hAnsi="Arial" w:cs="Arial"/>
          <w:color w:val="333333"/>
          <w:lang w:eastAsia="en-US"/>
        </w:rPr>
        <w:t>,</w:t>
      </w:r>
      <w:r w:rsidR="009342DE">
        <w:rPr>
          <w:rFonts w:ascii="Arial" w:eastAsia="Times New Roman" w:hAnsi="Arial" w:cs="Arial"/>
          <w:color w:val="333333"/>
          <w:lang w:eastAsia="en-US"/>
        </w:rPr>
        <w:t xml:space="preserve"> </w:t>
      </w:r>
      <w:r w:rsidRPr="00C12EF1">
        <w:rPr>
          <w:rFonts w:ascii="Arial" w:eastAsia="Times New Roman" w:hAnsi="Arial" w:cs="Arial"/>
          <w:color w:val="333333"/>
          <w:lang w:eastAsia="en-US"/>
        </w:rPr>
        <w:t>“</w:t>
      </w:r>
      <w:proofErr w:type="spellStart"/>
      <w:r w:rsidRPr="00C12EF1">
        <w:rPr>
          <w:rFonts w:ascii="Arial" w:eastAsia="Times New Roman" w:hAnsi="Arial" w:cs="Arial"/>
          <w:color w:val="333333"/>
          <w:lang w:eastAsia="en-US"/>
        </w:rPr>
        <w:t>Төв</w:t>
      </w:r>
      <w:proofErr w:type="spellEnd"/>
      <w:r w:rsidR="009342DE">
        <w:rPr>
          <w:rFonts w:ascii="Arial" w:eastAsia="Times New Roman" w:hAnsi="Arial" w:cs="Arial"/>
          <w:color w:val="333333"/>
          <w:lang w:eastAsia="en-US"/>
        </w:rPr>
        <w:t xml:space="preserve"> </w:t>
      </w:r>
      <w:proofErr w:type="spellStart"/>
      <w:r w:rsidRPr="00C12EF1">
        <w:rPr>
          <w:rFonts w:ascii="Arial" w:eastAsia="Times New Roman" w:hAnsi="Arial" w:cs="Arial"/>
          <w:color w:val="333333"/>
          <w:lang w:eastAsia="en-US"/>
        </w:rPr>
        <w:t>цэвэрлэх</w:t>
      </w:r>
      <w:proofErr w:type="spellEnd"/>
      <w:r w:rsidR="009342DE">
        <w:rPr>
          <w:rFonts w:ascii="Arial" w:eastAsia="Times New Roman" w:hAnsi="Arial" w:cs="Arial"/>
          <w:color w:val="333333"/>
          <w:lang w:eastAsia="en-US"/>
        </w:rPr>
        <w:t xml:space="preserve"> </w:t>
      </w:r>
      <w:proofErr w:type="spellStart"/>
      <w:r w:rsidRPr="00C12EF1">
        <w:rPr>
          <w:rFonts w:ascii="Arial" w:eastAsia="Times New Roman" w:hAnsi="Arial" w:cs="Arial"/>
          <w:color w:val="333333"/>
          <w:lang w:eastAsia="en-US"/>
        </w:rPr>
        <w:t>байгууламж</w:t>
      </w:r>
      <w:proofErr w:type="spellEnd"/>
      <w:r w:rsidRPr="00C12EF1">
        <w:rPr>
          <w:rFonts w:ascii="Arial" w:eastAsia="Times New Roman" w:hAnsi="Arial" w:cs="Arial"/>
          <w:color w:val="333333"/>
          <w:lang w:eastAsia="en-US"/>
        </w:rPr>
        <w:t>”-</w:t>
      </w:r>
      <w:proofErr w:type="spellStart"/>
      <w:r w:rsidRPr="00C12EF1">
        <w:rPr>
          <w:rFonts w:ascii="Arial" w:eastAsia="Times New Roman" w:hAnsi="Arial" w:cs="Arial"/>
          <w:color w:val="333333"/>
          <w:lang w:eastAsia="en-US"/>
        </w:rPr>
        <w:t>ийг</w:t>
      </w:r>
      <w:proofErr w:type="spellEnd"/>
      <w:r w:rsidR="009342DE">
        <w:rPr>
          <w:rFonts w:ascii="Arial" w:eastAsia="Times New Roman" w:hAnsi="Arial" w:cs="Arial"/>
          <w:color w:val="333333"/>
          <w:lang w:eastAsia="en-US"/>
        </w:rPr>
        <w:t xml:space="preserve"> </w:t>
      </w:r>
      <w:proofErr w:type="spellStart"/>
      <w:r w:rsidRPr="00C12EF1">
        <w:rPr>
          <w:rFonts w:ascii="Arial" w:eastAsia="Times New Roman" w:hAnsi="Arial" w:cs="Arial"/>
          <w:color w:val="333333"/>
          <w:lang w:eastAsia="en-US"/>
        </w:rPr>
        <w:t>шинээр</w:t>
      </w:r>
      <w:proofErr w:type="spellEnd"/>
      <w:r w:rsidR="009342DE">
        <w:rPr>
          <w:rFonts w:ascii="Arial" w:eastAsia="Times New Roman" w:hAnsi="Arial" w:cs="Arial"/>
          <w:color w:val="333333"/>
          <w:lang w:eastAsia="en-US"/>
        </w:rPr>
        <w:t xml:space="preserve"> </w:t>
      </w:r>
      <w:proofErr w:type="spellStart"/>
      <w:r w:rsidRPr="00C12EF1">
        <w:rPr>
          <w:rFonts w:ascii="Arial" w:eastAsia="Times New Roman" w:hAnsi="Arial" w:cs="Arial"/>
          <w:color w:val="333333"/>
          <w:lang w:eastAsia="en-US"/>
        </w:rPr>
        <w:t>барьж</w:t>
      </w:r>
      <w:proofErr w:type="spellEnd"/>
      <w:r w:rsidR="009342DE">
        <w:rPr>
          <w:rFonts w:ascii="Arial" w:eastAsia="Times New Roman" w:hAnsi="Arial" w:cs="Arial"/>
          <w:color w:val="333333"/>
          <w:lang w:eastAsia="en-US"/>
        </w:rPr>
        <w:t xml:space="preserve"> </w:t>
      </w:r>
      <w:proofErr w:type="spellStart"/>
      <w:r w:rsidRPr="00C12EF1">
        <w:rPr>
          <w:rFonts w:ascii="Arial" w:eastAsia="Times New Roman" w:hAnsi="Arial" w:cs="Arial"/>
          <w:color w:val="333333"/>
          <w:lang w:eastAsia="en-US"/>
        </w:rPr>
        <w:t>ашиглалтад</w:t>
      </w:r>
      <w:proofErr w:type="spellEnd"/>
      <w:r w:rsidR="009342DE">
        <w:rPr>
          <w:rFonts w:ascii="Arial" w:eastAsia="Times New Roman" w:hAnsi="Arial" w:cs="Arial"/>
          <w:color w:val="333333"/>
          <w:lang w:eastAsia="en-US"/>
        </w:rPr>
        <w:t xml:space="preserve"> </w:t>
      </w:r>
      <w:proofErr w:type="spellStart"/>
      <w:r w:rsidRPr="00C12EF1">
        <w:rPr>
          <w:rFonts w:ascii="Arial" w:eastAsia="Times New Roman" w:hAnsi="Arial" w:cs="Arial"/>
          <w:color w:val="333333"/>
          <w:lang w:eastAsia="en-US"/>
        </w:rPr>
        <w:t>оруулан</w:t>
      </w:r>
      <w:proofErr w:type="spellEnd"/>
      <w:r w:rsidRPr="00C12EF1">
        <w:rPr>
          <w:rFonts w:ascii="Arial" w:eastAsia="Times New Roman" w:hAnsi="Arial" w:cs="Arial"/>
          <w:color w:val="333333"/>
          <w:lang w:eastAsia="en-US"/>
        </w:rPr>
        <w:t>,</w:t>
      </w:r>
      <w:r w:rsidR="009342DE">
        <w:rPr>
          <w:rFonts w:ascii="Arial" w:eastAsia="Times New Roman" w:hAnsi="Arial" w:cs="Arial"/>
          <w:color w:val="333333"/>
          <w:lang w:eastAsia="en-US"/>
        </w:rPr>
        <w:t xml:space="preserve"> </w:t>
      </w:r>
      <w:proofErr w:type="spellStart"/>
      <w:r w:rsidRPr="00C12EF1">
        <w:rPr>
          <w:rFonts w:ascii="Arial" w:eastAsia="Times New Roman" w:hAnsi="Arial" w:cs="Arial"/>
          <w:color w:val="333333"/>
          <w:lang w:eastAsia="en-US"/>
        </w:rPr>
        <w:t>тус</w:t>
      </w:r>
      <w:proofErr w:type="spellEnd"/>
      <w:r w:rsidR="009342DE">
        <w:rPr>
          <w:rFonts w:ascii="Arial" w:eastAsia="Times New Roman" w:hAnsi="Arial" w:cs="Arial"/>
          <w:color w:val="333333"/>
          <w:lang w:eastAsia="en-US"/>
        </w:rPr>
        <w:t xml:space="preserve"> </w:t>
      </w:r>
      <w:proofErr w:type="spellStart"/>
      <w:r w:rsidRPr="00C12EF1">
        <w:rPr>
          <w:rFonts w:ascii="Arial" w:eastAsia="Times New Roman" w:hAnsi="Arial" w:cs="Arial"/>
          <w:color w:val="333333"/>
          <w:lang w:eastAsia="en-US"/>
        </w:rPr>
        <w:t>цэвэрлэх</w:t>
      </w:r>
      <w:proofErr w:type="spellEnd"/>
      <w:r w:rsidR="009342DE">
        <w:rPr>
          <w:rFonts w:ascii="Arial" w:eastAsia="Times New Roman" w:hAnsi="Arial" w:cs="Arial"/>
          <w:color w:val="333333"/>
          <w:lang w:eastAsia="en-US"/>
        </w:rPr>
        <w:t xml:space="preserve"> </w:t>
      </w:r>
      <w:proofErr w:type="spellStart"/>
      <w:r w:rsidRPr="00C12EF1">
        <w:rPr>
          <w:rFonts w:ascii="Arial" w:eastAsia="Times New Roman" w:hAnsi="Arial" w:cs="Arial"/>
          <w:color w:val="333333"/>
          <w:lang w:eastAsia="en-US"/>
        </w:rPr>
        <w:t>байгууламжаар</w:t>
      </w:r>
      <w:proofErr w:type="spellEnd"/>
      <w:r w:rsidR="009342DE">
        <w:rPr>
          <w:rFonts w:ascii="Arial" w:eastAsia="Times New Roman" w:hAnsi="Arial" w:cs="Arial"/>
          <w:color w:val="333333"/>
          <w:lang w:eastAsia="en-US"/>
        </w:rPr>
        <w:t xml:space="preserve"> </w:t>
      </w:r>
      <w:proofErr w:type="spellStart"/>
      <w:r w:rsidRPr="00C12EF1">
        <w:rPr>
          <w:rFonts w:ascii="Arial" w:eastAsia="Times New Roman" w:hAnsi="Arial" w:cs="Arial"/>
          <w:color w:val="333333"/>
          <w:lang w:eastAsia="en-US"/>
        </w:rPr>
        <w:t>цэвэрлэгдсэн</w:t>
      </w:r>
      <w:proofErr w:type="spellEnd"/>
      <w:r w:rsidR="009342DE">
        <w:rPr>
          <w:rFonts w:ascii="Arial" w:eastAsia="Times New Roman" w:hAnsi="Arial" w:cs="Arial"/>
          <w:color w:val="333333"/>
          <w:lang w:eastAsia="en-US"/>
        </w:rPr>
        <w:t xml:space="preserve"> </w:t>
      </w:r>
      <w:proofErr w:type="spellStart"/>
      <w:r w:rsidRPr="00C12EF1">
        <w:rPr>
          <w:rFonts w:ascii="Arial" w:eastAsia="Times New Roman" w:hAnsi="Arial" w:cs="Arial"/>
          <w:color w:val="333333"/>
          <w:lang w:eastAsia="en-US"/>
        </w:rPr>
        <w:t>усыг</w:t>
      </w:r>
      <w:proofErr w:type="spellEnd"/>
      <w:r w:rsidR="009342DE">
        <w:rPr>
          <w:rFonts w:ascii="Arial" w:eastAsia="Times New Roman" w:hAnsi="Arial" w:cs="Arial"/>
          <w:color w:val="333333"/>
          <w:lang w:eastAsia="en-US"/>
        </w:rPr>
        <w:t xml:space="preserve"> </w:t>
      </w:r>
      <w:proofErr w:type="spellStart"/>
      <w:r w:rsidRPr="00C12EF1">
        <w:rPr>
          <w:rFonts w:ascii="Arial" w:eastAsia="Times New Roman" w:hAnsi="Arial" w:cs="Arial"/>
          <w:color w:val="333333"/>
          <w:lang w:eastAsia="en-US"/>
        </w:rPr>
        <w:t>дулааны</w:t>
      </w:r>
      <w:proofErr w:type="spellEnd"/>
      <w:r w:rsidR="009342DE">
        <w:rPr>
          <w:rFonts w:ascii="Arial" w:eastAsia="Times New Roman" w:hAnsi="Arial" w:cs="Arial"/>
          <w:color w:val="333333"/>
          <w:lang w:eastAsia="en-US"/>
        </w:rPr>
        <w:t xml:space="preserve"> </w:t>
      </w:r>
      <w:r w:rsidRPr="00C12EF1">
        <w:rPr>
          <w:rFonts w:ascii="Arial" w:eastAsia="Times New Roman" w:hAnsi="Arial" w:cs="Arial"/>
          <w:color w:val="333333"/>
          <w:lang w:eastAsia="en-US"/>
        </w:rPr>
        <w:t>III,</w:t>
      </w:r>
      <w:r w:rsidR="009342DE">
        <w:rPr>
          <w:rFonts w:ascii="Arial" w:eastAsia="Times New Roman" w:hAnsi="Arial" w:cs="Arial"/>
          <w:color w:val="333333"/>
          <w:lang w:eastAsia="en-US"/>
        </w:rPr>
        <w:t xml:space="preserve"> </w:t>
      </w:r>
      <w:r w:rsidRPr="00C12EF1">
        <w:rPr>
          <w:rFonts w:ascii="Arial" w:eastAsia="Times New Roman" w:hAnsi="Arial" w:cs="Arial"/>
          <w:color w:val="333333"/>
          <w:lang w:eastAsia="en-US"/>
        </w:rPr>
        <w:t>IV</w:t>
      </w:r>
      <w:r w:rsidR="009342DE">
        <w:rPr>
          <w:rFonts w:ascii="Arial" w:eastAsia="Times New Roman" w:hAnsi="Arial" w:cs="Arial"/>
          <w:color w:val="333333"/>
          <w:lang w:eastAsia="en-US"/>
        </w:rPr>
        <w:t xml:space="preserve"> </w:t>
      </w:r>
      <w:proofErr w:type="spellStart"/>
      <w:r w:rsidRPr="00C12EF1">
        <w:rPr>
          <w:rFonts w:ascii="Arial" w:eastAsia="Times New Roman" w:hAnsi="Arial" w:cs="Arial"/>
          <w:color w:val="333333"/>
          <w:lang w:eastAsia="en-US"/>
        </w:rPr>
        <w:t>цахилгаан</w:t>
      </w:r>
      <w:proofErr w:type="spellEnd"/>
      <w:r w:rsidR="009342DE">
        <w:rPr>
          <w:rFonts w:ascii="Arial" w:eastAsia="Times New Roman" w:hAnsi="Arial" w:cs="Arial"/>
          <w:color w:val="333333"/>
          <w:lang w:eastAsia="en-US"/>
        </w:rPr>
        <w:t xml:space="preserve"> </w:t>
      </w:r>
      <w:proofErr w:type="spellStart"/>
      <w:r w:rsidRPr="00C12EF1">
        <w:rPr>
          <w:rFonts w:ascii="Arial" w:eastAsia="Times New Roman" w:hAnsi="Arial" w:cs="Arial"/>
          <w:color w:val="333333"/>
          <w:lang w:eastAsia="en-US"/>
        </w:rPr>
        <w:t>станцын</w:t>
      </w:r>
      <w:proofErr w:type="spellEnd"/>
      <w:r w:rsidR="009342DE">
        <w:rPr>
          <w:rFonts w:ascii="Arial" w:eastAsia="Times New Roman" w:hAnsi="Arial" w:cs="Arial"/>
          <w:color w:val="333333"/>
          <w:lang w:eastAsia="en-US"/>
        </w:rPr>
        <w:t xml:space="preserve"> </w:t>
      </w:r>
      <w:proofErr w:type="spellStart"/>
      <w:r w:rsidRPr="00C12EF1">
        <w:rPr>
          <w:rFonts w:ascii="Arial" w:eastAsia="Times New Roman" w:hAnsi="Arial" w:cs="Arial"/>
          <w:color w:val="333333"/>
          <w:lang w:eastAsia="en-US"/>
        </w:rPr>
        <w:t>технологийн</w:t>
      </w:r>
      <w:proofErr w:type="spellEnd"/>
      <w:r w:rsidR="009342DE">
        <w:rPr>
          <w:rFonts w:ascii="Arial" w:eastAsia="Times New Roman" w:hAnsi="Arial" w:cs="Arial"/>
          <w:color w:val="333333"/>
          <w:lang w:eastAsia="en-US"/>
        </w:rPr>
        <w:t xml:space="preserve"> </w:t>
      </w:r>
      <w:proofErr w:type="spellStart"/>
      <w:r w:rsidRPr="00C12EF1">
        <w:rPr>
          <w:rFonts w:ascii="Arial" w:eastAsia="Times New Roman" w:hAnsi="Arial" w:cs="Arial"/>
          <w:color w:val="333333"/>
          <w:lang w:eastAsia="en-US"/>
        </w:rPr>
        <w:t>хэрэгцээнд</w:t>
      </w:r>
      <w:proofErr w:type="spellEnd"/>
      <w:r w:rsidR="009342DE">
        <w:rPr>
          <w:rFonts w:ascii="Arial" w:eastAsia="Times New Roman" w:hAnsi="Arial" w:cs="Arial"/>
          <w:color w:val="333333"/>
          <w:lang w:eastAsia="en-US"/>
        </w:rPr>
        <w:t xml:space="preserve"> </w:t>
      </w:r>
      <w:proofErr w:type="spellStart"/>
      <w:r w:rsidRPr="00C12EF1">
        <w:rPr>
          <w:rFonts w:ascii="Arial" w:eastAsia="Times New Roman" w:hAnsi="Arial" w:cs="Arial"/>
          <w:color w:val="333333"/>
          <w:lang w:eastAsia="en-US"/>
        </w:rPr>
        <w:t>ашиглана</w:t>
      </w:r>
      <w:proofErr w:type="spellEnd"/>
      <w:r w:rsidRPr="00C12EF1">
        <w:rPr>
          <w:rFonts w:ascii="Arial" w:eastAsia="Times New Roman" w:hAnsi="Arial" w:cs="Arial"/>
          <w:color w:val="333333"/>
          <w:lang w:eastAsia="en-US"/>
        </w:rPr>
        <w:t>.</w:t>
      </w:r>
      <w:r w:rsidR="009342DE">
        <w:rPr>
          <w:rFonts w:ascii="Arial" w:eastAsia="Times New Roman" w:hAnsi="Arial" w:cs="Arial"/>
          <w:color w:val="333333"/>
          <w:lang w:eastAsia="en-US"/>
        </w:rPr>
        <w:t xml:space="preserve"> </w:t>
      </w:r>
      <w:proofErr w:type="spellStart"/>
      <w:r w:rsidRPr="00C12EF1">
        <w:rPr>
          <w:rFonts w:ascii="Arial" w:eastAsia="Times New Roman" w:hAnsi="Arial" w:cs="Arial"/>
          <w:color w:val="333333"/>
          <w:lang w:eastAsia="en-US"/>
        </w:rPr>
        <w:t>Монгол</w:t>
      </w:r>
      <w:proofErr w:type="spellEnd"/>
      <w:r w:rsidR="009342DE">
        <w:rPr>
          <w:rFonts w:ascii="Arial" w:eastAsia="Times New Roman" w:hAnsi="Arial" w:cs="Arial"/>
          <w:color w:val="333333"/>
          <w:lang w:eastAsia="en-US"/>
        </w:rPr>
        <w:t xml:space="preserve"> </w:t>
      </w:r>
      <w:proofErr w:type="spellStart"/>
      <w:r w:rsidRPr="00C12EF1">
        <w:rPr>
          <w:rFonts w:ascii="Arial" w:eastAsia="Times New Roman" w:hAnsi="Arial" w:cs="Arial"/>
          <w:color w:val="333333"/>
          <w:lang w:eastAsia="en-US"/>
        </w:rPr>
        <w:t>Улсад</w:t>
      </w:r>
      <w:proofErr w:type="spellEnd"/>
      <w:r w:rsidR="009342DE">
        <w:rPr>
          <w:rFonts w:ascii="Arial" w:eastAsia="Times New Roman" w:hAnsi="Arial" w:cs="Arial"/>
          <w:color w:val="333333"/>
          <w:lang w:eastAsia="en-US"/>
        </w:rPr>
        <w:t xml:space="preserve"> </w:t>
      </w:r>
      <w:proofErr w:type="spellStart"/>
      <w:r w:rsidRPr="00C12EF1">
        <w:rPr>
          <w:rFonts w:ascii="Arial" w:eastAsia="Times New Roman" w:hAnsi="Arial" w:cs="Arial"/>
          <w:color w:val="333333"/>
          <w:lang w:eastAsia="en-US"/>
        </w:rPr>
        <w:t>мөрдөгдөж</w:t>
      </w:r>
      <w:proofErr w:type="spellEnd"/>
      <w:r w:rsidR="009342DE">
        <w:rPr>
          <w:rFonts w:ascii="Arial" w:eastAsia="Times New Roman" w:hAnsi="Arial" w:cs="Arial"/>
          <w:color w:val="333333"/>
          <w:lang w:eastAsia="en-US"/>
        </w:rPr>
        <w:t xml:space="preserve"> </w:t>
      </w:r>
      <w:proofErr w:type="spellStart"/>
      <w:r w:rsidRPr="00C12EF1">
        <w:rPr>
          <w:rFonts w:ascii="Arial" w:eastAsia="Times New Roman" w:hAnsi="Arial" w:cs="Arial"/>
          <w:color w:val="333333"/>
          <w:lang w:eastAsia="en-US"/>
        </w:rPr>
        <w:t>байгаа</w:t>
      </w:r>
      <w:proofErr w:type="spellEnd"/>
      <w:r w:rsidR="009342DE">
        <w:rPr>
          <w:rFonts w:ascii="Arial" w:eastAsia="Times New Roman" w:hAnsi="Arial" w:cs="Arial"/>
          <w:color w:val="333333"/>
          <w:lang w:eastAsia="en-US"/>
        </w:rPr>
        <w:t xml:space="preserve"> </w:t>
      </w:r>
      <w:proofErr w:type="spellStart"/>
      <w:r w:rsidRPr="00C12EF1">
        <w:rPr>
          <w:rFonts w:ascii="Arial" w:eastAsia="Times New Roman" w:hAnsi="Arial" w:cs="Arial"/>
          <w:color w:val="333333"/>
          <w:lang w:eastAsia="en-US"/>
        </w:rPr>
        <w:t>стандартад</w:t>
      </w:r>
      <w:proofErr w:type="spellEnd"/>
      <w:r w:rsidR="009342DE">
        <w:rPr>
          <w:rFonts w:ascii="Arial" w:eastAsia="Times New Roman" w:hAnsi="Arial" w:cs="Arial"/>
          <w:color w:val="333333"/>
          <w:lang w:eastAsia="en-US"/>
        </w:rPr>
        <w:t xml:space="preserve"> </w:t>
      </w:r>
      <w:proofErr w:type="spellStart"/>
      <w:r w:rsidRPr="00C12EF1">
        <w:rPr>
          <w:rFonts w:ascii="Arial" w:eastAsia="Times New Roman" w:hAnsi="Arial" w:cs="Arial"/>
          <w:color w:val="333333"/>
          <w:lang w:eastAsia="en-US"/>
        </w:rPr>
        <w:t>нийцсэн</w:t>
      </w:r>
      <w:proofErr w:type="spellEnd"/>
      <w:r w:rsidR="009342DE">
        <w:rPr>
          <w:rFonts w:ascii="Arial" w:eastAsia="Times New Roman" w:hAnsi="Arial" w:cs="Arial"/>
          <w:color w:val="333333"/>
          <w:lang w:eastAsia="en-US"/>
        </w:rPr>
        <w:t xml:space="preserve"> </w:t>
      </w:r>
      <w:proofErr w:type="spellStart"/>
      <w:r w:rsidRPr="00C12EF1">
        <w:rPr>
          <w:rFonts w:ascii="Arial" w:eastAsia="Times New Roman" w:hAnsi="Arial" w:cs="Arial"/>
          <w:color w:val="333333"/>
          <w:lang w:eastAsia="en-US"/>
        </w:rPr>
        <w:t>бие</w:t>
      </w:r>
      <w:proofErr w:type="spellEnd"/>
      <w:r w:rsidR="009342DE">
        <w:rPr>
          <w:rFonts w:ascii="Arial" w:eastAsia="Times New Roman" w:hAnsi="Arial" w:cs="Arial"/>
          <w:color w:val="333333"/>
          <w:lang w:eastAsia="en-US"/>
        </w:rPr>
        <w:t xml:space="preserve"> </w:t>
      </w:r>
      <w:proofErr w:type="spellStart"/>
      <w:r w:rsidRPr="00C12EF1">
        <w:rPr>
          <w:rFonts w:ascii="Arial" w:eastAsia="Times New Roman" w:hAnsi="Arial" w:cs="Arial"/>
          <w:color w:val="333333"/>
          <w:lang w:eastAsia="en-US"/>
        </w:rPr>
        <w:t>даасан</w:t>
      </w:r>
      <w:proofErr w:type="spellEnd"/>
      <w:r w:rsidR="009342DE">
        <w:rPr>
          <w:rFonts w:ascii="Arial" w:eastAsia="Times New Roman" w:hAnsi="Arial" w:cs="Arial"/>
          <w:color w:val="333333"/>
          <w:lang w:eastAsia="en-US"/>
        </w:rPr>
        <w:t xml:space="preserve"> </w:t>
      </w:r>
      <w:proofErr w:type="spellStart"/>
      <w:r w:rsidRPr="00C12EF1">
        <w:rPr>
          <w:rFonts w:ascii="Arial" w:eastAsia="Times New Roman" w:hAnsi="Arial" w:cs="Arial"/>
          <w:color w:val="333333"/>
          <w:lang w:eastAsia="en-US"/>
        </w:rPr>
        <w:t>цэвэрлэх</w:t>
      </w:r>
      <w:proofErr w:type="spellEnd"/>
      <w:r w:rsidR="009342DE">
        <w:rPr>
          <w:rFonts w:ascii="Arial" w:eastAsia="Times New Roman" w:hAnsi="Arial" w:cs="Arial"/>
          <w:color w:val="333333"/>
          <w:lang w:eastAsia="en-US"/>
        </w:rPr>
        <w:t xml:space="preserve"> </w:t>
      </w:r>
      <w:proofErr w:type="spellStart"/>
      <w:r w:rsidRPr="00C12EF1">
        <w:rPr>
          <w:rFonts w:ascii="Arial" w:eastAsia="Times New Roman" w:hAnsi="Arial" w:cs="Arial"/>
          <w:color w:val="333333"/>
          <w:lang w:eastAsia="en-US"/>
        </w:rPr>
        <w:t>байгууламж</w:t>
      </w:r>
      <w:proofErr w:type="spellEnd"/>
      <w:r w:rsidR="009342DE">
        <w:rPr>
          <w:rFonts w:ascii="Arial" w:eastAsia="Times New Roman" w:hAnsi="Arial" w:cs="Arial"/>
          <w:color w:val="333333"/>
          <w:lang w:eastAsia="en-US"/>
        </w:rPr>
        <w:t xml:space="preserve"> </w:t>
      </w:r>
      <w:proofErr w:type="spellStart"/>
      <w:r w:rsidRPr="00C12EF1">
        <w:rPr>
          <w:rFonts w:ascii="Arial" w:eastAsia="Times New Roman" w:hAnsi="Arial" w:cs="Arial"/>
          <w:color w:val="333333"/>
          <w:lang w:eastAsia="en-US"/>
        </w:rPr>
        <w:t>бүхий</w:t>
      </w:r>
      <w:proofErr w:type="spellEnd"/>
      <w:r w:rsidR="009342DE">
        <w:rPr>
          <w:rFonts w:ascii="Arial" w:eastAsia="Times New Roman" w:hAnsi="Arial" w:cs="Arial"/>
          <w:color w:val="333333"/>
          <w:lang w:eastAsia="en-US"/>
        </w:rPr>
        <w:t xml:space="preserve"> </w:t>
      </w:r>
      <w:proofErr w:type="spellStart"/>
      <w:r w:rsidRPr="00C12EF1">
        <w:rPr>
          <w:rFonts w:ascii="Arial" w:eastAsia="Times New Roman" w:hAnsi="Arial" w:cs="Arial"/>
          <w:color w:val="333333"/>
          <w:lang w:eastAsia="en-US"/>
        </w:rPr>
        <w:t>ноолуурын</w:t>
      </w:r>
      <w:proofErr w:type="spellEnd"/>
      <w:r w:rsidR="009342DE">
        <w:rPr>
          <w:rFonts w:ascii="Arial" w:eastAsia="Times New Roman" w:hAnsi="Arial" w:cs="Arial"/>
          <w:color w:val="333333"/>
          <w:lang w:eastAsia="en-US"/>
        </w:rPr>
        <w:t xml:space="preserve"> </w:t>
      </w:r>
      <w:proofErr w:type="spellStart"/>
      <w:r w:rsidRPr="00C12EF1">
        <w:rPr>
          <w:rFonts w:ascii="Arial" w:eastAsia="Times New Roman" w:hAnsi="Arial" w:cs="Arial"/>
          <w:color w:val="333333"/>
          <w:lang w:eastAsia="en-US"/>
        </w:rPr>
        <w:t>үйлдвэрүүдээс</w:t>
      </w:r>
      <w:proofErr w:type="spellEnd"/>
      <w:r w:rsidR="009342DE">
        <w:rPr>
          <w:rFonts w:ascii="Arial" w:eastAsia="Times New Roman" w:hAnsi="Arial" w:cs="Arial"/>
          <w:color w:val="333333"/>
          <w:lang w:eastAsia="en-US"/>
        </w:rPr>
        <w:t xml:space="preserve"> </w:t>
      </w:r>
      <w:proofErr w:type="spellStart"/>
      <w:r w:rsidRPr="00C12EF1">
        <w:rPr>
          <w:rFonts w:ascii="Arial" w:eastAsia="Times New Roman" w:hAnsi="Arial" w:cs="Arial"/>
          <w:color w:val="333333"/>
          <w:lang w:eastAsia="en-US"/>
        </w:rPr>
        <w:t>бусдыг</w:t>
      </w:r>
      <w:proofErr w:type="spellEnd"/>
      <w:r w:rsidR="009342DE">
        <w:rPr>
          <w:rFonts w:ascii="Arial" w:eastAsia="Times New Roman" w:hAnsi="Arial" w:cs="Arial"/>
          <w:color w:val="333333"/>
          <w:lang w:eastAsia="en-US"/>
        </w:rPr>
        <w:t xml:space="preserve"> </w:t>
      </w:r>
      <w:proofErr w:type="spellStart"/>
      <w:r w:rsidRPr="00C12EF1">
        <w:rPr>
          <w:rFonts w:ascii="Arial" w:eastAsia="Times New Roman" w:hAnsi="Arial" w:cs="Arial"/>
          <w:color w:val="333333"/>
          <w:lang w:eastAsia="en-US"/>
        </w:rPr>
        <w:t>хотоос</w:t>
      </w:r>
      <w:proofErr w:type="spellEnd"/>
      <w:r w:rsidR="009342DE">
        <w:rPr>
          <w:rFonts w:ascii="Arial" w:eastAsia="Times New Roman" w:hAnsi="Arial" w:cs="Arial"/>
          <w:color w:val="333333"/>
          <w:lang w:eastAsia="en-US"/>
        </w:rPr>
        <w:t xml:space="preserve"> </w:t>
      </w:r>
      <w:proofErr w:type="spellStart"/>
      <w:r w:rsidRPr="00C12EF1">
        <w:rPr>
          <w:rFonts w:ascii="Arial" w:eastAsia="Times New Roman" w:hAnsi="Arial" w:cs="Arial"/>
          <w:color w:val="333333"/>
          <w:lang w:eastAsia="en-US"/>
        </w:rPr>
        <w:t>гаргаж</w:t>
      </w:r>
      <w:proofErr w:type="spellEnd"/>
      <w:r w:rsidRPr="00C12EF1">
        <w:rPr>
          <w:rFonts w:ascii="Arial" w:eastAsia="Times New Roman" w:hAnsi="Arial" w:cs="Arial"/>
          <w:color w:val="333333"/>
          <w:lang w:eastAsia="en-US"/>
        </w:rPr>
        <w:t>,</w:t>
      </w:r>
      <w:r w:rsidR="009342DE">
        <w:rPr>
          <w:rFonts w:ascii="Arial" w:eastAsia="Times New Roman" w:hAnsi="Arial" w:cs="Arial"/>
          <w:color w:val="333333"/>
          <w:lang w:eastAsia="en-US"/>
        </w:rPr>
        <w:t xml:space="preserve"> </w:t>
      </w:r>
      <w:proofErr w:type="spellStart"/>
      <w:r w:rsidRPr="00C12EF1">
        <w:rPr>
          <w:rFonts w:ascii="Arial" w:eastAsia="Times New Roman" w:hAnsi="Arial" w:cs="Arial"/>
          <w:color w:val="333333"/>
          <w:lang w:eastAsia="en-US"/>
        </w:rPr>
        <w:t>Ус</w:t>
      </w:r>
      <w:proofErr w:type="spellEnd"/>
      <w:r w:rsidR="009342DE">
        <w:rPr>
          <w:rFonts w:ascii="Arial" w:eastAsia="Times New Roman" w:hAnsi="Arial" w:cs="Arial"/>
          <w:color w:val="333333"/>
          <w:lang w:eastAsia="en-US"/>
        </w:rPr>
        <w:t xml:space="preserve"> </w:t>
      </w:r>
      <w:proofErr w:type="spellStart"/>
      <w:r w:rsidRPr="00C12EF1">
        <w:rPr>
          <w:rFonts w:ascii="Arial" w:eastAsia="Times New Roman" w:hAnsi="Arial" w:cs="Arial"/>
          <w:color w:val="333333"/>
          <w:lang w:eastAsia="en-US"/>
        </w:rPr>
        <w:t>сувгийн</w:t>
      </w:r>
      <w:proofErr w:type="spellEnd"/>
      <w:r w:rsidR="009342DE">
        <w:rPr>
          <w:rFonts w:ascii="Arial" w:eastAsia="Times New Roman" w:hAnsi="Arial" w:cs="Arial"/>
          <w:color w:val="333333"/>
          <w:lang w:eastAsia="en-US"/>
        </w:rPr>
        <w:t xml:space="preserve"> </w:t>
      </w:r>
      <w:proofErr w:type="spellStart"/>
      <w:r w:rsidRPr="00C12EF1">
        <w:rPr>
          <w:rFonts w:ascii="Arial" w:eastAsia="Times New Roman" w:hAnsi="Arial" w:cs="Arial"/>
          <w:color w:val="333333"/>
          <w:lang w:eastAsia="en-US"/>
        </w:rPr>
        <w:t>удирдах</w:t>
      </w:r>
      <w:proofErr w:type="spellEnd"/>
      <w:r w:rsidR="009342DE">
        <w:rPr>
          <w:rFonts w:ascii="Arial" w:eastAsia="Times New Roman" w:hAnsi="Arial" w:cs="Arial"/>
          <w:color w:val="333333"/>
          <w:lang w:eastAsia="en-US"/>
        </w:rPr>
        <w:t xml:space="preserve"> </w:t>
      </w:r>
      <w:proofErr w:type="spellStart"/>
      <w:r w:rsidRPr="00C12EF1">
        <w:rPr>
          <w:rFonts w:ascii="Arial" w:eastAsia="Times New Roman" w:hAnsi="Arial" w:cs="Arial"/>
          <w:color w:val="333333"/>
          <w:lang w:eastAsia="en-US"/>
        </w:rPr>
        <w:t>газрын</w:t>
      </w:r>
      <w:proofErr w:type="spellEnd"/>
      <w:r w:rsidR="009342DE">
        <w:rPr>
          <w:rFonts w:ascii="Arial" w:eastAsia="Times New Roman" w:hAnsi="Arial" w:cs="Arial"/>
          <w:color w:val="333333"/>
          <w:lang w:eastAsia="en-US"/>
        </w:rPr>
        <w:t xml:space="preserve"> </w:t>
      </w:r>
      <w:proofErr w:type="spellStart"/>
      <w:r w:rsidRPr="00C12EF1">
        <w:rPr>
          <w:rFonts w:ascii="Arial" w:eastAsia="Times New Roman" w:hAnsi="Arial" w:cs="Arial"/>
          <w:color w:val="333333"/>
          <w:lang w:eastAsia="en-US"/>
        </w:rPr>
        <w:t>харьяа</w:t>
      </w:r>
      <w:proofErr w:type="spellEnd"/>
      <w:r w:rsidR="009342DE">
        <w:rPr>
          <w:rFonts w:ascii="Arial" w:eastAsia="Times New Roman" w:hAnsi="Arial" w:cs="Arial"/>
          <w:color w:val="333333"/>
          <w:lang w:eastAsia="en-US"/>
        </w:rPr>
        <w:t xml:space="preserve"> </w:t>
      </w:r>
      <w:proofErr w:type="spellStart"/>
      <w:r w:rsidRPr="00C12EF1">
        <w:rPr>
          <w:rFonts w:ascii="Arial" w:eastAsia="Times New Roman" w:hAnsi="Arial" w:cs="Arial"/>
          <w:color w:val="333333"/>
          <w:lang w:eastAsia="en-US"/>
        </w:rPr>
        <w:t>урьдчилсан</w:t>
      </w:r>
      <w:proofErr w:type="spellEnd"/>
      <w:r w:rsidR="009342DE">
        <w:rPr>
          <w:rFonts w:ascii="Arial" w:eastAsia="Times New Roman" w:hAnsi="Arial" w:cs="Arial"/>
          <w:color w:val="333333"/>
          <w:lang w:eastAsia="en-US"/>
        </w:rPr>
        <w:t xml:space="preserve"> </w:t>
      </w:r>
      <w:proofErr w:type="spellStart"/>
      <w:r w:rsidRPr="00C12EF1">
        <w:rPr>
          <w:rFonts w:ascii="Arial" w:eastAsia="Times New Roman" w:hAnsi="Arial" w:cs="Arial"/>
          <w:color w:val="333333"/>
          <w:lang w:eastAsia="en-US"/>
        </w:rPr>
        <w:t>цэвэрлэх</w:t>
      </w:r>
      <w:proofErr w:type="spellEnd"/>
      <w:r w:rsidR="009342DE">
        <w:rPr>
          <w:rFonts w:ascii="Arial" w:eastAsia="Times New Roman" w:hAnsi="Arial" w:cs="Arial"/>
          <w:color w:val="333333"/>
          <w:lang w:eastAsia="en-US"/>
        </w:rPr>
        <w:t xml:space="preserve"> </w:t>
      </w:r>
      <w:proofErr w:type="spellStart"/>
      <w:r w:rsidRPr="00C12EF1">
        <w:rPr>
          <w:rFonts w:ascii="Arial" w:eastAsia="Times New Roman" w:hAnsi="Arial" w:cs="Arial"/>
          <w:color w:val="333333"/>
          <w:lang w:eastAsia="en-US"/>
        </w:rPr>
        <w:t>байгууламж</w:t>
      </w:r>
      <w:proofErr w:type="spellEnd"/>
      <w:r w:rsidR="009342DE">
        <w:rPr>
          <w:rFonts w:ascii="Arial" w:eastAsia="Times New Roman" w:hAnsi="Arial" w:cs="Arial"/>
          <w:color w:val="333333"/>
          <w:lang w:eastAsia="en-US"/>
        </w:rPr>
        <w:t xml:space="preserve"> </w:t>
      </w:r>
      <w:proofErr w:type="spellStart"/>
      <w:r w:rsidRPr="00C12EF1">
        <w:rPr>
          <w:rFonts w:ascii="Arial" w:eastAsia="Times New Roman" w:hAnsi="Arial" w:cs="Arial"/>
          <w:color w:val="333333"/>
          <w:lang w:eastAsia="en-US"/>
        </w:rPr>
        <w:t>Харгиаг</w:t>
      </w:r>
      <w:proofErr w:type="spellEnd"/>
      <w:r w:rsidR="009342DE">
        <w:rPr>
          <w:rFonts w:ascii="Arial" w:eastAsia="Times New Roman" w:hAnsi="Arial" w:cs="Arial"/>
          <w:color w:val="333333"/>
          <w:lang w:eastAsia="en-US"/>
        </w:rPr>
        <w:t xml:space="preserve"> </w:t>
      </w:r>
      <w:proofErr w:type="spellStart"/>
      <w:r w:rsidRPr="00C12EF1">
        <w:rPr>
          <w:rFonts w:ascii="Arial" w:eastAsia="Times New Roman" w:hAnsi="Arial" w:cs="Arial"/>
          <w:color w:val="333333"/>
          <w:lang w:eastAsia="en-US"/>
        </w:rPr>
        <w:t>татан</w:t>
      </w:r>
      <w:proofErr w:type="spellEnd"/>
      <w:r w:rsidR="009342DE">
        <w:rPr>
          <w:rFonts w:ascii="Arial" w:eastAsia="Times New Roman" w:hAnsi="Arial" w:cs="Arial"/>
          <w:color w:val="333333"/>
          <w:lang w:eastAsia="en-US"/>
        </w:rPr>
        <w:t xml:space="preserve"> </w:t>
      </w:r>
      <w:proofErr w:type="spellStart"/>
      <w:r w:rsidRPr="00C12EF1">
        <w:rPr>
          <w:rFonts w:ascii="Arial" w:eastAsia="Times New Roman" w:hAnsi="Arial" w:cs="Arial"/>
          <w:color w:val="333333"/>
          <w:lang w:eastAsia="en-US"/>
        </w:rPr>
        <w:t>буулгана</w:t>
      </w:r>
      <w:proofErr w:type="spellEnd"/>
      <w:r w:rsidRPr="00C12EF1">
        <w:rPr>
          <w:rFonts w:ascii="Arial" w:eastAsia="Times New Roman" w:hAnsi="Arial" w:cs="Arial"/>
          <w:color w:val="333333"/>
          <w:lang w:eastAsia="en-US"/>
        </w:rPr>
        <w:t>.</w:t>
      </w:r>
      <w:r w:rsidR="009342DE">
        <w:rPr>
          <w:rFonts w:ascii="Arial" w:eastAsia="Times New Roman" w:hAnsi="Arial" w:cs="Arial"/>
          <w:color w:val="333333"/>
          <w:lang w:val="mn-MN" w:eastAsia="en-US"/>
        </w:rPr>
        <w:t xml:space="preserve"> </w:t>
      </w:r>
      <w:r w:rsidRPr="00C12EF1">
        <w:rPr>
          <w:rFonts w:ascii="Arial" w:hAnsi="Arial" w:cs="Arial"/>
          <w:color w:val="333333"/>
        </w:rPr>
        <w:t>6.2.7.</w:t>
      </w:r>
      <w:r w:rsidR="009342DE">
        <w:rPr>
          <w:rFonts w:ascii="Arial" w:hAnsi="Arial" w:cs="Arial"/>
          <w:color w:val="333333"/>
          <w:lang w:val="mn-MN"/>
        </w:rPr>
        <w:t xml:space="preserve"> </w:t>
      </w:r>
      <w:proofErr w:type="spellStart"/>
      <w:r w:rsidRPr="00C12EF1">
        <w:rPr>
          <w:rFonts w:ascii="Arial" w:hAnsi="Arial" w:cs="Arial"/>
          <w:color w:val="333333"/>
        </w:rPr>
        <w:t>Аймгуудад</w:t>
      </w:r>
      <w:proofErr w:type="spellEnd"/>
      <w:r w:rsidR="009342DE">
        <w:rPr>
          <w:rFonts w:ascii="Arial" w:hAnsi="Arial" w:cs="Arial"/>
          <w:color w:val="333333"/>
        </w:rPr>
        <w:t xml:space="preserve"> </w:t>
      </w:r>
      <w:proofErr w:type="spellStart"/>
      <w:r w:rsidRPr="00C12EF1">
        <w:rPr>
          <w:rFonts w:ascii="Arial" w:hAnsi="Arial" w:cs="Arial"/>
          <w:color w:val="333333"/>
        </w:rPr>
        <w:t>эхний</w:t>
      </w:r>
      <w:proofErr w:type="spellEnd"/>
      <w:r w:rsidR="009342DE">
        <w:rPr>
          <w:rFonts w:ascii="Arial" w:hAnsi="Arial" w:cs="Arial"/>
          <w:color w:val="333333"/>
        </w:rPr>
        <w:t xml:space="preserve"> </w:t>
      </w:r>
      <w:proofErr w:type="spellStart"/>
      <w:r w:rsidRPr="00C12EF1">
        <w:rPr>
          <w:rFonts w:ascii="Arial" w:hAnsi="Arial" w:cs="Arial"/>
          <w:color w:val="333333"/>
        </w:rPr>
        <w:t>ээлжийн</w:t>
      </w:r>
      <w:proofErr w:type="spellEnd"/>
      <w:r w:rsidR="009342DE">
        <w:rPr>
          <w:rFonts w:ascii="Arial" w:hAnsi="Arial" w:cs="Arial"/>
          <w:color w:val="333333"/>
        </w:rPr>
        <w:t xml:space="preserve"> </w:t>
      </w:r>
      <w:proofErr w:type="spellStart"/>
      <w:r w:rsidRPr="00C12EF1">
        <w:rPr>
          <w:rFonts w:ascii="Arial" w:hAnsi="Arial" w:cs="Arial"/>
          <w:color w:val="333333"/>
        </w:rPr>
        <w:t>инженерийн</w:t>
      </w:r>
      <w:proofErr w:type="spellEnd"/>
      <w:r w:rsidR="009342DE">
        <w:rPr>
          <w:rFonts w:ascii="Arial" w:hAnsi="Arial" w:cs="Arial"/>
          <w:color w:val="333333"/>
        </w:rPr>
        <w:t xml:space="preserve"> </w:t>
      </w:r>
      <w:proofErr w:type="spellStart"/>
      <w:r w:rsidRPr="00C12EF1">
        <w:rPr>
          <w:rFonts w:ascii="Arial" w:hAnsi="Arial" w:cs="Arial"/>
          <w:color w:val="333333"/>
        </w:rPr>
        <w:t>шугам</w:t>
      </w:r>
      <w:proofErr w:type="spellEnd"/>
      <w:r w:rsidR="009342DE">
        <w:rPr>
          <w:rFonts w:ascii="Arial" w:hAnsi="Arial" w:cs="Arial"/>
          <w:color w:val="333333"/>
        </w:rPr>
        <w:t xml:space="preserve"> </w:t>
      </w:r>
      <w:proofErr w:type="spellStart"/>
      <w:r w:rsidRPr="00C12EF1">
        <w:rPr>
          <w:rFonts w:ascii="Arial" w:hAnsi="Arial" w:cs="Arial"/>
          <w:color w:val="333333"/>
        </w:rPr>
        <w:t>сүлжээний</w:t>
      </w:r>
      <w:proofErr w:type="spellEnd"/>
      <w:r w:rsidR="009342DE">
        <w:rPr>
          <w:rFonts w:ascii="Arial" w:hAnsi="Arial" w:cs="Arial"/>
          <w:color w:val="333333"/>
        </w:rPr>
        <w:t xml:space="preserve"> </w:t>
      </w:r>
      <w:proofErr w:type="spellStart"/>
      <w:r w:rsidRPr="00C12EF1">
        <w:rPr>
          <w:rFonts w:ascii="Arial" w:hAnsi="Arial" w:cs="Arial"/>
          <w:color w:val="333333"/>
        </w:rPr>
        <w:t>төв</w:t>
      </w:r>
      <w:proofErr w:type="spellEnd"/>
      <w:r w:rsidR="009342DE">
        <w:rPr>
          <w:rFonts w:ascii="Arial" w:hAnsi="Arial" w:cs="Arial"/>
          <w:color w:val="333333"/>
        </w:rPr>
        <w:t xml:space="preserve"> </w:t>
      </w:r>
      <w:proofErr w:type="spellStart"/>
      <w:r w:rsidRPr="00C12EF1">
        <w:rPr>
          <w:rFonts w:ascii="Arial" w:hAnsi="Arial" w:cs="Arial"/>
          <w:color w:val="333333"/>
        </w:rPr>
        <w:t>магистраль</w:t>
      </w:r>
      <w:proofErr w:type="spellEnd"/>
      <w:r w:rsidR="009342DE">
        <w:rPr>
          <w:rFonts w:ascii="Arial" w:hAnsi="Arial" w:cs="Arial"/>
          <w:color w:val="333333"/>
        </w:rPr>
        <w:t xml:space="preserve"> </w:t>
      </w:r>
      <w:proofErr w:type="spellStart"/>
      <w:r w:rsidRPr="00C12EF1">
        <w:rPr>
          <w:rFonts w:ascii="Arial" w:hAnsi="Arial" w:cs="Arial"/>
          <w:color w:val="333333"/>
        </w:rPr>
        <w:t>шугамыг</w:t>
      </w:r>
      <w:proofErr w:type="spellEnd"/>
      <w:r w:rsidR="009342DE">
        <w:rPr>
          <w:rFonts w:ascii="Arial" w:hAnsi="Arial" w:cs="Arial"/>
          <w:color w:val="333333"/>
        </w:rPr>
        <w:t xml:space="preserve"> </w:t>
      </w:r>
      <w:proofErr w:type="spellStart"/>
      <w:r w:rsidRPr="00C12EF1">
        <w:rPr>
          <w:rFonts w:ascii="Arial" w:hAnsi="Arial" w:cs="Arial"/>
          <w:color w:val="333333"/>
        </w:rPr>
        <w:t>шинэчлэх</w:t>
      </w:r>
      <w:proofErr w:type="spellEnd"/>
      <w:r w:rsidRPr="00C12EF1">
        <w:rPr>
          <w:rFonts w:ascii="Arial" w:hAnsi="Arial" w:cs="Arial"/>
          <w:color w:val="333333"/>
        </w:rPr>
        <w:t>,</w:t>
      </w:r>
      <w:r w:rsidR="009342DE">
        <w:rPr>
          <w:rFonts w:ascii="Arial" w:hAnsi="Arial" w:cs="Arial"/>
          <w:color w:val="333333"/>
        </w:rPr>
        <w:t xml:space="preserve"> </w:t>
      </w:r>
      <w:proofErr w:type="spellStart"/>
      <w:r w:rsidRPr="00C12EF1">
        <w:rPr>
          <w:rFonts w:ascii="Arial" w:hAnsi="Arial" w:cs="Arial"/>
          <w:color w:val="333333"/>
        </w:rPr>
        <w:t>шинээр</w:t>
      </w:r>
      <w:proofErr w:type="spellEnd"/>
      <w:r w:rsidR="009342DE">
        <w:rPr>
          <w:rFonts w:ascii="Arial" w:hAnsi="Arial" w:cs="Arial"/>
          <w:color w:val="333333"/>
        </w:rPr>
        <w:t xml:space="preserve"> </w:t>
      </w:r>
      <w:proofErr w:type="spellStart"/>
      <w:r w:rsidRPr="00C12EF1">
        <w:rPr>
          <w:rFonts w:ascii="Arial" w:hAnsi="Arial" w:cs="Arial"/>
          <w:color w:val="333333"/>
        </w:rPr>
        <w:t>барих</w:t>
      </w:r>
      <w:proofErr w:type="spellEnd"/>
      <w:r w:rsidRPr="00C12EF1">
        <w:rPr>
          <w:rFonts w:ascii="Arial" w:hAnsi="Arial" w:cs="Arial"/>
          <w:color w:val="333333"/>
        </w:rPr>
        <w:t>,</w:t>
      </w:r>
      <w:r w:rsidR="009342DE">
        <w:rPr>
          <w:rFonts w:ascii="Arial" w:hAnsi="Arial" w:cs="Arial"/>
          <w:color w:val="333333"/>
        </w:rPr>
        <w:t xml:space="preserve"> </w:t>
      </w:r>
      <w:proofErr w:type="spellStart"/>
      <w:r w:rsidRPr="00C12EF1">
        <w:rPr>
          <w:rFonts w:ascii="Arial" w:hAnsi="Arial" w:cs="Arial"/>
          <w:color w:val="333333"/>
        </w:rPr>
        <w:t>хүчин</w:t>
      </w:r>
      <w:proofErr w:type="spellEnd"/>
      <w:r w:rsidR="009342DE">
        <w:rPr>
          <w:rFonts w:ascii="Arial" w:hAnsi="Arial" w:cs="Arial"/>
          <w:color w:val="333333"/>
        </w:rPr>
        <w:t xml:space="preserve"> </w:t>
      </w:r>
      <w:proofErr w:type="spellStart"/>
      <w:r w:rsidRPr="00C12EF1">
        <w:rPr>
          <w:rFonts w:ascii="Arial" w:hAnsi="Arial" w:cs="Arial"/>
          <w:color w:val="333333"/>
        </w:rPr>
        <w:t>чадлыг</w:t>
      </w:r>
      <w:proofErr w:type="spellEnd"/>
      <w:r w:rsidR="009342DE">
        <w:rPr>
          <w:rFonts w:ascii="Arial" w:hAnsi="Arial" w:cs="Arial"/>
          <w:color w:val="333333"/>
        </w:rPr>
        <w:t xml:space="preserve"> </w:t>
      </w:r>
      <w:proofErr w:type="spellStart"/>
      <w:r w:rsidRPr="00C12EF1">
        <w:rPr>
          <w:rFonts w:ascii="Arial" w:hAnsi="Arial" w:cs="Arial"/>
          <w:color w:val="333333"/>
        </w:rPr>
        <w:t>нэмэгдүүлэх</w:t>
      </w:r>
      <w:proofErr w:type="spellEnd"/>
      <w:r w:rsidR="009342DE">
        <w:rPr>
          <w:rFonts w:ascii="Arial" w:hAnsi="Arial" w:cs="Arial"/>
          <w:color w:val="333333"/>
        </w:rPr>
        <w:t xml:space="preserve"> </w:t>
      </w:r>
      <w:proofErr w:type="spellStart"/>
      <w:r w:rsidRPr="00C12EF1">
        <w:rPr>
          <w:rFonts w:ascii="Arial" w:hAnsi="Arial" w:cs="Arial"/>
          <w:color w:val="333333"/>
        </w:rPr>
        <w:t>арга</w:t>
      </w:r>
      <w:proofErr w:type="spellEnd"/>
      <w:r w:rsidR="009342DE">
        <w:rPr>
          <w:rFonts w:ascii="Arial" w:hAnsi="Arial" w:cs="Arial"/>
          <w:color w:val="333333"/>
        </w:rPr>
        <w:t xml:space="preserve"> </w:t>
      </w:r>
      <w:proofErr w:type="spellStart"/>
      <w:r w:rsidRPr="00C12EF1">
        <w:rPr>
          <w:rFonts w:ascii="Arial" w:hAnsi="Arial" w:cs="Arial"/>
          <w:color w:val="333333"/>
        </w:rPr>
        <w:t>хэмжээг</w:t>
      </w:r>
      <w:proofErr w:type="spellEnd"/>
      <w:r w:rsidR="009342DE">
        <w:rPr>
          <w:rFonts w:ascii="Arial" w:hAnsi="Arial" w:cs="Arial"/>
          <w:color w:val="333333"/>
        </w:rPr>
        <w:t xml:space="preserve"> </w:t>
      </w:r>
      <w:proofErr w:type="spellStart"/>
      <w:r w:rsidRPr="00C12EF1">
        <w:rPr>
          <w:rFonts w:ascii="Arial" w:hAnsi="Arial" w:cs="Arial"/>
          <w:color w:val="333333"/>
        </w:rPr>
        <w:t>үе</w:t>
      </w:r>
      <w:proofErr w:type="spellEnd"/>
      <w:r w:rsidR="009342DE">
        <w:rPr>
          <w:rFonts w:ascii="Arial" w:hAnsi="Arial" w:cs="Arial"/>
          <w:color w:val="333333"/>
        </w:rPr>
        <w:t xml:space="preserve"> </w:t>
      </w:r>
      <w:proofErr w:type="spellStart"/>
      <w:r w:rsidRPr="00C12EF1">
        <w:rPr>
          <w:rFonts w:ascii="Arial" w:hAnsi="Arial" w:cs="Arial"/>
          <w:color w:val="333333"/>
        </w:rPr>
        <w:t>шаттайгаар</w:t>
      </w:r>
      <w:proofErr w:type="spellEnd"/>
      <w:r w:rsidR="009342DE">
        <w:rPr>
          <w:rFonts w:ascii="Arial" w:hAnsi="Arial" w:cs="Arial"/>
          <w:color w:val="333333"/>
        </w:rPr>
        <w:t xml:space="preserve"> </w:t>
      </w:r>
      <w:proofErr w:type="spellStart"/>
      <w:r w:rsidRPr="00C12EF1">
        <w:rPr>
          <w:rFonts w:ascii="Arial" w:hAnsi="Arial" w:cs="Arial"/>
          <w:color w:val="333333"/>
        </w:rPr>
        <w:t>хэрэгжүүлж</w:t>
      </w:r>
      <w:proofErr w:type="spellEnd"/>
      <w:r w:rsidRPr="00C12EF1">
        <w:rPr>
          <w:rFonts w:ascii="Arial" w:hAnsi="Arial" w:cs="Arial"/>
          <w:color w:val="333333"/>
        </w:rPr>
        <w:t>,</w:t>
      </w:r>
      <w:r w:rsidR="009342DE">
        <w:rPr>
          <w:rFonts w:ascii="Arial" w:hAnsi="Arial" w:cs="Arial"/>
          <w:color w:val="333333"/>
        </w:rPr>
        <w:t xml:space="preserve"> </w:t>
      </w:r>
      <w:r w:rsidRPr="00C12EF1">
        <w:rPr>
          <w:rFonts w:ascii="Arial" w:hAnsi="Arial" w:cs="Arial"/>
          <w:color w:val="333333"/>
        </w:rPr>
        <w:t>“</w:t>
      </w:r>
      <w:proofErr w:type="spellStart"/>
      <w:r w:rsidRPr="00C12EF1">
        <w:rPr>
          <w:rFonts w:ascii="Arial" w:hAnsi="Arial" w:cs="Arial"/>
          <w:color w:val="333333"/>
        </w:rPr>
        <w:t>Сумын</w:t>
      </w:r>
      <w:proofErr w:type="spellEnd"/>
      <w:r w:rsidR="009342DE">
        <w:rPr>
          <w:rFonts w:ascii="Arial" w:hAnsi="Arial" w:cs="Arial"/>
          <w:color w:val="333333"/>
        </w:rPr>
        <w:t xml:space="preserve"> </w:t>
      </w:r>
      <w:proofErr w:type="spellStart"/>
      <w:r w:rsidRPr="00C12EF1">
        <w:rPr>
          <w:rFonts w:ascii="Arial" w:hAnsi="Arial" w:cs="Arial"/>
          <w:color w:val="333333"/>
        </w:rPr>
        <w:t>хөгжил</w:t>
      </w:r>
      <w:proofErr w:type="spellEnd"/>
      <w:r w:rsidRPr="00C12EF1">
        <w:rPr>
          <w:rFonts w:ascii="Arial" w:hAnsi="Arial" w:cs="Arial"/>
          <w:color w:val="333333"/>
        </w:rPr>
        <w:t>”</w:t>
      </w:r>
      <w:r w:rsidR="009342DE">
        <w:rPr>
          <w:rFonts w:ascii="Arial" w:hAnsi="Arial" w:cs="Arial"/>
          <w:color w:val="333333"/>
        </w:rPr>
        <w:t xml:space="preserve"> </w:t>
      </w:r>
      <w:proofErr w:type="spellStart"/>
      <w:r w:rsidRPr="00C12EF1">
        <w:rPr>
          <w:rFonts w:ascii="Arial" w:hAnsi="Arial" w:cs="Arial"/>
          <w:color w:val="333333"/>
        </w:rPr>
        <w:t>арга</w:t>
      </w:r>
      <w:proofErr w:type="spellEnd"/>
      <w:r w:rsidR="009342DE">
        <w:rPr>
          <w:rFonts w:ascii="Arial" w:hAnsi="Arial" w:cs="Arial"/>
          <w:color w:val="333333"/>
        </w:rPr>
        <w:t xml:space="preserve"> </w:t>
      </w:r>
      <w:proofErr w:type="spellStart"/>
      <w:r w:rsidRPr="00C12EF1">
        <w:rPr>
          <w:rFonts w:ascii="Arial" w:hAnsi="Arial" w:cs="Arial"/>
          <w:color w:val="333333"/>
        </w:rPr>
        <w:t>хэмжээг</w:t>
      </w:r>
      <w:proofErr w:type="spellEnd"/>
      <w:r w:rsidR="009342DE">
        <w:rPr>
          <w:rFonts w:ascii="Arial" w:hAnsi="Arial" w:cs="Arial"/>
          <w:color w:val="333333"/>
        </w:rPr>
        <w:t xml:space="preserve"> </w:t>
      </w:r>
      <w:proofErr w:type="spellStart"/>
      <w:r w:rsidRPr="00C12EF1">
        <w:rPr>
          <w:rFonts w:ascii="Arial" w:hAnsi="Arial" w:cs="Arial"/>
          <w:color w:val="333333"/>
        </w:rPr>
        <w:t>хэрэгжүүлнэ</w:t>
      </w:r>
      <w:proofErr w:type="spellEnd"/>
      <w:r w:rsidRPr="00C12EF1">
        <w:rPr>
          <w:rFonts w:ascii="Arial" w:hAnsi="Arial" w:cs="Arial"/>
          <w:color w:val="333333"/>
        </w:rPr>
        <w:t>.</w:t>
      </w:r>
      <w:r w:rsidR="009342DE">
        <w:rPr>
          <w:rFonts w:ascii="Arial" w:hAnsi="Arial" w:cs="Arial"/>
          <w:color w:val="333333"/>
          <w:lang w:val="mn-MN"/>
        </w:rPr>
        <w:t xml:space="preserve">  </w:t>
      </w:r>
      <w:r w:rsidRPr="00C12EF1">
        <w:rPr>
          <w:rFonts w:ascii="Arial" w:hAnsi="Arial" w:cs="Arial"/>
          <w:color w:val="333333"/>
        </w:rPr>
        <w:t>6.2.8.</w:t>
      </w:r>
      <w:r w:rsidR="009342DE">
        <w:rPr>
          <w:rFonts w:ascii="Arial" w:hAnsi="Arial" w:cs="Arial"/>
          <w:color w:val="333333"/>
          <w:lang w:val="mn-MN"/>
        </w:rPr>
        <w:t xml:space="preserve"> </w:t>
      </w:r>
      <w:proofErr w:type="spellStart"/>
      <w:r w:rsidRPr="00C12EF1">
        <w:rPr>
          <w:rFonts w:ascii="Arial" w:hAnsi="Arial" w:cs="Arial"/>
          <w:color w:val="333333"/>
        </w:rPr>
        <w:t>Инженерийн</w:t>
      </w:r>
      <w:proofErr w:type="spellEnd"/>
      <w:r w:rsidR="009342DE">
        <w:rPr>
          <w:rFonts w:ascii="Arial" w:hAnsi="Arial" w:cs="Arial"/>
          <w:color w:val="333333"/>
        </w:rPr>
        <w:t xml:space="preserve"> </w:t>
      </w:r>
      <w:proofErr w:type="spellStart"/>
      <w:r w:rsidRPr="00C12EF1">
        <w:rPr>
          <w:rFonts w:ascii="Arial" w:hAnsi="Arial" w:cs="Arial"/>
          <w:color w:val="333333"/>
        </w:rPr>
        <w:t>хангамжтай</w:t>
      </w:r>
      <w:proofErr w:type="spellEnd"/>
      <w:r w:rsidR="009342DE">
        <w:rPr>
          <w:rFonts w:ascii="Arial" w:hAnsi="Arial" w:cs="Arial"/>
          <w:color w:val="333333"/>
        </w:rPr>
        <w:t xml:space="preserve"> </w:t>
      </w:r>
      <w:proofErr w:type="spellStart"/>
      <w:r w:rsidRPr="00C12EF1">
        <w:rPr>
          <w:rFonts w:ascii="Arial" w:hAnsi="Arial" w:cs="Arial"/>
          <w:color w:val="333333"/>
        </w:rPr>
        <w:t>орон</w:t>
      </w:r>
      <w:proofErr w:type="spellEnd"/>
      <w:r w:rsidR="009342DE">
        <w:rPr>
          <w:rFonts w:ascii="Arial" w:hAnsi="Arial" w:cs="Arial"/>
          <w:color w:val="333333"/>
        </w:rPr>
        <w:t xml:space="preserve"> </w:t>
      </w:r>
      <w:proofErr w:type="spellStart"/>
      <w:r w:rsidRPr="00C12EF1">
        <w:rPr>
          <w:rFonts w:ascii="Arial" w:hAnsi="Arial" w:cs="Arial"/>
          <w:color w:val="333333"/>
        </w:rPr>
        <w:t>сууц</w:t>
      </w:r>
      <w:proofErr w:type="spellEnd"/>
      <w:r w:rsidR="009342DE">
        <w:rPr>
          <w:rFonts w:ascii="Arial" w:hAnsi="Arial" w:cs="Arial"/>
          <w:color w:val="333333"/>
        </w:rPr>
        <w:t xml:space="preserve"> </w:t>
      </w:r>
      <w:proofErr w:type="spellStart"/>
      <w:r w:rsidRPr="00C12EF1">
        <w:rPr>
          <w:rFonts w:ascii="Arial" w:hAnsi="Arial" w:cs="Arial"/>
          <w:color w:val="333333"/>
        </w:rPr>
        <w:t>болон</w:t>
      </w:r>
      <w:proofErr w:type="spellEnd"/>
      <w:r w:rsidR="009342DE">
        <w:rPr>
          <w:rFonts w:ascii="Arial" w:hAnsi="Arial" w:cs="Arial"/>
          <w:color w:val="333333"/>
        </w:rPr>
        <w:t xml:space="preserve"> </w:t>
      </w:r>
      <w:proofErr w:type="spellStart"/>
      <w:r w:rsidRPr="00C12EF1">
        <w:rPr>
          <w:rFonts w:ascii="Arial" w:hAnsi="Arial" w:cs="Arial"/>
          <w:color w:val="333333"/>
        </w:rPr>
        <w:t>хувийн</w:t>
      </w:r>
      <w:proofErr w:type="spellEnd"/>
      <w:r w:rsidR="009342DE">
        <w:rPr>
          <w:rFonts w:ascii="Arial" w:hAnsi="Arial" w:cs="Arial"/>
          <w:color w:val="333333"/>
        </w:rPr>
        <w:t xml:space="preserve"> </w:t>
      </w:r>
      <w:proofErr w:type="spellStart"/>
      <w:r w:rsidRPr="00C12EF1">
        <w:rPr>
          <w:rFonts w:ascii="Arial" w:hAnsi="Arial" w:cs="Arial"/>
          <w:color w:val="333333"/>
        </w:rPr>
        <w:t>сууцны</w:t>
      </w:r>
      <w:proofErr w:type="spellEnd"/>
      <w:r w:rsidR="009342DE">
        <w:rPr>
          <w:rFonts w:ascii="Arial" w:hAnsi="Arial" w:cs="Arial"/>
          <w:color w:val="333333"/>
        </w:rPr>
        <w:t xml:space="preserve"> </w:t>
      </w:r>
      <w:proofErr w:type="spellStart"/>
      <w:r w:rsidRPr="00C12EF1">
        <w:rPr>
          <w:rFonts w:ascii="Arial" w:hAnsi="Arial" w:cs="Arial"/>
          <w:color w:val="333333"/>
        </w:rPr>
        <w:t>хангамжийг</w:t>
      </w:r>
      <w:proofErr w:type="spellEnd"/>
      <w:r w:rsidR="009342DE">
        <w:rPr>
          <w:rFonts w:ascii="Arial" w:hAnsi="Arial" w:cs="Arial"/>
          <w:color w:val="333333"/>
        </w:rPr>
        <w:t xml:space="preserve"> </w:t>
      </w:r>
      <w:proofErr w:type="spellStart"/>
      <w:r w:rsidRPr="00C12EF1">
        <w:rPr>
          <w:rFonts w:ascii="Arial" w:hAnsi="Arial" w:cs="Arial"/>
          <w:color w:val="333333"/>
        </w:rPr>
        <w:t>нэмэгдүүлж</w:t>
      </w:r>
      <w:proofErr w:type="spellEnd"/>
      <w:r w:rsidRPr="00C12EF1">
        <w:rPr>
          <w:rFonts w:ascii="Arial" w:hAnsi="Arial" w:cs="Arial"/>
          <w:color w:val="333333"/>
        </w:rPr>
        <w:t>,</w:t>
      </w:r>
      <w:r w:rsidR="009342DE">
        <w:rPr>
          <w:rFonts w:ascii="Arial" w:hAnsi="Arial" w:cs="Arial"/>
          <w:color w:val="333333"/>
        </w:rPr>
        <w:t xml:space="preserve"> </w:t>
      </w:r>
      <w:proofErr w:type="spellStart"/>
      <w:r w:rsidRPr="00C12EF1">
        <w:rPr>
          <w:rFonts w:ascii="Arial" w:hAnsi="Arial" w:cs="Arial"/>
          <w:color w:val="333333"/>
        </w:rPr>
        <w:t>иргэдийн</w:t>
      </w:r>
      <w:proofErr w:type="spellEnd"/>
      <w:r w:rsidR="009342DE">
        <w:rPr>
          <w:rFonts w:ascii="Arial" w:hAnsi="Arial" w:cs="Arial"/>
          <w:color w:val="333333"/>
        </w:rPr>
        <w:t xml:space="preserve"> </w:t>
      </w:r>
      <w:proofErr w:type="spellStart"/>
      <w:r w:rsidRPr="00C12EF1">
        <w:rPr>
          <w:rFonts w:ascii="Arial" w:hAnsi="Arial" w:cs="Arial"/>
          <w:color w:val="333333"/>
        </w:rPr>
        <w:t>амьдралын</w:t>
      </w:r>
      <w:proofErr w:type="spellEnd"/>
      <w:r w:rsidR="009342DE">
        <w:rPr>
          <w:rFonts w:ascii="Arial" w:hAnsi="Arial" w:cs="Arial"/>
          <w:color w:val="333333"/>
        </w:rPr>
        <w:t xml:space="preserve"> </w:t>
      </w:r>
      <w:proofErr w:type="spellStart"/>
      <w:r w:rsidRPr="00C12EF1">
        <w:rPr>
          <w:rFonts w:ascii="Arial" w:hAnsi="Arial" w:cs="Arial"/>
          <w:color w:val="333333"/>
        </w:rPr>
        <w:t>чанарыг</w:t>
      </w:r>
      <w:proofErr w:type="spellEnd"/>
      <w:r w:rsidR="009342DE">
        <w:rPr>
          <w:rFonts w:ascii="Arial" w:hAnsi="Arial" w:cs="Arial"/>
          <w:color w:val="333333"/>
        </w:rPr>
        <w:t xml:space="preserve"> </w:t>
      </w:r>
      <w:proofErr w:type="spellStart"/>
      <w:r w:rsidRPr="00C12EF1">
        <w:rPr>
          <w:rFonts w:ascii="Arial" w:hAnsi="Arial" w:cs="Arial"/>
          <w:color w:val="333333"/>
        </w:rPr>
        <w:t>дээшлүүлнэ</w:t>
      </w:r>
      <w:proofErr w:type="spellEnd"/>
      <w:r w:rsidRPr="00C12EF1">
        <w:rPr>
          <w:rFonts w:ascii="Arial" w:hAnsi="Arial" w:cs="Arial"/>
          <w:color w:val="333333"/>
        </w:rPr>
        <w:t>.</w:t>
      </w:r>
    </w:p>
    <w:p w14:paraId="740F0E88" w14:textId="2BB040D4" w:rsidR="007C4493" w:rsidRDefault="007C4493" w:rsidP="007C4493">
      <w:pPr>
        <w:spacing w:after="120"/>
        <w:textAlignment w:val="baseline"/>
        <w:outlineLvl w:val="2"/>
        <w:rPr>
          <w:rFonts w:eastAsia="Verdana" w:cs="Arial"/>
          <w:shd w:val="clear" w:color="auto" w:fill="FFFFFF"/>
          <w:lang w:val="mn-MN" w:eastAsia="mn-MN"/>
        </w:rPr>
      </w:pPr>
      <w:r>
        <w:t>2011</w:t>
      </w:r>
      <w:r w:rsidR="009342DE">
        <w:t xml:space="preserve"> </w:t>
      </w:r>
      <w:proofErr w:type="spellStart"/>
      <w:r>
        <w:t>онд</w:t>
      </w:r>
      <w:proofErr w:type="spellEnd"/>
      <w:r w:rsidR="009342DE">
        <w:t xml:space="preserve"> </w:t>
      </w:r>
      <w:r>
        <w:t>ХСУХАТАТХ-</w:t>
      </w:r>
      <w:proofErr w:type="spellStart"/>
      <w:r>
        <w:t>ийн</w:t>
      </w:r>
      <w:proofErr w:type="spellEnd"/>
      <w:r w:rsidR="009342DE">
        <w:t xml:space="preserve"> </w:t>
      </w:r>
      <w:proofErr w:type="spellStart"/>
      <w:r>
        <w:t>шинэчилсэн</w:t>
      </w:r>
      <w:proofErr w:type="spellEnd"/>
      <w:r w:rsidR="009342DE">
        <w:t xml:space="preserve"> </w:t>
      </w:r>
      <w:proofErr w:type="spellStart"/>
      <w:r>
        <w:t>найруулгыг</w:t>
      </w:r>
      <w:proofErr w:type="spellEnd"/>
      <w:r w:rsidR="009342DE">
        <w:t xml:space="preserve"> </w:t>
      </w:r>
      <w:proofErr w:type="spellStart"/>
      <w:r>
        <w:t>баталснаас</w:t>
      </w:r>
      <w:proofErr w:type="spellEnd"/>
      <w:r w:rsidR="009342DE">
        <w:t xml:space="preserve"> </w:t>
      </w:r>
      <w:proofErr w:type="spellStart"/>
      <w:r>
        <w:t>хойш</w:t>
      </w:r>
      <w:proofErr w:type="spellEnd"/>
      <w:r w:rsidR="009342DE">
        <w:t xml:space="preserve"> </w:t>
      </w:r>
      <w:proofErr w:type="spellStart"/>
      <w:r>
        <w:t>хуульд</w:t>
      </w:r>
      <w:proofErr w:type="spellEnd"/>
      <w:r w:rsidR="009342DE">
        <w:t xml:space="preserve"> </w:t>
      </w:r>
      <w:proofErr w:type="spellStart"/>
      <w:r>
        <w:t>нийт</w:t>
      </w:r>
      <w:proofErr w:type="spellEnd"/>
      <w:r w:rsidR="009342DE">
        <w:t xml:space="preserve"> </w:t>
      </w:r>
      <w:r>
        <w:rPr>
          <w:lang w:val="mn-MN"/>
        </w:rPr>
        <w:t>7</w:t>
      </w:r>
      <w:r w:rsidR="009342DE">
        <w:t xml:space="preserve"> </w:t>
      </w:r>
      <w:proofErr w:type="spellStart"/>
      <w:r>
        <w:t>удаа</w:t>
      </w:r>
      <w:proofErr w:type="spellEnd"/>
      <w:r w:rsidR="009342DE">
        <w:t xml:space="preserve"> </w:t>
      </w:r>
      <w:proofErr w:type="spellStart"/>
      <w:r>
        <w:t>нэмэлт</w:t>
      </w:r>
      <w:proofErr w:type="spellEnd"/>
      <w:r>
        <w:t>,</w:t>
      </w:r>
      <w:r w:rsidR="009342DE">
        <w:t xml:space="preserve"> </w:t>
      </w:r>
      <w:proofErr w:type="spellStart"/>
      <w:r>
        <w:t>өөрчлөлт</w:t>
      </w:r>
      <w:proofErr w:type="spellEnd"/>
      <w:r w:rsidR="009342DE">
        <w:t xml:space="preserve"> </w:t>
      </w:r>
      <w:proofErr w:type="spellStart"/>
      <w:r>
        <w:t>оруулсан</w:t>
      </w:r>
      <w:proofErr w:type="spellEnd"/>
      <w:r w:rsidR="009342DE">
        <w:t xml:space="preserve"> </w:t>
      </w:r>
      <w:proofErr w:type="spellStart"/>
      <w:r>
        <w:t>ба</w:t>
      </w:r>
      <w:proofErr w:type="spellEnd"/>
      <w:r w:rsidR="009342DE">
        <w:t xml:space="preserve"> </w:t>
      </w:r>
      <w:proofErr w:type="spellStart"/>
      <w:r>
        <w:t>эдгээр</w:t>
      </w:r>
      <w:proofErr w:type="spellEnd"/>
      <w:r w:rsidR="009342DE">
        <w:t xml:space="preserve"> </w:t>
      </w:r>
      <w:proofErr w:type="spellStart"/>
      <w:r>
        <w:t>нэмэлт</w:t>
      </w:r>
      <w:proofErr w:type="spellEnd"/>
      <w:r>
        <w:t>,</w:t>
      </w:r>
      <w:r w:rsidR="009342DE">
        <w:t xml:space="preserve"> </w:t>
      </w:r>
      <w:proofErr w:type="spellStart"/>
      <w:r>
        <w:t>өөрчлөлтүүд</w:t>
      </w:r>
      <w:proofErr w:type="spellEnd"/>
      <w:r w:rsidR="009342DE">
        <w:t xml:space="preserve"> </w:t>
      </w:r>
      <w:proofErr w:type="spellStart"/>
      <w:r>
        <w:t>нь</w:t>
      </w:r>
      <w:proofErr w:type="spellEnd"/>
      <w:r w:rsidR="009342DE">
        <w:t xml:space="preserve"> </w:t>
      </w:r>
      <w:proofErr w:type="spellStart"/>
      <w:r>
        <w:t>гол</w:t>
      </w:r>
      <w:proofErr w:type="spellEnd"/>
      <w:r w:rsidR="009342DE">
        <w:t xml:space="preserve"> </w:t>
      </w:r>
      <w:proofErr w:type="spellStart"/>
      <w:r>
        <w:t>төлөв</w:t>
      </w:r>
      <w:proofErr w:type="spellEnd"/>
      <w:r w:rsidR="009342DE">
        <w:t xml:space="preserve"> </w:t>
      </w:r>
      <w:proofErr w:type="spellStart"/>
      <w:r>
        <w:t>шинээр</w:t>
      </w:r>
      <w:proofErr w:type="spellEnd"/>
      <w:r w:rsidR="009342DE">
        <w:t xml:space="preserve"> </w:t>
      </w:r>
      <w:proofErr w:type="spellStart"/>
      <w:r>
        <w:t>болон</w:t>
      </w:r>
      <w:proofErr w:type="spellEnd"/>
      <w:r w:rsidR="009342DE">
        <w:t xml:space="preserve"> </w:t>
      </w:r>
      <w:proofErr w:type="spellStart"/>
      <w:r>
        <w:t>шинэчлэн</w:t>
      </w:r>
      <w:proofErr w:type="spellEnd"/>
      <w:r w:rsidR="009342DE">
        <w:t xml:space="preserve"> </w:t>
      </w:r>
      <w:proofErr w:type="spellStart"/>
      <w:r>
        <w:t>батлагдсан</w:t>
      </w:r>
      <w:proofErr w:type="spellEnd"/>
      <w:r w:rsidR="009342DE">
        <w:t xml:space="preserve"> </w:t>
      </w:r>
      <w:proofErr w:type="spellStart"/>
      <w:r>
        <w:t>хууль</w:t>
      </w:r>
      <w:proofErr w:type="spellEnd"/>
      <w:r w:rsidR="009342DE">
        <w:t xml:space="preserve"> </w:t>
      </w:r>
      <w:proofErr w:type="spellStart"/>
      <w:r>
        <w:t>тогтоомжтой</w:t>
      </w:r>
      <w:proofErr w:type="spellEnd"/>
      <w:r w:rsidR="009342DE">
        <w:t xml:space="preserve"> </w:t>
      </w:r>
      <w:proofErr w:type="spellStart"/>
      <w:r>
        <w:t>холбоотой</w:t>
      </w:r>
      <w:proofErr w:type="spellEnd"/>
      <w:r w:rsidR="009342DE">
        <w:t xml:space="preserve"> </w:t>
      </w:r>
      <w:proofErr w:type="spellStart"/>
      <w:r>
        <w:t>байсан</w:t>
      </w:r>
      <w:proofErr w:type="spellEnd"/>
      <w:r w:rsidR="009342DE">
        <w:t xml:space="preserve"> </w:t>
      </w:r>
      <w:proofErr w:type="spellStart"/>
      <w:r>
        <w:t>бөгөөд</w:t>
      </w:r>
      <w:proofErr w:type="spellEnd"/>
      <w:r w:rsidR="009342DE">
        <w:t xml:space="preserve"> </w:t>
      </w:r>
      <w:proofErr w:type="spellStart"/>
      <w:r>
        <w:t>үндсэн</w:t>
      </w:r>
      <w:proofErr w:type="spellEnd"/>
      <w:r w:rsidR="009342DE">
        <w:t xml:space="preserve"> </w:t>
      </w:r>
      <w:proofErr w:type="spellStart"/>
      <w:r>
        <w:t>асуудлыг</w:t>
      </w:r>
      <w:proofErr w:type="spellEnd"/>
      <w:r w:rsidR="009342DE">
        <w:t xml:space="preserve"> </w:t>
      </w:r>
      <w:proofErr w:type="spellStart"/>
      <w:r>
        <w:t>хөндөөгүй</w:t>
      </w:r>
      <w:proofErr w:type="spellEnd"/>
      <w:r w:rsidR="009342DE">
        <w:t xml:space="preserve"> </w:t>
      </w:r>
      <w:proofErr w:type="spellStart"/>
      <w:r>
        <w:t>орхисон</w:t>
      </w:r>
      <w:proofErr w:type="spellEnd"/>
      <w:r w:rsidR="009342DE">
        <w:t xml:space="preserve"> </w:t>
      </w:r>
      <w:proofErr w:type="spellStart"/>
      <w:r>
        <w:t>байна</w:t>
      </w:r>
      <w:proofErr w:type="spellEnd"/>
      <w:r>
        <w:t>.</w:t>
      </w:r>
    </w:p>
    <w:p w14:paraId="740C2E4A" w14:textId="2D042629" w:rsidR="008D3DFE" w:rsidRDefault="006E4372" w:rsidP="00363C64">
      <w:pPr>
        <w:tabs>
          <w:tab w:val="left" w:pos="900"/>
        </w:tabs>
        <w:rPr>
          <w:rFonts w:cs="Arial"/>
          <w:lang w:val="mn-MN"/>
        </w:rPr>
      </w:pPr>
      <w:proofErr w:type="spellStart"/>
      <w:r>
        <w:t>Түүнчлэн</w:t>
      </w:r>
      <w:proofErr w:type="spellEnd"/>
      <w:r w:rsidR="009342DE">
        <w:t xml:space="preserve"> </w:t>
      </w:r>
      <w:r>
        <w:t>ХСУХАТАТ</w:t>
      </w:r>
      <w:r w:rsidR="00997604">
        <w:t>Х-</w:t>
      </w:r>
      <w:proofErr w:type="spellStart"/>
      <w:r w:rsidR="00997604">
        <w:t>ийн</w:t>
      </w:r>
      <w:proofErr w:type="spellEnd"/>
      <w:r w:rsidR="009342DE">
        <w:t xml:space="preserve"> </w:t>
      </w:r>
      <w:proofErr w:type="spellStart"/>
      <w:r w:rsidR="00997604">
        <w:t>хүрээнд</w:t>
      </w:r>
      <w:proofErr w:type="spellEnd"/>
      <w:r w:rsidR="009342DE">
        <w:t xml:space="preserve"> </w:t>
      </w:r>
      <w:proofErr w:type="spellStart"/>
      <w:r w:rsidR="00997604">
        <w:t>төрийн</w:t>
      </w:r>
      <w:proofErr w:type="spellEnd"/>
      <w:r w:rsidR="009342DE">
        <w:t xml:space="preserve"> </w:t>
      </w:r>
      <w:proofErr w:type="spellStart"/>
      <w:r w:rsidR="00997604">
        <w:t>захиргааны</w:t>
      </w:r>
      <w:proofErr w:type="spellEnd"/>
      <w:r w:rsidR="00997604">
        <w:t>,</w:t>
      </w:r>
      <w:r w:rsidR="009342DE">
        <w:t xml:space="preserve"> </w:t>
      </w:r>
      <w:proofErr w:type="spellStart"/>
      <w:r w:rsidR="00997604">
        <w:t>төрийн</w:t>
      </w:r>
      <w:proofErr w:type="spellEnd"/>
      <w:r w:rsidR="009342DE">
        <w:t xml:space="preserve"> </w:t>
      </w:r>
      <w:proofErr w:type="spellStart"/>
      <w:r w:rsidR="00997604">
        <w:t>болон</w:t>
      </w:r>
      <w:proofErr w:type="spellEnd"/>
      <w:r w:rsidR="009342DE">
        <w:t xml:space="preserve"> </w:t>
      </w:r>
      <w:proofErr w:type="spellStart"/>
      <w:r w:rsidR="00997604">
        <w:t>орон</w:t>
      </w:r>
      <w:proofErr w:type="spellEnd"/>
      <w:r w:rsidR="009342DE">
        <w:t xml:space="preserve"> </w:t>
      </w:r>
      <w:proofErr w:type="spellStart"/>
      <w:r w:rsidR="00997604">
        <w:t>нутгийн</w:t>
      </w:r>
      <w:proofErr w:type="spellEnd"/>
      <w:r w:rsidR="009342DE">
        <w:t xml:space="preserve"> </w:t>
      </w:r>
      <w:proofErr w:type="spellStart"/>
      <w:r w:rsidR="00997604">
        <w:t>захиргааны</w:t>
      </w:r>
      <w:proofErr w:type="spellEnd"/>
      <w:r w:rsidR="009342DE">
        <w:t xml:space="preserve"> </w:t>
      </w:r>
      <w:proofErr w:type="spellStart"/>
      <w:r w:rsidR="00997604">
        <w:t>байгууллага</w:t>
      </w:r>
      <w:proofErr w:type="spellEnd"/>
      <w:r w:rsidR="00997604">
        <w:t>,</w:t>
      </w:r>
      <w:r w:rsidR="009342DE">
        <w:t xml:space="preserve"> </w:t>
      </w:r>
      <w:proofErr w:type="spellStart"/>
      <w:r w:rsidR="00997604">
        <w:t>Иргэдийн</w:t>
      </w:r>
      <w:proofErr w:type="spellEnd"/>
      <w:r w:rsidR="009342DE">
        <w:t xml:space="preserve"> </w:t>
      </w:r>
      <w:proofErr w:type="spellStart"/>
      <w:r w:rsidR="00997604">
        <w:t>төлөөлөгчдийн</w:t>
      </w:r>
      <w:proofErr w:type="spellEnd"/>
      <w:r w:rsidR="009342DE">
        <w:t xml:space="preserve"> </w:t>
      </w:r>
      <w:proofErr w:type="spellStart"/>
      <w:r w:rsidR="00997604">
        <w:t>хурал</w:t>
      </w:r>
      <w:proofErr w:type="spellEnd"/>
      <w:r w:rsidR="009342DE">
        <w:t xml:space="preserve"> </w:t>
      </w:r>
      <w:proofErr w:type="spellStart"/>
      <w:r w:rsidR="00997604">
        <w:t>зэрэг</w:t>
      </w:r>
      <w:proofErr w:type="spellEnd"/>
      <w:r w:rsidR="009342DE">
        <w:t xml:space="preserve"> </w:t>
      </w:r>
      <w:proofErr w:type="spellStart"/>
      <w:r w:rsidR="00997604">
        <w:t>байгууллагуудын</w:t>
      </w:r>
      <w:proofErr w:type="spellEnd"/>
      <w:r w:rsidR="009342DE">
        <w:t xml:space="preserve"> </w:t>
      </w:r>
      <w:proofErr w:type="spellStart"/>
      <w:r w:rsidR="00997604">
        <w:t>чиг</w:t>
      </w:r>
      <w:proofErr w:type="spellEnd"/>
      <w:r w:rsidR="009342DE">
        <w:t xml:space="preserve"> </w:t>
      </w:r>
      <w:proofErr w:type="spellStart"/>
      <w:r w:rsidR="00997604">
        <w:t>үүрэг</w:t>
      </w:r>
      <w:proofErr w:type="spellEnd"/>
      <w:r w:rsidR="00997604">
        <w:t>,</w:t>
      </w:r>
      <w:r w:rsidR="009342DE">
        <w:t xml:space="preserve"> </w:t>
      </w:r>
      <w:proofErr w:type="spellStart"/>
      <w:r w:rsidR="00997604">
        <w:t>бүрэн</w:t>
      </w:r>
      <w:proofErr w:type="spellEnd"/>
      <w:r w:rsidR="009342DE">
        <w:t xml:space="preserve"> </w:t>
      </w:r>
      <w:proofErr w:type="spellStart"/>
      <w:r w:rsidR="00997604">
        <w:t>эрх</w:t>
      </w:r>
      <w:proofErr w:type="spellEnd"/>
      <w:r w:rsidR="00997604">
        <w:t>,</w:t>
      </w:r>
      <w:r w:rsidR="009342DE">
        <w:t xml:space="preserve"> </w:t>
      </w:r>
      <w:proofErr w:type="spellStart"/>
      <w:r w:rsidR="00997604">
        <w:t>хариуцлагын</w:t>
      </w:r>
      <w:proofErr w:type="spellEnd"/>
      <w:r w:rsidR="009342DE">
        <w:t xml:space="preserve"> </w:t>
      </w:r>
      <w:proofErr w:type="spellStart"/>
      <w:r w:rsidR="00997604">
        <w:t>асуудал</w:t>
      </w:r>
      <w:proofErr w:type="spellEnd"/>
      <w:r w:rsidR="009342DE">
        <w:t xml:space="preserve"> </w:t>
      </w:r>
      <w:proofErr w:type="spellStart"/>
      <w:r w:rsidR="00997604">
        <w:t>өнөөг</w:t>
      </w:r>
      <w:proofErr w:type="spellEnd"/>
      <w:r w:rsidR="009342DE">
        <w:t xml:space="preserve"> </w:t>
      </w:r>
      <w:proofErr w:type="spellStart"/>
      <w:r w:rsidR="00997604">
        <w:t>хүртэл</w:t>
      </w:r>
      <w:proofErr w:type="spellEnd"/>
      <w:r w:rsidR="009342DE">
        <w:t xml:space="preserve"> </w:t>
      </w:r>
      <w:proofErr w:type="spellStart"/>
      <w:r w:rsidR="00997604">
        <w:t>тодорхой</w:t>
      </w:r>
      <w:proofErr w:type="spellEnd"/>
      <w:r w:rsidR="009342DE">
        <w:t xml:space="preserve"> </w:t>
      </w:r>
      <w:proofErr w:type="spellStart"/>
      <w:r w:rsidR="00997604">
        <w:t>зохицуулагдаагүй</w:t>
      </w:r>
      <w:proofErr w:type="spellEnd"/>
      <w:r w:rsidR="00997604">
        <w:t>,</w:t>
      </w:r>
      <w:r w:rsidR="009342DE">
        <w:t xml:space="preserve"> </w:t>
      </w:r>
      <w:proofErr w:type="spellStart"/>
      <w:r w:rsidR="00997604">
        <w:t>хуулийг</w:t>
      </w:r>
      <w:proofErr w:type="spellEnd"/>
      <w:r w:rsidR="009342DE">
        <w:t xml:space="preserve"> </w:t>
      </w:r>
      <w:proofErr w:type="spellStart"/>
      <w:r w:rsidR="00997604">
        <w:t>хэрэгжүүлэх</w:t>
      </w:r>
      <w:proofErr w:type="spellEnd"/>
      <w:r w:rsidR="009342DE">
        <w:t xml:space="preserve"> </w:t>
      </w:r>
      <w:proofErr w:type="spellStart"/>
      <w:r w:rsidR="00997604">
        <w:t>чиг</w:t>
      </w:r>
      <w:proofErr w:type="spellEnd"/>
      <w:r w:rsidR="009342DE">
        <w:t xml:space="preserve"> </w:t>
      </w:r>
      <w:proofErr w:type="spellStart"/>
      <w:r w:rsidR="00997604">
        <w:t>үүрэг</w:t>
      </w:r>
      <w:proofErr w:type="spellEnd"/>
      <w:r w:rsidR="009342DE">
        <w:t xml:space="preserve"> </w:t>
      </w:r>
      <w:proofErr w:type="spellStart"/>
      <w:r w:rsidR="00997604">
        <w:t>бүхий</w:t>
      </w:r>
      <w:proofErr w:type="spellEnd"/>
      <w:r w:rsidR="009342DE">
        <w:t xml:space="preserve"> </w:t>
      </w:r>
      <w:proofErr w:type="spellStart"/>
      <w:r w:rsidR="00997604">
        <w:t>Хот</w:t>
      </w:r>
      <w:proofErr w:type="spellEnd"/>
      <w:r w:rsidR="009342DE">
        <w:t xml:space="preserve"> </w:t>
      </w:r>
      <w:proofErr w:type="spellStart"/>
      <w:r w:rsidR="00997604">
        <w:t>суурины</w:t>
      </w:r>
      <w:proofErr w:type="spellEnd"/>
      <w:r w:rsidR="009342DE">
        <w:t xml:space="preserve"> </w:t>
      </w:r>
      <w:r w:rsidR="00997604">
        <w:rPr>
          <w:lang w:val="mn-MN"/>
        </w:rPr>
        <w:t>ус</w:t>
      </w:r>
      <w:r w:rsidR="009342DE">
        <w:rPr>
          <w:lang w:val="mn-MN"/>
        </w:rPr>
        <w:t xml:space="preserve"> </w:t>
      </w:r>
      <w:r w:rsidR="00997604">
        <w:rPr>
          <w:lang w:val="mn-MN"/>
        </w:rPr>
        <w:t>хангамж</w:t>
      </w:r>
      <w:r w:rsidR="009342DE">
        <w:rPr>
          <w:lang w:val="mn-MN"/>
        </w:rPr>
        <w:t xml:space="preserve"> </w:t>
      </w:r>
      <w:r w:rsidR="00997604">
        <w:rPr>
          <w:lang w:val="mn-MN"/>
        </w:rPr>
        <w:t>ариутгах</w:t>
      </w:r>
      <w:r w:rsidR="009342DE">
        <w:rPr>
          <w:lang w:val="mn-MN"/>
        </w:rPr>
        <w:t xml:space="preserve"> </w:t>
      </w:r>
      <w:r w:rsidR="00997604">
        <w:rPr>
          <w:lang w:val="mn-MN"/>
        </w:rPr>
        <w:t>татуургын</w:t>
      </w:r>
      <w:r w:rsidR="009342DE">
        <w:rPr>
          <w:lang w:val="mn-MN"/>
        </w:rPr>
        <w:t xml:space="preserve"> </w:t>
      </w:r>
      <w:r w:rsidR="00997604">
        <w:rPr>
          <w:lang w:val="mn-MN"/>
        </w:rPr>
        <w:t>ашиглалт</w:t>
      </w:r>
      <w:r w:rsidR="00997604">
        <w:t>,</w:t>
      </w:r>
      <w:r w:rsidR="009342DE">
        <w:t xml:space="preserve"> </w:t>
      </w:r>
      <w:proofErr w:type="spellStart"/>
      <w:r w:rsidR="00997604">
        <w:t>үйлчилгээг</w:t>
      </w:r>
      <w:proofErr w:type="spellEnd"/>
      <w:r w:rsidR="009342DE">
        <w:t xml:space="preserve"> </w:t>
      </w:r>
      <w:proofErr w:type="spellStart"/>
      <w:r w:rsidR="00997604">
        <w:t>зохицуулах</w:t>
      </w:r>
      <w:proofErr w:type="spellEnd"/>
      <w:r w:rsidR="009342DE">
        <w:t xml:space="preserve"> </w:t>
      </w:r>
      <w:proofErr w:type="spellStart"/>
      <w:r w:rsidR="00997604">
        <w:t>зөвлөлийн</w:t>
      </w:r>
      <w:proofErr w:type="spellEnd"/>
      <w:r w:rsidR="009342DE">
        <w:t xml:space="preserve"> </w:t>
      </w:r>
      <w:r w:rsidR="00997604">
        <w:t>/</w:t>
      </w:r>
      <w:proofErr w:type="spellStart"/>
      <w:r w:rsidR="00997604">
        <w:t>цаашид</w:t>
      </w:r>
      <w:proofErr w:type="spellEnd"/>
      <w:r w:rsidR="009342DE">
        <w:t xml:space="preserve"> </w:t>
      </w:r>
      <w:r>
        <w:rPr>
          <w:lang w:val="mn-MN"/>
        </w:rPr>
        <w:t>Зохицуулах</w:t>
      </w:r>
      <w:r w:rsidR="009342DE">
        <w:rPr>
          <w:lang w:val="mn-MN"/>
        </w:rPr>
        <w:t xml:space="preserve"> </w:t>
      </w:r>
      <w:r>
        <w:rPr>
          <w:lang w:val="mn-MN"/>
        </w:rPr>
        <w:t>зөвлөл</w:t>
      </w:r>
      <w:r w:rsidR="009342DE">
        <w:rPr>
          <w:lang w:val="mn-MN"/>
        </w:rPr>
        <w:t xml:space="preserve"> </w:t>
      </w:r>
      <w:proofErr w:type="spellStart"/>
      <w:r w:rsidR="00997604">
        <w:t>гэх</w:t>
      </w:r>
      <w:proofErr w:type="spellEnd"/>
      <w:r w:rsidR="00997604">
        <w:t>/</w:t>
      </w:r>
      <w:r w:rsidR="009342DE">
        <w:t xml:space="preserve"> </w:t>
      </w:r>
      <w:proofErr w:type="spellStart"/>
      <w:r w:rsidR="00997604">
        <w:t>үйл</w:t>
      </w:r>
      <w:proofErr w:type="spellEnd"/>
      <w:r w:rsidR="009342DE">
        <w:t xml:space="preserve"> </w:t>
      </w:r>
      <w:proofErr w:type="spellStart"/>
      <w:r w:rsidR="00997604">
        <w:t>ажиллагаа</w:t>
      </w:r>
      <w:proofErr w:type="spellEnd"/>
      <w:r w:rsidR="009342DE">
        <w:t xml:space="preserve"> </w:t>
      </w:r>
      <w:proofErr w:type="spellStart"/>
      <w:r w:rsidR="00997604">
        <w:t>нь</w:t>
      </w:r>
      <w:proofErr w:type="spellEnd"/>
      <w:r w:rsidR="009342DE">
        <w:t xml:space="preserve"> </w:t>
      </w:r>
      <w:proofErr w:type="spellStart"/>
      <w:r w:rsidR="00997604">
        <w:t>техникийн</w:t>
      </w:r>
      <w:proofErr w:type="spellEnd"/>
      <w:r w:rsidR="009342DE">
        <w:t xml:space="preserve"> </w:t>
      </w:r>
      <w:proofErr w:type="spellStart"/>
      <w:r w:rsidR="00997604">
        <w:t>нөхцөл</w:t>
      </w:r>
      <w:proofErr w:type="spellEnd"/>
      <w:r w:rsidR="00997604">
        <w:t>,</w:t>
      </w:r>
      <w:r w:rsidR="009342DE">
        <w:t xml:space="preserve"> </w:t>
      </w:r>
      <w:proofErr w:type="spellStart"/>
      <w:r w:rsidR="00997604">
        <w:t>тусгай</w:t>
      </w:r>
      <w:proofErr w:type="spellEnd"/>
      <w:r w:rsidR="009342DE">
        <w:t xml:space="preserve"> </w:t>
      </w:r>
      <w:proofErr w:type="spellStart"/>
      <w:r w:rsidR="00997604">
        <w:t>зөвшөөрөл</w:t>
      </w:r>
      <w:proofErr w:type="spellEnd"/>
      <w:r w:rsidR="009342DE">
        <w:t xml:space="preserve"> </w:t>
      </w:r>
      <w:proofErr w:type="spellStart"/>
      <w:r w:rsidR="00997604">
        <w:t>олгох</w:t>
      </w:r>
      <w:proofErr w:type="spellEnd"/>
      <w:r w:rsidR="00997604">
        <w:t>,</w:t>
      </w:r>
      <w:r w:rsidR="009342DE">
        <w:t xml:space="preserve"> </w:t>
      </w:r>
      <w:proofErr w:type="spellStart"/>
      <w:r w:rsidR="00997604">
        <w:t>усны</w:t>
      </w:r>
      <w:proofErr w:type="spellEnd"/>
      <w:r w:rsidR="009342DE">
        <w:t xml:space="preserve"> </w:t>
      </w:r>
      <w:proofErr w:type="spellStart"/>
      <w:r w:rsidR="00997604">
        <w:t>үйлчилгээний</w:t>
      </w:r>
      <w:proofErr w:type="spellEnd"/>
      <w:r w:rsidR="009342DE">
        <w:t xml:space="preserve"> </w:t>
      </w:r>
      <w:proofErr w:type="spellStart"/>
      <w:r w:rsidR="00997604">
        <w:t>төлбөр</w:t>
      </w:r>
      <w:proofErr w:type="spellEnd"/>
      <w:r w:rsidR="00997604">
        <w:t>,</w:t>
      </w:r>
      <w:r w:rsidR="009342DE">
        <w:t xml:space="preserve"> </w:t>
      </w:r>
      <w:proofErr w:type="spellStart"/>
      <w:r w:rsidR="00997604">
        <w:t>тариф</w:t>
      </w:r>
      <w:proofErr w:type="spellEnd"/>
      <w:r w:rsidR="009342DE">
        <w:t xml:space="preserve"> </w:t>
      </w:r>
      <w:proofErr w:type="spellStart"/>
      <w:r w:rsidR="00997604">
        <w:t>тогтоох</w:t>
      </w:r>
      <w:proofErr w:type="spellEnd"/>
      <w:r w:rsidR="00997604">
        <w:t>,</w:t>
      </w:r>
      <w:r w:rsidR="009342DE">
        <w:t xml:space="preserve"> </w:t>
      </w:r>
      <w:proofErr w:type="spellStart"/>
      <w:r w:rsidR="00997604">
        <w:t>тусгай</w:t>
      </w:r>
      <w:proofErr w:type="spellEnd"/>
      <w:r w:rsidR="009342DE">
        <w:t xml:space="preserve"> </w:t>
      </w:r>
      <w:proofErr w:type="spellStart"/>
      <w:r w:rsidR="00997604">
        <w:t>зөвшөөрөл</w:t>
      </w:r>
      <w:proofErr w:type="spellEnd"/>
      <w:r w:rsidR="009342DE">
        <w:t xml:space="preserve"> </w:t>
      </w:r>
      <w:proofErr w:type="spellStart"/>
      <w:r w:rsidR="00997604">
        <w:t>эзэмшигчийн</w:t>
      </w:r>
      <w:proofErr w:type="spellEnd"/>
      <w:r w:rsidR="009342DE">
        <w:t xml:space="preserve"> </w:t>
      </w:r>
      <w:proofErr w:type="spellStart"/>
      <w:r w:rsidR="00997604">
        <w:t>үйл</w:t>
      </w:r>
      <w:proofErr w:type="spellEnd"/>
      <w:r w:rsidR="009342DE">
        <w:t xml:space="preserve"> </w:t>
      </w:r>
      <w:proofErr w:type="spellStart"/>
      <w:r w:rsidR="00997604">
        <w:t>ажиллагаа</w:t>
      </w:r>
      <w:proofErr w:type="spellEnd"/>
      <w:r w:rsidR="009342DE">
        <w:t xml:space="preserve"> </w:t>
      </w:r>
      <w:proofErr w:type="spellStart"/>
      <w:r w:rsidR="00997604">
        <w:t>болон</w:t>
      </w:r>
      <w:proofErr w:type="spellEnd"/>
      <w:r w:rsidR="009342DE">
        <w:t xml:space="preserve"> </w:t>
      </w:r>
      <w:proofErr w:type="spellStart"/>
      <w:r w:rsidR="00997604">
        <w:t>тусгай</w:t>
      </w:r>
      <w:proofErr w:type="spellEnd"/>
      <w:r w:rsidR="009342DE">
        <w:t xml:space="preserve"> </w:t>
      </w:r>
      <w:proofErr w:type="spellStart"/>
      <w:r w:rsidR="00997604">
        <w:t>зөвшөөрлийг</w:t>
      </w:r>
      <w:proofErr w:type="spellEnd"/>
      <w:r w:rsidR="009342DE">
        <w:t xml:space="preserve"> </w:t>
      </w:r>
      <w:proofErr w:type="spellStart"/>
      <w:r w:rsidR="00997604">
        <w:t>нөхцөл</w:t>
      </w:r>
      <w:proofErr w:type="spellEnd"/>
      <w:r w:rsidR="00997604">
        <w:t>,</w:t>
      </w:r>
      <w:r w:rsidR="009342DE">
        <w:t xml:space="preserve"> </w:t>
      </w:r>
      <w:proofErr w:type="spellStart"/>
      <w:r w:rsidR="00997604">
        <w:t>шаардлагын</w:t>
      </w:r>
      <w:proofErr w:type="spellEnd"/>
      <w:r w:rsidR="009342DE">
        <w:t xml:space="preserve"> </w:t>
      </w:r>
      <w:proofErr w:type="spellStart"/>
      <w:r w:rsidR="00997604">
        <w:t>биелэлтэд</w:t>
      </w:r>
      <w:proofErr w:type="spellEnd"/>
      <w:r w:rsidR="009342DE">
        <w:t xml:space="preserve"> </w:t>
      </w:r>
      <w:proofErr w:type="spellStart"/>
      <w:r w:rsidR="00997604">
        <w:t>хяналт</w:t>
      </w:r>
      <w:proofErr w:type="spellEnd"/>
      <w:r w:rsidR="009342DE">
        <w:t xml:space="preserve"> </w:t>
      </w:r>
      <w:proofErr w:type="spellStart"/>
      <w:r w:rsidR="00997604">
        <w:t>тавьж</w:t>
      </w:r>
      <w:proofErr w:type="spellEnd"/>
      <w:r w:rsidR="00997604">
        <w:t>,</w:t>
      </w:r>
      <w:r w:rsidR="009342DE">
        <w:t xml:space="preserve"> </w:t>
      </w:r>
      <w:proofErr w:type="spellStart"/>
      <w:r w:rsidR="00997604">
        <w:t>санал</w:t>
      </w:r>
      <w:proofErr w:type="spellEnd"/>
      <w:r w:rsidR="009342DE">
        <w:t xml:space="preserve"> </w:t>
      </w:r>
      <w:proofErr w:type="spellStart"/>
      <w:r w:rsidR="00997604">
        <w:t>дүгнэлт</w:t>
      </w:r>
      <w:proofErr w:type="spellEnd"/>
      <w:r w:rsidR="009342DE">
        <w:t xml:space="preserve"> </w:t>
      </w:r>
      <w:proofErr w:type="spellStart"/>
      <w:r w:rsidR="00997604">
        <w:t>гаргах</w:t>
      </w:r>
      <w:proofErr w:type="spellEnd"/>
      <w:r w:rsidR="009342DE">
        <w:t xml:space="preserve"> </w:t>
      </w:r>
      <w:proofErr w:type="spellStart"/>
      <w:r w:rsidR="00997604">
        <w:t>төдийгөөр</w:t>
      </w:r>
      <w:proofErr w:type="spellEnd"/>
      <w:r w:rsidR="009342DE">
        <w:t xml:space="preserve"> </w:t>
      </w:r>
      <w:proofErr w:type="spellStart"/>
      <w:r w:rsidR="00997604">
        <w:t>хязгаарлагдаж</w:t>
      </w:r>
      <w:proofErr w:type="spellEnd"/>
      <w:r w:rsidR="009342DE">
        <w:t xml:space="preserve"> </w:t>
      </w:r>
      <w:proofErr w:type="spellStart"/>
      <w:r w:rsidR="00997604">
        <w:t>байгаа</w:t>
      </w:r>
      <w:proofErr w:type="spellEnd"/>
      <w:r w:rsidR="009342DE">
        <w:t xml:space="preserve"> </w:t>
      </w:r>
      <w:proofErr w:type="spellStart"/>
      <w:r w:rsidR="00997604">
        <w:t>зэрэг</w:t>
      </w:r>
      <w:proofErr w:type="spellEnd"/>
      <w:r w:rsidR="009342DE">
        <w:t xml:space="preserve"> </w:t>
      </w:r>
      <w:proofErr w:type="spellStart"/>
      <w:r w:rsidR="00997604">
        <w:t>нь</w:t>
      </w:r>
      <w:proofErr w:type="spellEnd"/>
      <w:r w:rsidR="009342DE">
        <w:t xml:space="preserve"> </w:t>
      </w:r>
      <w:proofErr w:type="spellStart"/>
      <w:r w:rsidR="00997604">
        <w:t>уг</w:t>
      </w:r>
      <w:proofErr w:type="spellEnd"/>
      <w:r w:rsidR="009342DE">
        <w:t xml:space="preserve"> </w:t>
      </w:r>
      <w:proofErr w:type="spellStart"/>
      <w:r w:rsidR="00997604">
        <w:t>хуулийн</w:t>
      </w:r>
      <w:proofErr w:type="spellEnd"/>
      <w:r w:rsidR="009342DE">
        <w:t xml:space="preserve"> </w:t>
      </w:r>
      <w:proofErr w:type="spellStart"/>
      <w:r w:rsidR="00997604">
        <w:t>хэрэгжилт</w:t>
      </w:r>
      <w:proofErr w:type="spellEnd"/>
      <w:r w:rsidR="009342DE">
        <w:t xml:space="preserve"> </w:t>
      </w:r>
      <w:proofErr w:type="spellStart"/>
      <w:r w:rsidR="00997604">
        <w:t>хангалтгүй</w:t>
      </w:r>
      <w:proofErr w:type="spellEnd"/>
      <w:r w:rsidR="009342DE">
        <w:t xml:space="preserve"> </w:t>
      </w:r>
      <w:proofErr w:type="spellStart"/>
      <w:r w:rsidR="00997604">
        <w:t>байх</w:t>
      </w:r>
      <w:proofErr w:type="spellEnd"/>
      <w:r w:rsidR="009342DE">
        <w:t xml:space="preserve"> </w:t>
      </w:r>
      <w:proofErr w:type="spellStart"/>
      <w:r w:rsidR="00997604">
        <w:t>үндэслэл</w:t>
      </w:r>
      <w:proofErr w:type="spellEnd"/>
      <w:r w:rsidR="009342DE">
        <w:t xml:space="preserve"> </w:t>
      </w:r>
      <w:proofErr w:type="spellStart"/>
      <w:r w:rsidR="00997604">
        <w:t>болж</w:t>
      </w:r>
      <w:proofErr w:type="spellEnd"/>
      <w:r w:rsidR="009342DE">
        <w:t xml:space="preserve"> </w:t>
      </w:r>
      <w:proofErr w:type="spellStart"/>
      <w:r w:rsidR="00997604">
        <w:t>байна</w:t>
      </w:r>
      <w:proofErr w:type="spellEnd"/>
      <w:r w:rsidR="00997604">
        <w:t>.</w:t>
      </w:r>
    </w:p>
    <w:p w14:paraId="1258B111" w14:textId="77777777" w:rsidR="00997604" w:rsidRDefault="00997604" w:rsidP="00363C64">
      <w:pPr>
        <w:tabs>
          <w:tab w:val="left" w:pos="900"/>
        </w:tabs>
        <w:rPr>
          <w:rFonts w:cs="Arial"/>
          <w:lang w:val="mn-MN"/>
        </w:rPr>
      </w:pPr>
    </w:p>
    <w:p w14:paraId="6F8D871B" w14:textId="77777777" w:rsidR="00410FD2" w:rsidRPr="00410FD2" w:rsidRDefault="00410FD2" w:rsidP="00363C64">
      <w:pPr>
        <w:tabs>
          <w:tab w:val="left" w:pos="900"/>
        </w:tabs>
        <w:rPr>
          <w:rFonts w:eastAsiaTheme="minorEastAsia" w:cs="Arial"/>
          <w:lang w:val="mn-MN" w:eastAsia="ja-JP"/>
        </w:rPr>
      </w:pPr>
    </w:p>
    <w:p w14:paraId="2384FDE9" w14:textId="7C846A55" w:rsidR="001B0289" w:rsidRPr="0013508B" w:rsidRDefault="00544341" w:rsidP="001D7181">
      <w:pPr>
        <w:tabs>
          <w:tab w:val="left" w:pos="3736"/>
        </w:tabs>
        <w:rPr>
          <w:rFonts w:eastAsia="Calibri" w:cs="Arial"/>
          <w:b/>
          <w:lang w:val="mn-MN"/>
        </w:rPr>
      </w:pPr>
      <w:r w:rsidRPr="0013508B">
        <w:rPr>
          <w:rFonts w:eastAsia="Calibri" w:cs="Arial"/>
          <w:b/>
          <w:lang w:val="mn-MN"/>
        </w:rPr>
        <w:t>ГУРАВ.</w:t>
      </w:r>
      <w:r w:rsidR="009342DE">
        <w:rPr>
          <w:rFonts w:eastAsia="Calibri" w:cs="Arial"/>
          <w:b/>
          <w:lang w:val="mn-MN"/>
        </w:rPr>
        <w:t xml:space="preserve"> </w:t>
      </w:r>
      <w:r w:rsidRPr="0013508B">
        <w:rPr>
          <w:rFonts w:eastAsia="Calibri" w:cs="Arial"/>
          <w:b/>
          <w:lang w:val="mn-MN"/>
        </w:rPr>
        <w:t>АСУУДЛЫГ</w:t>
      </w:r>
      <w:r w:rsidR="009342DE">
        <w:rPr>
          <w:rFonts w:eastAsia="Calibri" w:cs="Arial"/>
          <w:b/>
          <w:lang w:val="mn-MN"/>
        </w:rPr>
        <w:t xml:space="preserve"> </w:t>
      </w:r>
      <w:r w:rsidRPr="0013508B">
        <w:rPr>
          <w:rFonts w:eastAsia="Calibri" w:cs="Arial"/>
          <w:b/>
          <w:lang w:val="mn-MN"/>
        </w:rPr>
        <w:t>ШИЙДВЭРЛ</w:t>
      </w:r>
      <w:r w:rsidR="002A7C24" w:rsidRPr="0013508B">
        <w:rPr>
          <w:rFonts w:eastAsia="Calibri" w:cs="Arial"/>
          <w:b/>
          <w:lang w:val="mn-MN"/>
        </w:rPr>
        <w:t>ЭХ</w:t>
      </w:r>
      <w:r w:rsidR="009342DE">
        <w:rPr>
          <w:rFonts w:eastAsia="Calibri" w:cs="Arial"/>
          <w:b/>
          <w:lang w:val="mn-MN"/>
        </w:rPr>
        <w:t xml:space="preserve"> </w:t>
      </w:r>
      <w:r w:rsidR="002A7C24" w:rsidRPr="0013508B">
        <w:rPr>
          <w:rFonts w:eastAsia="Calibri" w:cs="Arial"/>
          <w:b/>
          <w:lang w:val="mn-MN"/>
        </w:rPr>
        <w:t>ЗОРИЛГЫГ</w:t>
      </w:r>
      <w:r w:rsidR="009342DE">
        <w:rPr>
          <w:rFonts w:eastAsia="Calibri" w:cs="Arial"/>
          <w:b/>
          <w:lang w:val="mn-MN"/>
        </w:rPr>
        <w:t xml:space="preserve"> </w:t>
      </w:r>
      <w:r w:rsidR="002A7C24" w:rsidRPr="0013508B">
        <w:rPr>
          <w:rFonts w:eastAsia="Calibri" w:cs="Arial"/>
          <w:b/>
          <w:lang w:val="mn-MN"/>
        </w:rPr>
        <w:t>ТОДОРХОЙЛСОН</w:t>
      </w:r>
      <w:r w:rsidR="009342DE">
        <w:rPr>
          <w:rFonts w:eastAsia="Calibri" w:cs="Arial"/>
          <w:b/>
          <w:lang w:val="mn-MN"/>
        </w:rPr>
        <w:t xml:space="preserve"> </w:t>
      </w:r>
      <w:r w:rsidR="002A7C24" w:rsidRPr="0013508B">
        <w:rPr>
          <w:rFonts w:eastAsia="Calibri" w:cs="Arial"/>
          <w:b/>
          <w:lang w:val="mn-MN"/>
        </w:rPr>
        <w:t>БАЙДАЛ</w:t>
      </w:r>
    </w:p>
    <w:p w14:paraId="400DAB16" w14:textId="77777777" w:rsidR="00410FD2" w:rsidRDefault="00410FD2" w:rsidP="00363C64">
      <w:pPr>
        <w:tabs>
          <w:tab w:val="left" w:pos="3736"/>
        </w:tabs>
        <w:rPr>
          <w:rFonts w:eastAsiaTheme="minorEastAsia" w:cs="Arial"/>
          <w:b/>
          <w:lang w:val="mn-MN" w:eastAsia="ja-JP"/>
        </w:rPr>
      </w:pPr>
    </w:p>
    <w:p w14:paraId="676943DB" w14:textId="6BF53AB0" w:rsidR="00544341" w:rsidRPr="0013508B" w:rsidRDefault="001D7181" w:rsidP="00363C64">
      <w:pPr>
        <w:tabs>
          <w:tab w:val="left" w:pos="709"/>
        </w:tabs>
        <w:spacing w:after="120"/>
        <w:rPr>
          <w:rFonts w:eastAsia="Calibri" w:cs="Arial"/>
          <w:b/>
          <w:lang w:val="mn-MN"/>
        </w:rPr>
      </w:pPr>
      <w:r>
        <w:rPr>
          <w:rFonts w:eastAsia="Calibri" w:cs="Arial"/>
          <w:b/>
          <w:lang w:val="mn-MN"/>
        </w:rPr>
        <w:t>А</w:t>
      </w:r>
      <w:r w:rsidR="00544341" w:rsidRPr="0013508B">
        <w:rPr>
          <w:rFonts w:eastAsia="Calibri" w:cs="Arial"/>
          <w:b/>
          <w:lang w:val="mn-MN"/>
        </w:rPr>
        <w:t>суудлыг</w:t>
      </w:r>
      <w:r w:rsidR="009342DE">
        <w:rPr>
          <w:rFonts w:eastAsia="Calibri" w:cs="Arial"/>
          <w:b/>
          <w:lang w:val="mn-MN"/>
        </w:rPr>
        <w:t xml:space="preserve"> </w:t>
      </w:r>
      <w:r w:rsidR="00544341" w:rsidRPr="0013508B">
        <w:rPr>
          <w:rFonts w:eastAsia="Calibri" w:cs="Arial"/>
          <w:b/>
          <w:lang w:val="mn-MN"/>
        </w:rPr>
        <w:t>шийдвэрлэхэд</w:t>
      </w:r>
      <w:r w:rsidR="009342DE">
        <w:rPr>
          <w:rFonts w:eastAsia="Calibri" w:cs="Arial"/>
          <w:b/>
          <w:lang w:val="mn-MN"/>
        </w:rPr>
        <w:t xml:space="preserve"> </w:t>
      </w:r>
      <w:r w:rsidR="00544341" w:rsidRPr="0013508B">
        <w:rPr>
          <w:rFonts w:eastAsia="Calibri" w:cs="Arial"/>
          <w:b/>
          <w:lang w:val="mn-MN"/>
        </w:rPr>
        <w:t>дараах</w:t>
      </w:r>
      <w:r w:rsidR="009342DE">
        <w:rPr>
          <w:rFonts w:eastAsia="Calibri" w:cs="Arial"/>
          <w:b/>
          <w:lang w:val="mn-MN"/>
        </w:rPr>
        <w:t xml:space="preserve"> </w:t>
      </w:r>
      <w:r w:rsidR="00544341" w:rsidRPr="0013508B">
        <w:rPr>
          <w:rFonts w:eastAsia="Calibri" w:cs="Arial"/>
          <w:b/>
          <w:lang w:val="mn-MN"/>
        </w:rPr>
        <w:t>зорилгыг</w:t>
      </w:r>
      <w:r w:rsidR="009342DE">
        <w:rPr>
          <w:rFonts w:eastAsia="Calibri" w:cs="Arial"/>
          <w:b/>
          <w:lang w:val="mn-MN"/>
        </w:rPr>
        <w:t xml:space="preserve"> </w:t>
      </w:r>
      <w:r w:rsidR="00544341" w:rsidRPr="0013508B">
        <w:rPr>
          <w:rFonts w:eastAsia="Calibri" w:cs="Arial"/>
          <w:b/>
          <w:lang w:val="mn-MN"/>
        </w:rPr>
        <w:t>тодорхойллоо:</w:t>
      </w:r>
    </w:p>
    <w:p w14:paraId="4C5D12BB" w14:textId="758469DF" w:rsidR="00425FF6" w:rsidRPr="0013508B" w:rsidRDefault="0051207B" w:rsidP="00363C64">
      <w:pPr>
        <w:pStyle w:val="ListParagraph"/>
        <w:shd w:val="clear" w:color="auto" w:fill="FFFFFF"/>
        <w:ind w:left="0" w:firstLine="720"/>
        <w:rPr>
          <w:rFonts w:cs="Arial"/>
          <w:bCs/>
          <w:lang w:val="mn-MN"/>
        </w:rPr>
      </w:pPr>
      <w:r>
        <w:rPr>
          <w:rFonts w:eastAsia="Calibri" w:cs="Arial"/>
          <w:lang w:val="mn-MN"/>
        </w:rPr>
        <w:t>Хот,</w:t>
      </w:r>
      <w:r w:rsidR="009342DE">
        <w:rPr>
          <w:rFonts w:eastAsia="Calibri" w:cs="Arial"/>
          <w:lang w:val="mn-MN"/>
        </w:rPr>
        <w:t xml:space="preserve"> </w:t>
      </w:r>
      <w:r>
        <w:rPr>
          <w:rFonts w:eastAsia="Calibri" w:cs="Arial"/>
          <w:lang w:val="mn-MN"/>
        </w:rPr>
        <w:t>суурины</w:t>
      </w:r>
      <w:r w:rsidR="009342DE">
        <w:rPr>
          <w:rFonts w:eastAsia="Calibri" w:cs="Arial"/>
          <w:lang w:val="mn-MN"/>
        </w:rPr>
        <w:t xml:space="preserve"> </w:t>
      </w:r>
      <w:r>
        <w:rPr>
          <w:rFonts w:eastAsia="Calibri" w:cs="Arial"/>
          <w:lang w:val="mn-MN"/>
        </w:rPr>
        <w:t>ус</w:t>
      </w:r>
      <w:r w:rsidR="009342DE">
        <w:rPr>
          <w:rFonts w:eastAsia="Calibri" w:cs="Arial"/>
          <w:lang w:val="mn-MN"/>
        </w:rPr>
        <w:t xml:space="preserve"> </w:t>
      </w:r>
      <w:r>
        <w:rPr>
          <w:rFonts w:eastAsia="Calibri" w:cs="Arial"/>
          <w:lang w:val="mn-MN"/>
        </w:rPr>
        <w:t>хангамж,</w:t>
      </w:r>
      <w:r w:rsidR="009342DE">
        <w:rPr>
          <w:rFonts w:eastAsia="Calibri" w:cs="Arial"/>
          <w:lang w:val="mn-MN"/>
        </w:rPr>
        <w:t xml:space="preserve"> </w:t>
      </w:r>
      <w:r>
        <w:rPr>
          <w:rFonts w:eastAsia="Calibri" w:cs="Arial"/>
          <w:lang w:val="mn-MN"/>
        </w:rPr>
        <w:t>ариутгах</w:t>
      </w:r>
      <w:r w:rsidR="009342DE">
        <w:rPr>
          <w:rFonts w:eastAsia="Calibri" w:cs="Arial"/>
          <w:lang w:val="mn-MN"/>
        </w:rPr>
        <w:t xml:space="preserve"> </w:t>
      </w:r>
      <w:r>
        <w:rPr>
          <w:rFonts w:eastAsia="Calibri" w:cs="Arial"/>
          <w:lang w:val="mn-MN"/>
        </w:rPr>
        <w:t>татуургын</w:t>
      </w:r>
      <w:r w:rsidR="009342DE">
        <w:rPr>
          <w:rFonts w:eastAsia="Calibri" w:cs="Arial"/>
          <w:lang w:val="mn-MN"/>
        </w:rPr>
        <w:t xml:space="preserve"> </w:t>
      </w:r>
      <w:r>
        <w:rPr>
          <w:rFonts w:eastAsia="Calibri" w:cs="Arial"/>
          <w:lang w:val="mn-MN"/>
        </w:rPr>
        <w:t>ашиглалтын</w:t>
      </w:r>
      <w:r w:rsidR="009342DE">
        <w:rPr>
          <w:rFonts w:eastAsia="Calibri" w:cs="Arial"/>
          <w:lang w:val="mn-MN"/>
        </w:rPr>
        <w:t xml:space="preserve"> </w:t>
      </w:r>
      <w:r>
        <w:rPr>
          <w:rFonts w:eastAsia="Calibri" w:cs="Arial"/>
          <w:lang w:val="mn-MN"/>
        </w:rPr>
        <w:t>тухай</w:t>
      </w:r>
      <w:r w:rsidR="009342DE">
        <w:rPr>
          <w:rFonts w:eastAsia="Calibri" w:cs="Arial"/>
          <w:lang w:val="mn-MN"/>
        </w:rPr>
        <w:t xml:space="preserve"> </w:t>
      </w:r>
      <w:r>
        <w:rPr>
          <w:rFonts w:eastAsia="Calibri" w:cs="Arial"/>
          <w:lang w:val="mn-MN"/>
        </w:rPr>
        <w:t>хуульд</w:t>
      </w:r>
      <w:r w:rsidR="009342DE">
        <w:rPr>
          <w:rFonts w:eastAsia="Calibri" w:cs="Arial"/>
          <w:lang w:val="mn-MN"/>
        </w:rPr>
        <w:t xml:space="preserve"> </w:t>
      </w:r>
      <w:r>
        <w:rPr>
          <w:rFonts w:eastAsia="Calibri" w:cs="Arial"/>
          <w:lang w:val="mn-MN"/>
        </w:rPr>
        <w:t>нэмэлт</w:t>
      </w:r>
      <w:r w:rsidR="009342DE">
        <w:rPr>
          <w:rFonts w:eastAsia="Calibri" w:cs="Arial"/>
          <w:lang w:val="mn-MN"/>
        </w:rPr>
        <w:t xml:space="preserve"> </w:t>
      </w:r>
      <w:r w:rsidR="007C4493">
        <w:rPr>
          <w:rFonts w:eastAsia="Calibri" w:cs="Arial"/>
          <w:lang w:val="mn-MN"/>
        </w:rPr>
        <w:t>өөрчлөлт</w:t>
      </w:r>
      <w:r w:rsidR="009342DE">
        <w:rPr>
          <w:rFonts w:eastAsia="Calibri" w:cs="Arial"/>
          <w:lang w:val="mn-MN"/>
        </w:rPr>
        <w:t xml:space="preserve"> </w:t>
      </w:r>
      <w:r>
        <w:rPr>
          <w:rFonts w:eastAsia="Calibri" w:cs="Arial"/>
          <w:lang w:val="mn-MN"/>
        </w:rPr>
        <w:t>оруулах</w:t>
      </w:r>
      <w:r w:rsidR="009342DE">
        <w:rPr>
          <w:rFonts w:eastAsia="Calibri" w:cs="Arial"/>
          <w:lang w:val="mn-MN"/>
        </w:rPr>
        <w:t xml:space="preserve"> </w:t>
      </w:r>
      <w:r w:rsidR="00544341" w:rsidRPr="0013508B">
        <w:rPr>
          <w:rFonts w:eastAsia="Calibri" w:cs="Arial"/>
          <w:lang w:val="mn-MN"/>
        </w:rPr>
        <w:t>замаар</w:t>
      </w:r>
      <w:r w:rsidR="009342DE">
        <w:rPr>
          <w:rFonts w:eastAsia="Calibri" w:cs="Arial"/>
          <w:lang w:val="mn-MN"/>
        </w:rPr>
        <w:t xml:space="preserve"> </w:t>
      </w:r>
      <w:r>
        <w:rPr>
          <w:rFonts w:eastAsia="Malgun Gothic" w:cs="Arial"/>
          <w:lang w:val="mn-MN" w:eastAsia="ko-KR"/>
        </w:rPr>
        <w:t>хот</w:t>
      </w:r>
      <w:r w:rsidR="009342DE">
        <w:rPr>
          <w:rFonts w:eastAsia="Malgun Gothic" w:cs="Arial"/>
          <w:lang w:val="mn-MN" w:eastAsia="ko-KR"/>
        </w:rPr>
        <w:t xml:space="preserve"> </w:t>
      </w:r>
      <w:r>
        <w:rPr>
          <w:rFonts w:eastAsia="Malgun Gothic" w:cs="Arial"/>
          <w:lang w:val="mn-MN" w:eastAsia="ko-KR"/>
        </w:rPr>
        <w:t>суурины</w:t>
      </w:r>
      <w:r w:rsidR="009342DE">
        <w:rPr>
          <w:rFonts w:eastAsia="Malgun Gothic" w:cs="Arial"/>
          <w:lang w:val="mn-MN" w:eastAsia="ko-KR"/>
        </w:rPr>
        <w:t xml:space="preserve">  </w:t>
      </w:r>
      <w:r w:rsidR="00365575" w:rsidRPr="0013508B">
        <w:rPr>
          <w:rFonts w:eastAsia="Malgun Gothic" w:cs="Arial"/>
          <w:lang w:val="mn-MN" w:eastAsia="ko-KR"/>
        </w:rPr>
        <w:t>ашиглалтын</w:t>
      </w:r>
      <w:r w:rsidR="009342DE">
        <w:rPr>
          <w:rFonts w:eastAsia="Malgun Gothic" w:cs="Arial"/>
          <w:lang w:val="mn-MN" w:eastAsia="ko-KR"/>
        </w:rPr>
        <w:t xml:space="preserve"> </w:t>
      </w:r>
      <w:r>
        <w:rPr>
          <w:rFonts w:eastAsia="Malgun Gothic" w:cs="Arial"/>
          <w:lang w:val="mn-MN" w:eastAsia="ko-KR"/>
        </w:rPr>
        <w:t>тухай</w:t>
      </w:r>
      <w:r w:rsidR="009342DE">
        <w:rPr>
          <w:rFonts w:eastAsia="Malgun Gothic" w:cs="Arial"/>
          <w:lang w:val="mn-MN" w:eastAsia="ko-KR"/>
        </w:rPr>
        <w:t xml:space="preserve"> </w:t>
      </w:r>
      <w:r>
        <w:rPr>
          <w:rFonts w:eastAsia="Malgun Gothic" w:cs="Arial"/>
          <w:lang w:val="mn-MN" w:eastAsia="ko-KR"/>
        </w:rPr>
        <w:t>хуулийн</w:t>
      </w:r>
      <w:r w:rsidR="009342DE">
        <w:rPr>
          <w:rFonts w:eastAsia="Malgun Gothic" w:cs="Arial"/>
          <w:lang w:val="mn-MN" w:eastAsia="ko-KR"/>
        </w:rPr>
        <w:t xml:space="preserve"> </w:t>
      </w:r>
      <w:r>
        <w:rPr>
          <w:rFonts w:eastAsia="Malgun Gothic" w:cs="Arial"/>
          <w:lang w:val="mn-MN" w:eastAsia="ko-KR"/>
        </w:rPr>
        <w:t>дагуу</w:t>
      </w:r>
      <w:r w:rsidR="009342DE">
        <w:rPr>
          <w:rFonts w:eastAsia="Malgun Gothic" w:cs="Arial"/>
          <w:lang w:val="mn-MN" w:eastAsia="ko-KR"/>
        </w:rPr>
        <w:t xml:space="preserve"> </w:t>
      </w:r>
      <w:r w:rsidR="00365575" w:rsidRPr="0013508B">
        <w:rPr>
          <w:rFonts w:eastAsia="Malgun Gothic" w:cs="Arial"/>
          <w:lang w:val="mn-MN" w:eastAsia="ko-KR"/>
        </w:rPr>
        <w:t>хариуцлага</w:t>
      </w:r>
      <w:r w:rsidR="009342DE">
        <w:rPr>
          <w:rFonts w:cs="Arial"/>
          <w:bCs/>
          <w:lang w:val="mn-MN"/>
        </w:rPr>
        <w:t xml:space="preserve"> </w:t>
      </w:r>
      <w:r w:rsidR="00425FF6" w:rsidRPr="0013508B">
        <w:rPr>
          <w:rFonts w:cs="Arial"/>
          <w:bCs/>
          <w:lang w:val="mn-MN"/>
        </w:rPr>
        <w:t>хариуцлага</w:t>
      </w:r>
      <w:r w:rsidR="009342DE">
        <w:rPr>
          <w:rFonts w:cs="Arial"/>
          <w:bCs/>
          <w:lang w:val="mn-MN"/>
        </w:rPr>
        <w:t xml:space="preserve"> </w:t>
      </w:r>
      <w:r w:rsidR="00425FF6" w:rsidRPr="0013508B">
        <w:rPr>
          <w:rFonts w:cs="Arial"/>
          <w:bCs/>
          <w:lang w:val="mn-MN"/>
        </w:rPr>
        <w:t>тооцох</w:t>
      </w:r>
      <w:r w:rsidR="009342DE">
        <w:rPr>
          <w:rFonts w:cs="Arial"/>
          <w:bCs/>
          <w:lang w:val="mn-MN"/>
        </w:rPr>
        <w:t xml:space="preserve"> </w:t>
      </w:r>
      <w:r w:rsidR="00212DEF" w:rsidRPr="0013508B">
        <w:rPr>
          <w:rFonts w:cs="Arial"/>
          <w:bCs/>
          <w:lang w:val="mn-MN"/>
        </w:rPr>
        <w:t>эрх</w:t>
      </w:r>
      <w:r w:rsidR="009342DE">
        <w:rPr>
          <w:rFonts w:cs="Arial"/>
          <w:bCs/>
          <w:lang w:val="mn-MN"/>
        </w:rPr>
        <w:t xml:space="preserve"> </w:t>
      </w:r>
      <w:r w:rsidR="00212DEF" w:rsidRPr="0013508B">
        <w:rPr>
          <w:rFonts w:cs="Arial"/>
          <w:bCs/>
          <w:lang w:val="mn-MN"/>
        </w:rPr>
        <w:t>зүйн</w:t>
      </w:r>
      <w:r w:rsidR="009342DE">
        <w:rPr>
          <w:rFonts w:cs="Arial"/>
          <w:bCs/>
          <w:lang w:val="mn-MN"/>
        </w:rPr>
        <w:t xml:space="preserve"> </w:t>
      </w:r>
      <w:r w:rsidR="00212DEF" w:rsidRPr="0013508B">
        <w:rPr>
          <w:rFonts w:cs="Arial"/>
          <w:bCs/>
          <w:lang w:val="mn-MN"/>
        </w:rPr>
        <w:t>үндэслэл</w:t>
      </w:r>
      <w:r w:rsidR="009342DE">
        <w:rPr>
          <w:rFonts w:cs="Arial"/>
          <w:bCs/>
          <w:lang w:val="mn-MN"/>
        </w:rPr>
        <w:t xml:space="preserve"> </w:t>
      </w:r>
      <w:r w:rsidR="00212DEF" w:rsidRPr="0013508B">
        <w:rPr>
          <w:rFonts w:cs="Arial"/>
          <w:bCs/>
          <w:lang w:val="mn-MN"/>
        </w:rPr>
        <w:t>бий</w:t>
      </w:r>
      <w:r w:rsidR="009342DE">
        <w:rPr>
          <w:rFonts w:cs="Arial"/>
          <w:bCs/>
          <w:lang w:val="mn-MN"/>
        </w:rPr>
        <w:t xml:space="preserve"> </w:t>
      </w:r>
      <w:r w:rsidR="00212DEF" w:rsidRPr="0013508B">
        <w:rPr>
          <w:rFonts w:cs="Arial"/>
          <w:bCs/>
          <w:lang w:val="mn-MN"/>
        </w:rPr>
        <w:t>болгох.</w:t>
      </w:r>
    </w:p>
    <w:p w14:paraId="29A47889" w14:textId="77777777" w:rsidR="004E1A4C" w:rsidRPr="0013508B" w:rsidRDefault="004E1A4C" w:rsidP="00363C64">
      <w:pPr>
        <w:pStyle w:val="ListParagraph"/>
        <w:shd w:val="clear" w:color="auto" w:fill="FFFFFF"/>
        <w:ind w:left="0" w:firstLine="720"/>
        <w:rPr>
          <w:rFonts w:cs="Arial"/>
          <w:bCs/>
          <w:lang w:val="mn-MN"/>
        </w:rPr>
      </w:pPr>
    </w:p>
    <w:p w14:paraId="25B0E920" w14:textId="403FEF95" w:rsidR="001B0289" w:rsidRDefault="00544341" w:rsidP="00363C64">
      <w:pPr>
        <w:tabs>
          <w:tab w:val="left" w:pos="3736"/>
        </w:tabs>
        <w:ind w:firstLine="567"/>
        <w:jc w:val="center"/>
        <w:rPr>
          <w:rFonts w:eastAsiaTheme="minorEastAsia" w:cs="Arial"/>
          <w:b/>
          <w:lang w:val="mn-MN" w:eastAsia="ja-JP"/>
        </w:rPr>
      </w:pPr>
      <w:r w:rsidRPr="0013508B">
        <w:rPr>
          <w:rFonts w:eastAsia="Calibri" w:cs="Arial"/>
          <w:b/>
          <w:lang w:val="mn-MN"/>
        </w:rPr>
        <w:t>ДӨРӨВ.</w:t>
      </w:r>
      <w:r w:rsidR="009342DE">
        <w:rPr>
          <w:rFonts w:eastAsia="Calibri" w:cs="Arial"/>
          <w:b/>
          <w:lang w:val="mn-MN"/>
        </w:rPr>
        <w:t xml:space="preserve"> </w:t>
      </w:r>
      <w:r w:rsidRPr="0013508B">
        <w:rPr>
          <w:rFonts w:eastAsia="Calibri" w:cs="Arial"/>
          <w:b/>
          <w:lang w:val="mn-MN"/>
        </w:rPr>
        <w:t>АСУУДЛ</w:t>
      </w:r>
      <w:r w:rsidR="00E12ED4">
        <w:rPr>
          <w:rFonts w:eastAsia="Calibri" w:cs="Arial"/>
          <w:b/>
          <w:lang w:val="mn-MN"/>
        </w:rPr>
        <w:t>ЫГ</w:t>
      </w:r>
      <w:r w:rsidR="009342DE">
        <w:rPr>
          <w:rFonts w:eastAsia="Calibri" w:cs="Arial"/>
          <w:b/>
          <w:lang w:val="mn-MN"/>
        </w:rPr>
        <w:t xml:space="preserve"> </w:t>
      </w:r>
      <w:r w:rsidR="00E12ED4">
        <w:rPr>
          <w:rFonts w:eastAsia="Calibri" w:cs="Arial"/>
          <w:b/>
          <w:lang w:val="mn-MN"/>
        </w:rPr>
        <w:t>ЗОХИЦУУЛАХ</w:t>
      </w:r>
      <w:r w:rsidR="009342DE">
        <w:rPr>
          <w:rFonts w:eastAsia="Calibri" w:cs="Arial"/>
          <w:b/>
          <w:lang w:val="mn-MN"/>
        </w:rPr>
        <w:t xml:space="preserve"> </w:t>
      </w:r>
      <w:r w:rsidR="00E12ED4">
        <w:rPr>
          <w:rFonts w:eastAsia="Calibri" w:cs="Arial"/>
          <w:b/>
          <w:lang w:val="mn-MN"/>
        </w:rPr>
        <w:t>ХУВИЛБАРУУД</w:t>
      </w:r>
      <w:r w:rsidRPr="0013508B">
        <w:rPr>
          <w:rFonts w:eastAsia="Calibri" w:cs="Arial"/>
          <w:b/>
          <w:lang w:val="mn-MN"/>
        </w:rPr>
        <w:t>,</w:t>
      </w:r>
      <w:r w:rsidR="009342DE">
        <w:rPr>
          <w:rFonts w:eastAsia="Calibri" w:cs="Arial"/>
          <w:b/>
          <w:lang w:val="mn-MN"/>
        </w:rPr>
        <w:t xml:space="preserve"> </w:t>
      </w:r>
      <w:r w:rsidRPr="0013508B">
        <w:rPr>
          <w:rFonts w:eastAsia="Calibri" w:cs="Arial"/>
          <w:b/>
          <w:lang w:val="mn-MN"/>
        </w:rPr>
        <w:t>ЭЕР</w:t>
      </w:r>
      <w:r w:rsidR="003B2CE0" w:rsidRPr="0013508B">
        <w:rPr>
          <w:rFonts w:eastAsia="Calibri" w:cs="Arial"/>
          <w:b/>
          <w:lang w:val="mn-MN"/>
        </w:rPr>
        <w:t>ЭГ</w:t>
      </w:r>
      <w:r w:rsidR="009342DE">
        <w:rPr>
          <w:rFonts w:eastAsia="Calibri" w:cs="Arial"/>
          <w:b/>
          <w:lang w:val="mn-MN"/>
        </w:rPr>
        <w:t xml:space="preserve"> </w:t>
      </w:r>
      <w:r w:rsidR="003B2CE0" w:rsidRPr="0013508B">
        <w:rPr>
          <w:rFonts w:eastAsia="Calibri" w:cs="Arial"/>
          <w:b/>
          <w:lang w:val="mn-MN"/>
        </w:rPr>
        <w:t>БОЛОН</w:t>
      </w:r>
      <w:r w:rsidR="009342DE">
        <w:rPr>
          <w:rFonts w:eastAsia="Calibri" w:cs="Arial"/>
          <w:b/>
          <w:lang w:val="mn-MN"/>
        </w:rPr>
        <w:t xml:space="preserve"> </w:t>
      </w:r>
      <w:r w:rsidR="003B2CE0" w:rsidRPr="0013508B">
        <w:rPr>
          <w:rFonts w:eastAsia="Calibri" w:cs="Arial"/>
          <w:b/>
          <w:lang w:val="mn-MN"/>
        </w:rPr>
        <w:t>СӨРӨГ</w:t>
      </w:r>
      <w:r w:rsidR="009342DE">
        <w:rPr>
          <w:rFonts w:eastAsia="Calibri" w:cs="Arial"/>
          <w:b/>
          <w:lang w:val="mn-MN"/>
        </w:rPr>
        <w:t xml:space="preserve"> </w:t>
      </w:r>
      <w:r w:rsidR="003B2CE0" w:rsidRPr="0013508B">
        <w:rPr>
          <w:rFonts w:eastAsia="Calibri" w:cs="Arial"/>
          <w:b/>
          <w:lang w:val="mn-MN"/>
        </w:rPr>
        <w:t>ТАЛ</w:t>
      </w:r>
      <w:r w:rsidR="009342DE">
        <w:rPr>
          <w:rFonts w:eastAsia="Calibri" w:cs="Arial"/>
          <w:b/>
          <w:lang w:val="mn-MN"/>
        </w:rPr>
        <w:t xml:space="preserve"> </w:t>
      </w:r>
      <w:r w:rsidR="00E12ED4">
        <w:rPr>
          <w:rFonts w:eastAsia="Calibri" w:cs="Arial"/>
          <w:b/>
          <w:lang w:val="mn-MN"/>
        </w:rPr>
        <w:t>ДЭЭР</w:t>
      </w:r>
      <w:r w:rsidR="009342DE">
        <w:rPr>
          <w:rFonts w:eastAsia="Calibri" w:cs="Arial"/>
          <w:b/>
          <w:lang w:val="mn-MN"/>
        </w:rPr>
        <w:t xml:space="preserve"> </w:t>
      </w:r>
      <w:r w:rsidR="00E12ED4">
        <w:rPr>
          <w:rFonts w:eastAsia="Calibri" w:cs="Arial"/>
          <w:b/>
          <w:lang w:val="mn-MN"/>
        </w:rPr>
        <w:t>ХИЙСЭН</w:t>
      </w:r>
      <w:r w:rsidR="009342DE">
        <w:rPr>
          <w:rFonts w:eastAsia="Calibri" w:cs="Arial"/>
          <w:b/>
          <w:lang w:val="mn-MN"/>
        </w:rPr>
        <w:t xml:space="preserve"> </w:t>
      </w:r>
      <w:r w:rsidR="003B2CE0" w:rsidRPr="0013508B">
        <w:rPr>
          <w:rFonts w:eastAsia="Calibri" w:cs="Arial"/>
          <w:b/>
          <w:lang w:val="mn-MN"/>
        </w:rPr>
        <w:t>ХАРЬЦУУЛА</w:t>
      </w:r>
      <w:r w:rsidR="00E12ED4">
        <w:rPr>
          <w:rFonts w:eastAsia="Calibri" w:cs="Arial"/>
          <w:b/>
          <w:lang w:val="mn-MN"/>
        </w:rPr>
        <w:t>ЛТ</w:t>
      </w:r>
      <w:r w:rsidR="009342DE">
        <w:rPr>
          <w:rFonts w:eastAsia="Calibri" w:cs="Arial"/>
          <w:b/>
          <w:lang w:val="mn-MN"/>
        </w:rPr>
        <w:t xml:space="preserve"> </w:t>
      </w:r>
    </w:p>
    <w:p w14:paraId="0EEC43CC" w14:textId="77777777" w:rsidR="00410FD2" w:rsidRPr="00410FD2" w:rsidRDefault="00410FD2" w:rsidP="00363C64">
      <w:pPr>
        <w:tabs>
          <w:tab w:val="left" w:pos="3736"/>
        </w:tabs>
        <w:ind w:firstLine="567"/>
        <w:jc w:val="center"/>
        <w:rPr>
          <w:rFonts w:eastAsiaTheme="minorEastAsia" w:cs="Arial"/>
          <w:b/>
          <w:lang w:val="mn-MN" w:eastAsia="ja-JP"/>
        </w:rPr>
      </w:pPr>
    </w:p>
    <w:p w14:paraId="18F1B46A" w14:textId="6D429EAA" w:rsidR="00544341" w:rsidRPr="0013508B" w:rsidRDefault="00544341" w:rsidP="00363C64">
      <w:pPr>
        <w:spacing w:after="120"/>
        <w:ind w:firstLine="720"/>
        <w:rPr>
          <w:rFonts w:eastAsia="Calibri" w:cs="Arial"/>
          <w:lang w:val="mn-MN"/>
        </w:rPr>
      </w:pPr>
      <w:r w:rsidRPr="0013508B">
        <w:rPr>
          <w:rFonts w:eastAsia="Calibri" w:cs="Arial"/>
          <w:lang w:val="mn-MN"/>
        </w:rPr>
        <w:t>Засгийн</w:t>
      </w:r>
      <w:r w:rsidR="009342DE">
        <w:rPr>
          <w:rFonts w:eastAsia="Calibri" w:cs="Arial"/>
          <w:lang w:val="mn-MN"/>
        </w:rPr>
        <w:t xml:space="preserve"> </w:t>
      </w:r>
      <w:r w:rsidRPr="0013508B">
        <w:rPr>
          <w:rFonts w:eastAsia="Calibri" w:cs="Arial"/>
          <w:lang w:val="mn-MN"/>
        </w:rPr>
        <w:t>газрын</w:t>
      </w:r>
      <w:r w:rsidR="009342DE">
        <w:rPr>
          <w:rFonts w:eastAsia="Calibri" w:cs="Arial"/>
          <w:lang w:val="mn-MN"/>
        </w:rPr>
        <w:t xml:space="preserve"> </w:t>
      </w:r>
      <w:r w:rsidRPr="0013508B">
        <w:rPr>
          <w:rFonts w:eastAsia="Calibri" w:cs="Arial"/>
          <w:lang w:val="mn-MN"/>
        </w:rPr>
        <w:t>2016</w:t>
      </w:r>
      <w:r w:rsidR="009342DE">
        <w:rPr>
          <w:rFonts w:eastAsia="Calibri" w:cs="Arial"/>
          <w:lang w:val="mn-MN"/>
        </w:rPr>
        <w:t xml:space="preserve"> </w:t>
      </w:r>
      <w:r w:rsidRPr="0013508B">
        <w:rPr>
          <w:rFonts w:eastAsia="Calibri" w:cs="Arial"/>
          <w:lang w:val="mn-MN"/>
        </w:rPr>
        <w:t>оны</w:t>
      </w:r>
      <w:r w:rsidR="009342DE">
        <w:rPr>
          <w:rFonts w:eastAsia="Calibri" w:cs="Arial"/>
          <w:lang w:val="mn-MN"/>
        </w:rPr>
        <w:t xml:space="preserve"> </w:t>
      </w:r>
      <w:r w:rsidRPr="0013508B">
        <w:rPr>
          <w:rFonts w:eastAsia="Calibri" w:cs="Arial"/>
          <w:lang w:val="mn-MN"/>
        </w:rPr>
        <w:t>59</w:t>
      </w:r>
      <w:r w:rsidR="009342DE">
        <w:rPr>
          <w:rFonts w:eastAsia="Calibri" w:cs="Arial"/>
          <w:lang w:val="mn-MN"/>
        </w:rPr>
        <w:t xml:space="preserve"> </w:t>
      </w:r>
      <w:r w:rsidRPr="0013508B">
        <w:rPr>
          <w:rFonts w:eastAsia="Calibri" w:cs="Arial"/>
          <w:lang w:val="mn-MN"/>
        </w:rPr>
        <w:t>дүгээр</w:t>
      </w:r>
      <w:r w:rsidR="009342DE">
        <w:rPr>
          <w:rFonts w:eastAsia="Calibri" w:cs="Arial"/>
          <w:lang w:val="mn-MN"/>
        </w:rPr>
        <w:t xml:space="preserve"> </w:t>
      </w:r>
      <w:r w:rsidRPr="0013508B">
        <w:rPr>
          <w:rFonts w:eastAsia="Calibri" w:cs="Arial"/>
          <w:lang w:val="mn-MN"/>
        </w:rPr>
        <w:t>тогтоолоор</w:t>
      </w:r>
      <w:r w:rsidR="009342DE">
        <w:rPr>
          <w:rFonts w:eastAsia="Calibri" w:cs="Arial"/>
          <w:lang w:val="mn-MN"/>
        </w:rPr>
        <w:t xml:space="preserve"> </w:t>
      </w:r>
      <w:r w:rsidRPr="0013508B">
        <w:rPr>
          <w:rFonts w:eastAsia="Calibri" w:cs="Arial"/>
          <w:lang w:val="mn-MN"/>
        </w:rPr>
        <w:t>батлагдсан</w:t>
      </w:r>
      <w:r w:rsidR="009342DE">
        <w:rPr>
          <w:rFonts w:eastAsia="Calibri" w:cs="Arial"/>
          <w:lang w:val="mn-MN"/>
        </w:rPr>
        <w:t xml:space="preserve"> </w:t>
      </w:r>
      <w:r w:rsidRPr="0013508B">
        <w:rPr>
          <w:rFonts w:eastAsia="Calibri" w:cs="Arial"/>
          <w:lang w:val="mn-MN"/>
        </w:rPr>
        <w:t>“Хууль</w:t>
      </w:r>
      <w:r w:rsidR="009342DE">
        <w:rPr>
          <w:rFonts w:eastAsia="Calibri" w:cs="Arial"/>
          <w:lang w:val="mn-MN"/>
        </w:rPr>
        <w:t xml:space="preserve"> </w:t>
      </w:r>
      <w:r w:rsidRPr="0013508B">
        <w:rPr>
          <w:rFonts w:eastAsia="Calibri" w:cs="Arial"/>
          <w:lang w:val="mn-MN"/>
        </w:rPr>
        <w:t>тогтоомжийн</w:t>
      </w:r>
      <w:r w:rsidR="009342DE">
        <w:rPr>
          <w:rFonts w:eastAsia="Calibri" w:cs="Arial"/>
          <w:lang w:val="mn-MN"/>
        </w:rPr>
        <w:t xml:space="preserve"> </w:t>
      </w:r>
      <w:r w:rsidRPr="0013508B">
        <w:rPr>
          <w:rFonts w:eastAsia="Calibri" w:cs="Arial"/>
          <w:lang w:val="mn-MN"/>
        </w:rPr>
        <w:t>хэрэгцээ,</w:t>
      </w:r>
      <w:r w:rsidR="009342DE">
        <w:rPr>
          <w:rFonts w:eastAsia="Calibri" w:cs="Arial"/>
          <w:lang w:val="mn-MN"/>
        </w:rPr>
        <w:t xml:space="preserve"> </w:t>
      </w:r>
      <w:r w:rsidRPr="0013508B">
        <w:rPr>
          <w:rFonts w:eastAsia="Calibri" w:cs="Arial"/>
          <w:lang w:val="mn-MN"/>
        </w:rPr>
        <w:t>шаардлагыг</w:t>
      </w:r>
      <w:r w:rsidR="009342DE">
        <w:rPr>
          <w:rFonts w:eastAsia="Calibri" w:cs="Arial"/>
          <w:lang w:val="mn-MN"/>
        </w:rPr>
        <w:t xml:space="preserve"> </w:t>
      </w:r>
      <w:r w:rsidRPr="0013508B">
        <w:rPr>
          <w:rFonts w:eastAsia="Calibri" w:cs="Arial"/>
          <w:lang w:val="mn-MN"/>
        </w:rPr>
        <w:t>урьдчилан</w:t>
      </w:r>
      <w:r w:rsidR="009342DE">
        <w:rPr>
          <w:rFonts w:eastAsia="Calibri" w:cs="Arial"/>
          <w:lang w:val="mn-MN"/>
        </w:rPr>
        <w:t xml:space="preserve"> </w:t>
      </w:r>
      <w:r w:rsidRPr="0013508B">
        <w:rPr>
          <w:rFonts w:eastAsia="Calibri" w:cs="Arial"/>
          <w:lang w:val="mn-MN"/>
        </w:rPr>
        <w:t>тандан</w:t>
      </w:r>
      <w:r w:rsidR="009342DE">
        <w:rPr>
          <w:rFonts w:eastAsia="Calibri" w:cs="Arial"/>
          <w:lang w:val="mn-MN"/>
        </w:rPr>
        <w:t xml:space="preserve"> </w:t>
      </w:r>
      <w:r w:rsidRPr="0013508B">
        <w:rPr>
          <w:rFonts w:eastAsia="Calibri" w:cs="Arial"/>
          <w:lang w:val="mn-MN"/>
        </w:rPr>
        <w:t>судлах</w:t>
      </w:r>
      <w:r w:rsidR="009342DE">
        <w:rPr>
          <w:rFonts w:eastAsia="Calibri" w:cs="Arial"/>
          <w:lang w:val="mn-MN"/>
        </w:rPr>
        <w:t xml:space="preserve"> </w:t>
      </w:r>
      <w:r w:rsidRPr="0013508B">
        <w:rPr>
          <w:rFonts w:eastAsia="Calibri" w:cs="Arial"/>
          <w:lang w:val="mn-MN"/>
        </w:rPr>
        <w:t>аргачлал”-ын</w:t>
      </w:r>
      <w:r w:rsidR="009342DE">
        <w:rPr>
          <w:rFonts w:eastAsia="Calibri" w:cs="Arial"/>
          <w:lang w:val="mn-MN"/>
        </w:rPr>
        <w:t xml:space="preserve"> </w:t>
      </w:r>
      <w:r w:rsidRPr="0013508B">
        <w:rPr>
          <w:rFonts w:eastAsia="Calibri" w:cs="Arial"/>
          <w:lang w:val="mn-MN"/>
        </w:rPr>
        <w:t>5.1-т</w:t>
      </w:r>
      <w:r w:rsidR="009342DE">
        <w:rPr>
          <w:rFonts w:eastAsia="Calibri" w:cs="Arial"/>
          <w:lang w:val="mn-MN"/>
        </w:rPr>
        <w:t xml:space="preserve"> </w:t>
      </w:r>
      <w:r w:rsidRPr="0013508B">
        <w:rPr>
          <w:rFonts w:eastAsia="Calibri" w:cs="Arial"/>
          <w:lang w:val="mn-MN"/>
        </w:rPr>
        <w:t>заасан</w:t>
      </w:r>
      <w:r w:rsidR="009342DE">
        <w:rPr>
          <w:rFonts w:eastAsia="Calibri" w:cs="Arial"/>
          <w:lang w:val="mn-MN"/>
        </w:rPr>
        <w:t xml:space="preserve"> </w:t>
      </w:r>
      <w:r w:rsidRPr="0013508B">
        <w:rPr>
          <w:rFonts w:eastAsia="Calibri" w:cs="Arial"/>
          <w:lang w:val="mn-MN"/>
        </w:rPr>
        <w:t>зохицуулалтын</w:t>
      </w:r>
      <w:r w:rsidR="009342DE">
        <w:rPr>
          <w:rFonts w:eastAsia="Calibri" w:cs="Arial"/>
          <w:lang w:val="mn-MN"/>
        </w:rPr>
        <w:t xml:space="preserve"> </w:t>
      </w:r>
      <w:r w:rsidRPr="0013508B">
        <w:rPr>
          <w:rFonts w:eastAsia="Calibri" w:cs="Arial"/>
          <w:lang w:val="mn-MN"/>
        </w:rPr>
        <w:t>хувилбаруудын</w:t>
      </w:r>
      <w:r w:rsidR="009342DE">
        <w:rPr>
          <w:rFonts w:eastAsia="Calibri" w:cs="Arial"/>
          <w:lang w:val="mn-MN"/>
        </w:rPr>
        <w:t xml:space="preserve"> </w:t>
      </w:r>
      <w:r w:rsidRPr="0013508B">
        <w:rPr>
          <w:rFonts w:eastAsia="Calibri" w:cs="Arial"/>
          <w:lang w:val="mn-MN"/>
        </w:rPr>
        <w:t>дагуу</w:t>
      </w:r>
      <w:r w:rsidR="009342DE">
        <w:rPr>
          <w:rFonts w:eastAsia="Calibri" w:cs="Arial"/>
          <w:lang w:val="mn-MN"/>
        </w:rPr>
        <w:t xml:space="preserve"> </w:t>
      </w:r>
      <w:r w:rsidRPr="0013508B">
        <w:rPr>
          <w:rFonts w:eastAsia="Calibri" w:cs="Arial"/>
          <w:lang w:val="mn-MN"/>
        </w:rPr>
        <w:t>асуудлыг</w:t>
      </w:r>
      <w:r w:rsidR="009342DE">
        <w:rPr>
          <w:rFonts w:eastAsia="Calibri" w:cs="Arial"/>
          <w:lang w:val="mn-MN"/>
        </w:rPr>
        <w:t xml:space="preserve"> </w:t>
      </w:r>
      <w:r w:rsidRPr="0013508B">
        <w:rPr>
          <w:rFonts w:eastAsia="Calibri" w:cs="Arial"/>
          <w:lang w:val="mn-MN"/>
        </w:rPr>
        <w:t>зохицуулах</w:t>
      </w:r>
      <w:r w:rsidR="009342DE">
        <w:rPr>
          <w:rFonts w:eastAsia="Calibri" w:cs="Arial"/>
          <w:lang w:val="mn-MN"/>
        </w:rPr>
        <w:t xml:space="preserve"> </w:t>
      </w:r>
      <w:r w:rsidRPr="0013508B">
        <w:rPr>
          <w:rFonts w:eastAsia="Calibri" w:cs="Arial"/>
          <w:lang w:val="mn-MN"/>
        </w:rPr>
        <w:t>хувилбарыг</w:t>
      </w:r>
      <w:r w:rsidR="009342DE">
        <w:rPr>
          <w:rFonts w:eastAsia="Calibri" w:cs="Arial"/>
          <w:lang w:val="mn-MN"/>
        </w:rPr>
        <w:t xml:space="preserve"> </w:t>
      </w:r>
      <w:r w:rsidRPr="0013508B">
        <w:rPr>
          <w:rFonts w:eastAsia="Calibri" w:cs="Arial"/>
          <w:lang w:val="mn-MN"/>
        </w:rPr>
        <w:t>тогтоож,</w:t>
      </w:r>
      <w:r w:rsidR="009342DE">
        <w:rPr>
          <w:rFonts w:eastAsia="Calibri" w:cs="Arial"/>
          <w:lang w:val="mn-MN"/>
        </w:rPr>
        <w:t xml:space="preserve"> </w:t>
      </w:r>
      <w:r w:rsidRPr="0013508B">
        <w:rPr>
          <w:rFonts w:eastAsia="Calibri" w:cs="Arial"/>
          <w:lang w:val="mn-MN"/>
        </w:rPr>
        <w:t>эерэг</w:t>
      </w:r>
      <w:r w:rsidR="009342DE">
        <w:rPr>
          <w:rFonts w:eastAsia="Calibri" w:cs="Arial"/>
          <w:lang w:val="mn-MN"/>
        </w:rPr>
        <w:t xml:space="preserve"> </w:t>
      </w:r>
      <w:r w:rsidRPr="0013508B">
        <w:rPr>
          <w:rFonts w:eastAsia="Calibri" w:cs="Arial"/>
          <w:lang w:val="mn-MN"/>
        </w:rPr>
        <w:t>болон</w:t>
      </w:r>
      <w:r w:rsidR="009342DE">
        <w:rPr>
          <w:rFonts w:eastAsia="Calibri" w:cs="Arial"/>
          <w:lang w:val="mn-MN"/>
        </w:rPr>
        <w:t xml:space="preserve"> </w:t>
      </w:r>
      <w:r w:rsidRPr="0013508B">
        <w:rPr>
          <w:rFonts w:eastAsia="Calibri" w:cs="Arial"/>
          <w:lang w:val="mn-MN"/>
        </w:rPr>
        <w:t>сөрөг</w:t>
      </w:r>
      <w:r w:rsidR="009342DE">
        <w:rPr>
          <w:rFonts w:eastAsia="Calibri" w:cs="Arial"/>
          <w:lang w:val="mn-MN"/>
        </w:rPr>
        <w:t xml:space="preserve"> </w:t>
      </w:r>
      <w:r w:rsidRPr="0013508B">
        <w:rPr>
          <w:rFonts w:eastAsia="Calibri" w:cs="Arial"/>
          <w:lang w:val="mn-MN"/>
        </w:rPr>
        <w:t>талыг</w:t>
      </w:r>
      <w:r w:rsidR="009342DE">
        <w:rPr>
          <w:rFonts w:eastAsia="Calibri" w:cs="Arial"/>
          <w:lang w:val="mn-MN"/>
        </w:rPr>
        <w:t xml:space="preserve"> </w:t>
      </w:r>
      <w:r w:rsidRPr="0013508B">
        <w:rPr>
          <w:rFonts w:eastAsia="Calibri" w:cs="Arial"/>
          <w:lang w:val="mn-MN"/>
        </w:rPr>
        <w:t>нь</w:t>
      </w:r>
      <w:r w:rsidR="009342DE">
        <w:rPr>
          <w:rFonts w:eastAsia="Calibri" w:cs="Arial"/>
          <w:lang w:val="mn-MN"/>
        </w:rPr>
        <w:t xml:space="preserve"> </w:t>
      </w:r>
      <w:r w:rsidRPr="0013508B">
        <w:rPr>
          <w:rFonts w:eastAsia="Calibri" w:cs="Arial"/>
          <w:lang w:val="mn-MN"/>
        </w:rPr>
        <w:t>харьцуулъя.</w:t>
      </w:r>
    </w:p>
    <w:p w14:paraId="0BA30F0B" w14:textId="796D04A9" w:rsidR="00544341" w:rsidRPr="0013508B" w:rsidRDefault="00544341" w:rsidP="00363C64">
      <w:pPr>
        <w:spacing w:after="120"/>
        <w:ind w:firstLine="720"/>
        <w:rPr>
          <w:rFonts w:eastAsia="Calibri" w:cs="Arial"/>
          <w:lang w:val="mn-MN"/>
        </w:rPr>
      </w:pPr>
      <w:r w:rsidRPr="0013508B">
        <w:rPr>
          <w:rFonts w:eastAsia="Calibri" w:cs="Arial"/>
          <w:lang w:val="mn-MN"/>
        </w:rPr>
        <w:lastRenderedPageBreak/>
        <w:t>“Тэг”</w:t>
      </w:r>
      <w:r w:rsidR="009342DE">
        <w:rPr>
          <w:rFonts w:eastAsia="Calibri" w:cs="Arial"/>
          <w:lang w:val="mn-MN"/>
        </w:rPr>
        <w:t xml:space="preserve"> </w:t>
      </w:r>
      <w:r w:rsidRPr="0013508B">
        <w:rPr>
          <w:rFonts w:eastAsia="Calibri" w:cs="Arial"/>
          <w:lang w:val="mn-MN"/>
        </w:rPr>
        <w:t>хувилбар</w:t>
      </w:r>
      <w:r w:rsidR="009342DE">
        <w:rPr>
          <w:rFonts w:eastAsia="Calibri" w:cs="Arial"/>
          <w:lang w:val="mn-MN"/>
        </w:rPr>
        <w:t xml:space="preserve"> </w:t>
      </w:r>
      <w:r w:rsidRPr="0013508B">
        <w:rPr>
          <w:rFonts w:eastAsia="Calibri" w:cs="Arial"/>
          <w:lang w:val="mn-MN"/>
        </w:rPr>
        <w:t>буюу</w:t>
      </w:r>
      <w:r w:rsidR="009342DE">
        <w:rPr>
          <w:rFonts w:eastAsia="Calibri" w:cs="Arial"/>
          <w:lang w:val="mn-MN"/>
        </w:rPr>
        <w:t xml:space="preserve"> </w:t>
      </w:r>
      <w:r w:rsidRPr="0013508B">
        <w:rPr>
          <w:rFonts w:eastAsia="Calibri" w:cs="Arial"/>
          <w:lang w:val="mn-MN"/>
        </w:rPr>
        <w:t>зохицуулалт</w:t>
      </w:r>
      <w:r w:rsidR="009342DE">
        <w:rPr>
          <w:rFonts w:eastAsia="Calibri" w:cs="Arial"/>
          <w:lang w:val="mn-MN"/>
        </w:rPr>
        <w:t xml:space="preserve"> </w:t>
      </w:r>
      <w:r w:rsidRPr="0013508B">
        <w:rPr>
          <w:rFonts w:eastAsia="Calibri" w:cs="Arial"/>
          <w:lang w:val="mn-MN"/>
        </w:rPr>
        <w:t>хийхээс</w:t>
      </w:r>
      <w:r w:rsidR="009342DE">
        <w:rPr>
          <w:rFonts w:eastAsia="Calibri" w:cs="Arial"/>
          <w:lang w:val="mn-MN"/>
        </w:rPr>
        <w:t xml:space="preserve"> </w:t>
      </w:r>
      <w:r w:rsidRPr="0013508B">
        <w:rPr>
          <w:rFonts w:eastAsia="Calibri" w:cs="Arial"/>
          <w:lang w:val="mn-MN"/>
        </w:rPr>
        <w:t>татгалзах”-</w:t>
      </w:r>
      <w:r w:rsidR="009342DE">
        <w:rPr>
          <w:rFonts w:eastAsia="Calibri" w:cs="Arial"/>
          <w:lang w:val="mn-MN"/>
        </w:rPr>
        <w:t xml:space="preserve"> </w:t>
      </w:r>
      <w:r w:rsidRPr="0013508B">
        <w:rPr>
          <w:rFonts w:eastAsia="Calibri" w:cs="Arial"/>
          <w:lang w:val="mn-MN"/>
        </w:rPr>
        <w:t>Хүчин</w:t>
      </w:r>
      <w:r w:rsidR="009342DE">
        <w:rPr>
          <w:rFonts w:eastAsia="Calibri" w:cs="Arial"/>
          <w:lang w:val="mn-MN"/>
        </w:rPr>
        <w:t xml:space="preserve"> </w:t>
      </w:r>
      <w:r w:rsidRPr="0013508B">
        <w:rPr>
          <w:rFonts w:eastAsia="Calibri" w:cs="Arial"/>
          <w:lang w:val="mn-MN"/>
        </w:rPr>
        <w:t>төгөлдөр</w:t>
      </w:r>
      <w:r w:rsidR="009342DE">
        <w:rPr>
          <w:rFonts w:eastAsia="Calibri" w:cs="Arial"/>
          <w:lang w:val="mn-MN"/>
        </w:rPr>
        <w:t xml:space="preserve"> </w:t>
      </w:r>
      <w:r w:rsidRPr="0013508B">
        <w:rPr>
          <w:rFonts w:eastAsia="Calibri" w:cs="Arial"/>
          <w:lang w:val="mn-MN"/>
        </w:rPr>
        <w:t>үйлчилж</w:t>
      </w:r>
      <w:r w:rsidR="009342DE">
        <w:rPr>
          <w:rFonts w:eastAsia="Calibri" w:cs="Arial"/>
          <w:lang w:val="mn-MN"/>
        </w:rPr>
        <w:t xml:space="preserve"> </w:t>
      </w:r>
      <w:r w:rsidRPr="0013508B">
        <w:rPr>
          <w:rFonts w:eastAsia="Calibri" w:cs="Arial"/>
          <w:lang w:val="mn-MN"/>
        </w:rPr>
        <w:t>байгаа</w:t>
      </w:r>
      <w:r w:rsidR="009342DE">
        <w:rPr>
          <w:rFonts w:eastAsia="Calibri" w:cs="Arial"/>
          <w:lang w:val="mn-MN"/>
        </w:rPr>
        <w:t xml:space="preserve"> </w:t>
      </w:r>
      <w:r w:rsidRPr="0013508B">
        <w:rPr>
          <w:rFonts w:eastAsia="Calibri" w:cs="Arial"/>
          <w:lang w:val="mn-MN"/>
        </w:rPr>
        <w:t>хуулийн</w:t>
      </w:r>
      <w:r w:rsidR="009342DE">
        <w:rPr>
          <w:rFonts w:eastAsia="Calibri" w:cs="Arial"/>
          <w:lang w:val="mn-MN"/>
        </w:rPr>
        <w:t xml:space="preserve"> </w:t>
      </w:r>
      <w:r w:rsidRPr="0013508B">
        <w:rPr>
          <w:rFonts w:eastAsia="Calibri" w:cs="Arial"/>
          <w:lang w:val="mn-MN"/>
        </w:rPr>
        <w:t>дагуу</w:t>
      </w:r>
      <w:r w:rsidR="009342DE">
        <w:rPr>
          <w:rFonts w:eastAsia="Calibri" w:cs="Arial"/>
          <w:lang w:val="mn-MN"/>
        </w:rPr>
        <w:t xml:space="preserve"> </w:t>
      </w:r>
      <w:r w:rsidRPr="0013508B">
        <w:rPr>
          <w:rFonts w:eastAsia="Calibri" w:cs="Arial"/>
          <w:lang w:val="mn-MN"/>
        </w:rPr>
        <w:t>үйл</w:t>
      </w:r>
      <w:r w:rsidR="009342DE">
        <w:rPr>
          <w:rFonts w:eastAsia="Calibri" w:cs="Arial"/>
          <w:lang w:val="mn-MN"/>
        </w:rPr>
        <w:t xml:space="preserve"> </w:t>
      </w:r>
      <w:r w:rsidRPr="0013508B">
        <w:rPr>
          <w:rFonts w:eastAsia="Calibri" w:cs="Arial"/>
          <w:lang w:val="mn-MN"/>
        </w:rPr>
        <w:t>ажиллагаа</w:t>
      </w:r>
      <w:r w:rsidR="009342DE">
        <w:rPr>
          <w:rFonts w:eastAsia="Calibri" w:cs="Arial"/>
          <w:lang w:val="mn-MN"/>
        </w:rPr>
        <w:t xml:space="preserve"> </w:t>
      </w:r>
      <w:r w:rsidRPr="0013508B">
        <w:rPr>
          <w:rFonts w:eastAsia="Calibri" w:cs="Arial"/>
          <w:lang w:val="mn-MN"/>
        </w:rPr>
        <w:t>эрхэлж</w:t>
      </w:r>
      <w:r w:rsidR="009342DE">
        <w:rPr>
          <w:rFonts w:eastAsia="Calibri" w:cs="Arial"/>
          <w:lang w:val="mn-MN"/>
        </w:rPr>
        <w:t xml:space="preserve"> </w:t>
      </w:r>
      <w:r w:rsidRPr="0013508B">
        <w:rPr>
          <w:rFonts w:eastAsia="Calibri" w:cs="Arial"/>
          <w:lang w:val="mn-MN"/>
        </w:rPr>
        <w:t>байгаа</w:t>
      </w:r>
      <w:r w:rsidR="009342DE">
        <w:rPr>
          <w:rFonts w:eastAsia="Calibri" w:cs="Arial"/>
          <w:lang w:val="mn-MN"/>
        </w:rPr>
        <w:t xml:space="preserve"> </w:t>
      </w:r>
      <w:r w:rsidRPr="0013508B">
        <w:rPr>
          <w:rFonts w:eastAsia="Calibri" w:cs="Arial"/>
          <w:lang w:val="mn-MN"/>
        </w:rPr>
        <w:t>байгууллагуудын</w:t>
      </w:r>
      <w:r w:rsidR="009342DE">
        <w:rPr>
          <w:rFonts w:eastAsia="Calibri" w:cs="Arial"/>
          <w:lang w:val="mn-MN"/>
        </w:rPr>
        <w:t xml:space="preserve"> </w:t>
      </w:r>
      <w:r w:rsidRPr="0013508B">
        <w:rPr>
          <w:rFonts w:eastAsia="Calibri" w:cs="Arial"/>
          <w:lang w:val="mn-MN"/>
        </w:rPr>
        <w:t>авч</w:t>
      </w:r>
      <w:r w:rsidR="009342DE">
        <w:rPr>
          <w:rFonts w:eastAsia="Calibri" w:cs="Arial"/>
          <w:lang w:val="mn-MN"/>
        </w:rPr>
        <w:t xml:space="preserve"> </w:t>
      </w:r>
      <w:r w:rsidRPr="0013508B">
        <w:rPr>
          <w:rFonts w:eastAsia="Calibri" w:cs="Arial"/>
          <w:lang w:val="mn-MN"/>
        </w:rPr>
        <w:t>хэрэгжүүлж</w:t>
      </w:r>
      <w:r w:rsidR="009342DE">
        <w:rPr>
          <w:rFonts w:eastAsia="Calibri" w:cs="Arial"/>
          <w:lang w:val="mn-MN"/>
        </w:rPr>
        <w:t xml:space="preserve"> </w:t>
      </w:r>
      <w:r w:rsidRPr="0013508B">
        <w:rPr>
          <w:rFonts w:eastAsia="Calibri" w:cs="Arial"/>
          <w:lang w:val="mn-MN"/>
        </w:rPr>
        <w:t>буй</w:t>
      </w:r>
      <w:r w:rsidR="009342DE">
        <w:rPr>
          <w:rFonts w:eastAsia="Calibri" w:cs="Arial"/>
          <w:lang w:val="mn-MN"/>
        </w:rPr>
        <w:t xml:space="preserve"> </w:t>
      </w:r>
      <w:r w:rsidRPr="0013508B">
        <w:rPr>
          <w:rFonts w:eastAsia="Calibri" w:cs="Arial"/>
          <w:lang w:val="mn-MN"/>
        </w:rPr>
        <w:t>арга</w:t>
      </w:r>
      <w:r w:rsidR="009342DE">
        <w:rPr>
          <w:rFonts w:eastAsia="Calibri" w:cs="Arial"/>
          <w:lang w:val="mn-MN"/>
        </w:rPr>
        <w:t xml:space="preserve"> </w:t>
      </w:r>
      <w:r w:rsidRPr="0013508B">
        <w:rPr>
          <w:rFonts w:eastAsia="Calibri" w:cs="Arial"/>
          <w:lang w:val="mn-MN"/>
        </w:rPr>
        <w:t>хэмжээ</w:t>
      </w:r>
      <w:r w:rsidR="009342DE">
        <w:rPr>
          <w:rFonts w:eastAsia="Calibri" w:cs="Arial"/>
          <w:lang w:val="mn-MN"/>
        </w:rPr>
        <w:t xml:space="preserve"> </w:t>
      </w:r>
      <w:r w:rsidRPr="0013508B">
        <w:rPr>
          <w:rFonts w:eastAsia="Calibri" w:cs="Arial"/>
          <w:lang w:val="mn-MN"/>
        </w:rPr>
        <w:t>хангалтгүй,</w:t>
      </w:r>
      <w:r w:rsidR="009342DE">
        <w:rPr>
          <w:rFonts w:eastAsia="Calibri" w:cs="Arial"/>
          <w:lang w:val="mn-MN"/>
        </w:rPr>
        <w:t xml:space="preserve"> </w:t>
      </w:r>
      <w:r w:rsidRPr="0013508B">
        <w:rPr>
          <w:rFonts w:eastAsia="Calibri" w:cs="Arial"/>
          <w:lang w:val="mn-MN"/>
        </w:rPr>
        <w:t>төрөөс</w:t>
      </w:r>
      <w:r w:rsidR="009342DE">
        <w:rPr>
          <w:rFonts w:eastAsia="Calibri" w:cs="Arial"/>
          <w:lang w:val="mn-MN"/>
        </w:rPr>
        <w:t xml:space="preserve"> </w:t>
      </w:r>
      <w:r w:rsidRPr="0013508B">
        <w:rPr>
          <w:rFonts w:eastAsia="Calibri" w:cs="Arial"/>
          <w:lang w:val="mn-MN"/>
        </w:rPr>
        <w:t>тодорхой</w:t>
      </w:r>
      <w:r w:rsidR="009342DE">
        <w:rPr>
          <w:rFonts w:eastAsia="Calibri" w:cs="Arial"/>
          <w:lang w:val="mn-MN"/>
        </w:rPr>
        <w:t xml:space="preserve"> </w:t>
      </w:r>
      <w:r w:rsidRPr="0013508B">
        <w:rPr>
          <w:rFonts w:eastAsia="Calibri" w:cs="Arial"/>
          <w:lang w:val="mn-MN"/>
        </w:rPr>
        <w:t>зохицуулалт</w:t>
      </w:r>
      <w:r w:rsidR="009342DE">
        <w:rPr>
          <w:rFonts w:eastAsia="Calibri" w:cs="Arial"/>
          <w:lang w:val="mn-MN"/>
        </w:rPr>
        <w:t xml:space="preserve"> </w:t>
      </w:r>
      <w:r w:rsidRPr="0013508B">
        <w:rPr>
          <w:rFonts w:eastAsia="Calibri" w:cs="Arial"/>
          <w:lang w:val="mn-MN"/>
        </w:rPr>
        <w:t>хийх</w:t>
      </w:r>
      <w:r w:rsidR="009342DE">
        <w:rPr>
          <w:rFonts w:eastAsia="Calibri" w:cs="Arial"/>
          <w:lang w:val="mn-MN"/>
        </w:rPr>
        <w:t xml:space="preserve"> </w:t>
      </w:r>
      <w:r w:rsidRPr="0013508B">
        <w:rPr>
          <w:rFonts w:eastAsia="Calibri" w:cs="Arial"/>
          <w:lang w:val="mn-MN"/>
        </w:rPr>
        <w:t>зайлшгүй</w:t>
      </w:r>
      <w:r w:rsidR="009342DE">
        <w:rPr>
          <w:rFonts w:eastAsia="Calibri" w:cs="Arial"/>
          <w:lang w:val="mn-MN"/>
        </w:rPr>
        <w:t xml:space="preserve"> </w:t>
      </w:r>
      <w:r w:rsidRPr="0013508B">
        <w:rPr>
          <w:rFonts w:eastAsia="Calibri" w:cs="Arial"/>
          <w:lang w:val="mn-MN"/>
        </w:rPr>
        <w:t>шаардлагатай</w:t>
      </w:r>
      <w:r w:rsidR="009342DE">
        <w:rPr>
          <w:rFonts w:eastAsia="Calibri" w:cs="Arial"/>
          <w:lang w:val="mn-MN"/>
        </w:rPr>
        <w:t xml:space="preserve"> </w:t>
      </w:r>
      <w:r w:rsidRPr="0013508B">
        <w:rPr>
          <w:rFonts w:eastAsia="Calibri" w:cs="Arial"/>
          <w:lang w:val="mn-MN"/>
        </w:rPr>
        <w:t>байгаа</w:t>
      </w:r>
      <w:r w:rsidR="009342DE">
        <w:rPr>
          <w:rFonts w:eastAsia="Calibri" w:cs="Arial"/>
          <w:lang w:val="mn-MN"/>
        </w:rPr>
        <w:t xml:space="preserve"> </w:t>
      </w:r>
      <w:r w:rsidRPr="0013508B">
        <w:rPr>
          <w:rFonts w:eastAsia="Calibri" w:cs="Arial"/>
          <w:lang w:val="mn-MN"/>
        </w:rPr>
        <w:t>учир</w:t>
      </w:r>
      <w:r w:rsidR="009342DE">
        <w:rPr>
          <w:rFonts w:eastAsia="Calibri" w:cs="Arial"/>
          <w:lang w:val="mn-MN"/>
        </w:rPr>
        <w:t xml:space="preserve"> </w:t>
      </w:r>
      <w:r w:rsidRPr="0013508B">
        <w:rPr>
          <w:rFonts w:eastAsia="Calibri" w:cs="Arial"/>
          <w:lang w:val="mn-MN"/>
        </w:rPr>
        <w:t>энэ</w:t>
      </w:r>
      <w:r w:rsidR="009342DE">
        <w:rPr>
          <w:rFonts w:eastAsia="Calibri" w:cs="Arial"/>
          <w:lang w:val="mn-MN"/>
        </w:rPr>
        <w:t xml:space="preserve"> </w:t>
      </w:r>
      <w:r w:rsidRPr="0013508B">
        <w:rPr>
          <w:rFonts w:eastAsia="Calibri" w:cs="Arial"/>
          <w:lang w:val="mn-MN"/>
        </w:rPr>
        <w:t>хувилбарыг</w:t>
      </w:r>
      <w:r w:rsidR="009342DE">
        <w:rPr>
          <w:rFonts w:eastAsia="Calibri" w:cs="Arial"/>
          <w:lang w:val="mn-MN"/>
        </w:rPr>
        <w:t xml:space="preserve"> </w:t>
      </w:r>
      <w:r w:rsidRPr="0013508B">
        <w:rPr>
          <w:rFonts w:eastAsia="Calibri" w:cs="Arial"/>
          <w:lang w:val="mn-MN"/>
        </w:rPr>
        <w:t>сонгох</w:t>
      </w:r>
      <w:r w:rsidR="009342DE">
        <w:rPr>
          <w:rFonts w:eastAsia="Calibri" w:cs="Arial"/>
          <w:lang w:val="mn-MN"/>
        </w:rPr>
        <w:t xml:space="preserve"> </w:t>
      </w:r>
      <w:r w:rsidRPr="0013508B">
        <w:rPr>
          <w:rFonts w:eastAsia="Calibri" w:cs="Arial"/>
          <w:lang w:val="mn-MN"/>
        </w:rPr>
        <w:t>боломжгүй.</w:t>
      </w:r>
    </w:p>
    <w:p w14:paraId="0984C5E2" w14:textId="0D2B4C14" w:rsidR="00544341" w:rsidRPr="0013508B" w:rsidRDefault="00544341" w:rsidP="00363C64">
      <w:pPr>
        <w:spacing w:after="120"/>
        <w:ind w:firstLine="720"/>
        <w:rPr>
          <w:rFonts w:eastAsia="Calibri" w:cs="Arial"/>
          <w:lang w:val="mn-MN"/>
        </w:rPr>
      </w:pPr>
      <w:r w:rsidRPr="0013508B">
        <w:rPr>
          <w:rFonts w:eastAsia="Calibri" w:cs="Arial"/>
          <w:lang w:val="mn-MN"/>
        </w:rPr>
        <w:t>“Зах</w:t>
      </w:r>
      <w:r w:rsidR="009342DE">
        <w:rPr>
          <w:rFonts w:eastAsia="Calibri" w:cs="Arial"/>
          <w:lang w:val="mn-MN"/>
        </w:rPr>
        <w:t xml:space="preserve"> </w:t>
      </w:r>
      <w:r w:rsidRPr="0013508B">
        <w:rPr>
          <w:rFonts w:eastAsia="Calibri" w:cs="Arial"/>
          <w:lang w:val="mn-MN"/>
        </w:rPr>
        <w:t>зээлийн</w:t>
      </w:r>
      <w:r w:rsidR="009342DE">
        <w:rPr>
          <w:rFonts w:eastAsia="Calibri" w:cs="Arial"/>
          <w:lang w:val="mn-MN"/>
        </w:rPr>
        <w:t xml:space="preserve"> </w:t>
      </w:r>
      <w:r w:rsidRPr="0013508B">
        <w:rPr>
          <w:rFonts w:eastAsia="Calibri" w:cs="Arial"/>
          <w:lang w:val="mn-MN"/>
        </w:rPr>
        <w:t>механизмаар</w:t>
      </w:r>
      <w:r w:rsidR="009342DE">
        <w:rPr>
          <w:rFonts w:eastAsia="Calibri" w:cs="Arial"/>
          <w:lang w:val="mn-MN"/>
        </w:rPr>
        <w:t xml:space="preserve"> </w:t>
      </w:r>
      <w:r w:rsidRPr="0013508B">
        <w:rPr>
          <w:rFonts w:eastAsia="Calibri" w:cs="Arial"/>
          <w:lang w:val="mn-MN"/>
        </w:rPr>
        <w:t>дамжуулан</w:t>
      </w:r>
      <w:r w:rsidR="009342DE">
        <w:rPr>
          <w:rFonts w:eastAsia="Calibri" w:cs="Arial"/>
          <w:lang w:val="mn-MN"/>
        </w:rPr>
        <w:t xml:space="preserve"> </w:t>
      </w:r>
      <w:r w:rsidRPr="0013508B">
        <w:rPr>
          <w:rFonts w:eastAsia="Calibri" w:cs="Arial"/>
          <w:lang w:val="mn-MN"/>
        </w:rPr>
        <w:t>төрөөс</w:t>
      </w:r>
      <w:r w:rsidR="009342DE">
        <w:rPr>
          <w:rFonts w:eastAsia="Calibri" w:cs="Arial"/>
          <w:lang w:val="mn-MN"/>
        </w:rPr>
        <w:t xml:space="preserve"> </w:t>
      </w:r>
      <w:r w:rsidRPr="0013508B">
        <w:rPr>
          <w:rFonts w:eastAsia="Calibri" w:cs="Arial"/>
          <w:lang w:val="mn-MN"/>
        </w:rPr>
        <w:t>зохицуулалт</w:t>
      </w:r>
      <w:r w:rsidR="009342DE">
        <w:rPr>
          <w:rFonts w:eastAsia="Calibri" w:cs="Arial"/>
          <w:lang w:val="mn-MN"/>
        </w:rPr>
        <w:t xml:space="preserve"> </w:t>
      </w:r>
      <w:r w:rsidRPr="0013508B">
        <w:rPr>
          <w:rFonts w:eastAsia="Calibri" w:cs="Arial"/>
          <w:lang w:val="mn-MN"/>
        </w:rPr>
        <w:t>хийх”-тохиромжгүй</w:t>
      </w:r>
      <w:r w:rsidR="009342DE">
        <w:rPr>
          <w:rFonts w:eastAsia="Calibri" w:cs="Arial"/>
          <w:lang w:val="mn-MN"/>
        </w:rPr>
        <w:t xml:space="preserve"> </w:t>
      </w:r>
      <w:r w:rsidRPr="0013508B">
        <w:rPr>
          <w:rFonts w:eastAsia="Calibri" w:cs="Arial"/>
          <w:lang w:val="mn-MN"/>
        </w:rPr>
        <w:t>хувилбар.</w:t>
      </w:r>
    </w:p>
    <w:p w14:paraId="45A81B02" w14:textId="1D7F7D54" w:rsidR="00544341" w:rsidRPr="0013508B" w:rsidRDefault="00544341" w:rsidP="00363C64">
      <w:pPr>
        <w:ind w:firstLine="720"/>
        <w:rPr>
          <w:rFonts w:eastAsia="Calibri" w:cs="Arial"/>
          <w:lang w:val="mn-MN"/>
        </w:rPr>
      </w:pPr>
      <w:r w:rsidRPr="0013508B">
        <w:rPr>
          <w:rFonts w:eastAsia="Calibri" w:cs="Arial"/>
          <w:lang w:val="mn-MN"/>
        </w:rPr>
        <w:t>“Төрөөс</w:t>
      </w:r>
      <w:r w:rsidR="009342DE">
        <w:rPr>
          <w:rFonts w:eastAsia="Calibri" w:cs="Arial"/>
          <w:lang w:val="mn-MN"/>
        </w:rPr>
        <w:t xml:space="preserve"> </w:t>
      </w:r>
      <w:r w:rsidRPr="0013508B">
        <w:rPr>
          <w:rFonts w:eastAsia="Calibri" w:cs="Arial"/>
          <w:lang w:val="mn-MN"/>
        </w:rPr>
        <w:t>санхүүгийн</w:t>
      </w:r>
      <w:r w:rsidR="009342DE">
        <w:rPr>
          <w:rFonts w:eastAsia="Calibri" w:cs="Arial"/>
          <w:lang w:val="mn-MN"/>
        </w:rPr>
        <w:t xml:space="preserve"> </w:t>
      </w:r>
      <w:r w:rsidRPr="0013508B">
        <w:rPr>
          <w:rFonts w:eastAsia="Calibri" w:cs="Arial"/>
          <w:lang w:val="mn-MN"/>
        </w:rPr>
        <w:t>интервенц</w:t>
      </w:r>
      <w:r w:rsidR="009342DE">
        <w:rPr>
          <w:rFonts w:eastAsia="Calibri" w:cs="Arial"/>
          <w:lang w:val="mn-MN"/>
        </w:rPr>
        <w:t xml:space="preserve"> </w:t>
      </w:r>
      <w:r w:rsidRPr="0013508B">
        <w:rPr>
          <w:rFonts w:eastAsia="Calibri" w:cs="Arial"/>
          <w:lang w:val="mn-MN"/>
        </w:rPr>
        <w:t>хийх”-тохиромжгүй</w:t>
      </w:r>
      <w:r w:rsidR="009342DE">
        <w:rPr>
          <w:rFonts w:eastAsia="Calibri" w:cs="Arial"/>
          <w:lang w:val="mn-MN"/>
        </w:rPr>
        <w:t xml:space="preserve"> </w:t>
      </w:r>
      <w:r w:rsidRPr="0013508B">
        <w:rPr>
          <w:rFonts w:eastAsia="Calibri" w:cs="Arial"/>
          <w:lang w:val="mn-MN"/>
        </w:rPr>
        <w:t>хувилбар.</w:t>
      </w:r>
      <w:r w:rsidR="009342DE">
        <w:rPr>
          <w:rFonts w:eastAsia="Calibri" w:cs="Arial"/>
          <w:lang w:val="mn-MN"/>
        </w:rPr>
        <w:t xml:space="preserve"> </w:t>
      </w:r>
    </w:p>
    <w:p w14:paraId="5D21067F" w14:textId="614D393D" w:rsidR="00991DA0" w:rsidRPr="0013508B" w:rsidRDefault="00544341" w:rsidP="00363C64">
      <w:pPr>
        <w:ind w:firstLine="720"/>
        <w:rPr>
          <w:rFonts w:eastAsia="Calibri" w:cs="Arial"/>
          <w:lang w:val="mn-MN"/>
        </w:rPr>
      </w:pPr>
      <w:r w:rsidRPr="0013508B">
        <w:rPr>
          <w:rFonts w:eastAsia="MS Mincho" w:cs="Arial"/>
          <w:lang w:val="mn-MN" w:eastAsia="ja-JP"/>
        </w:rPr>
        <w:t>“Төрийн</w:t>
      </w:r>
      <w:r w:rsidR="009342DE">
        <w:rPr>
          <w:rFonts w:eastAsia="MS Mincho" w:cs="Arial"/>
          <w:lang w:val="mn-MN" w:eastAsia="ja-JP"/>
        </w:rPr>
        <w:t xml:space="preserve"> </w:t>
      </w:r>
      <w:r w:rsidRPr="0013508B">
        <w:rPr>
          <w:rFonts w:eastAsia="MS Mincho" w:cs="Arial"/>
          <w:lang w:val="mn-MN" w:eastAsia="ja-JP"/>
        </w:rPr>
        <w:t>бус</w:t>
      </w:r>
      <w:r w:rsidR="009342DE">
        <w:rPr>
          <w:rFonts w:eastAsia="MS Mincho" w:cs="Arial"/>
          <w:lang w:val="mn-MN" w:eastAsia="ja-JP"/>
        </w:rPr>
        <w:t xml:space="preserve"> </w:t>
      </w:r>
      <w:r w:rsidRPr="0013508B">
        <w:rPr>
          <w:rFonts w:eastAsia="MS Mincho" w:cs="Arial"/>
          <w:lang w:val="mn-MN" w:eastAsia="ja-JP"/>
        </w:rPr>
        <w:t>байгууллага,</w:t>
      </w:r>
      <w:r w:rsidR="009342DE">
        <w:rPr>
          <w:rFonts w:eastAsia="MS Mincho" w:cs="Arial"/>
          <w:lang w:val="mn-MN" w:eastAsia="ja-JP"/>
        </w:rPr>
        <w:t xml:space="preserve"> </w:t>
      </w:r>
      <w:r w:rsidRPr="0013508B">
        <w:rPr>
          <w:rFonts w:eastAsia="MS Mincho" w:cs="Arial"/>
          <w:lang w:val="mn-MN" w:eastAsia="ja-JP"/>
        </w:rPr>
        <w:t>хувийн</w:t>
      </w:r>
      <w:r w:rsidR="009342DE">
        <w:rPr>
          <w:rFonts w:eastAsia="MS Mincho" w:cs="Arial"/>
          <w:lang w:val="mn-MN" w:eastAsia="ja-JP"/>
        </w:rPr>
        <w:t xml:space="preserve"> </w:t>
      </w:r>
      <w:r w:rsidRPr="0013508B">
        <w:rPr>
          <w:rFonts w:eastAsia="MS Mincho" w:cs="Arial"/>
          <w:lang w:val="mn-MN" w:eastAsia="ja-JP"/>
        </w:rPr>
        <w:t>хэвшлээр</w:t>
      </w:r>
      <w:r w:rsidR="009342DE">
        <w:rPr>
          <w:rFonts w:eastAsia="MS Mincho" w:cs="Arial"/>
          <w:lang w:val="mn-MN" w:eastAsia="ja-JP"/>
        </w:rPr>
        <w:t xml:space="preserve"> </w:t>
      </w:r>
      <w:r w:rsidRPr="0013508B">
        <w:rPr>
          <w:rFonts w:eastAsia="MS Mincho" w:cs="Arial"/>
          <w:lang w:val="mn-MN" w:eastAsia="ja-JP"/>
        </w:rPr>
        <w:t>тодорхой</w:t>
      </w:r>
      <w:r w:rsidR="009342DE">
        <w:rPr>
          <w:rFonts w:eastAsia="MS Mincho" w:cs="Arial"/>
          <w:lang w:val="mn-MN" w:eastAsia="ja-JP"/>
        </w:rPr>
        <w:t xml:space="preserve"> </w:t>
      </w:r>
      <w:r w:rsidRPr="0013508B">
        <w:rPr>
          <w:rFonts w:eastAsia="MS Mincho" w:cs="Arial"/>
          <w:lang w:val="mn-MN" w:eastAsia="ja-JP"/>
        </w:rPr>
        <w:t>чиг</w:t>
      </w:r>
      <w:r w:rsidR="009342DE">
        <w:rPr>
          <w:rFonts w:eastAsia="MS Mincho" w:cs="Arial"/>
          <w:lang w:val="mn-MN" w:eastAsia="ja-JP"/>
        </w:rPr>
        <w:t xml:space="preserve"> </w:t>
      </w:r>
      <w:r w:rsidRPr="0013508B">
        <w:rPr>
          <w:rFonts w:eastAsia="MS Mincho" w:cs="Arial"/>
          <w:lang w:val="mn-MN" w:eastAsia="ja-JP"/>
        </w:rPr>
        <w:t>үүргийг</w:t>
      </w:r>
      <w:r w:rsidR="009342DE">
        <w:rPr>
          <w:rFonts w:eastAsia="MS Mincho" w:cs="Arial"/>
          <w:lang w:val="mn-MN" w:eastAsia="ja-JP"/>
        </w:rPr>
        <w:t xml:space="preserve"> </w:t>
      </w:r>
      <w:r w:rsidRPr="0013508B">
        <w:rPr>
          <w:rFonts w:eastAsia="MS Mincho" w:cs="Arial"/>
          <w:lang w:val="mn-MN" w:eastAsia="ja-JP"/>
        </w:rPr>
        <w:t>гүйцэтгүүлэх”</w:t>
      </w:r>
      <w:r w:rsidR="009342DE">
        <w:rPr>
          <w:rFonts w:eastAsia="MS Mincho" w:cs="Arial"/>
          <w:lang w:val="mn-MN" w:eastAsia="ja-JP"/>
        </w:rPr>
        <w:t xml:space="preserve"> </w:t>
      </w:r>
      <w:r w:rsidR="00991DA0" w:rsidRPr="0013508B">
        <w:rPr>
          <w:rFonts w:eastAsia="MS Mincho" w:cs="Arial"/>
          <w:lang w:val="mn-MN" w:eastAsia="ja-JP"/>
        </w:rPr>
        <w:t>–</w:t>
      </w:r>
      <w:r w:rsidR="009342DE">
        <w:rPr>
          <w:rFonts w:eastAsia="MS Mincho" w:cs="Arial"/>
          <w:lang w:val="mn-MN" w:eastAsia="ja-JP"/>
        </w:rPr>
        <w:t xml:space="preserve"> </w:t>
      </w:r>
      <w:r w:rsidR="00991DA0" w:rsidRPr="0013508B">
        <w:rPr>
          <w:rFonts w:eastAsia="Calibri" w:cs="Arial"/>
          <w:lang w:val="mn-MN"/>
        </w:rPr>
        <w:t>тохиромжгүй</w:t>
      </w:r>
      <w:r w:rsidR="009342DE">
        <w:rPr>
          <w:rFonts w:eastAsia="Calibri" w:cs="Arial"/>
          <w:lang w:val="mn-MN"/>
        </w:rPr>
        <w:t xml:space="preserve"> </w:t>
      </w:r>
      <w:r w:rsidR="00991DA0" w:rsidRPr="0013508B">
        <w:rPr>
          <w:rFonts w:eastAsia="Calibri" w:cs="Arial"/>
          <w:lang w:val="mn-MN"/>
        </w:rPr>
        <w:t>хувилбар.</w:t>
      </w:r>
    </w:p>
    <w:p w14:paraId="5703301E" w14:textId="7CC00E64" w:rsidR="00991DA0" w:rsidRPr="0013508B" w:rsidRDefault="00544341" w:rsidP="00363C64">
      <w:pPr>
        <w:ind w:firstLine="720"/>
        <w:rPr>
          <w:rFonts w:eastAsia="Calibri" w:cs="Arial"/>
          <w:lang w:val="mn-MN"/>
        </w:rPr>
      </w:pPr>
      <w:r w:rsidRPr="0013508B">
        <w:rPr>
          <w:rFonts w:eastAsia="Calibri" w:cs="Arial"/>
          <w:lang w:val="mn-MN"/>
        </w:rPr>
        <w:t>“Захиргааны</w:t>
      </w:r>
      <w:r w:rsidR="009342DE">
        <w:rPr>
          <w:rFonts w:eastAsia="Calibri" w:cs="Arial"/>
          <w:lang w:val="mn-MN"/>
        </w:rPr>
        <w:t xml:space="preserve"> </w:t>
      </w:r>
      <w:r w:rsidRPr="0013508B">
        <w:rPr>
          <w:rFonts w:eastAsia="Calibri" w:cs="Arial"/>
          <w:lang w:val="mn-MN"/>
        </w:rPr>
        <w:t>шийдвэр</w:t>
      </w:r>
      <w:r w:rsidR="009342DE">
        <w:rPr>
          <w:rFonts w:eastAsia="Calibri" w:cs="Arial"/>
          <w:lang w:val="mn-MN"/>
        </w:rPr>
        <w:t xml:space="preserve"> </w:t>
      </w:r>
      <w:r w:rsidRPr="0013508B">
        <w:rPr>
          <w:rFonts w:eastAsia="Calibri" w:cs="Arial"/>
          <w:lang w:val="mn-MN"/>
        </w:rPr>
        <w:t>гаргах”-Захиргааны</w:t>
      </w:r>
      <w:r w:rsidR="009342DE">
        <w:rPr>
          <w:rFonts w:eastAsia="Calibri" w:cs="Arial"/>
          <w:lang w:val="mn-MN"/>
        </w:rPr>
        <w:t xml:space="preserve"> </w:t>
      </w:r>
      <w:r w:rsidRPr="0013508B">
        <w:rPr>
          <w:rFonts w:eastAsia="Calibri" w:cs="Arial"/>
          <w:lang w:val="mn-MN"/>
        </w:rPr>
        <w:t>ерөнхий</w:t>
      </w:r>
      <w:r w:rsidR="009342DE">
        <w:rPr>
          <w:rFonts w:eastAsia="Calibri" w:cs="Arial"/>
          <w:lang w:val="mn-MN"/>
        </w:rPr>
        <w:t xml:space="preserve"> </w:t>
      </w:r>
      <w:r w:rsidRPr="0013508B">
        <w:rPr>
          <w:rFonts w:eastAsia="Calibri" w:cs="Arial"/>
          <w:lang w:val="mn-MN"/>
        </w:rPr>
        <w:t>хуулийн</w:t>
      </w:r>
      <w:r w:rsidR="009342DE">
        <w:rPr>
          <w:rFonts w:eastAsia="Calibri" w:cs="Arial"/>
          <w:lang w:val="mn-MN"/>
        </w:rPr>
        <w:t xml:space="preserve"> </w:t>
      </w:r>
      <w:r w:rsidRPr="0013508B">
        <w:rPr>
          <w:rFonts w:eastAsia="Calibri" w:cs="Arial"/>
          <w:lang w:val="mn-MN"/>
        </w:rPr>
        <w:t>11</w:t>
      </w:r>
      <w:r w:rsidR="009342DE">
        <w:rPr>
          <w:rFonts w:eastAsia="Calibri" w:cs="Arial"/>
          <w:lang w:val="mn-MN"/>
        </w:rPr>
        <w:t xml:space="preserve"> </w:t>
      </w:r>
      <w:r w:rsidRPr="0013508B">
        <w:rPr>
          <w:rFonts w:eastAsia="Calibri" w:cs="Arial"/>
          <w:lang w:val="mn-MN"/>
        </w:rPr>
        <w:t>дүгээр</w:t>
      </w:r>
      <w:r w:rsidR="009342DE">
        <w:rPr>
          <w:rFonts w:eastAsia="Calibri" w:cs="Arial"/>
          <w:lang w:val="mn-MN"/>
        </w:rPr>
        <w:t xml:space="preserve"> </w:t>
      </w:r>
      <w:r w:rsidRPr="0013508B">
        <w:rPr>
          <w:rFonts w:eastAsia="Calibri" w:cs="Arial"/>
          <w:lang w:val="mn-MN"/>
        </w:rPr>
        <w:t>зүйлд</w:t>
      </w:r>
      <w:r w:rsidR="009342DE">
        <w:rPr>
          <w:rFonts w:eastAsia="Calibri" w:cs="Arial"/>
          <w:lang w:val="mn-MN"/>
        </w:rPr>
        <w:t xml:space="preserve"> </w:t>
      </w:r>
      <w:r w:rsidRPr="0013508B">
        <w:rPr>
          <w:rFonts w:eastAsia="Calibri" w:cs="Arial"/>
          <w:lang w:val="mn-MN"/>
        </w:rPr>
        <w:t>заасан</w:t>
      </w:r>
      <w:r w:rsidR="009342DE">
        <w:rPr>
          <w:rFonts w:eastAsia="Calibri" w:cs="Arial"/>
          <w:lang w:val="mn-MN"/>
        </w:rPr>
        <w:t xml:space="preserve"> </w:t>
      </w:r>
      <w:r w:rsidRPr="0013508B">
        <w:rPr>
          <w:rFonts w:eastAsia="Calibri" w:cs="Arial"/>
          <w:lang w:val="mn-MN"/>
        </w:rPr>
        <w:t>захиргааны</w:t>
      </w:r>
      <w:r w:rsidR="009342DE">
        <w:rPr>
          <w:rFonts w:eastAsia="Calibri" w:cs="Arial"/>
          <w:lang w:val="mn-MN"/>
        </w:rPr>
        <w:t xml:space="preserve"> </w:t>
      </w:r>
      <w:r w:rsidRPr="0013508B">
        <w:rPr>
          <w:rFonts w:eastAsia="Calibri" w:cs="Arial"/>
          <w:lang w:val="mn-MN"/>
        </w:rPr>
        <w:t>акт</w:t>
      </w:r>
      <w:r w:rsidR="009342DE">
        <w:rPr>
          <w:rFonts w:eastAsia="Calibri" w:cs="Arial"/>
          <w:lang w:val="mn-MN"/>
        </w:rPr>
        <w:t xml:space="preserve"> </w:t>
      </w:r>
      <w:r w:rsidRPr="0013508B">
        <w:rPr>
          <w:rFonts w:eastAsia="Calibri" w:cs="Arial"/>
          <w:lang w:val="mn-MN"/>
        </w:rPr>
        <w:t>хэлбэрээр</w:t>
      </w:r>
      <w:r w:rsidR="009342DE">
        <w:rPr>
          <w:rFonts w:eastAsia="Calibri" w:cs="Arial"/>
          <w:lang w:val="mn-MN"/>
        </w:rPr>
        <w:t xml:space="preserve"> </w:t>
      </w:r>
      <w:r w:rsidRPr="0013508B">
        <w:rPr>
          <w:rFonts w:eastAsia="Calibri" w:cs="Arial"/>
          <w:lang w:val="mn-MN"/>
        </w:rPr>
        <w:t>шийдвэрлэх</w:t>
      </w:r>
      <w:r w:rsidR="009342DE">
        <w:rPr>
          <w:rFonts w:eastAsia="Calibri" w:cs="Arial"/>
          <w:lang w:val="mn-MN"/>
        </w:rPr>
        <w:t xml:space="preserve"> </w:t>
      </w:r>
      <w:r w:rsidRPr="0013508B">
        <w:rPr>
          <w:rFonts w:eastAsia="Calibri" w:cs="Arial"/>
          <w:lang w:val="mn-MN"/>
        </w:rPr>
        <w:t>нь</w:t>
      </w:r>
      <w:r w:rsidR="009342DE">
        <w:rPr>
          <w:rFonts w:eastAsia="Calibri" w:cs="Arial"/>
          <w:lang w:val="mn-MN"/>
        </w:rPr>
        <w:t xml:space="preserve"> </w:t>
      </w:r>
      <w:r w:rsidRPr="0013508B">
        <w:rPr>
          <w:rFonts w:eastAsia="Calibri" w:cs="Arial"/>
          <w:lang w:val="mn-MN"/>
        </w:rPr>
        <w:t>тохиромжгүй</w:t>
      </w:r>
      <w:r w:rsidR="009342DE">
        <w:rPr>
          <w:rFonts w:eastAsia="Calibri" w:cs="Arial"/>
          <w:lang w:val="mn-MN"/>
        </w:rPr>
        <w:t xml:space="preserve"> </w:t>
      </w:r>
      <w:r w:rsidRPr="0013508B">
        <w:rPr>
          <w:rFonts w:eastAsia="Calibri" w:cs="Arial"/>
          <w:lang w:val="mn-MN"/>
        </w:rPr>
        <w:t>гэж</w:t>
      </w:r>
      <w:r w:rsidR="009342DE">
        <w:rPr>
          <w:rFonts w:eastAsia="Calibri" w:cs="Arial"/>
          <w:lang w:val="mn-MN"/>
        </w:rPr>
        <w:t xml:space="preserve"> </w:t>
      </w:r>
      <w:r w:rsidRPr="0013508B">
        <w:rPr>
          <w:rFonts w:eastAsia="Calibri" w:cs="Arial"/>
          <w:lang w:val="mn-MN"/>
        </w:rPr>
        <w:t>үзсэн</w:t>
      </w:r>
      <w:r w:rsidR="009342DE">
        <w:rPr>
          <w:rFonts w:eastAsia="Calibri" w:cs="Arial"/>
          <w:lang w:val="mn-MN"/>
        </w:rPr>
        <w:t xml:space="preserve"> </w:t>
      </w:r>
      <w:r w:rsidRPr="0013508B">
        <w:rPr>
          <w:rFonts w:eastAsia="Calibri" w:cs="Arial"/>
          <w:lang w:val="mn-MN"/>
        </w:rPr>
        <w:t>тул</w:t>
      </w:r>
      <w:r w:rsidR="009342DE">
        <w:rPr>
          <w:rFonts w:eastAsia="Calibri" w:cs="Arial"/>
          <w:lang w:val="mn-MN"/>
        </w:rPr>
        <w:t xml:space="preserve"> </w:t>
      </w:r>
      <w:r w:rsidRPr="0013508B">
        <w:rPr>
          <w:rFonts w:eastAsia="Calibri" w:cs="Arial"/>
          <w:lang w:val="mn-MN"/>
        </w:rPr>
        <w:t>сонгох</w:t>
      </w:r>
      <w:r w:rsidR="009342DE">
        <w:rPr>
          <w:rFonts w:eastAsia="Calibri" w:cs="Arial"/>
          <w:lang w:val="mn-MN"/>
        </w:rPr>
        <w:t xml:space="preserve"> </w:t>
      </w:r>
      <w:r w:rsidRPr="0013508B">
        <w:rPr>
          <w:rFonts w:eastAsia="Calibri" w:cs="Arial"/>
          <w:lang w:val="mn-MN"/>
        </w:rPr>
        <w:t>боломжгүй.</w:t>
      </w:r>
      <w:r w:rsidR="009342DE">
        <w:rPr>
          <w:rFonts w:eastAsia="Calibri" w:cs="Arial"/>
          <w:lang w:val="mn-MN"/>
        </w:rPr>
        <w:t xml:space="preserve"> </w:t>
      </w:r>
    </w:p>
    <w:p w14:paraId="3059E403" w14:textId="45652586" w:rsidR="00991DA0" w:rsidRPr="0013508B" w:rsidRDefault="00991DA0" w:rsidP="00363C64">
      <w:pPr>
        <w:ind w:firstLine="720"/>
        <w:rPr>
          <w:rFonts w:eastAsia="MS Mincho" w:cs="Arial"/>
          <w:lang w:val="mn-MN" w:eastAsia="ja-JP"/>
        </w:rPr>
      </w:pPr>
      <w:r w:rsidRPr="0013508B">
        <w:rPr>
          <w:rFonts w:eastAsia="MS Mincho" w:cs="Arial"/>
          <w:lang w:val="mn-MN" w:eastAsia="ja-JP"/>
        </w:rPr>
        <w:t>“Хэвлэл</w:t>
      </w:r>
      <w:r w:rsidR="009342DE">
        <w:rPr>
          <w:rFonts w:eastAsia="MS Mincho" w:cs="Arial"/>
          <w:lang w:val="mn-MN" w:eastAsia="ja-JP"/>
        </w:rPr>
        <w:t xml:space="preserve"> </w:t>
      </w:r>
      <w:r w:rsidRPr="0013508B">
        <w:rPr>
          <w:rFonts w:eastAsia="MS Mincho" w:cs="Arial"/>
          <w:lang w:val="mn-MN" w:eastAsia="ja-JP"/>
        </w:rPr>
        <w:t>мэдээлэл</w:t>
      </w:r>
      <w:r w:rsidR="009342DE">
        <w:rPr>
          <w:rFonts w:eastAsia="MS Mincho" w:cs="Arial"/>
          <w:lang w:val="mn-MN" w:eastAsia="ja-JP"/>
        </w:rPr>
        <w:t xml:space="preserve"> </w:t>
      </w:r>
      <w:r w:rsidRPr="0013508B">
        <w:rPr>
          <w:rFonts w:eastAsia="MS Mincho" w:cs="Arial"/>
          <w:lang w:val="mn-MN" w:eastAsia="ja-JP"/>
        </w:rPr>
        <w:t>болон</w:t>
      </w:r>
      <w:r w:rsidR="009342DE">
        <w:rPr>
          <w:rFonts w:eastAsia="MS Mincho" w:cs="Arial"/>
          <w:lang w:val="mn-MN" w:eastAsia="ja-JP"/>
        </w:rPr>
        <w:t xml:space="preserve"> </w:t>
      </w:r>
      <w:r w:rsidRPr="0013508B">
        <w:rPr>
          <w:rFonts w:eastAsia="MS Mincho" w:cs="Arial"/>
          <w:lang w:val="mn-MN" w:eastAsia="ja-JP"/>
        </w:rPr>
        <w:t>бусад</w:t>
      </w:r>
      <w:r w:rsidR="009342DE">
        <w:rPr>
          <w:rFonts w:eastAsia="MS Mincho" w:cs="Arial"/>
          <w:lang w:val="mn-MN" w:eastAsia="ja-JP"/>
        </w:rPr>
        <w:t xml:space="preserve"> </w:t>
      </w:r>
      <w:r w:rsidRPr="0013508B">
        <w:rPr>
          <w:rFonts w:eastAsia="MS Mincho" w:cs="Arial"/>
          <w:lang w:val="mn-MN" w:eastAsia="ja-JP"/>
        </w:rPr>
        <w:t>арга</w:t>
      </w:r>
      <w:r w:rsidR="009342DE">
        <w:rPr>
          <w:rFonts w:eastAsia="MS Mincho" w:cs="Arial"/>
          <w:lang w:val="mn-MN" w:eastAsia="ja-JP"/>
        </w:rPr>
        <w:t xml:space="preserve"> </w:t>
      </w:r>
      <w:r w:rsidRPr="0013508B">
        <w:rPr>
          <w:rFonts w:eastAsia="MS Mincho" w:cs="Arial"/>
          <w:lang w:val="mn-MN" w:eastAsia="ja-JP"/>
        </w:rPr>
        <w:t>хэрэгслээр</w:t>
      </w:r>
      <w:r w:rsidR="009342DE">
        <w:rPr>
          <w:rFonts w:eastAsia="MS Mincho" w:cs="Arial"/>
          <w:lang w:val="mn-MN" w:eastAsia="ja-JP"/>
        </w:rPr>
        <w:t xml:space="preserve"> </w:t>
      </w:r>
      <w:r w:rsidRPr="0013508B">
        <w:rPr>
          <w:rFonts w:eastAsia="MS Mincho" w:cs="Arial"/>
          <w:lang w:val="mn-MN" w:eastAsia="ja-JP"/>
        </w:rPr>
        <w:t>дамжуулан</w:t>
      </w:r>
      <w:r w:rsidR="009342DE">
        <w:rPr>
          <w:rFonts w:eastAsia="MS Mincho" w:cs="Arial"/>
          <w:lang w:val="mn-MN" w:eastAsia="ja-JP"/>
        </w:rPr>
        <w:t xml:space="preserve"> </w:t>
      </w:r>
      <w:r w:rsidRPr="0013508B">
        <w:rPr>
          <w:rFonts w:eastAsia="MS Mincho" w:cs="Arial"/>
          <w:lang w:val="mn-MN" w:eastAsia="ja-JP"/>
        </w:rPr>
        <w:t>олон</w:t>
      </w:r>
      <w:r w:rsidR="009342DE">
        <w:rPr>
          <w:rFonts w:eastAsia="MS Mincho" w:cs="Arial"/>
          <w:lang w:val="mn-MN" w:eastAsia="ja-JP"/>
        </w:rPr>
        <w:t xml:space="preserve"> </w:t>
      </w:r>
      <w:r w:rsidRPr="0013508B">
        <w:rPr>
          <w:rFonts w:eastAsia="MS Mincho" w:cs="Arial"/>
          <w:lang w:val="mn-MN" w:eastAsia="ja-JP"/>
        </w:rPr>
        <w:t>нийтийг</w:t>
      </w:r>
      <w:r w:rsidR="009342DE">
        <w:rPr>
          <w:rFonts w:eastAsia="MS Mincho" w:cs="Arial"/>
          <w:lang w:val="mn-MN" w:eastAsia="ja-JP"/>
        </w:rPr>
        <w:t xml:space="preserve"> </w:t>
      </w:r>
      <w:r w:rsidRPr="0013508B">
        <w:rPr>
          <w:rFonts w:eastAsia="MS Mincho" w:cs="Arial"/>
          <w:lang w:val="mn-MN" w:eastAsia="ja-JP"/>
        </w:rPr>
        <w:t>соён</w:t>
      </w:r>
      <w:r w:rsidR="009342DE">
        <w:rPr>
          <w:rFonts w:eastAsia="MS Mincho" w:cs="Arial"/>
          <w:lang w:val="mn-MN" w:eastAsia="ja-JP"/>
        </w:rPr>
        <w:t xml:space="preserve"> </w:t>
      </w:r>
      <w:r w:rsidRPr="0013508B">
        <w:rPr>
          <w:rFonts w:eastAsia="MS Mincho" w:cs="Arial"/>
          <w:lang w:val="mn-MN" w:eastAsia="ja-JP"/>
        </w:rPr>
        <w:t>гэгээрүүлэх”</w:t>
      </w:r>
      <w:r w:rsidR="009342DE">
        <w:rPr>
          <w:rFonts w:eastAsia="MS Mincho" w:cs="Arial"/>
          <w:lang w:val="mn-MN" w:eastAsia="ja-JP"/>
        </w:rPr>
        <w:t xml:space="preserve"> </w:t>
      </w:r>
      <w:r w:rsidRPr="0013508B">
        <w:rPr>
          <w:rFonts w:eastAsia="MS Mincho" w:cs="Arial"/>
          <w:lang w:val="mn-MN" w:eastAsia="ja-JP"/>
        </w:rPr>
        <w:t>болон</w:t>
      </w:r>
      <w:r w:rsidR="009342DE">
        <w:rPr>
          <w:rFonts w:eastAsia="MS Mincho" w:cs="Arial"/>
          <w:lang w:val="mn-MN" w:eastAsia="ja-JP"/>
        </w:rPr>
        <w:t xml:space="preserve"> </w:t>
      </w:r>
      <w:r w:rsidRPr="0013508B">
        <w:rPr>
          <w:rFonts w:eastAsia="MS Mincho" w:cs="Arial"/>
          <w:lang w:val="mn-MN" w:eastAsia="ja-JP"/>
        </w:rPr>
        <w:t>“Хууль</w:t>
      </w:r>
      <w:r w:rsidR="009342DE">
        <w:rPr>
          <w:rFonts w:eastAsia="MS Mincho" w:cs="Arial"/>
          <w:lang w:val="mn-MN" w:eastAsia="ja-JP"/>
        </w:rPr>
        <w:t xml:space="preserve"> </w:t>
      </w:r>
      <w:r w:rsidRPr="0013508B">
        <w:rPr>
          <w:rFonts w:eastAsia="MS Mincho" w:cs="Arial"/>
          <w:lang w:val="mn-MN" w:eastAsia="ja-JP"/>
        </w:rPr>
        <w:t>тогтоомжийн</w:t>
      </w:r>
      <w:r w:rsidR="009342DE">
        <w:rPr>
          <w:rFonts w:eastAsia="MS Mincho" w:cs="Arial"/>
          <w:lang w:val="mn-MN" w:eastAsia="ja-JP"/>
        </w:rPr>
        <w:t xml:space="preserve"> </w:t>
      </w:r>
      <w:r w:rsidRPr="0013508B">
        <w:rPr>
          <w:rFonts w:eastAsia="MS Mincho" w:cs="Arial"/>
          <w:lang w:val="mn-MN" w:eastAsia="ja-JP"/>
        </w:rPr>
        <w:t>төсөл</w:t>
      </w:r>
      <w:r w:rsidR="009342DE">
        <w:rPr>
          <w:rFonts w:eastAsia="MS Mincho" w:cs="Arial"/>
          <w:lang w:val="mn-MN" w:eastAsia="ja-JP"/>
        </w:rPr>
        <w:t xml:space="preserve"> </w:t>
      </w:r>
      <w:r w:rsidRPr="0013508B">
        <w:rPr>
          <w:rFonts w:eastAsia="MS Mincho" w:cs="Arial"/>
          <w:lang w:val="mn-MN" w:eastAsia="ja-JP"/>
        </w:rPr>
        <w:t>боловсруулах”</w:t>
      </w:r>
      <w:r w:rsidR="009342DE">
        <w:rPr>
          <w:rFonts w:eastAsia="MS Mincho" w:cs="Arial"/>
          <w:lang w:val="mn-MN" w:eastAsia="ja-JP"/>
        </w:rPr>
        <w:t xml:space="preserve"> </w:t>
      </w:r>
      <w:r w:rsidRPr="0013508B">
        <w:rPr>
          <w:rFonts w:eastAsia="MS Mincho" w:cs="Arial"/>
          <w:lang w:val="mn-MN" w:eastAsia="ja-JP"/>
        </w:rPr>
        <w:t>гэсэн</w:t>
      </w:r>
      <w:r w:rsidR="009342DE">
        <w:rPr>
          <w:rFonts w:eastAsia="MS Mincho" w:cs="Arial"/>
          <w:lang w:val="mn-MN" w:eastAsia="ja-JP"/>
        </w:rPr>
        <w:t xml:space="preserve"> </w:t>
      </w:r>
      <w:r w:rsidRPr="0013508B">
        <w:rPr>
          <w:rFonts w:eastAsia="MS Mincho" w:cs="Arial"/>
          <w:lang w:val="mn-MN" w:eastAsia="ja-JP"/>
        </w:rPr>
        <w:t>2</w:t>
      </w:r>
      <w:r w:rsidR="009342DE">
        <w:rPr>
          <w:rFonts w:eastAsia="MS Mincho" w:cs="Arial"/>
          <w:lang w:val="mn-MN" w:eastAsia="ja-JP"/>
        </w:rPr>
        <w:t xml:space="preserve"> </w:t>
      </w:r>
      <w:r w:rsidRPr="0013508B">
        <w:rPr>
          <w:rFonts w:eastAsia="MS Mincho" w:cs="Arial"/>
          <w:lang w:val="mn-MN" w:eastAsia="ja-JP"/>
        </w:rPr>
        <w:t>хувилбарыг</w:t>
      </w:r>
      <w:r w:rsidR="009342DE">
        <w:rPr>
          <w:rFonts w:eastAsia="MS Mincho" w:cs="Arial"/>
          <w:lang w:val="mn-MN" w:eastAsia="ja-JP"/>
        </w:rPr>
        <w:t xml:space="preserve"> </w:t>
      </w:r>
      <w:r w:rsidRPr="0013508B">
        <w:rPr>
          <w:rFonts w:eastAsia="MS Mincho" w:cs="Arial"/>
          <w:lang w:val="mn-MN" w:eastAsia="ja-JP"/>
        </w:rPr>
        <w:t>сонголоо.</w:t>
      </w:r>
    </w:p>
    <w:p w14:paraId="038D1D43" w14:textId="77425912" w:rsidR="00991DA0" w:rsidRPr="0013508B" w:rsidRDefault="009342DE" w:rsidP="00363C64">
      <w:pPr>
        <w:ind w:firstLine="720"/>
        <w:rPr>
          <w:rFonts w:eastAsia="Calibri" w:cs="Arial"/>
          <w:lang w:val="mn-MN"/>
        </w:rPr>
      </w:pPr>
      <w:r>
        <w:rPr>
          <w:rFonts w:eastAsia="MS Mincho" w:cs="Arial"/>
          <w:lang w:val="mn-MN" w:eastAsia="ja-JP"/>
        </w:rPr>
        <w:t xml:space="preserve"> </w:t>
      </w:r>
      <w:r w:rsidR="00991DA0" w:rsidRPr="0013508B">
        <w:rPr>
          <w:rFonts w:eastAsia="Calibri" w:cs="Arial"/>
          <w:lang w:val="mn-MN"/>
        </w:rPr>
        <w:t>Сонгосон</w:t>
      </w:r>
      <w:r>
        <w:rPr>
          <w:rFonts w:eastAsia="Calibri" w:cs="Arial"/>
          <w:lang w:val="mn-MN"/>
        </w:rPr>
        <w:t xml:space="preserve"> </w:t>
      </w:r>
      <w:r w:rsidR="00991DA0" w:rsidRPr="0013508B">
        <w:rPr>
          <w:rFonts w:eastAsia="Calibri" w:cs="Arial"/>
          <w:lang w:val="mn-MN"/>
        </w:rPr>
        <w:t>хувилбарын</w:t>
      </w:r>
      <w:r>
        <w:rPr>
          <w:rFonts w:eastAsia="Calibri" w:cs="Arial"/>
          <w:lang w:val="mn-MN"/>
        </w:rPr>
        <w:t xml:space="preserve"> </w:t>
      </w:r>
      <w:r w:rsidR="00991DA0" w:rsidRPr="0013508B">
        <w:rPr>
          <w:rFonts w:eastAsia="Calibri" w:cs="Arial"/>
          <w:lang w:val="mn-MN"/>
        </w:rPr>
        <w:t>зорилгод</w:t>
      </w:r>
      <w:r>
        <w:rPr>
          <w:rFonts w:eastAsia="Calibri" w:cs="Arial"/>
          <w:lang w:val="mn-MN"/>
        </w:rPr>
        <w:t xml:space="preserve"> </w:t>
      </w:r>
      <w:r w:rsidR="00991DA0" w:rsidRPr="0013508B">
        <w:rPr>
          <w:rFonts w:eastAsia="Calibri" w:cs="Arial"/>
          <w:lang w:val="mn-MN"/>
        </w:rPr>
        <w:t>хүрэх</w:t>
      </w:r>
      <w:r>
        <w:rPr>
          <w:rFonts w:eastAsia="Calibri" w:cs="Arial"/>
          <w:lang w:val="mn-MN"/>
        </w:rPr>
        <w:t xml:space="preserve"> </w:t>
      </w:r>
      <w:r w:rsidR="00991DA0" w:rsidRPr="0013508B">
        <w:rPr>
          <w:rFonts w:eastAsia="Calibri" w:cs="Arial"/>
          <w:lang w:val="mn-MN"/>
        </w:rPr>
        <w:t>байдал,</w:t>
      </w:r>
      <w:r>
        <w:rPr>
          <w:rFonts w:eastAsia="Calibri" w:cs="Arial"/>
          <w:lang w:val="mn-MN"/>
        </w:rPr>
        <w:t xml:space="preserve"> </w:t>
      </w:r>
      <w:r w:rsidR="00991DA0" w:rsidRPr="0013508B">
        <w:rPr>
          <w:rFonts w:eastAsia="Calibri" w:cs="Arial"/>
          <w:lang w:val="mn-MN"/>
        </w:rPr>
        <w:t>зардал,</w:t>
      </w:r>
      <w:r>
        <w:rPr>
          <w:rFonts w:eastAsia="Calibri" w:cs="Arial"/>
          <w:lang w:val="mn-MN"/>
        </w:rPr>
        <w:t xml:space="preserve"> </w:t>
      </w:r>
      <w:r w:rsidR="00991DA0" w:rsidRPr="0013508B">
        <w:rPr>
          <w:rFonts w:eastAsia="Calibri" w:cs="Arial"/>
          <w:lang w:val="mn-MN"/>
        </w:rPr>
        <w:t>үр</w:t>
      </w:r>
      <w:r>
        <w:rPr>
          <w:rFonts w:eastAsia="Calibri" w:cs="Arial"/>
          <w:lang w:val="mn-MN"/>
        </w:rPr>
        <w:t xml:space="preserve"> </w:t>
      </w:r>
      <w:r w:rsidR="00991DA0" w:rsidRPr="0013508B">
        <w:rPr>
          <w:rFonts w:eastAsia="Calibri" w:cs="Arial"/>
          <w:lang w:val="mn-MN"/>
        </w:rPr>
        <w:t>өгөөжийн</w:t>
      </w:r>
      <w:r>
        <w:rPr>
          <w:rFonts w:eastAsia="Calibri" w:cs="Arial"/>
          <w:lang w:val="mn-MN"/>
        </w:rPr>
        <w:t xml:space="preserve"> </w:t>
      </w:r>
      <w:r w:rsidR="00991DA0" w:rsidRPr="0013508B">
        <w:rPr>
          <w:rFonts w:eastAsia="Calibri" w:cs="Arial"/>
          <w:lang w:val="mn-MN"/>
        </w:rPr>
        <w:t>харьцааны</w:t>
      </w:r>
      <w:r>
        <w:rPr>
          <w:rFonts w:eastAsia="Calibri" w:cs="Arial"/>
          <w:lang w:val="mn-MN"/>
        </w:rPr>
        <w:t xml:space="preserve"> </w:t>
      </w:r>
      <w:r w:rsidR="00991DA0" w:rsidRPr="0013508B">
        <w:rPr>
          <w:rFonts w:eastAsia="Calibri" w:cs="Arial"/>
          <w:lang w:val="mn-MN"/>
        </w:rPr>
        <w:t>эерэг,</w:t>
      </w:r>
      <w:r>
        <w:rPr>
          <w:rFonts w:eastAsia="Calibri" w:cs="Arial"/>
          <w:lang w:val="mn-MN"/>
        </w:rPr>
        <w:t xml:space="preserve"> </w:t>
      </w:r>
      <w:r w:rsidR="00991DA0" w:rsidRPr="0013508B">
        <w:rPr>
          <w:rFonts w:eastAsia="Calibri" w:cs="Arial"/>
          <w:lang w:val="mn-MN"/>
        </w:rPr>
        <w:t>сөрөг</w:t>
      </w:r>
      <w:r>
        <w:rPr>
          <w:rFonts w:eastAsia="Calibri" w:cs="Arial"/>
          <w:lang w:val="mn-MN"/>
        </w:rPr>
        <w:t xml:space="preserve"> </w:t>
      </w:r>
      <w:r w:rsidR="00991DA0" w:rsidRPr="0013508B">
        <w:rPr>
          <w:rFonts w:eastAsia="Calibri" w:cs="Arial"/>
          <w:lang w:val="mn-MN"/>
        </w:rPr>
        <w:t>талыг</w:t>
      </w:r>
      <w:r>
        <w:rPr>
          <w:rFonts w:eastAsia="Calibri" w:cs="Arial"/>
          <w:lang w:val="mn-MN"/>
        </w:rPr>
        <w:t xml:space="preserve"> </w:t>
      </w:r>
      <w:r w:rsidR="00991DA0" w:rsidRPr="0013508B">
        <w:rPr>
          <w:rFonts w:eastAsia="Calibri" w:cs="Arial"/>
          <w:lang w:val="mn-MN"/>
        </w:rPr>
        <w:t>харьцуулан</w:t>
      </w:r>
      <w:r>
        <w:rPr>
          <w:rFonts w:eastAsia="Calibri" w:cs="Arial"/>
          <w:lang w:val="mn-MN"/>
        </w:rPr>
        <w:t xml:space="preserve"> </w:t>
      </w:r>
      <w:r w:rsidR="00991DA0" w:rsidRPr="0013508B">
        <w:rPr>
          <w:rFonts w:eastAsia="Calibri" w:cs="Arial"/>
          <w:lang w:val="mn-MN"/>
        </w:rPr>
        <w:t>судал</w:t>
      </w:r>
      <w:r w:rsidR="00C53696" w:rsidRPr="0013508B">
        <w:rPr>
          <w:rFonts w:eastAsia="Calibri" w:cs="Arial"/>
          <w:lang w:val="mn-MN"/>
        </w:rPr>
        <w:t>б</w:t>
      </w:r>
      <w:r w:rsidR="00991DA0" w:rsidRPr="0013508B">
        <w:rPr>
          <w:rFonts w:eastAsia="Calibri" w:cs="Arial"/>
          <w:lang w:val="mn-MN"/>
        </w:rPr>
        <w:t>ал:</w:t>
      </w:r>
      <w:r>
        <w:rPr>
          <w:rFonts w:eastAsia="Calibri" w:cs="Arial"/>
          <w:lang w:val="mn-MN"/>
        </w:rPr>
        <w:t xml:space="preserve"> </w:t>
      </w:r>
    </w:p>
    <w:p w14:paraId="57A84278" w14:textId="77777777" w:rsidR="00544341" w:rsidRPr="0013508B" w:rsidRDefault="00544341" w:rsidP="00363C64">
      <w:pPr>
        <w:jc w:val="left"/>
        <w:rPr>
          <w:rFonts w:eastAsia="Calibri" w:cs="Arial"/>
          <w:lang w:val="mn-MN"/>
        </w:rPr>
      </w:pPr>
    </w:p>
    <w:p w14:paraId="6D0AD919" w14:textId="072A899B" w:rsidR="00544341" w:rsidRPr="0013508B" w:rsidRDefault="00544341" w:rsidP="00363C64">
      <w:pPr>
        <w:pStyle w:val="Caption"/>
        <w:jc w:val="center"/>
        <w:rPr>
          <w:rFonts w:cs="Arial"/>
          <w:b w:val="0"/>
          <w:sz w:val="24"/>
          <w:szCs w:val="24"/>
          <w:lang w:val="mn-MN"/>
        </w:rPr>
      </w:pPr>
      <w:r w:rsidRPr="0013508B">
        <w:rPr>
          <w:rFonts w:cs="Arial"/>
          <w:b w:val="0"/>
          <w:sz w:val="24"/>
          <w:szCs w:val="24"/>
          <w:lang w:val="mn-MN"/>
        </w:rPr>
        <w:t>Сонгосон</w:t>
      </w:r>
      <w:r w:rsidR="009342DE">
        <w:rPr>
          <w:rFonts w:cs="Arial"/>
          <w:b w:val="0"/>
          <w:sz w:val="24"/>
          <w:szCs w:val="24"/>
          <w:lang w:val="mn-MN"/>
        </w:rPr>
        <w:t xml:space="preserve"> </w:t>
      </w:r>
      <w:r w:rsidRPr="0013508B">
        <w:rPr>
          <w:rFonts w:cs="Arial"/>
          <w:b w:val="0"/>
          <w:sz w:val="24"/>
          <w:szCs w:val="24"/>
          <w:lang w:val="mn-MN"/>
        </w:rPr>
        <w:t>хувилбаруудын</w:t>
      </w:r>
      <w:r w:rsidR="009342DE">
        <w:rPr>
          <w:rFonts w:cs="Arial"/>
          <w:b w:val="0"/>
          <w:sz w:val="24"/>
          <w:szCs w:val="24"/>
          <w:lang w:val="mn-MN"/>
        </w:rPr>
        <w:t xml:space="preserve"> </w:t>
      </w:r>
      <w:r w:rsidRPr="0013508B">
        <w:rPr>
          <w:rFonts w:cs="Arial"/>
          <w:b w:val="0"/>
          <w:sz w:val="24"/>
          <w:szCs w:val="24"/>
          <w:lang w:val="mn-MN"/>
        </w:rPr>
        <w:t>зорилгод</w:t>
      </w:r>
      <w:r w:rsidR="009342DE">
        <w:rPr>
          <w:rFonts w:cs="Arial"/>
          <w:b w:val="0"/>
          <w:sz w:val="24"/>
          <w:szCs w:val="24"/>
          <w:lang w:val="mn-MN"/>
        </w:rPr>
        <w:t xml:space="preserve"> </w:t>
      </w:r>
      <w:r w:rsidRPr="0013508B">
        <w:rPr>
          <w:rFonts w:cs="Arial"/>
          <w:b w:val="0"/>
          <w:sz w:val="24"/>
          <w:szCs w:val="24"/>
          <w:lang w:val="mn-MN"/>
        </w:rPr>
        <w:t>хүрэх</w:t>
      </w:r>
      <w:r w:rsidR="009342DE">
        <w:rPr>
          <w:rFonts w:cs="Arial"/>
          <w:b w:val="0"/>
          <w:sz w:val="24"/>
          <w:szCs w:val="24"/>
          <w:lang w:val="mn-MN"/>
        </w:rPr>
        <w:t xml:space="preserve"> </w:t>
      </w:r>
      <w:r w:rsidRPr="0013508B">
        <w:rPr>
          <w:rFonts w:cs="Arial"/>
          <w:b w:val="0"/>
          <w:sz w:val="24"/>
          <w:szCs w:val="24"/>
          <w:lang w:val="mn-MN"/>
        </w:rPr>
        <w:t>байдал,</w:t>
      </w:r>
      <w:r w:rsidR="009342DE">
        <w:rPr>
          <w:rFonts w:cs="Arial"/>
          <w:b w:val="0"/>
          <w:sz w:val="24"/>
          <w:szCs w:val="24"/>
          <w:lang w:val="mn-MN"/>
        </w:rPr>
        <w:t xml:space="preserve"> </w:t>
      </w:r>
      <w:r w:rsidRPr="0013508B">
        <w:rPr>
          <w:rFonts w:cs="Arial"/>
          <w:b w:val="0"/>
          <w:sz w:val="24"/>
          <w:szCs w:val="24"/>
          <w:lang w:val="mn-MN"/>
        </w:rPr>
        <w:t>зардал,</w:t>
      </w:r>
      <w:r w:rsidR="009342DE">
        <w:rPr>
          <w:rFonts w:cs="Arial"/>
          <w:b w:val="0"/>
          <w:sz w:val="24"/>
          <w:szCs w:val="24"/>
          <w:lang w:val="mn-MN"/>
        </w:rPr>
        <w:t xml:space="preserve"> </w:t>
      </w:r>
      <w:r w:rsidRPr="0013508B">
        <w:rPr>
          <w:rFonts w:cs="Arial"/>
          <w:b w:val="0"/>
          <w:sz w:val="24"/>
          <w:szCs w:val="24"/>
          <w:lang w:val="mn-MN"/>
        </w:rPr>
        <w:t>үр</w:t>
      </w:r>
      <w:r w:rsidR="009342DE">
        <w:rPr>
          <w:rFonts w:cs="Arial"/>
          <w:b w:val="0"/>
          <w:sz w:val="24"/>
          <w:szCs w:val="24"/>
          <w:lang w:val="mn-MN"/>
        </w:rPr>
        <w:t xml:space="preserve"> </w:t>
      </w:r>
      <w:r w:rsidRPr="0013508B">
        <w:rPr>
          <w:rFonts w:cs="Arial"/>
          <w:b w:val="0"/>
          <w:sz w:val="24"/>
          <w:szCs w:val="24"/>
          <w:lang w:val="mn-MN"/>
        </w:rPr>
        <w:t>өгөөжийн</w:t>
      </w:r>
      <w:r w:rsidR="009342DE">
        <w:rPr>
          <w:rFonts w:cs="Arial"/>
          <w:b w:val="0"/>
          <w:sz w:val="24"/>
          <w:szCs w:val="24"/>
          <w:lang w:val="mn-MN"/>
        </w:rPr>
        <w:t xml:space="preserve"> </w:t>
      </w:r>
      <w:r w:rsidRPr="0013508B">
        <w:rPr>
          <w:rFonts w:cs="Arial"/>
          <w:b w:val="0"/>
          <w:sz w:val="24"/>
          <w:szCs w:val="24"/>
          <w:lang w:val="mn-MN"/>
        </w:rPr>
        <w:t>харьцааны</w:t>
      </w:r>
      <w:r w:rsidR="009342DE">
        <w:rPr>
          <w:rFonts w:cs="Arial"/>
          <w:b w:val="0"/>
          <w:sz w:val="24"/>
          <w:szCs w:val="24"/>
          <w:lang w:val="mn-MN"/>
        </w:rPr>
        <w:t xml:space="preserve"> </w:t>
      </w:r>
      <w:r w:rsidRPr="0013508B">
        <w:rPr>
          <w:rFonts w:cs="Arial"/>
          <w:b w:val="0"/>
          <w:sz w:val="24"/>
          <w:szCs w:val="24"/>
          <w:lang w:val="mn-MN"/>
        </w:rPr>
        <w:t>эерэг,</w:t>
      </w:r>
      <w:r w:rsidR="009342DE">
        <w:rPr>
          <w:rFonts w:cs="Arial"/>
          <w:b w:val="0"/>
          <w:sz w:val="24"/>
          <w:szCs w:val="24"/>
          <w:lang w:val="mn-MN"/>
        </w:rPr>
        <w:t xml:space="preserve"> </w:t>
      </w:r>
      <w:r w:rsidRPr="0013508B">
        <w:rPr>
          <w:rFonts w:cs="Arial"/>
          <w:b w:val="0"/>
          <w:sz w:val="24"/>
          <w:szCs w:val="24"/>
          <w:lang w:val="mn-MN"/>
        </w:rPr>
        <w:t>сөрөг</w:t>
      </w:r>
      <w:r w:rsidR="009342DE">
        <w:rPr>
          <w:rFonts w:cs="Arial"/>
          <w:b w:val="0"/>
          <w:sz w:val="24"/>
          <w:szCs w:val="24"/>
          <w:lang w:val="mn-MN"/>
        </w:rPr>
        <w:t xml:space="preserve"> </w:t>
      </w:r>
      <w:r w:rsidRPr="0013508B">
        <w:rPr>
          <w:rFonts w:cs="Arial"/>
          <w:b w:val="0"/>
          <w:sz w:val="24"/>
          <w:szCs w:val="24"/>
          <w:lang w:val="mn-MN"/>
        </w:rPr>
        <w:t>тал</w:t>
      </w:r>
    </w:p>
    <w:p w14:paraId="54377650" w14:textId="77777777" w:rsidR="00991DA0" w:rsidRPr="0013508B" w:rsidRDefault="00991DA0" w:rsidP="00363C64">
      <w:pPr>
        <w:rPr>
          <w:rFonts w:cs="Arial"/>
          <w:lang w:val="mn-MN"/>
        </w:rPr>
      </w:pPr>
    </w:p>
    <w:tbl>
      <w:tblPr>
        <w:tblW w:w="9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827"/>
        <w:gridCol w:w="3367"/>
      </w:tblGrid>
      <w:tr w:rsidR="00991DA0" w:rsidRPr="00363C64" w14:paraId="6BFF49A4" w14:textId="77777777" w:rsidTr="00544341">
        <w:trPr>
          <w:trHeight w:val="678"/>
        </w:trPr>
        <w:tc>
          <w:tcPr>
            <w:tcW w:w="2518" w:type="dxa"/>
            <w:shd w:val="clear" w:color="auto" w:fill="auto"/>
          </w:tcPr>
          <w:p w14:paraId="6EC2B9FE" w14:textId="09586D0F" w:rsidR="00991DA0" w:rsidRPr="00363C64" w:rsidRDefault="00991DA0" w:rsidP="00363C64">
            <w:pPr>
              <w:spacing w:before="240"/>
              <w:jc w:val="center"/>
              <w:rPr>
                <w:rFonts w:eastAsia="Calibri" w:cs="Arial"/>
                <w:lang w:val="mn-MN"/>
              </w:rPr>
            </w:pPr>
            <w:r w:rsidRPr="00363C64">
              <w:rPr>
                <w:rFonts w:eastAsia="Calibri" w:cs="Arial"/>
                <w:lang w:val="mn-MN"/>
              </w:rPr>
              <w:t>Зохицуулалтын</w:t>
            </w:r>
            <w:r w:rsidR="009342DE">
              <w:rPr>
                <w:rFonts w:eastAsia="Calibri" w:cs="Arial"/>
                <w:lang w:val="mn-MN"/>
              </w:rPr>
              <w:t xml:space="preserve"> </w:t>
            </w:r>
            <w:r w:rsidRPr="00363C64">
              <w:rPr>
                <w:rFonts w:eastAsia="Calibri" w:cs="Arial"/>
                <w:lang w:val="mn-MN"/>
              </w:rPr>
              <w:t>хувилбар</w:t>
            </w:r>
          </w:p>
        </w:tc>
        <w:tc>
          <w:tcPr>
            <w:tcW w:w="3827" w:type="dxa"/>
            <w:shd w:val="clear" w:color="auto" w:fill="auto"/>
          </w:tcPr>
          <w:p w14:paraId="3F664ACC" w14:textId="4E9AF85F" w:rsidR="00991DA0" w:rsidRPr="00363C64" w:rsidRDefault="00991DA0" w:rsidP="00363C64">
            <w:pPr>
              <w:spacing w:before="240"/>
              <w:jc w:val="center"/>
              <w:rPr>
                <w:rFonts w:eastAsia="Calibri" w:cs="Arial"/>
                <w:lang w:val="mn-MN"/>
              </w:rPr>
            </w:pPr>
            <w:r w:rsidRPr="00363C64">
              <w:rPr>
                <w:rFonts w:eastAsia="Calibri" w:cs="Arial"/>
                <w:lang w:val="mn-MN"/>
              </w:rPr>
              <w:t>Зорилгод</w:t>
            </w:r>
            <w:r w:rsidR="009342DE">
              <w:rPr>
                <w:rFonts w:eastAsia="Calibri" w:cs="Arial"/>
                <w:lang w:val="mn-MN"/>
              </w:rPr>
              <w:t xml:space="preserve"> </w:t>
            </w:r>
            <w:r w:rsidRPr="00363C64">
              <w:rPr>
                <w:rFonts w:eastAsia="Calibri" w:cs="Arial"/>
                <w:lang w:val="mn-MN"/>
              </w:rPr>
              <w:t>хүрэх</w:t>
            </w:r>
            <w:r w:rsidR="009342DE">
              <w:rPr>
                <w:rFonts w:eastAsia="Calibri" w:cs="Arial"/>
                <w:lang w:val="mn-MN"/>
              </w:rPr>
              <w:t xml:space="preserve"> </w:t>
            </w:r>
            <w:r w:rsidRPr="00363C64">
              <w:rPr>
                <w:rFonts w:eastAsia="Calibri" w:cs="Arial"/>
                <w:lang w:val="mn-MN"/>
              </w:rPr>
              <w:t>байдал</w:t>
            </w:r>
          </w:p>
        </w:tc>
        <w:tc>
          <w:tcPr>
            <w:tcW w:w="3367" w:type="dxa"/>
            <w:shd w:val="clear" w:color="auto" w:fill="auto"/>
          </w:tcPr>
          <w:p w14:paraId="525041F6" w14:textId="79ABB0A1" w:rsidR="00991DA0" w:rsidRPr="00363C64" w:rsidRDefault="00991DA0" w:rsidP="00363C64">
            <w:pPr>
              <w:spacing w:before="240"/>
              <w:jc w:val="center"/>
              <w:rPr>
                <w:rFonts w:eastAsia="Calibri" w:cs="Arial"/>
                <w:lang w:val="mn-MN"/>
              </w:rPr>
            </w:pPr>
            <w:r w:rsidRPr="00363C64">
              <w:rPr>
                <w:rFonts w:eastAsia="Calibri" w:cs="Arial"/>
                <w:lang w:val="mn-MN"/>
              </w:rPr>
              <w:t>Зардал,</w:t>
            </w:r>
            <w:r w:rsidR="009342DE">
              <w:rPr>
                <w:rFonts w:eastAsia="Calibri" w:cs="Arial"/>
                <w:lang w:val="mn-MN"/>
              </w:rPr>
              <w:t xml:space="preserve"> </w:t>
            </w:r>
            <w:r w:rsidRPr="00363C64">
              <w:rPr>
                <w:rFonts w:eastAsia="Calibri" w:cs="Arial"/>
                <w:lang w:val="mn-MN"/>
              </w:rPr>
              <w:t>үр</w:t>
            </w:r>
            <w:r w:rsidR="009342DE">
              <w:rPr>
                <w:rFonts w:eastAsia="Calibri" w:cs="Arial"/>
                <w:lang w:val="mn-MN"/>
              </w:rPr>
              <w:t xml:space="preserve"> </w:t>
            </w:r>
            <w:r w:rsidRPr="00363C64">
              <w:rPr>
                <w:rFonts w:eastAsia="Calibri" w:cs="Arial"/>
                <w:lang w:val="mn-MN"/>
              </w:rPr>
              <w:t>өгөөжийн</w:t>
            </w:r>
            <w:r w:rsidR="009342DE">
              <w:rPr>
                <w:rFonts w:eastAsia="Calibri" w:cs="Arial"/>
                <w:lang w:val="mn-MN"/>
              </w:rPr>
              <w:t xml:space="preserve"> </w:t>
            </w:r>
            <w:r w:rsidRPr="00363C64">
              <w:rPr>
                <w:rFonts w:eastAsia="Calibri" w:cs="Arial"/>
                <w:lang w:val="mn-MN"/>
              </w:rPr>
              <w:t>харьцаа</w:t>
            </w:r>
          </w:p>
        </w:tc>
      </w:tr>
      <w:tr w:rsidR="00991DA0" w:rsidRPr="00BA01FA" w14:paraId="67792BD4" w14:textId="77777777" w:rsidTr="00544341">
        <w:tc>
          <w:tcPr>
            <w:tcW w:w="2518" w:type="dxa"/>
            <w:shd w:val="clear" w:color="auto" w:fill="auto"/>
          </w:tcPr>
          <w:p w14:paraId="3BB8F929" w14:textId="20FC1F72" w:rsidR="00991DA0" w:rsidRPr="00363C64" w:rsidRDefault="00991DA0" w:rsidP="00363C64">
            <w:pPr>
              <w:tabs>
                <w:tab w:val="left" w:pos="705"/>
              </w:tabs>
              <w:spacing w:before="240"/>
              <w:rPr>
                <w:rFonts w:eastAsia="Calibri" w:cs="Arial"/>
                <w:lang w:val="mn-MN"/>
              </w:rPr>
            </w:pPr>
            <w:r w:rsidRPr="00363C64">
              <w:rPr>
                <w:rFonts w:eastAsia="MS Mincho" w:cs="Arial"/>
                <w:lang w:val="mn-MN" w:eastAsia="ja-JP"/>
              </w:rPr>
              <w:t>1.Хэвлэл</w:t>
            </w:r>
            <w:r w:rsidR="009342DE">
              <w:rPr>
                <w:rFonts w:eastAsia="MS Mincho" w:cs="Arial"/>
                <w:lang w:val="mn-MN" w:eastAsia="ja-JP"/>
              </w:rPr>
              <w:t xml:space="preserve"> </w:t>
            </w:r>
            <w:r w:rsidRPr="00363C64">
              <w:rPr>
                <w:rFonts w:eastAsia="MS Mincho" w:cs="Arial"/>
                <w:lang w:val="mn-MN" w:eastAsia="ja-JP"/>
              </w:rPr>
              <w:t>мэдээлэл</w:t>
            </w:r>
            <w:r w:rsidR="009342DE">
              <w:rPr>
                <w:rFonts w:eastAsia="MS Mincho" w:cs="Arial"/>
                <w:lang w:val="mn-MN" w:eastAsia="ja-JP"/>
              </w:rPr>
              <w:t xml:space="preserve"> </w:t>
            </w:r>
            <w:r w:rsidRPr="00363C64">
              <w:rPr>
                <w:rFonts w:eastAsia="MS Mincho" w:cs="Arial"/>
                <w:lang w:val="mn-MN" w:eastAsia="ja-JP"/>
              </w:rPr>
              <w:t>болон</w:t>
            </w:r>
            <w:r w:rsidR="009342DE">
              <w:rPr>
                <w:rFonts w:eastAsia="MS Mincho" w:cs="Arial"/>
                <w:lang w:val="mn-MN" w:eastAsia="ja-JP"/>
              </w:rPr>
              <w:t xml:space="preserve"> </w:t>
            </w:r>
            <w:r w:rsidRPr="00363C64">
              <w:rPr>
                <w:rFonts w:eastAsia="MS Mincho" w:cs="Arial"/>
                <w:lang w:val="mn-MN" w:eastAsia="ja-JP"/>
              </w:rPr>
              <w:t>бусад</w:t>
            </w:r>
            <w:r w:rsidR="009342DE">
              <w:rPr>
                <w:rFonts w:eastAsia="MS Mincho" w:cs="Arial"/>
                <w:lang w:val="mn-MN" w:eastAsia="ja-JP"/>
              </w:rPr>
              <w:t xml:space="preserve"> </w:t>
            </w:r>
            <w:r w:rsidRPr="00363C64">
              <w:rPr>
                <w:rFonts w:eastAsia="MS Mincho" w:cs="Arial"/>
                <w:lang w:val="mn-MN" w:eastAsia="ja-JP"/>
              </w:rPr>
              <w:t>арга</w:t>
            </w:r>
            <w:r w:rsidR="009342DE">
              <w:rPr>
                <w:rFonts w:eastAsia="MS Mincho" w:cs="Arial"/>
                <w:lang w:val="mn-MN" w:eastAsia="ja-JP"/>
              </w:rPr>
              <w:t xml:space="preserve"> </w:t>
            </w:r>
            <w:r w:rsidRPr="00363C64">
              <w:rPr>
                <w:rFonts w:eastAsia="MS Mincho" w:cs="Arial"/>
                <w:lang w:val="mn-MN" w:eastAsia="ja-JP"/>
              </w:rPr>
              <w:t>хэрэгслээр</w:t>
            </w:r>
            <w:r w:rsidR="009342DE">
              <w:rPr>
                <w:rFonts w:eastAsia="MS Mincho" w:cs="Arial"/>
                <w:lang w:val="mn-MN" w:eastAsia="ja-JP"/>
              </w:rPr>
              <w:t xml:space="preserve"> </w:t>
            </w:r>
            <w:r w:rsidRPr="00363C64">
              <w:rPr>
                <w:rFonts w:eastAsia="MS Mincho" w:cs="Arial"/>
                <w:lang w:val="mn-MN" w:eastAsia="ja-JP"/>
              </w:rPr>
              <w:t>дамжуулан</w:t>
            </w:r>
            <w:r w:rsidR="009342DE">
              <w:rPr>
                <w:rFonts w:eastAsia="MS Mincho" w:cs="Arial"/>
                <w:lang w:val="mn-MN" w:eastAsia="ja-JP"/>
              </w:rPr>
              <w:t xml:space="preserve"> </w:t>
            </w:r>
            <w:r w:rsidRPr="00363C64">
              <w:rPr>
                <w:rFonts w:eastAsia="MS Mincho" w:cs="Arial"/>
                <w:lang w:val="mn-MN" w:eastAsia="ja-JP"/>
              </w:rPr>
              <w:t>олон</w:t>
            </w:r>
            <w:r w:rsidR="009342DE">
              <w:rPr>
                <w:rFonts w:eastAsia="MS Mincho" w:cs="Arial"/>
                <w:lang w:val="mn-MN" w:eastAsia="ja-JP"/>
              </w:rPr>
              <w:t xml:space="preserve"> </w:t>
            </w:r>
            <w:r w:rsidRPr="00363C64">
              <w:rPr>
                <w:rFonts w:eastAsia="MS Mincho" w:cs="Arial"/>
                <w:lang w:val="mn-MN" w:eastAsia="ja-JP"/>
              </w:rPr>
              <w:t>нийтийг</w:t>
            </w:r>
            <w:r w:rsidR="009342DE">
              <w:rPr>
                <w:rFonts w:eastAsia="MS Mincho" w:cs="Arial"/>
                <w:lang w:val="mn-MN" w:eastAsia="ja-JP"/>
              </w:rPr>
              <w:t xml:space="preserve"> </w:t>
            </w:r>
            <w:r w:rsidRPr="00363C64">
              <w:rPr>
                <w:rFonts w:eastAsia="MS Mincho" w:cs="Arial"/>
                <w:lang w:val="mn-MN" w:eastAsia="ja-JP"/>
              </w:rPr>
              <w:t>соён</w:t>
            </w:r>
            <w:r w:rsidR="009342DE">
              <w:rPr>
                <w:rFonts w:eastAsia="MS Mincho" w:cs="Arial"/>
                <w:lang w:val="mn-MN" w:eastAsia="ja-JP"/>
              </w:rPr>
              <w:t xml:space="preserve"> </w:t>
            </w:r>
            <w:r w:rsidRPr="00363C64">
              <w:rPr>
                <w:rFonts w:eastAsia="MS Mincho" w:cs="Arial"/>
                <w:lang w:val="mn-MN" w:eastAsia="ja-JP"/>
              </w:rPr>
              <w:t>гэгээрүүлэх</w:t>
            </w:r>
          </w:p>
        </w:tc>
        <w:tc>
          <w:tcPr>
            <w:tcW w:w="3827" w:type="dxa"/>
            <w:shd w:val="clear" w:color="auto" w:fill="auto"/>
          </w:tcPr>
          <w:p w14:paraId="423B78FB" w14:textId="291DB898" w:rsidR="00991DA0" w:rsidRPr="00363C64" w:rsidRDefault="004F3323" w:rsidP="00D64C55">
            <w:pPr>
              <w:tabs>
                <w:tab w:val="left" w:pos="630"/>
              </w:tabs>
              <w:spacing w:before="240"/>
              <w:rPr>
                <w:rFonts w:eastAsia="Calibri" w:cs="Arial"/>
                <w:lang w:val="mn-MN"/>
              </w:rPr>
            </w:pPr>
            <w:r>
              <w:rPr>
                <w:rFonts w:cs="Arial"/>
                <w:lang w:val="mn-MN"/>
              </w:rPr>
              <w:t>Унд</w:t>
            </w:r>
            <w:r w:rsidR="00D64C55">
              <w:rPr>
                <w:rFonts w:cs="Arial"/>
                <w:lang w:val="mn-MN"/>
              </w:rPr>
              <w:t>н</w:t>
            </w:r>
            <w:r>
              <w:rPr>
                <w:rFonts w:cs="Arial"/>
                <w:lang w:val="mn-MN"/>
              </w:rPr>
              <w:t>ы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усны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чанар,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аюулгүй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байдлыг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дээшлүүлэх</w:t>
            </w:r>
            <w:r w:rsidR="00EB4235">
              <w:rPr>
                <w:rFonts w:cs="Arial"/>
                <w:lang w:val="mn-MN"/>
              </w:rPr>
              <w:t>,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="00EB4235">
              <w:rPr>
                <w:rFonts w:cs="Arial"/>
                <w:lang w:val="mn-MN"/>
              </w:rPr>
              <w:t>эх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="00EB4235">
              <w:rPr>
                <w:rFonts w:cs="Arial"/>
                <w:lang w:val="mn-MN"/>
              </w:rPr>
              <w:t>үүсвэрийн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="00EB4235">
              <w:rPr>
                <w:rFonts w:cs="Arial"/>
                <w:lang w:val="mn-MN"/>
              </w:rPr>
              <w:t>хамгаалалтыг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="00EB4235">
              <w:rPr>
                <w:rFonts w:cs="Arial"/>
                <w:lang w:val="mn-MN"/>
              </w:rPr>
              <w:t>сайжруулах,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="00EB4235">
              <w:rPr>
                <w:rFonts w:cs="Arial"/>
                <w:lang w:val="mn-MN"/>
              </w:rPr>
              <w:t>усны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="00EB4235">
              <w:rPr>
                <w:rFonts w:cs="Arial"/>
                <w:lang w:val="mn-MN"/>
              </w:rPr>
              <w:t>зүй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="00EB4235">
              <w:rPr>
                <w:rFonts w:cs="Arial"/>
                <w:lang w:val="mn-MN"/>
              </w:rPr>
              <w:t>бус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="00EB4235">
              <w:rPr>
                <w:rFonts w:cs="Arial"/>
                <w:lang w:val="mn-MN"/>
              </w:rPr>
              <w:t>алдагдлыг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="00EB4235">
              <w:rPr>
                <w:rFonts w:cs="Arial"/>
                <w:lang w:val="mn-MN"/>
              </w:rPr>
              <w:t>бууруулах,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="0051207B">
              <w:rPr>
                <w:rFonts w:cs="Arial"/>
                <w:lang w:val="mn-MN"/>
              </w:rPr>
              <w:t>бохир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="0051207B">
              <w:rPr>
                <w:rFonts w:cs="Arial"/>
                <w:lang w:val="mn-MN"/>
              </w:rPr>
              <w:t>ус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="0051207B">
              <w:rPr>
                <w:rFonts w:cs="Arial"/>
                <w:lang w:val="mn-MN"/>
              </w:rPr>
              <w:t>цэвэрлэх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="0051207B">
              <w:rPr>
                <w:rFonts w:cs="Arial"/>
                <w:lang w:val="mn-MN"/>
              </w:rPr>
              <w:t>байгууламжийн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="0051207B">
              <w:rPr>
                <w:rFonts w:cs="Arial"/>
                <w:lang w:val="mn-MN"/>
              </w:rPr>
              <w:t>үйл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="0051207B">
              <w:rPr>
                <w:rFonts w:cs="Arial"/>
                <w:lang w:val="mn-MN"/>
              </w:rPr>
              <w:t>ажиллагааг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="00EB4235">
              <w:rPr>
                <w:rFonts w:cs="Arial"/>
                <w:lang w:val="mn-MN"/>
              </w:rPr>
              <w:t>сайжруулж,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="00EB4235">
              <w:rPr>
                <w:rFonts w:cs="Arial"/>
                <w:lang w:val="mn-MN"/>
              </w:rPr>
              <w:t>байгальд</w:t>
            </w:r>
            <w:r w:rsidR="009342DE">
              <w:rPr>
                <w:rFonts w:cs="Arial"/>
                <w:lang w:val="mn-MN"/>
              </w:rPr>
              <w:t xml:space="preserve">  </w:t>
            </w:r>
            <w:r w:rsidR="00EB4235">
              <w:rPr>
                <w:rFonts w:cs="Arial"/>
                <w:lang w:val="mn-MN"/>
              </w:rPr>
              <w:t>нийлүүлэх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="00EB4235">
              <w:rPr>
                <w:rFonts w:cs="Arial"/>
                <w:lang w:val="mn-MN"/>
              </w:rPr>
              <w:t>бохир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="00EB4235">
              <w:rPr>
                <w:rFonts w:cs="Arial"/>
                <w:lang w:val="mn-MN"/>
              </w:rPr>
              <w:t>усны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="00EB4235">
              <w:rPr>
                <w:rFonts w:cs="Arial"/>
                <w:lang w:val="mn-MN"/>
              </w:rPr>
              <w:t>цэвэрлэгээний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="00EB4235">
              <w:rPr>
                <w:rFonts w:cs="Arial"/>
                <w:lang w:val="mn-MN"/>
              </w:rPr>
              <w:t>түвшинг</w:t>
            </w:r>
            <w:r w:rsidR="009342DE">
              <w:rPr>
                <w:rFonts w:cs="Arial"/>
                <w:lang w:val="mn-MN"/>
              </w:rPr>
              <w:t xml:space="preserve">  </w:t>
            </w:r>
            <w:r w:rsidR="00EB4235">
              <w:rPr>
                <w:rFonts w:cs="Arial"/>
                <w:lang w:val="mn-MN"/>
              </w:rPr>
              <w:t>сайжруулахад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="00EB4235">
              <w:rPr>
                <w:rFonts w:cs="Arial"/>
                <w:lang w:val="mn-MN"/>
              </w:rPr>
              <w:t>зохих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="00EB4235">
              <w:rPr>
                <w:rFonts w:cs="Arial"/>
                <w:lang w:val="mn-MN"/>
              </w:rPr>
              <w:t>үр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="00EB4235">
              <w:rPr>
                <w:rFonts w:cs="Arial"/>
                <w:lang w:val="mn-MN"/>
              </w:rPr>
              <w:t>дүн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="00EB4235">
              <w:rPr>
                <w:rFonts w:cs="Arial"/>
                <w:lang w:val="mn-MN"/>
              </w:rPr>
              <w:t>гарах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="00EB4235">
              <w:rPr>
                <w:rFonts w:cs="Arial"/>
                <w:lang w:val="mn-MN"/>
              </w:rPr>
              <w:t>боловч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="00991DA0" w:rsidRPr="00363C64">
              <w:rPr>
                <w:rFonts w:eastAsia="Calibri" w:cs="Arial"/>
                <w:lang w:val="mn-MN"/>
              </w:rPr>
              <w:t>зорилгод</w:t>
            </w:r>
            <w:r w:rsidR="009342DE">
              <w:rPr>
                <w:rFonts w:eastAsia="Calibri" w:cs="Arial"/>
                <w:lang w:val="mn-MN"/>
              </w:rPr>
              <w:t xml:space="preserve">  </w:t>
            </w:r>
            <w:r w:rsidR="00991DA0" w:rsidRPr="00363C64">
              <w:rPr>
                <w:rFonts w:eastAsia="Calibri" w:cs="Arial"/>
                <w:lang w:val="mn-MN"/>
              </w:rPr>
              <w:t>бүрэн</w:t>
            </w:r>
            <w:r w:rsidR="009342DE">
              <w:rPr>
                <w:rFonts w:eastAsia="Calibri" w:cs="Arial"/>
                <w:lang w:val="mn-MN"/>
              </w:rPr>
              <w:t xml:space="preserve"> </w:t>
            </w:r>
            <w:r w:rsidR="00991DA0" w:rsidRPr="00363C64">
              <w:rPr>
                <w:rFonts w:eastAsia="Calibri" w:cs="Arial"/>
                <w:lang w:val="mn-MN"/>
              </w:rPr>
              <w:t>хүрэхгүй.</w:t>
            </w:r>
          </w:p>
        </w:tc>
        <w:tc>
          <w:tcPr>
            <w:tcW w:w="3367" w:type="dxa"/>
            <w:shd w:val="clear" w:color="auto" w:fill="auto"/>
          </w:tcPr>
          <w:p w14:paraId="7E9CFBEA" w14:textId="7C70FD48" w:rsidR="00991DA0" w:rsidRPr="00363C64" w:rsidRDefault="00991DA0" w:rsidP="00363C64">
            <w:pPr>
              <w:spacing w:before="240"/>
              <w:rPr>
                <w:rFonts w:eastAsia="Calibri" w:cs="Arial"/>
                <w:lang w:val="mn-MN"/>
              </w:rPr>
            </w:pPr>
            <w:r w:rsidRPr="00363C64">
              <w:rPr>
                <w:rFonts w:eastAsia="Calibri" w:cs="Arial"/>
                <w:lang w:val="mn-MN"/>
              </w:rPr>
              <w:t>Зардал</w:t>
            </w:r>
            <w:r w:rsidR="009342DE">
              <w:rPr>
                <w:rFonts w:eastAsia="Calibri" w:cs="Arial"/>
                <w:lang w:val="mn-MN"/>
              </w:rPr>
              <w:t xml:space="preserve"> </w:t>
            </w:r>
            <w:r w:rsidRPr="00363C64">
              <w:rPr>
                <w:rFonts w:eastAsia="Calibri" w:cs="Arial"/>
                <w:lang w:val="mn-MN"/>
              </w:rPr>
              <w:t>хууль</w:t>
            </w:r>
            <w:r w:rsidR="009342DE">
              <w:rPr>
                <w:rFonts w:eastAsia="Calibri" w:cs="Arial"/>
                <w:lang w:val="mn-MN"/>
              </w:rPr>
              <w:t xml:space="preserve"> </w:t>
            </w:r>
            <w:r w:rsidRPr="00363C64">
              <w:rPr>
                <w:rFonts w:eastAsia="Calibri" w:cs="Arial"/>
                <w:lang w:val="mn-MN"/>
              </w:rPr>
              <w:t>тогтоомжийн</w:t>
            </w:r>
            <w:r w:rsidR="009342DE">
              <w:rPr>
                <w:rFonts w:eastAsia="Calibri" w:cs="Arial"/>
                <w:lang w:val="mn-MN"/>
              </w:rPr>
              <w:t xml:space="preserve"> </w:t>
            </w:r>
            <w:r w:rsidRPr="00363C64">
              <w:rPr>
                <w:rFonts w:eastAsia="Calibri" w:cs="Arial"/>
                <w:lang w:val="mn-MN"/>
              </w:rPr>
              <w:t>төсөл</w:t>
            </w:r>
            <w:r w:rsidR="009342DE">
              <w:rPr>
                <w:rFonts w:eastAsia="Calibri" w:cs="Arial"/>
                <w:lang w:val="mn-MN"/>
              </w:rPr>
              <w:t xml:space="preserve"> </w:t>
            </w:r>
            <w:r w:rsidRPr="00363C64">
              <w:rPr>
                <w:rFonts w:eastAsia="Calibri" w:cs="Arial"/>
                <w:lang w:val="mn-MN"/>
              </w:rPr>
              <w:t>боловсруулахтай</w:t>
            </w:r>
            <w:r w:rsidR="009342DE">
              <w:rPr>
                <w:rFonts w:eastAsia="Calibri" w:cs="Arial"/>
                <w:lang w:val="mn-MN"/>
              </w:rPr>
              <w:t xml:space="preserve"> </w:t>
            </w:r>
            <w:r w:rsidRPr="00363C64">
              <w:rPr>
                <w:rFonts w:eastAsia="Calibri" w:cs="Arial"/>
                <w:lang w:val="mn-MN"/>
              </w:rPr>
              <w:t>адил</w:t>
            </w:r>
            <w:r w:rsidR="009342DE">
              <w:rPr>
                <w:rFonts w:eastAsia="Calibri" w:cs="Arial"/>
                <w:lang w:val="mn-MN"/>
              </w:rPr>
              <w:t xml:space="preserve"> </w:t>
            </w:r>
            <w:r w:rsidRPr="00363C64">
              <w:rPr>
                <w:rFonts w:eastAsia="Calibri" w:cs="Arial"/>
                <w:lang w:val="mn-MN"/>
              </w:rPr>
              <w:t>гарна.</w:t>
            </w:r>
            <w:r w:rsidR="009342DE">
              <w:rPr>
                <w:rFonts w:eastAsia="Calibri" w:cs="Arial"/>
                <w:lang w:val="mn-MN"/>
              </w:rPr>
              <w:t xml:space="preserve"> </w:t>
            </w:r>
            <w:r w:rsidRPr="00363C64">
              <w:rPr>
                <w:rFonts w:eastAsia="Calibri" w:cs="Arial"/>
                <w:lang w:val="mn-MN"/>
              </w:rPr>
              <w:t>Асуудлыг</w:t>
            </w:r>
            <w:r w:rsidR="009342DE">
              <w:rPr>
                <w:rFonts w:eastAsia="Calibri" w:cs="Arial"/>
                <w:lang w:val="mn-MN"/>
              </w:rPr>
              <w:t xml:space="preserve"> </w:t>
            </w:r>
            <w:r w:rsidRPr="00363C64">
              <w:rPr>
                <w:rFonts w:eastAsia="Calibri" w:cs="Arial"/>
                <w:lang w:val="mn-MN"/>
              </w:rPr>
              <w:t>бүрэн</w:t>
            </w:r>
            <w:r w:rsidR="009342DE">
              <w:rPr>
                <w:rFonts w:eastAsia="Calibri" w:cs="Arial"/>
                <w:lang w:val="mn-MN"/>
              </w:rPr>
              <w:t xml:space="preserve"> </w:t>
            </w:r>
            <w:r w:rsidRPr="00363C64">
              <w:rPr>
                <w:rFonts w:eastAsia="Calibri" w:cs="Arial"/>
                <w:lang w:val="mn-MN"/>
              </w:rPr>
              <w:t>шийдвэрлэж</w:t>
            </w:r>
            <w:r w:rsidR="009342DE">
              <w:rPr>
                <w:rFonts w:eastAsia="Calibri" w:cs="Arial"/>
                <w:lang w:val="mn-MN"/>
              </w:rPr>
              <w:t xml:space="preserve"> </w:t>
            </w:r>
            <w:r w:rsidRPr="00363C64">
              <w:rPr>
                <w:rFonts w:eastAsia="Calibri" w:cs="Arial"/>
                <w:lang w:val="mn-MN"/>
              </w:rPr>
              <w:t>чадахгүй</w:t>
            </w:r>
            <w:r w:rsidR="009342DE">
              <w:rPr>
                <w:rFonts w:eastAsia="Calibri" w:cs="Arial"/>
                <w:lang w:val="mn-MN"/>
              </w:rPr>
              <w:t xml:space="preserve"> </w:t>
            </w:r>
            <w:r w:rsidRPr="00363C64">
              <w:rPr>
                <w:rFonts w:eastAsia="Calibri" w:cs="Arial"/>
                <w:lang w:val="mn-MN"/>
              </w:rPr>
              <w:t>хувилбар</w:t>
            </w:r>
          </w:p>
        </w:tc>
      </w:tr>
      <w:tr w:rsidR="00991DA0" w:rsidRPr="00BA01FA" w14:paraId="2871CFD1" w14:textId="77777777" w:rsidTr="00544341">
        <w:tc>
          <w:tcPr>
            <w:tcW w:w="2518" w:type="dxa"/>
            <w:shd w:val="clear" w:color="auto" w:fill="auto"/>
          </w:tcPr>
          <w:p w14:paraId="2E934C8B" w14:textId="6C4D2F1D" w:rsidR="00991DA0" w:rsidRPr="00363C64" w:rsidRDefault="00991DA0" w:rsidP="00363C64">
            <w:pPr>
              <w:spacing w:before="240"/>
              <w:rPr>
                <w:rFonts w:eastAsia="Calibri" w:cs="Arial"/>
                <w:lang w:val="mn-MN"/>
              </w:rPr>
            </w:pPr>
            <w:r w:rsidRPr="00363C64">
              <w:rPr>
                <w:rFonts w:eastAsia="Calibri" w:cs="Arial"/>
                <w:lang w:val="mn-MN"/>
              </w:rPr>
              <w:t>2.Хууль</w:t>
            </w:r>
            <w:r w:rsidR="009342DE">
              <w:rPr>
                <w:rFonts w:eastAsia="Calibri" w:cs="Arial"/>
                <w:lang w:val="mn-MN"/>
              </w:rPr>
              <w:t xml:space="preserve"> </w:t>
            </w:r>
            <w:r w:rsidRPr="00363C64">
              <w:rPr>
                <w:rFonts w:eastAsia="Calibri" w:cs="Arial"/>
                <w:lang w:val="mn-MN"/>
              </w:rPr>
              <w:t>тогтоомжийн</w:t>
            </w:r>
            <w:r w:rsidR="009342DE">
              <w:rPr>
                <w:rFonts w:eastAsia="Calibri" w:cs="Arial"/>
                <w:lang w:val="mn-MN"/>
              </w:rPr>
              <w:t xml:space="preserve"> </w:t>
            </w:r>
            <w:r w:rsidRPr="00363C64">
              <w:rPr>
                <w:rFonts w:eastAsia="Calibri" w:cs="Arial"/>
                <w:lang w:val="mn-MN"/>
              </w:rPr>
              <w:t>төсөл</w:t>
            </w:r>
            <w:r w:rsidR="009342DE">
              <w:rPr>
                <w:rFonts w:eastAsia="Calibri" w:cs="Arial"/>
                <w:lang w:val="mn-MN"/>
              </w:rPr>
              <w:t xml:space="preserve"> </w:t>
            </w:r>
            <w:r w:rsidRPr="00363C64">
              <w:rPr>
                <w:rFonts w:eastAsia="Calibri" w:cs="Arial"/>
                <w:lang w:val="mn-MN"/>
              </w:rPr>
              <w:t>боловсруулах</w:t>
            </w:r>
          </w:p>
        </w:tc>
        <w:tc>
          <w:tcPr>
            <w:tcW w:w="3827" w:type="dxa"/>
            <w:shd w:val="clear" w:color="auto" w:fill="auto"/>
          </w:tcPr>
          <w:p w14:paraId="63EC32E1" w14:textId="1A5124B8" w:rsidR="00991DA0" w:rsidRPr="00363C64" w:rsidRDefault="00135165" w:rsidP="00135165">
            <w:pPr>
              <w:spacing w:before="240"/>
              <w:rPr>
                <w:rFonts w:eastAsia="Calibri" w:cs="Arial"/>
                <w:lang w:val="mn-MN"/>
              </w:rPr>
            </w:pPr>
            <w:r>
              <w:rPr>
                <w:rFonts w:eastAsia="Calibri" w:cs="Arial"/>
                <w:lang w:val="mn-MN"/>
              </w:rPr>
              <w:t>Хот,</w:t>
            </w:r>
            <w:r w:rsidR="009342DE">
              <w:rPr>
                <w:rFonts w:eastAsia="Calibri" w:cs="Arial"/>
                <w:lang w:val="mn-MN"/>
              </w:rPr>
              <w:t xml:space="preserve"> </w:t>
            </w:r>
            <w:r>
              <w:rPr>
                <w:rFonts w:eastAsia="Calibri" w:cs="Arial"/>
                <w:lang w:val="mn-MN"/>
              </w:rPr>
              <w:t>суурины</w:t>
            </w:r>
            <w:r w:rsidR="009342DE">
              <w:rPr>
                <w:rFonts w:eastAsia="Calibri" w:cs="Arial"/>
                <w:lang w:val="mn-MN"/>
              </w:rPr>
              <w:t xml:space="preserve"> </w:t>
            </w:r>
            <w:r>
              <w:rPr>
                <w:rFonts w:eastAsia="Calibri" w:cs="Arial"/>
                <w:lang w:val="mn-MN"/>
              </w:rPr>
              <w:t>ус</w:t>
            </w:r>
            <w:r w:rsidR="009342DE">
              <w:rPr>
                <w:rFonts w:eastAsia="Calibri" w:cs="Arial"/>
                <w:lang w:val="mn-MN"/>
              </w:rPr>
              <w:t xml:space="preserve"> </w:t>
            </w:r>
            <w:r>
              <w:rPr>
                <w:rFonts w:eastAsia="Calibri" w:cs="Arial"/>
                <w:lang w:val="mn-MN"/>
              </w:rPr>
              <w:t>хангамж,</w:t>
            </w:r>
            <w:r w:rsidR="009342DE">
              <w:rPr>
                <w:rFonts w:eastAsia="Calibri" w:cs="Arial"/>
                <w:lang w:val="mn-MN"/>
              </w:rPr>
              <w:t xml:space="preserve"> </w:t>
            </w:r>
            <w:r>
              <w:rPr>
                <w:rFonts w:eastAsia="Calibri" w:cs="Arial"/>
                <w:lang w:val="mn-MN"/>
              </w:rPr>
              <w:t>ариутгах</w:t>
            </w:r>
            <w:r w:rsidR="009342DE">
              <w:rPr>
                <w:rFonts w:eastAsia="Calibri" w:cs="Arial"/>
                <w:lang w:val="mn-MN"/>
              </w:rPr>
              <w:t xml:space="preserve"> </w:t>
            </w:r>
            <w:r>
              <w:rPr>
                <w:rFonts w:eastAsia="Calibri" w:cs="Arial"/>
                <w:lang w:val="mn-MN"/>
              </w:rPr>
              <w:t>татуургын</w:t>
            </w:r>
            <w:r w:rsidR="009342DE">
              <w:rPr>
                <w:rFonts w:eastAsia="Calibri" w:cs="Arial"/>
                <w:lang w:val="mn-MN"/>
              </w:rPr>
              <w:t xml:space="preserve"> </w:t>
            </w:r>
            <w:r>
              <w:rPr>
                <w:rFonts w:eastAsia="Calibri" w:cs="Arial"/>
                <w:lang w:val="mn-MN"/>
              </w:rPr>
              <w:t>ашиглалтын</w:t>
            </w:r>
            <w:r w:rsidR="009342DE">
              <w:rPr>
                <w:rFonts w:eastAsia="Calibri" w:cs="Arial"/>
                <w:lang w:val="mn-MN"/>
              </w:rPr>
              <w:t xml:space="preserve"> </w:t>
            </w:r>
            <w:r w:rsidR="00403527" w:rsidRPr="00363C64">
              <w:rPr>
                <w:rFonts w:eastAsia="Calibri" w:cs="Arial"/>
                <w:lang w:val="mn-MN"/>
              </w:rPr>
              <w:t>тухай</w:t>
            </w:r>
            <w:r w:rsidR="009342DE">
              <w:rPr>
                <w:rFonts w:eastAsia="Calibri" w:cs="Arial"/>
                <w:lang w:val="mn-MN"/>
              </w:rPr>
              <w:t xml:space="preserve"> </w:t>
            </w:r>
            <w:r w:rsidR="00403527" w:rsidRPr="00363C64">
              <w:rPr>
                <w:rFonts w:eastAsia="Calibri" w:cs="Arial"/>
                <w:lang w:val="mn-MN"/>
              </w:rPr>
              <w:t>хуулийн</w:t>
            </w:r>
            <w:r w:rsidR="009342DE">
              <w:rPr>
                <w:rFonts w:eastAsia="Calibri" w:cs="Arial"/>
                <w:lang w:val="mn-MN"/>
              </w:rPr>
              <w:t xml:space="preserve"> </w:t>
            </w:r>
            <w:r w:rsidR="00403527" w:rsidRPr="00363C64">
              <w:rPr>
                <w:rFonts w:eastAsia="Calibri" w:cs="Arial"/>
                <w:lang w:val="mn-MN"/>
              </w:rPr>
              <w:t>хэрэгжих</w:t>
            </w:r>
            <w:r w:rsidR="009342DE">
              <w:rPr>
                <w:rFonts w:eastAsia="Calibri" w:cs="Arial"/>
                <w:lang w:val="mn-MN"/>
              </w:rPr>
              <w:t xml:space="preserve"> </w:t>
            </w:r>
            <w:r w:rsidR="00403527" w:rsidRPr="00363C64">
              <w:rPr>
                <w:rFonts w:eastAsia="Calibri" w:cs="Arial"/>
                <w:lang w:val="mn-MN"/>
              </w:rPr>
              <w:t>боломжийг</w:t>
            </w:r>
            <w:r w:rsidR="009342DE">
              <w:rPr>
                <w:rFonts w:eastAsia="Calibri" w:cs="Arial"/>
                <w:lang w:val="mn-MN"/>
              </w:rPr>
              <w:t xml:space="preserve"> </w:t>
            </w:r>
            <w:r w:rsidR="00403527" w:rsidRPr="00363C64">
              <w:rPr>
                <w:rFonts w:eastAsia="Calibri" w:cs="Arial"/>
                <w:lang w:val="mn-MN"/>
              </w:rPr>
              <w:t>дээшлүүлэх,</w:t>
            </w:r>
            <w:r w:rsidR="009342DE">
              <w:rPr>
                <w:rFonts w:eastAsia="Calibri" w:cs="Arial"/>
                <w:lang w:val="mn-MN"/>
              </w:rPr>
              <w:t xml:space="preserve"> </w:t>
            </w:r>
            <w:r w:rsidR="00403527" w:rsidRPr="00363C64">
              <w:rPr>
                <w:rFonts w:eastAsia="Verdana" w:cs="Arial"/>
                <w:shd w:val="clear" w:color="auto" w:fill="FFFFFF"/>
                <w:lang w:val="mn-MN" w:eastAsia="mn-MN"/>
              </w:rPr>
              <w:t>хүн</w:t>
            </w:r>
            <w:r w:rsidR="009342DE">
              <w:rPr>
                <w:rFonts w:eastAsia="Verdana" w:cs="Arial"/>
                <w:shd w:val="clear" w:color="auto" w:fill="FFFFFF"/>
                <w:lang w:val="mn-MN" w:eastAsia="mn-MN"/>
              </w:rPr>
              <w:t xml:space="preserve"> </w:t>
            </w:r>
            <w:r w:rsidR="00403527" w:rsidRPr="00363C64">
              <w:rPr>
                <w:rFonts w:eastAsia="Verdana" w:cs="Arial"/>
                <w:shd w:val="clear" w:color="auto" w:fill="FFFFFF"/>
                <w:lang w:val="mn-MN" w:eastAsia="mn-MN"/>
              </w:rPr>
              <w:t>амын</w:t>
            </w:r>
            <w:r w:rsidR="009342DE">
              <w:rPr>
                <w:rFonts w:eastAsia="Verdana" w:cs="Arial"/>
                <w:shd w:val="clear" w:color="auto" w:fill="FFFFFF"/>
                <w:lang w:val="mn-MN" w:eastAsia="mn-MN"/>
              </w:rPr>
              <w:t xml:space="preserve"> </w:t>
            </w:r>
            <w:r w:rsidR="00403527" w:rsidRPr="00363C64">
              <w:rPr>
                <w:rFonts w:eastAsia="Verdana" w:cs="Arial"/>
                <w:shd w:val="clear" w:color="auto" w:fill="FFFFFF"/>
                <w:lang w:val="mn-MN" w:eastAsia="mn-MN"/>
              </w:rPr>
              <w:t>ундны</w:t>
            </w:r>
            <w:r w:rsidR="009342DE">
              <w:rPr>
                <w:rFonts w:eastAsia="Verdana" w:cs="Arial"/>
                <w:shd w:val="clear" w:color="auto" w:fill="FFFFFF"/>
                <w:lang w:val="mn-MN" w:eastAsia="mn-MN"/>
              </w:rPr>
              <w:t xml:space="preserve"> </w:t>
            </w:r>
            <w:r w:rsidR="00403527" w:rsidRPr="00363C64">
              <w:rPr>
                <w:rFonts w:eastAsia="Verdana" w:cs="Arial"/>
                <w:shd w:val="clear" w:color="auto" w:fill="FFFFFF"/>
                <w:lang w:val="mn-MN" w:eastAsia="mn-MN"/>
              </w:rPr>
              <w:t>ус</w:t>
            </w:r>
            <w:r w:rsidR="009342DE">
              <w:rPr>
                <w:rFonts w:eastAsia="Verdana" w:cs="Arial"/>
                <w:shd w:val="clear" w:color="auto" w:fill="FFFFFF"/>
                <w:lang w:val="mn-MN" w:eastAsia="mn-MN"/>
              </w:rPr>
              <w:t xml:space="preserve"> </w:t>
            </w:r>
            <w:r w:rsidR="00403527" w:rsidRPr="00363C64">
              <w:rPr>
                <w:rFonts w:eastAsia="Verdana" w:cs="Arial"/>
                <w:shd w:val="clear" w:color="auto" w:fill="FFFFFF"/>
                <w:lang w:val="mn-MN" w:eastAsia="mn-MN"/>
              </w:rPr>
              <w:t>хангамж,</w:t>
            </w:r>
            <w:r w:rsidR="009342DE">
              <w:rPr>
                <w:rFonts w:eastAsia="Verdana" w:cs="Arial"/>
                <w:shd w:val="clear" w:color="auto" w:fill="FFFFFF"/>
                <w:lang w:val="mn-MN" w:eastAsia="mn-MN"/>
              </w:rPr>
              <w:t xml:space="preserve"> </w:t>
            </w:r>
            <w:r w:rsidR="00403527" w:rsidRPr="00363C64">
              <w:rPr>
                <w:rFonts w:eastAsia="Verdana" w:cs="Arial"/>
                <w:shd w:val="clear" w:color="auto" w:fill="FFFFFF"/>
                <w:lang w:val="mn-MN" w:eastAsia="mn-MN"/>
              </w:rPr>
              <w:t>үйлдвэрлэлийн</w:t>
            </w:r>
            <w:r w:rsidR="009342DE">
              <w:rPr>
                <w:rFonts w:eastAsia="Verdana" w:cs="Arial"/>
                <w:shd w:val="clear" w:color="auto" w:fill="FFFFFF"/>
                <w:lang w:val="mn-MN" w:eastAsia="mn-MN"/>
              </w:rPr>
              <w:t xml:space="preserve"> </w:t>
            </w:r>
            <w:r w:rsidR="00403527" w:rsidRPr="00363C64">
              <w:rPr>
                <w:rFonts w:eastAsia="Verdana" w:cs="Arial"/>
                <w:shd w:val="clear" w:color="auto" w:fill="FFFFFF"/>
                <w:lang w:val="mn-MN" w:eastAsia="mn-MN"/>
              </w:rPr>
              <w:t>усны</w:t>
            </w:r>
            <w:r w:rsidR="009342DE">
              <w:rPr>
                <w:rFonts w:eastAsia="Verdana" w:cs="Arial"/>
                <w:shd w:val="clear" w:color="auto" w:fill="FFFFFF"/>
                <w:lang w:val="mn-MN" w:eastAsia="mn-MN"/>
              </w:rPr>
              <w:t xml:space="preserve"> </w:t>
            </w:r>
            <w:r w:rsidR="00403527" w:rsidRPr="00363C64">
              <w:rPr>
                <w:rFonts w:eastAsia="Verdana" w:cs="Arial"/>
                <w:shd w:val="clear" w:color="auto" w:fill="FFFFFF"/>
                <w:lang w:val="mn-MN" w:eastAsia="mn-MN"/>
              </w:rPr>
              <w:t>хэрэгцээг</w:t>
            </w:r>
            <w:r w:rsidR="009342DE">
              <w:rPr>
                <w:rFonts w:eastAsia="Verdana" w:cs="Arial"/>
                <w:shd w:val="clear" w:color="auto" w:fill="FFFFFF"/>
                <w:lang w:val="mn-MN" w:eastAsia="mn-MN"/>
              </w:rPr>
              <w:t xml:space="preserve"> </w:t>
            </w:r>
            <w:r w:rsidR="00403527" w:rsidRPr="00363C64">
              <w:rPr>
                <w:rFonts w:eastAsia="Verdana" w:cs="Arial"/>
                <w:shd w:val="clear" w:color="auto" w:fill="FFFFFF"/>
                <w:lang w:val="mn-MN" w:eastAsia="mn-MN"/>
              </w:rPr>
              <w:t>хүртээмжтэй,</w:t>
            </w:r>
            <w:r w:rsidR="009342DE">
              <w:rPr>
                <w:rFonts w:eastAsia="Verdana" w:cs="Arial"/>
                <w:shd w:val="clear" w:color="auto" w:fill="FFFFFF"/>
                <w:lang w:val="mn-MN" w:eastAsia="mn-MN"/>
              </w:rPr>
              <w:t xml:space="preserve"> </w:t>
            </w:r>
            <w:r w:rsidR="00403527" w:rsidRPr="00363C64">
              <w:rPr>
                <w:rFonts w:eastAsia="Verdana" w:cs="Arial"/>
                <w:shd w:val="clear" w:color="auto" w:fill="FFFFFF"/>
                <w:lang w:val="mn-MN" w:eastAsia="mn-MN"/>
              </w:rPr>
              <w:t>тогтвортой</w:t>
            </w:r>
            <w:r w:rsidR="009342DE">
              <w:rPr>
                <w:rFonts w:eastAsia="Verdana" w:cs="Arial"/>
                <w:shd w:val="clear" w:color="auto" w:fill="FFFFFF"/>
                <w:lang w:val="mn-MN" w:eastAsia="mn-MN"/>
              </w:rPr>
              <w:t xml:space="preserve"> </w:t>
            </w:r>
            <w:r w:rsidR="00403527" w:rsidRPr="00363C64">
              <w:rPr>
                <w:rFonts w:eastAsia="Verdana" w:cs="Arial"/>
                <w:shd w:val="clear" w:color="auto" w:fill="FFFFFF"/>
                <w:lang w:val="mn-MN" w:eastAsia="mn-MN"/>
              </w:rPr>
              <w:t>хангах,</w:t>
            </w:r>
            <w:r w:rsidR="009342DE">
              <w:rPr>
                <w:rFonts w:eastAsia="Verdana" w:cs="Arial"/>
                <w:shd w:val="clear" w:color="auto" w:fill="FFFFFF"/>
                <w:lang w:val="mn-MN" w:eastAsia="mn-MN"/>
              </w:rPr>
              <w:t xml:space="preserve"> </w:t>
            </w:r>
            <w:r>
              <w:rPr>
                <w:rFonts w:eastAsia="Verdana" w:cs="Arial"/>
                <w:shd w:val="clear" w:color="auto" w:fill="FFFFFF"/>
                <w:lang w:val="mn-MN" w:eastAsia="mn-MN"/>
              </w:rPr>
              <w:lastRenderedPageBreak/>
              <w:t>үйлчилгээний</w:t>
            </w:r>
            <w:r w:rsidR="009342DE">
              <w:rPr>
                <w:rFonts w:eastAsia="Verdana" w:cs="Arial"/>
                <w:shd w:val="clear" w:color="auto" w:fill="FFFFFF"/>
                <w:lang w:val="mn-MN" w:eastAsia="mn-MN"/>
              </w:rPr>
              <w:t xml:space="preserve"> </w:t>
            </w:r>
            <w:r>
              <w:rPr>
                <w:rFonts w:eastAsia="Verdana" w:cs="Arial"/>
                <w:shd w:val="clear" w:color="auto" w:fill="FFFFFF"/>
                <w:lang w:val="mn-MN" w:eastAsia="mn-MN"/>
              </w:rPr>
              <w:t>чанарыг</w:t>
            </w:r>
            <w:r w:rsidR="009342DE">
              <w:rPr>
                <w:rFonts w:eastAsia="Verdana" w:cs="Arial"/>
                <w:shd w:val="clear" w:color="auto" w:fill="FFFFFF"/>
                <w:lang w:val="mn-MN" w:eastAsia="mn-MN"/>
              </w:rPr>
              <w:t xml:space="preserve"> </w:t>
            </w:r>
            <w:r>
              <w:rPr>
                <w:rFonts w:eastAsia="Verdana" w:cs="Arial"/>
                <w:shd w:val="clear" w:color="auto" w:fill="FFFFFF"/>
                <w:lang w:val="mn-MN" w:eastAsia="mn-MN"/>
              </w:rPr>
              <w:t>сайжруулах</w:t>
            </w:r>
            <w:r w:rsidR="00AF12A9" w:rsidRPr="00363C64">
              <w:rPr>
                <w:rFonts w:eastAsia="Malgun Gothic" w:cs="Arial"/>
                <w:lang w:val="mn-MN" w:eastAsia="ko-KR"/>
              </w:rPr>
              <w:t>.</w:t>
            </w:r>
          </w:p>
        </w:tc>
        <w:tc>
          <w:tcPr>
            <w:tcW w:w="3367" w:type="dxa"/>
            <w:shd w:val="clear" w:color="auto" w:fill="auto"/>
          </w:tcPr>
          <w:p w14:paraId="7768DF64" w14:textId="77777777" w:rsidR="00991DA0" w:rsidRPr="00363C64" w:rsidRDefault="00991DA0" w:rsidP="00363C64">
            <w:pPr>
              <w:spacing w:before="240"/>
              <w:rPr>
                <w:rFonts w:eastAsia="Calibri" w:cs="Arial"/>
                <w:lang w:val="mn-MN"/>
              </w:rPr>
            </w:pPr>
          </w:p>
          <w:p w14:paraId="0D4EF0A0" w14:textId="20B2349D" w:rsidR="00991DA0" w:rsidRPr="00363C64" w:rsidRDefault="00991DA0" w:rsidP="00363C64">
            <w:pPr>
              <w:spacing w:before="240"/>
              <w:rPr>
                <w:rFonts w:eastAsia="Calibri" w:cs="Arial"/>
                <w:lang w:val="mn-MN"/>
              </w:rPr>
            </w:pPr>
            <w:r w:rsidRPr="00363C64">
              <w:rPr>
                <w:rFonts w:eastAsia="Calibri" w:cs="Arial"/>
                <w:lang w:val="mn-MN"/>
              </w:rPr>
              <w:t>Зардал</w:t>
            </w:r>
            <w:r w:rsidR="009342DE">
              <w:rPr>
                <w:rFonts w:eastAsia="Calibri" w:cs="Arial"/>
                <w:lang w:val="mn-MN"/>
              </w:rPr>
              <w:t xml:space="preserve"> </w:t>
            </w:r>
            <w:r w:rsidRPr="00363C64">
              <w:rPr>
                <w:rFonts w:eastAsia="Calibri" w:cs="Arial"/>
                <w:lang w:val="mn-MN"/>
              </w:rPr>
              <w:t>гарах</w:t>
            </w:r>
            <w:r w:rsidR="009342DE">
              <w:rPr>
                <w:rFonts w:eastAsia="Calibri" w:cs="Arial"/>
                <w:lang w:val="mn-MN"/>
              </w:rPr>
              <w:t xml:space="preserve"> </w:t>
            </w:r>
            <w:r w:rsidRPr="00363C64">
              <w:rPr>
                <w:rFonts w:eastAsia="Calibri" w:cs="Arial"/>
                <w:lang w:val="mn-MN"/>
              </w:rPr>
              <w:t>боловч</w:t>
            </w:r>
            <w:r w:rsidR="009342DE">
              <w:rPr>
                <w:rFonts w:eastAsia="Calibri" w:cs="Arial"/>
                <w:lang w:val="mn-MN"/>
              </w:rPr>
              <w:t xml:space="preserve"> </w:t>
            </w:r>
            <w:r w:rsidRPr="00363C64">
              <w:rPr>
                <w:rFonts w:eastAsia="Calibri" w:cs="Arial"/>
                <w:lang w:val="mn-MN"/>
              </w:rPr>
              <w:t>энэ</w:t>
            </w:r>
            <w:r w:rsidR="009342DE">
              <w:rPr>
                <w:rFonts w:eastAsia="Calibri" w:cs="Arial"/>
                <w:lang w:val="mn-MN"/>
              </w:rPr>
              <w:t xml:space="preserve"> </w:t>
            </w:r>
            <w:r w:rsidRPr="00363C64">
              <w:rPr>
                <w:rFonts w:eastAsia="Calibri" w:cs="Arial"/>
                <w:lang w:val="mn-MN"/>
              </w:rPr>
              <w:t>хувилбар</w:t>
            </w:r>
            <w:r w:rsidR="009342DE">
              <w:rPr>
                <w:rFonts w:eastAsia="Calibri" w:cs="Arial"/>
                <w:lang w:val="mn-MN"/>
              </w:rPr>
              <w:t xml:space="preserve"> </w:t>
            </w:r>
            <w:r w:rsidRPr="00363C64">
              <w:rPr>
                <w:rFonts w:eastAsia="Calibri" w:cs="Arial"/>
                <w:lang w:val="mn-MN"/>
              </w:rPr>
              <w:t>нь</w:t>
            </w:r>
            <w:r w:rsidR="009342DE">
              <w:rPr>
                <w:rFonts w:eastAsia="Calibri" w:cs="Arial"/>
                <w:lang w:val="mn-MN"/>
              </w:rPr>
              <w:t xml:space="preserve"> </w:t>
            </w:r>
            <w:r w:rsidRPr="00363C64">
              <w:rPr>
                <w:rFonts w:eastAsia="Calibri" w:cs="Arial"/>
                <w:lang w:val="mn-MN"/>
              </w:rPr>
              <w:t>асуудлыг</w:t>
            </w:r>
            <w:r w:rsidR="009342DE">
              <w:rPr>
                <w:rFonts w:eastAsia="Calibri" w:cs="Arial"/>
                <w:lang w:val="mn-MN"/>
              </w:rPr>
              <w:t xml:space="preserve"> </w:t>
            </w:r>
            <w:r w:rsidR="00B55647" w:rsidRPr="00363C64">
              <w:rPr>
                <w:rFonts w:eastAsia="Calibri" w:cs="Arial"/>
                <w:lang w:val="mn-MN"/>
              </w:rPr>
              <w:t>шийдвэрлэхэд</w:t>
            </w:r>
            <w:r w:rsidR="009342DE">
              <w:rPr>
                <w:rFonts w:eastAsia="Calibri" w:cs="Arial"/>
                <w:lang w:val="mn-MN"/>
              </w:rPr>
              <w:t xml:space="preserve"> </w:t>
            </w:r>
            <w:r w:rsidR="00B55647" w:rsidRPr="00363C64">
              <w:rPr>
                <w:rFonts w:eastAsia="Calibri" w:cs="Arial"/>
                <w:lang w:val="mn-MN"/>
              </w:rPr>
              <w:t>оновчтой</w:t>
            </w:r>
            <w:r w:rsidR="009342DE">
              <w:rPr>
                <w:rFonts w:eastAsia="Calibri" w:cs="Arial"/>
                <w:lang w:val="mn-MN"/>
              </w:rPr>
              <w:t xml:space="preserve"> </w:t>
            </w:r>
            <w:r w:rsidR="00B55647" w:rsidRPr="00363C64">
              <w:rPr>
                <w:rFonts w:eastAsia="Calibri" w:cs="Arial"/>
                <w:lang w:val="mn-MN"/>
              </w:rPr>
              <w:t>хувилбар.</w:t>
            </w:r>
            <w:r w:rsidR="009342DE">
              <w:rPr>
                <w:rFonts w:eastAsia="Calibri" w:cs="Arial"/>
                <w:lang w:val="mn-MN"/>
              </w:rPr>
              <w:t xml:space="preserve"> </w:t>
            </w:r>
          </w:p>
        </w:tc>
      </w:tr>
    </w:tbl>
    <w:p w14:paraId="313E466A" w14:textId="77777777" w:rsidR="00544341" w:rsidRPr="0013508B" w:rsidRDefault="00544341" w:rsidP="00363C64">
      <w:pPr>
        <w:ind w:firstLine="567"/>
        <w:rPr>
          <w:rFonts w:eastAsia="Calibri" w:cs="Arial"/>
          <w:lang w:val="mn-MN"/>
        </w:rPr>
      </w:pPr>
    </w:p>
    <w:p w14:paraId="3D2020E8" w14:textId="4C6CC00F" w:rsidR="00544341" w:rsidRPr="0013508B" w:rsidRDefault="00544341" w:rsidP="00363C64">
      <w:pPr>
        <w:ind w:firstLine="567"/>
        <w:rPr>
          <w:rFonts w:eastAsia="Calibri" w:cs="Arial"/>
          <w:lang w:val="mn-MN"/>
        </w:rPr>
      </w:pPr>
      <w:r w:rsidRPr="0013508B">
        <w:rPr>
          <w:rFonts w:eastAsia="Calibri" w:cs="Arial"/>
          <w:lang w:val="mn-MN"/>
        </w:rPr>
        <w:t>Хуульд</w:t>
      </w:r>
      <w:r w:rsidR="009342DE">
        <w:rPr>
          <w:rFonts w:eastAsia="Calibri" w:cs="Arial"/>
          <w:lang w:val="mn-MN"/>
        </w:rPr>
        <w:t xml:space="preserve"> </w:t>
      </w:r>
      <w:r w:rsidR="00153581" w:rsidRPr="0013508B">
        <w:rPr>
          <w:rFonts w:eastAsia="Calibri" w:cs="Arial"/>
          <w:lang w:val="mn-MN"/>
        </w:rPr>
        <w:t>нэмэлт</w:t>
      </w:r>
      <w:r w:rsidR="009342DE">
        <w:rPr>
          <w:rFonts w:eastAsia="Calibri" w:cs="Arial"/>
          <w:lang w:val="mn-MN"/>
        </w:rPr>
        <w:t xml:space="preserve"> </w:t>
      </w:r>
      <w:r w:rsidRPr="0013508B">
        <w:rPr>
          <w:rFonts w:eastAsia="Calibri" w:cs="Arial"/>
          <w:lang w:val="mn-MN"/>
        </w:rPr>
        <w:t>оруулах</w:t>
      </w:r>
      <w:r w:rsidR="009342DE">
        <w:rPr>
          <w:rFonts w:eastAsia="Calibri" w:cs="Arial"/>
          <w:lang w:val="mn-MN"/>
        </w:rPr>
        <w:t xml:space="preserve"> </w:t>
      </w:r>
      <w:r w:rsidRPr="0013508B">
        <w:rPr>
          <w:rFonts w:eastAsia="Calibri" w:cs="Arial"/>
          <w:lang w:val="mn-MN"/>
        </w:rPr>
        <w:t>замаар</w:t>
      </w:r>
      <w:r w:rsidR="009342DE">
        <w:rPr>
          <w:rFonts w:eastAsia="Calibri" w:cs="Arial"/>
          <w:lang w:val="mn-MN"/>
        </w:rPr>
        <w:t xml:space="preserve"> </w:t>
      </w:r>
      <w:r w:rsidRPr="0013508B">
        <w:rPr>
          <w:rFonts w:eastAsia="Calibri" w:cs="Arial"/>
          <w:lang w:val="mn-MN"/>
        </w:rPr>
        <w:t>дараах</w:t>
      </w:r>
      <w:r w:rsidR="009342DE">
        <w:rPr>
          <w:rFonts w:eastAsia="Calibri" w:cs="Arial"/>
          <w:lang w:val="mn-MN"/>
        </w:rPr>
        <w:t xml:space="preserve"> </w:t>
      </w:r>
      <w:r w:rsidRPr="0013508B">
        <w:rPr>
          <w:rFonts w:eastAsia="Calibri" w:cs="Arial"/>
          <w:lang w:val="mn-MN"/>
        </w:rPr>
        <w:t>асуудлуудыг</w:t>
      </w:r>
      <w:r w:rsidR="009342DE">
        <w:rPr>
          <w:rFonts w:eastAsia="Calibri" w:cs="Arial"/>
          <w:lang w:val="mn-MN"/>
        </w:rPr>
        <w:t xml:space="preserve"> </w:t>
      </w:r>
      <w:r w:rsidRPr="0013508B">
        <w:rPr>
          <w:rFonts w:eastAsia="Calibri" w:cs="Arial"/>
          <w:lang w:val="mn-MN"/>
        </w:rPr>
        <w:t>шийдвэрлэх</w:t>
      </w:r>
      <w:r w:rsidR="009342DE">
        <w:rPr>
          <w:rFonts w:eastAsia="Calibri" w:cs="Arial"/>
          <w:lang w:val="mn-MN"/>
        </w:rPr>
        <w:t xml:space="preserve"> </w:t>
      </w:r>
      <w:r w:rsidRPr="0013508B">
        <w:rPr>
          <w:rFonts w:eastAsia="Calibri" w:cs="Arial"/>
          <w:lang w:val="mn-MN"/>
        </w:rPr>
        <w:t>боломжтой</w:t>
      </w:r>
      <w:r w:rsidR="009342DE">
        <w:rPr>
          <w:rFonts w:eastAsia="Calibri" w:cs="Arial"/>
          <w:lang w:val="mn-MN"/>
        </w:rPr>
        <w:t xml:space="preserve"> </w:t>
      </w:r>
      <w:r w:rsidRPr="0013508B">
        <w:rPr>
          <w:rFonts w:eastAsia="Calibri" w:cs="Arial"/>
          <w:lang w:val="mn-MN"/>
        </w:rPr>
        <w:t>тул</w:t>
      </w:r>
      <w:r w:rsidR="009342DE">
        <w:rPr>
          <w:rFonts w:eastAsia="Calibri" w:cs="Arial"/>
          <w:lang w:val="mn-MN"/>
        </w:rPr>
        <w:t xml:space="preserve"> </w:t>
      </w:r>
      <w:r w:rsidRPr="0013508B">
        <w:rPr>
          <w:rFonts w:eastAsia="Calibri" w:cs="Arial"/>
          <w:lang w:val="mn-MN"/>
        </w:rPr>
        <w:t>“Хууль</w:t>
      </w:r>
      <w:r w:rsidR="009342DE">
        <w:rPr>
          <w:rFonts w:eastAsia="Calibri" w:cs="Arial"/>
          <w:lang w:val="mn-MN"/>
        </w:rPr>
        <w:t xml:space="preserve"> </w:t>
      </w:r>
      <w:r w:rsidRPr="0013508B">
        <w:rPr>
          <w:rFonts w:eastAsia="Calibri" w:cs="Arial"/>
          <w:lang w:val="mn-MN"/>
        </w:rPr>
        <w:t>тогтоомжийн</w:t>
      </w:r>
      <w:r w:rsidR="009342DE">
        <w:rPr>
          <w:rFonts w:eastAsia="Calibri" w:cs="Arial"/>
          <w:lang w:val="mn-MN"/>
        </w:rPr>
        <w:t xml:space="preserve"> </w:t>
      </w:r>
      <w:r w:rsidRPr="0013508B">
        <w:rPr>
          <w:rFonts w:eastAsia="Calibri" w:cs="Arial"/>
          <w:lang w:val="mn-MN"/>
        </w:rPr>
        <w:t>төсөл</w:t>
      </w:r>
      <w:r w:rsidR="009342DE">
        <w:rPr>
          <w:rFonts w:eastAsia="Calibri" w:cs="Arial"/>
          <w:lang w:val="mn-MN"/>
        </w:rPr>
        <w:t xml:space="preserve"> </w:t>
      </w:r>
      <w:r w:rsidRPr="0013508B">
        <w:rPr>
          <w:rFonts w:eastAsia="Calibri" w:cs="Arial"/>
          <w:lang w:val="mn-MN"/>
        </w:rPr>
        <w:t>боловср</w:t>
      </w:r>
      <w:r w:rsidR="004F70A1" w:rsidRPr="0013508B">
        <w:rPr>
          <w:rFonts w:eastAsia="Calibri" w:cs="Arial"/>
          <w:lang w:val="mn-MN"/>
        </w:rPr>
        <w:t>уулах”</w:t>
      </w:r>
      <w:r w:rsidR="009342DE">
        <w:rPr>
          <w:rFonts w:eastAsia="Calibri" w:cs="Arial"/>
          <w:lang w:val="mn-MN"/>
        </w:rPr>
        <w:t xml:space="preserve"> </w:t>
      </w:r>
      <w:r w:rsidR="004F70A1" w:rsidRPr="0013508B">
        <w:rPr>
          <w:rFonts w:eastAsia="Calibri" w:cs="Arial"/>
          <w:lang w:val="mn-MN"/>
        </w:rPr>
        <w:t>хувилбарыг</w:t>
      </w:r>
      <w:r w:rsidR="009342DE">
        <w:rPr>
          <w:rFonts w:eastAsia="Calibri" w:cs="Arial"/>
          <w:lang w:val="mn-MN"/>
        </w:rPr>
        <w:t xml:space="preserve"> </w:t>
      </w:r>
      <w:r w:rsidR="004F70A1" w:rsidRPr="0013508B">
        <w:rPr>
          <w:rFonts w:eastAsia="Calibri" w:cs="Arial"/>
          <w:lang w:val="mn-MN"/>
        </w:rPr>
        <w:t>сонгов.</w:t>
      </w:r>
      <w:r w:rsidR="009342DE">
        <w:rPr>
          <w:rFonts w:eastAsia="Calibri" w:cs="Arial"/>
          <w:lang w:val="mn-MN"/>
        </w:rPr>
        <w:t xml:space="preserve"> </w:t>
      </w:r>
    </w:p>
    <w:p w14:paraId="149B3A4D" w14:textId="77777777" w:rsidR="00544341" w:rsidRPr="0013508B" w:rsidRDefault="00544341" w:rsidP="00363C64">
      <w:pPr>
        <w:rPr>
          <w:rFonts w:eastAsia="Calibri" w:cs="Arial"/>
          <w:b/>
          <w:lang w:val="mn-MN"/>
        </w:rPr>
      </w:pPr>
    </w:p>
    <w:p w14:paraId="22186388" w14:textId="418FD43F" w:rsidR="006C2B00" w:rsidRDefault="00544341" w:rsidP="00D04C48">
      <w:pPr>
        <w:spacing w:before="120" w:after="120"/>
        <w:jc w:val="center"/>
        <w:rPr>
          <w:rFonts w:eastAsiaTheme="minorEastAsia" w:cs="Arial"/>
          <w:b/>
          <w:lang w:val="mn-MN" w:eastAsia="ja-JP"/>
        </w:rPr>
      </w:pPr>
      <w:r w:rsidRPr="0013508B">
        <w:rPr>
          <w:rFonts w:eastAsia="Calibri" w:cs="Arial"/>
          <w:b/>
          <w:lang w:val="mn-MN"/>
        </w:rPr>
        <w:t>ТАВ.</w:t>
      </w:r>
      <w:r w:rsidR="009342DE">
        <w:rPr>
          <w:rFonts w:cs="Arial"/>
          <w:b/>
          <w:lang w:val="mn-MN"/>
        </w:rPr>
        <w:t xml:space="preserve"> </w:t>
      </w:r>
      <w:r w:rsidRPr="0013508B">
        <w:rPr>
          <w:rFonts w:cs="Arial"/>
          <w:b/>
          <w:lang w:val="mn-MN"/>
        </w:rPr>
        <w:t>СОНГОСОН</w:t>
      </w:r>
      <w:r w:rsidR="009342DE">
        <w:rPr>
          <w:rFonts w:cs="Arial"/>
          <w:b/>
          <w:lang w:val="mn-MN"/>
        </w:rPr>
        <w:t xml:space="preserve"> </w:t>
      </w:r>
      <w:r w:rsidRPr="0013508B">
        <w:rPr>
          <w:rFonts w:cs="Arial"/>
          <w:b/>
          <w:lang w:val="mn-MN"/>
        </w:rPr>
        <w:t>ХУВИЛБАРЫН</w:t>
      </w:r>
      <w:r w:rsidR="009342DE">
        <w:rPr>
          <w:rFonts w:cs="Arial"/>
          <w:b/>
          <w:lang w:val="mn-MN"/>
        </w:rPr>
        <w:t xml:space="preserve"> </w:t>
      </w:r>
      <w:r w:rsidRPr="0013508B">
        <w:rPr>
          <w:rFonts w:cs="Arial"/>
          <w:b/>
          <w:lang w:val="mn-MN"/>
        </w:rPr>
        <w:t>Ү</w:t>
      </w:r>
      <w:r w:rsidR="00481180" w:rsidRPr="0013508B">
        <w:rPr>
          <w:rFonts w:cs="Arial"/>
          <w:b/>
          <w:lang w:val="mn-MN"/>
        </w:rPr>
        <w:t>Р</w:t>
      </w:r>
      <w:r w:rsidR="009342DE">
        <w:rPr>
          <w:rFonts w:cs="Arial"/>
          <w:b/>
          <w:lang w:val="mn-MN"/>
        </w:rPr>
        <w:t xml:space="preserve"> </w:t>
      </w:r>
      <w:r w:rsidR="00481180" w:rsidRPr="0013508B">
        <w:rPr>
          <w:rFonts w:cs="Arial"/>
          <w:b/>
          <w:lang w:val="mn-MN"/>
        </w:rPr>
        <w:t>НӨЛӨӨГ</w:t>
      </w:r>
      <w:r w:rsidR="009342DE">
        <w:rPr>
          <w:rFonts w:cs="Arial"/>
          <w:b/>
          <w:lang w:val="mn-MN"/>
        </w:rPr>
        <w:t xml:space="preserve"> </w:t>
      </w:r>
      <w:r w:rsidR="00481180" w:rsidRPr="0013508B">
        <w:rPr>
          <w:rFonts w:cs="Arial"/>
          <w:b/>
          <w:lang w:val="mn-MN"/>
        </w:rPr>
        <w:t>ТАНДАН</w:t>
      </w:r>
      <w:r w:rsidR="009342DE">
        <w:rPr>
          <w:rFonts w:cs="Arial"/>
          <w:b/>
          <w:lang w:val="mn-MN"/>
        </w:rPr>
        <w:t xml:space="preserve"> </w:t>
      </w:r>
      <w:r w:rsidR="00481180" w:rsidRPr="0013508B">
        <w:rPr>
          <w:rFonts w:cs="Arial"/>
          <w:b/>
          <w:lang w:val="mn-MN"/>
        </w:rPr>
        <w:t>СУДАЛСАН</w:t>
      </w:r>
      <w:r w:rsidR="009342DE">
        <w:rPr>
          <w:rFonts w:cs="Arial"/>
          <w:b/>
          <w:lang w:val="mn-MN"/>
        </w:rPr>
        <w:t xml:space="preserve"> </w:t>
      </w:r>
      <w:r w:rsidR="00481180" w:rsidRPr="0013508B">
        <w:rPr>
          <w:rFonts w:cs="Arial"/>
          <w:b/>
          <w:lang w:val="mn-MN"/>
        </w:rPr>
        <w:t>БАЙДАЛ</w:t>
      </w:r>
    </w:p>
    <w:p w14:paraId="1CAF1DCB" w14:textId="0AA14EC2" w:rsidR="00544341" w:rsidRPr="0013508B" w:rsidRDefault="00544341" w:rsidP="00D04C48">
      <w:pPr>
        <w:spacing w:before="120" w:after="120"/>
        <w:ind w:firstLine="720"/>
        <w:rPr>
          <w:rFonts w:cs="Arial"/>
          <w:bCs/>
          <w:lang w:val="mn-MN"/>
        </w:rPr>
      </w:pPr>
      <w:r w:rsidRPr="0013508B">
        <w:rPr>
          <w:rFonts w:cs="Arial"/>
          <w:bCs/>
          <w:lang w:val="mn-MN"/>
        </w:rPr>
        <w:t>Сонгосон</w:t>
      </w:r>
      <w:r w:rsidR="009342DE">
        <w:rPr>
          <w:rFonts w:cs="Arial"/>
          <w:bCs/>
          <w:lang w:val="mn-MN"/>
        </w:rPr>
        <w:t xml:space="preserve"> </w:t>
      </w:r>
      <w:r w:rsidRPr="0013508B">
        <w:rPr>
          <w:rFonts w:cs="Arial"/>
          <w:bCs/>
          <w:lang w:val="mn-MN"/>
        </w:rPr>
        <w:t>хувилбарын</w:t>
      </w:r>
      <w:r w:rsidR="009342DE">
        <w:rPr>
          <w:rFonts w:cs="Arial"/>
          <w:bCs/>
          <w:lang w:val="mn-MN"/>
        </w:rPr>
        <w:t xml:space="preserve"> </w:t>
      </w:r>
      <w:r w:rsidRPr="0013508B">
        <w:rPr>
          <w:rFonts w:cs="Arial"/>
          <w:bCs/>
          <w:lang w:val="mn-MN"/>
        </w:rPr>
        <w:t>үр</w:t>
      </w:r>
      <w:r w:rsidR="009342DE">
        <w:rPr>
          <w:rFonts w:cs="Arial"/>
          <w:bCs/>
          <w:lang w:val="mn-MN"/>
        </w:rPr>
        <w:t xml:space="preserve"> </w:t>
      </w:r>
      <w:r w:rsidRPr="0013508B">
        <w:rPr>
          <w:rFonts w:cs="Arial"/>
          <w:bCs/>
          <w:lang w:val="mn-MN"/>
        </w:rPr>
        <w:t>нөлөөг</w:t>
      </w:r>
      <w:r w:rsidR="009342DE">
        <w:rPr>
          <w:rFonts w:cs="Arial"/>
          <w:bCs/>
          <w:lang w:val="mn-MN"/>
        </w:rPr>
        <w:t xml:space="preserve"> </w:t>
      </w:r>
      <w:r w:rsidRPr="0013508B">
        <w:rPr>
          <w:rFonts w:cs="Arial"/>
          <w:bCs/>
          <w:lang w:val="mn-MN"/>
        </w:rPr>
        <w:t>аргачлалд</w:t>
      </w:r>
      <w:r w:rsidR="009342DE">
        <w:rPr>
          <w:rFonts w:cs="Arial"/>
          <w:bCs/>
          <w:lang w:val="mn-MN"/>
        </w:rPr>
        <w:t xml:space="preserve"> </w:t>
      </w:r>
      <w:r w:rsidRPr="0013508B">
        <w:rPr>
          <w:rFonts w:cs="Arial"/>
          <w:bCs/>
          <w:lang w:val="mn-MN"/>
        </w:rPr>
        <w:t>заасны</w:t>
      </w:r>
      <w:r w:rsidR="009342DE">
        <w:rPr>
          <w:rFonts w:cs="Arial"/>
          <w:bCs/>
          <w:lang w:val="mn-MN"/>
        </w:rPr>
        <w:t xml:space="preserve"> </w:t>
      </w:r>
      <w:r w:rsidRPr="0013508B">
        <w:rPr>
          <w:rFonts w:cs="Arial"/>
          <w:bCs/>
          <w:lang w:val="mn-MN"/>
        </w:rPr>
        <w:t>дагуу</w:t>
      </w:r>
      <w:r w:rsidR="009342DE">
        <w:rPr>
          <w:rFonts w:cs="Arial"/>
          <w:bCs/>
          <w:lang w:val="mn-MN"/>
        </w:rPr>
        <w:t xml:space="preserve"> </w:t>
      </w:r>
      <w:r w:rsidRPr="0013508B">
        <w:rPr>
          <w:rFonts w:cs="Arial"/>
          <w:bCs/>
          <w:lang w:val="mn-MN"/>
        </w:rPr>
        <w:t>ерөнхий</w:t>
      </w:r>
      <w:r w:rsidR="009342DE">
        <w:rPr>
          <w:rFonts w:cs="Arial"/>
          <w:bCs/>
          <w:lang w:val="mn-MN"/>
        </w:rPr>
        <w:t xml:space="preserve"> </w:t>
      </w:r>
      <w:r w:rsidRPr="0013508B">
        <w:rPr>
          <w:rFonts w:cs="Arial"/>
          <w:bCs/>
          <w:lang w:val="mn-MN"/>
        </w:rPr>
        <w:t>асуултуудад</w:t>
      </w:r>
      <w:r w:rsidR="009342DE">
        <w:rPr>
          <w:rFonts w:cs="Arial"/>
          <w:bCs/>
          <w:lang w:val="mn-MN"/>
        </w:rPr>
        <w:t xml:space="preserve"> </w:t>
      </w:r>
      <w:r w:rsidRPr="0013508B">
        <w:rPr>
          <w:rFonts w:cs="Arial"/>
          <w:bCs/>
          <w:lang w:val="mn-MN"/>
        </w:rPr>
        <w:t>хариулах</w:t>
      </w:r>
      <w:r w:rsidR="009342DE">
        <w:rPr>
          <w:rFonts w:cs="Arial"/>
          <w:bCs/>
          <w:lang w:val="mn-MN"/>
        </w:rPr>
        <w:t xml:space="preserve"> </w:t>
      </w:r>
      <w:r w:rsidRPr="0013508B">
        <w:rPr>
          <w:rFonts w:cs="Arial"/>
          <w:bCs/>
          <w:lang w:val="mn-MN"/>
        </w:rPr>
        <w:t>замаар</w:t>
      </w:r>
      <w:r w:rsidR="009342DE">
        <w:rPr>
          <w:rFonts w:cs="Arial"/>
          <w:bCs/>
          <w:lang w:val="mn-MN"/>
        </w:rPr>
        <w:t xml:space="preserve"> </w:t>
      </w:r>
      <w:r w:rsidRPr="0013508B">
        <w:rPr>
          <w:rFonts w:cs="Arial"/>
          <w:bCs/>
          <w:lang w:val="mn-MN"/>
        </w:rPr>
        <w:t>дүгнэлтийг</w:t>
      </w:r>
      <w:r w:rsidR="009342DE">
        <w:rPr>
          <w:rFonts w:cs="Arial"/>
          <w:bCs/>
          <w:lang w:val="mn-MN"/>
        </w:rPr>
        <w:t xml:space="preserve"> </w:t>
      </w:r>
      <w:r w:rsidRPr="0013508B">
        <w:rPr>
          <w:rFonts w:cs="Arial"/>
          <w:bCs/>
          <w:lang w:val="mn-MN"/>
        </w:rPr>
        <w:t>нэгтгэн</w:t>
      </w:r>
      <w:r w:rsidR="009342DE">
        <w:rPr>
          <w:rFonts w:cs="Arial"/>
          <w:bCs/>
          <w:lang w:val="mn-MN"/>
        </w:rPr>
        <w:t xml:space="preserve"> </w:t>
      </w:r>
      <w:r w:rsidRPr="0013508B">
        <w:rPr>
          <w:rFonts w:cs="Arial"/>
          <w:bCs/>
          <w:lang w:val="mn-MN"/>
        </w:rPr>
        <w:t>гаргалаа.</w:t>
      </w:r>
      <w:r w:rsidR="009342DE">
        <w:rPr>
          <w:rFonts w:cs="Arial"/>
          <w:bCs/>
          <w:lang w:val="mn-MN"/>
        </w:rPr>
        <w:t xml:space="preserve"> </w:t>
      </w:r>
    </w:p>
    <w:p w14:paraId="0516AFDE" w14:textId="5EE583FC" w:rsidR="00CC3A88" w:rsidRDefault="00544341" w:rsidP="001C6471">
      <w:pPr>
        <w:pStyle w:val="Caption"/>
        <w:numPr>
          <w:ilvl w:val="1"/>
          <w:numId w:val="3"/>
        </w:numPr>
        <w:spacing w:after="120"/>
        <w:rPr>
          <w:rFonts w:cs="Arial"/>
          <w:sz w:val="24"/>
          <w:szCs w:val="24"/>
          <w:lang w:val="mn-MN"/>
        </w:rPr>
      </w:pPr>
      <w:r w:rsidRPr="0013508B">
        <w:rPr>
          <w:rFonts w:cs="Arial"/>
          <w:sz w:val="24"/>
          <w:szCs w:val="24"/>
          <w:lang w:val="mn-MN"/>
        </w:rPr>
        <w:t>Хүний</w:t>
      </w:r>
      <w:r w:rsidR="009342DE">
        <w:rPr>
          <w:rFonts w:cs="Arial"/>
          <w:sz w:val="24"/>
          <w:szCs w:val="24"/>
          <w:lang w:val="mn-MN"/>
        </w:rPr>
        <w:t xml:space="preserve"> </w:t>
      </w:r>
      <w:r w:rsidRPr="0013508B">
        <w:rPr>
          <w:rFonts w:cs="Arial"/>
          <w:sz w:val="24"/>
          <w:szCs w:val="24"/>
          <w:lang w:val="mn-MN"/>
        </w:rPr>
        <w:t>эрх</w:t>
      </w:r>
      <w:r w:rsidR="00CC3A88">
        <w:rPr>
          <w:rFonts w:cs="Arial"/>
          <w:sz w:val="24"/>
          <w:szCs w:val="24"/>
          <w:lang w:val="mn-MN"/>
        </w:rPr>
        <w:t>,</w:t>
      </w:r>
      <w:r w:rsidR="009342DE">
        <w:rPr>
          <w:rFonts w:cs="Arial"/>
          <w:sz w:val="24"/>
          <w:szCs w:val="24"/>
          <w:lang w:val="mn-MN"/>
        </w:rPr>
        <w:t xml:space="preserve"> </w:t>
      </w:r>
      <w:r w:rsidR="00CC3A88">
        <w:rPr>
          <w:rFonts w:cs="Arial"/>
          <w:sz w:val="24"/>
          <w:szCs w:val="24"/>
          <w:lang w:val="mn-MN"/>
        </w:rPr>
        <w:t>нийгэм,</w:t>
      </w:r>
      <w:r w:rsidR="009342DE">
        <w:rPr>
          <w:rFonts w:cs="Arial"/>
          <w:sz w:val="24"/>
          <w:szCs w:val="24"/>
          <w:lang w:val="mn-MN"/>
        </w:rPr>
        <w:t xml:space="preserve"> </w:t>
      </w:r>
      <w:r w:rsidR="00CC3A88">
        <w:rPr>
          <w:rFonts w:cs="Arial"/>
          <w:sz w:val="24"/>
          <w:szCs w:val="24"/>
          <w:lang w:val="mn-MN"/>
        </w:rPr>
        <w:t>эдийн</w:t>
      </w:r>
      <w:r w:rsidR="009342DE">
        <w:rPr>
          <w:rFonts w:cs="Arial"/>
          <w:sz w:val="24"/>
          <w:szCs w:val="24"/>
          <w:lang w:val="mn-MN"/>
        </w:rPr>
        <w:t xml:space="preserve"> </w:t>
      </w:r>
      <w:r w:rsidR="00CC3A88">
        <w:rPr>
          <w:rFonts w:cs="Arial"/>
          <w:sz w:val="24"/>
          <w:szCs w:val="24"/>
          <w:lang w:val="mn-MN"/>
        </w:rPr>
        <w:t>засаг,</w:t>
      </w:r>
      <w:r w:rsidR="009342DE">
        <w:rPr>
          <w:rFonts w:cs="Arial"/>
          <w:sz w:val="24"/>
          <w:szCs w:val="24"/>
          <w:lang w:val="mn-MN"/>
        </w:rPr>
        <w:t xml:space="preserve"> </w:t>
      </w:r>
      <w:r w:rsidR="00CC3A88">
        <w:rPr>
          <w:rFonts w:cs="Arial"/>
          <w:sz w:val="24"/>
          <w:szCs w:val="24"/>
          <w:lang w:val="mn-MN"/>
        </w:rPr>
        <w:t>байгаль</w:t>
      </w:r>
      <w:r w:rsidR="009342DE">
        <w:rPr>
          <w:rFonts w:cs="Arial"/>
          <w:sz w:val="24"/>
          <w:szCs w:val="24"/>
          <w:lang w:val="mn-MN"/>
        </w:rPr>
        <w:t xml:space="preserve"> </w:t>
      </w:r>
      <w:r w:rsidR="00CC3A88">
        <w:rPr>
          <w:rFonts w:cs="Arial"/>
          <w:sz w:val="24"/>
          <w:szCs w:val="24"/>
          <w:lang w:val="mn-MN"/>
        </w:rPr>
        <w:t>орчинд</w:t>
      </w:r>
      <w:r w:rsidR="009342DE">
        <w:rPr>
          <w:rFonts w:cs="Arial"/>
          <w:sz w:val="24"/>
          <w:szCs w:val="24"/>
          <w:lang w:val="mn-MN"/>
        </w:rPr>
        <w:t xml:space="preserve"> </w:t>
      </w:r>
      <w:r w:rsidR="00CC3A88">
        <w:rPr>
          <w:rFonts w:cs="Arial"/>
          <w:sz w:val="24"/>
          <w:szCs w:val="24"/>
          <w:lang w:val="mn-MN"/>
        </w:rPr>
        <w:t>үзүүлэх</w:t>
      </w:r>
      <w:r w:rsidR="009342DE">
        <w:rPr>
          <w:rFonts w:cs="Arial"/>
          <w:sz w:val="24"/>
          <w:szCs w:val="24"/>
          <w:lang w:val="mn-MN"/>
        </w:rPr>
        <w:t xml:space="preserve"> </w:t>
      </w:r>
      <w:r w:rsidR="00CC3A88">
        <w:rPr>
          <w:rFonts w:cs="Arial"/>
          <w:sz w:val="24"/>
          <w:szCs w:val="24"/>
          <w:lang w:val="mn-MN"/>
        </w:rPr>
        <w:t>үр</w:t>
      </w:r>
      <w:r w:rsidR="009342DE">
        <w:rPr>
          <w:rFonts w:cs="Arial"/>
          <w:sz w:val="24"/>
          <w:szCs w:val="24"/>
          <w:lang w:val="mn-MN"/>
        </w:rPr>
        <w:t xml:space="preserve"> </w:t>
      </w:r>
      <w:r w:rsidR="00CC3A88">
        <w:rPr>
          <w:rFonts w:cs="Arial"/>
          <w:sz w:val="24"/>
          <w:szCs w:val="24"/>
          <w:lang w:val="mn-MN"/>
        </w:rPr>
        <w:t>нөлөө</w:t>
      </w:r>
    </w:p>
    <w:p w14:paraId="52659730" w14:textId="3485A060" w:rsidR="00544341" w:rsidRPr="0013508B" w:rsidRDefault="00CC3A88" w:rsidP="001C6471">
      <w:pPr>
        <w:pStyle w:val="Caption"/>
        <w:numPr>
          <w:ilvl w:val="2"/>
          <w:numId w:val="3"/>
        </w:numPr>
        <w:rPr>
          <w:rFonts w:cs="Arial"/>
          <w:sz w:val="24"/>
          <w:szCs w:val="24"/>
          <w:lang w:val="mn-MN"/>
        </w:rPr>
      </w:pPr>
      <w:r>
        <w:rPr>
          <w:rFonts w:cs="Arial"/>
          <w:sz w:val="24"/>
          <w:szCs w:val="24"/>
          <w:lang w:val="mn-MN"/>
        </w:rPr>
        <w:t>Хүний</w:t>
      </w:r>
      <w:r w:rsidR="009342DE">
        <w:rPr>
          <w:rFonts w:cs="Arial"/>
          <w:sz w:val="24"/>
          <w:szCs w:val="24"/>
          <w:lang w:val="mn-MN"/>
        </w:rPr>
        <w:t xml:space="preserve"> </w:t>
      </w:r>
      <w:r>
        <w:rPr>
          <w:rFonts w:cs="Arial"/>
          <w:sz w:val="24"/>
          <w:szCs w:val="24"/>
          <w:lang w:val="mn-MN"/>
        </w:rPr>
        <w:t>эрх</w:t>
      </w:r>
      <w:r w:rsidR="00544341" w:rsidRPr="0013508B">
        <w:rPr>
          <w:rFonts w:cs="Arial"/>
          <w:sz w:val="24"/>
          <w:szCs w:val="24"/>
          <w:lang w:val="mn-MN"/>
        </w:rPr>
        <w:t>эд</w:t>
      </w:r>
      <w:r w:rsidR="009342DE">
        <w:rPr>
          <w:rFonts w:cs="Arial"/>
          <w:sz w:val="24"/>
          <w:szCs w:val="24"/>
          <w:lang w:val="mn-MN"/>
        </w:rPr>
        <w:t xml:space="preserve"> </w:t>
      </w:r>
      <w:r w:rsidR="00544341" w:rsidRPr="0013508B">
        <w:rPr>
          <w:rFonts w:cs="Arial"/>
          <w:sz w:val="24"/>
          <w:szCs w:val="24"/>
          <w:lang w:val="mn-MN"/>
        </w:rPr>
        <w:t>үзүүлэх</w:t>
      </w:r>
      <w:r w:rsidR="009342DE">
        <w:rPr>
          <w:rFonts w:eastAsiaTheme="minorEastAsia" w:cs="Arial" w:hint="eastAsia"/>
          <w:sz w:val="24"/>
          <w:szCs w:val="24"/>
          <w:lang w:val="mn-MN" w:eastAsia="ja-JP"/>
        </w:rPr>
        <w:t xml:space="preserve"> </w:t>
      </w:r>
      <w:r>
        <w:rPr>
          <w:rFonts w:eastAsiaTheme="minorEastAsia" w:cs="Arial"/>
          <w:sz w:val="24"/>
          <w:szCs w:val="24"/>
          <w:lang w:val="mn-MN" w:eastAsia="ja-JP"/>
        </w:rPr>
        <w:t>үр</w:t>
      </w:r>
      <w:r w:rsidR="009342DE">
        <w:rPr>
          <w:rFonts w:cs="Arial"/>
          <w:sz w:val="24"/>
          <w:szCs w:val="24"/>
          <w:lang w:val="mn-MN"/>
        </w:rPr>
        <w:t xml:space="preserve"> </w:t>
      </w:r>
      <w:r w:rsidR="00544341" w:rsidRPr="0013508B">
        <w:rPr>
          <w:rFonts w:cs="Arial"/>
          <w:sz w:val="24"/>
          <w:szCs w:val="24"/>
          <w:lang w:val="mn-MN"/>
        </w:rPr>
        <w:t>нөлөө</w:t>
      </w:r>
    </w:p>
    <w:p w14:paraId="1E65E77A" w14:textId="77777777" w:rsidR="00352590" w:rsidRPr="0013508B" w:rsidRDefault="00352590" w:rsidP="00363C64">
      <w:pPr>
        <w:rPr>
          <w:rFonts w:cs="Arial"/>
          <w:lang w:val="mn-MN"/>
        </w:rPr>
      </w:pPr>
    </w:p>
    <w:tbl>
      <w:tblPr>
        <w:tblW w:w="9751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6"/>
        <w:gridCol w:w="3507"/>
        <w:gridCol w:w="1080"/>
        <w:gridCol w:w="1080"/>
        <w:gridCol w:w="2708"/>
      </w:tblGrid>
      <w:tr w:rsidR="00544341" w:rsidRPr="00363C64" w14:paraId="570F37CD" w14:textId="77777777" w:rsidTr="00714DED">
        <w:tc>
          <w:tcPr>
            <w:tcW w:w="1376" w:type="dxa"/>
            <w:shd w:val="clear" w:color="auto" w:fill="auto"/>
            <w:vAlign w:val="center"/>
          </w:tcPr>
          <w:p w14:paraId="466E0165" w14:textId="606CBA4A" w:rsidR="00544341" w:rsidRPr="00363C64" w:rsidRDefault="00544341" w:rsidP="00363C64">
            <w:pPr>
              <w:jc w:val="center"/>
              <w:rPr>
                <w:rFonts w:cs="Arial"/>
                <w:b/>
                <w:lang w:val="mn-MN"/>
              </w:rPr>
            </w:pPr>
            <w:r w:rsidRPr="00363C64">
              <w:rPr>
                <w:rFonts w:cs="Arial"/>
                <w:b/>
                <w:lang w:val="mn-MN"/>
              </w:rPr>
              <w:t>Үзүүлэх</w:t>
            </w:r>
            <w:r w:rsidR="009342DE">
              <w:rPr>
                <w:rFonts w:cs="Arial"/>
                <w:b/>
                <w:lang w:val="mn-MN"/>
              </w:rPr>
              <w:t xml:space="preserve"> </w:t>
            </w:r>
            <w:r w:rsidRPr="00363C64">
              <w:rPr>
                <w:rFonts w:cs="Arial"/>
                <w:b/>
                <w:lang w:val="mn-MN"/>
              </w:rPr>
              <w:t>үр</w:t>
            </w:r>
            <w:r w:rsidR="009342DE">
              <w:rPr>
                <w:rFonts w:cs="Arial"/>
                <w:b/>
                <w:lang w:val="mn-MN"/>
              </w:rPr>
              <w:t xml:space="preserve"> </w:t>
            </w:r>
            <w:r w:rsidRPr="00363C64">
              <w:rPr>
                <w:rFonts w:cs="Arial"/>
                <w:b/>
                <w:lang w:val="mn-MN"/>
              </w:rPr>
              <w:t>нөлөө</w:t>
            </w:r>
          </w:p>
        </w:tc>
        <w:tc>
          <w:tcPr>
            <w:tcW w:w="3507" w:type="dxa"/>
            <w:shd w:val="clear" w:color="auto" w:fill="auto"/>
            <w:vAlign w:val="center"/>
          </w:tcPr>
          <w:p w14:paraId="053863E0" w14:textId="42220539" w:rsidR="00544341" w:rsidRPr="00363C64" w:rsidRDefault="00544341" w:rsidP="00363C64">
            <w:pPr>
              <w:jc w:val="center"/>
              <w:rPr>
                <w:rFonts w:cs="Arial"/>
                <w:b/>
                <w:lang w:val="mn-MN"/>
              </w:rPr>
            </w:pPr>
            <w:r w:rsidRPr="00363C64">
              <w:rPr>
                <w:rFonts w:cs="Arial"/>
                <w:b/>
                <w:lang w:val="mn-MN"/>
              </w:rPr>
              <w:t>Холбогдох</w:t>
            </w:r>
            <w:r w:rsidR="009342DE">
              <w:rPr>
                <w:rFonts w:cs="Arial"/>
                <w:b/>
                <w:lang w:val="mn-MN"/>
              </w:rPr>
              <w:t xml:space="preserve"> </w:t>
            </w:r>
            <w:r w:rsidRPr="00363C64">
              <w:rPr>
                <w:rFonts w:cs="Arial"/>
                <w:b/>
                <w:lang w:val="mn-MN"/>
              </w:rPr>
              <w:t>асуултууд</w:t>
            </w:r>
          </w:p>
          <w:p w14:paraId="5F5C363B" w14:textId="77777777" w:rsidR="00544341" w:rsidRPr="00363C64" w:rsidRDefault="00544341" w:rsidP="00363C64">
            <w:pPr>
              <w:jc w:val="center"/>
              <w:rPr>
                <w:rFonts w:cs="Arial"/>
                <w:b/>
                <w:lang w:val="mn-MN"/>
              </w:rPr>
            </w:pP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6F995590" w14:textId="77777777" w:rsidR="00544341" w:rsidRPr="00363C64" w:rsidRDefault="00544341" w:rsidP="00363C64">
            <w:pPr>
              <w:jc w:val="center"/>
              <w:rPr>
                <w:rFonts w:cs="Arial"/>
                <w:b/>
                <w:lang w:val="mn-MN"/>
              </w:rPr>
            </w:pPr>
            <w:r w:rsidRPr="00363C64">
              <w:rPr>
                <w:rFonts w:cs="Arial"/>
                <w:b/>
                <w:lang w:val="mn-MN"/>
              </w:rPr>
              <w:t>Хариулт</w:t>
            </w:r>
          </w:p>
        </w:tc>
        <w:tc>
          <w:tcPr>
            <w:tcW w:w="2708" w:type="dxa"/>
            <w:vAlign w:val="center"/>
          </w:tcPr>
          <w:p w14:paraId="6874773C" w14:textId="77777777" w:rsidR="00544341" w:rsidRPr="00363C64" w:rsidRDefault="00544341" w:rsidP="00363C64">
            <w:pPr>
              <w:jc w:val="center"/>
              <w:rPr>
                <w:rFonts w:cs="Arial"/>
                <w:b/>
                <w:lang w:val="mn-MN"/>
              </w:rPr>
            </w:pPr>
            <w:r w:rsidRPr="00363C64">
              <w:rPr>
                <w:rFonts w:cs="Arial"/>
                <w:b/>
                <w:lang w:val="mn-MN"/>
              </w:rPr>
              <w:t>Тайлбар</w:t>
            </w:r>
          </w:p>
        </w:tc>
      </w:tr>
      <w:tr w:rsidR="00544341" w:rsidRPr="00BA01FA" w14:paraId="343C556F" w14:textId="77777777" w:rsidTr="00714DED">
        <w:tc>
          <w:tcPr>
            <w:tcW w:w="1376" w:type="dxa"/>
            <w:vMerge w:val="restart"/>
            <w:shd w:val="clear" w:color="auto" w:fill="auto"/>
            <w:textDirection w:val="btLr"/>
            <w:vAlign w:val="center"/>
          </w:tcPr>
          <w:p w14:paraId="7DDC88BD" w14:textId="6F74A032" w:rsidR="00544341" w:rsidRPr="00363C64" w:rsidRDefault="00544341" w:rsidP="00363C64">
            <w:pPr>
              <w:ind w:left="113" w:right="113"/>
              <w:contextualSpacing/>
              <w:jc w:val="center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1.Хүний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эрхийн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суурь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зарчмуудад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нийцэж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буй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эсэх</w:t>
            </w:r>
          </w:p>
        </w:tc>
        <w:tc>
          <w:tcPr>
            <w:tcW w:w="8375" w:type="dxa"/>
            <w:gridSpan w:val="4"/>
            <w:shd w:val="clear" w:color="auto" w:fill="auto"/>
          </w:tcPr>
          <w:p w14:paraId="1076AFA0" w14:textId="6E553788" w:rsidR="00544341" w:rsidRPr="00363C64" w:rsidRDefault="00544341" w:rsidP="00363C64">
            <w:pPr>
              <w:tabs>
                <w:tab w:val="left" w:pos="2685"/>
              </w:tabs>
              <w:jc w:val="center"/>
              <w:rPr>
                <w:rFonts w:cs="Arial"/>
                <w:b/>
                <w:lang w:val="mn-MN"/>
              </w:rPr>
            </w:pPr>
            <w:r w:rsidRPr="00363C64">
              <w:rPr>
                <w:rFonts w:cs="Arial"/>
                <w:b/>
                <w:lang w:val="mn-MN"/>
              </w:rPr>
              <w:t>1.1</w:t>
            </w:r>
            <w:r w:rsidR="009342DE">
              <w:rPr>
                <w:rFonts w:cs="Arial"/>
                <w:b/>
                <w:lang w:val="mn-MN"/>
              </w:rPr>
              <w:t xml:space="preserve"> </w:t>
            </w:r>
            <w:r w:rsidRPr="00363C64">
              <w:rPr>
                <w:rFonts w:cs="Arial"/>
                <w:b/>
                <w:lang w:val="mn-MN"/>
              </w:rPr>
              <w:t>Ялгаварлан</w:t>
            </w:r>
            <w:r w:rsidR="009342DE">
              <w:rPr>
                <w:rFonts w:cs="Arial"/>
                <w:b/>
                <w:lang w:val="mn-MN"/>
              </w:rPr>
              <w:t xml:space="preserve"> </w:t>
            </w:r>
            <w:r w:rsidRPr="00363C64">
              <w:rPr>
                <w:rFonts w:cs="Arial"/>
                <w:b/>
                <w:lang w:val="mn-MN"/>
              </w:rPr>
              <w:t>гадуурхахгүй</w:t>
            </w:r>
            <w:r w:rsidR="009342DE">
              <w:rPr>
                <w:rFonts w:cs="Arial"/>
                <w:b/>
                <w:lang w:val="mn-MN"/>
              </w:rPr>
              <w:t xml:space="preserve"> </w:t>
            </w:r>
            <w:r w:rsidRPr="00363C64">
              <w:rPr>
                <w:rFonts w:cs="Arial"/>
                <w:b/>
                <w:lang w:val="mn-MN"/>
              </w:rPr>
              <w:t>ба</w:t>
            </w:r>
            <w:r w:rsidR="009342DE">
              <w:rPr>
                <w:rFonts w:cs="Arial"/>
                <w:b/>
                <w:lang w:val="mn-MN"/>
              </w:rPr>
              <w:t xml:space="preserve"> </w:t>
            </w:r>
            <w:r w:rsidRPr="00363C64">
              <w:rPr>
                <w:rFonts w:cs="Arial"/>
                <w:b/>
                <w:lang w:val="mn-MN"/>
              </w:rPr>
              <w:t>тэгш</w:t>
            </w:r>
            <w:r w:rsidR="009342DE">
              <w:rPr>
                <w:rFonts w:cs="Arial"/>
                <w:b/>
                <w:lang w:val="mn-MN"/>
              </w:rPr>
              <w:t xml:space="preserve"> </w:t>
            </w:r>
            <w:r w:rsidRPr="00363C64">
              <w:rPr>
                <w:rFonts w:cs="Arial"/>
                <w:b/>
                <w:lang w:val="mn-MN"/>
              </w:rPr>
              <w:t>байх</w:t>
            </w:r>
          </w:p>
        </w:tc>
      </w:tr>
      <w:tr w:rsidR="00544341" w:rsidRPr="00BA01FA" w14:paraId="71543367" w14:textId="77777777" w:rsidTr="00714DED">
        <w:tc>
          <w:tcPr>
            <w:tcW w:w="1376" w:type="dxa"/>
            <w:vMerge/>
            <w:shd w:val="clear" w:color="auto" w:fill="auto"/>
          </w:tcPr>
          <w:p w14:paraId="09A641AB" w14:textId="77777777" w:rsidR="00544341" w:rsidRPr="00363C64" w:rsidRDefault="00544341" w:rsidP="00363C64">
            <w:pPr>
              <w:rPr>
                <w:rFonts w:cs="Arial"/>
                <w:b/>
                <w:lang w:val="mn-MN"/>
              </w:rPr>
            </w:pPr>
          </w:p>
        </w:tc>
        <w:tc>
          <w:tcPr>
            <w:tcW w:w="3507" w:type="dxa"/>
            <w:shd w:val="clear" w:color="auto" w:fill="auto"/>
            <w:vAlign w:val="center"/>
          </w:tcPr>
          <w:p w14:paraId="4A31F564" w14:textId="6226D08F" w:rsidR="00544341" w:rsidRPr="00363C64" w:rsidRDefault="00544341" w:rsidP="00363C64">
            <w:pPr>
              <w:pStyle w:val="Header"/>
              <w:tabs>
                <w:tab w:val="clear" w:pos="4680"/>
                <w:tab w:val="clear" w:pos="9360"/>
              </w:tabs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1.1.1.Ялгаварлан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гадуурхахыг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хориглох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эсэх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14:paraId="799FE6F9" w14:textId="77777777" w:rsidR="00544341" w:rsidRPr="00363C64" w:rsidRDefault="00544341" w:rsidP="00363C64">
            <w:pPr>
              <w:rPr>
                <w:rFonts w:cs="Arial"/>
              </w:rPr>
            </w:pPr>
          </w:p>
          <w:p w14:paraId="066CE302" w14:textId="77777777" w:rsidR="00544341" w:rsidRPr="00363C64" w:rsidRDefault="00544341" w:rsidP="00363C64">
            <w:pPr>
              <w:rPr>
                <w:rFonts w:cs="Arial"/>
                <w:lang w:val="mn-MN"/>
              </w:rPr>
            </w:pPr>
          </w:p>
          <w:p w14:paraId="1A4D83A5" w14:textId="77777777" w:rsidR="00544341" w:rsidRPr="00363C64" w:rsidRDefault="00544341" w:rsidP="00363C64">
            <w:pPr>
              <w:rPr>
                <w:rFonts w:cs="Arial"/>
                <w:lang w:val="mn-MN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C00219" w14:textId="77777777" w:rsidR="00544341" w:rsidRPr="00363C64" w:rsidRDefault="00544341" w:rsidP="00363C64">
            <w:pPr>
              <w:jc w:val="center"/>
              <w:rPr>
                <w:rFonts w:cs="Arial"/>
              </w:rPr>
            </w:pPr>
          </w:p>
          <w:p w14:paraId="231D328E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Үгүй</w:t>
            </w:r>
          </w:p>
        </w:tc>
        <w:tc>
          <w:tcPr>
            <w:tcW w:w="2708" w:type="dxa"/>
            <w:tcBorders>
              <w:left w:val="single" w:sz="4" w:space="0" w:color="auto"/>
            </w:tcBorders>
          </w:tcPr>
          <w:p w14:paraId="32293147" w14:textId="236490E7" w:rsidR="00544341" w:rsidRPr="00363C64" w:rsidRDefault="00DC4776" w:rsidP="00363C64">
            <w:pPr>
              <w:rPr>
                <w:rFonts w:cs="Arial"/>
                <w:lang w:val="mn-MN"/>
              </w:rPr>
            </w:pPr>
            <w:r w:rsidRPr="00363C64">
              <w:rPr>
                <w:rFonts w:cs="Arial"/>
                <w:noProof/>
                <w:lang w:val="mn-MN"/>
              </w:rPr>
              <w:t>Хуулийн</w:t>
            </w:r>
            <w:r w:rsidR="009342DE">
              <w:rPr>
                <w:rFonts w:cs="Arial"/>
                <w:noProof/>
                <w:lang w:val="mn-MN"/>
              </w:rPr>
              <w:t xml:space="preserve"> </w:t>
            </w:r>
            <w:r w:rsidRPr="00363C64">
              <w:rPr>
                <w:rFonts w:cs="Arial"/>
                <w:noProof/>
                <w:lang w:val="mn-MN"/>
              </w:rPr>
              <w:t>төслөөр</w:t>
            </w:r>
            <w:r w:rsidR="009342DE">
              <w:rPr>
                <w:rFonts w:cs="Arial"/>
                <w:noProof/>
                <w:lang w:val="mn-MN"/>
              </w:rPr>
              <w:t xml:space="preserve"> </w:t>
            </w:r>
            <w:r w:rsidRPr="00363C64">
              <w:rPr>
                <w:rFonts w:cs="Arial"/>
                <w:noProof/>
                <w:lang w:val="mn-MN"/>
              </w:rPr>
              <w:t>холбогдох</w:t>
            </w:r>
            <w:r w:rsidR="009342DE">
              <w:rPr>
                <w:rFonts w:cs="Arial"/>
                <w:noProof/>
                <w:lang w:val="mn-MN"/>
              </w:rPr>
              <w:t xml:space="preserve"> </w:t>
            </w:r>
            <w:r w:rsidRPr="00363C64">
              <w:rPr>
                <w:rFonts w:cs="Arial"/>
                <w:noProof/>
                <w:lang w:val="mn-MN"/>
              </w:rPr>
              <w:t>этгээдэд</w:t>
            </w:r>
            <w:r w:rsidR="009342DE">
              <w:rPr>
                <w:rFonts w:cs="Arial"/>
                <w:noProof/>
                <w:lang w:val="mn-MN"/>
              </w:rPr>
              <w:t xml:space="preserve"> </w:t>
            </w:r>
            <w:r w:rsidRPr="00363C64">
              <w:rPr>
                <w:rFonts w:cs="Arial"/>
                <w:noProof/>
                <w:lang w:val="mn-MN"/>
              </w:rPr>
              <w:t>тавигдах</w:t>
            </w:r>
            <w:r w:rsidR="009342DE">
              <w:rPr>
                <w:rFonts w:cs="Arial"/>
                <w:noProof/>
                <w:lang w:val="mn-MN"/>
              </w:rPr>
              <w:t xml:space="preserve">  </w:t>
            </w:r>
            <w:r w:rsidRPr="00363C64">
              <w:rPr>
                <w:rFonts w:cs="Arial"/>
                <w:noProof/>
                <w:lang w:val="mn-MN"/>
              </w:rPr>
              <w:t>шаардлага,</w:t>
            </w:r>
            <w:r w:rsidR="009342DE">
              <w:rPr>
                <w:rFonts w:cs="Arial"/>
                <w:noProof/>
                <w:lang w:val="mn-MN"/>
              </w:rPr>
              <w:t xml:space="preserve"> </w:t>
            </w:r>
            <w:r w:rsidRPr="00363C64">
              <w:rPr>
                <w:rFonts w:cs="Arial"/>
                <w:noProof/>
                <w:lang w:val="mn-MN"/>
              </w:rPr>
              <w:t>шалгуурыг</w:t>
            </w:r>
            <w:r w:rsidR="009342DE">
              <w:rPr>
                <w:rFonts w:cs="Arial"/>
                <w:noProof/>
                <w:lang w:val="mn-MN"/>
              </w:rPr>
              <w:t xml:space="preserve">   </w:t>
            </w:r>
            <w:r w:rsidRPr="00363C64">
              <w:rPr>
                <w:rFonts w:cs="Arial"/>
                <w:noProof/>
                <w:lang w:val="mn-MN"/>
              </w:rPr>
              <w:t>нийтлэг,</w:t>
            </w:r>
            <w:r w:rsidR="009342DE">
              <w:rPr>
                <w:rFonts w:cs="Arial"/>
                <w:noProof/>
                <w:lang w:val="mn-MN"/>
              </w:rPr>
              <w:t xml:space="preserve">  </w:t>
            </w:r>
            <w:r w:rsidRPr="00363C64">
              <w:rPr>
                <w:rFonts w:cs="Arial"/>
                <w:noProof/>
                <w:lang w:val="mn-MN"/>
              </w:rPr>
              <w:t>тэгшээр</w:t>
            </w:r>
            <w:r w:rsidR="009342DE">
              <w:rPr>
                <w:rFonts w:cs="Arial"/>
                <w:noProof/>
                <w:lang w:val="mn-MN"/>
              </w:rPr>
              <w:t xml:space="preserve"> </w:t>
            </w:r>
            <w:r w:rsidRPr="00363C64">
              <w:rPr>
                <w:rFonts w:cs="Arial"/>
                <w:noProof/>
                <w:lang w:val="mn-MN"/>
              </w:rPr>
              <w:t>хуульчлагдсан.</w:t>
            </w:r>
          </w:p>
        </w:tc>
      </w:tr>
      <w:tr w:rsidR="00544341" w:rsidRPr="00363C64" w14:paraId="62DA1EFA" w14:textId="77777777" w:rsidTr="00714DED">
        <w:tc>
          <w:tcPr>
            <w:tcW w:w="1376" w:type="dxa"/>
            <w:vMerge/>
            <w:shd w:val="clear" w:color="auto" w:fill="auto"/>
          </w:tcPr>
          <w:p w14:paraId="4644E29D" w14:textId="77777777" w:rsidR="00544341" w:rsidRPr="00363C64" w:rsidRDefault="00544341" w:rsidP="00363C64">
            <w:pPr>
              <w:rPr>
                <w:rFonts w:cs="Arial"/>
                <w:lang w:val="mn-MN"/>
              </w:rPr>
            </w:pPr>
          </w:p>
        </w:tc>
        <w:tc>
          <w:tcPr>
            <w:tcW w:w="3507" w:type="dxa"/>
            <w:shd w:val="clear" w:color="auto" w:fill="auto"/>
            <w:vAlign w:val="center"/>
          </w:tcPr>
          <w:p w14:paraId="5BB685F6" w14:textId="5A436CE7" w:rsidR="00544341" w:rsidRPr="00363C64" w:rsidRDefault="00544341" w:rsidP="00363C64">
            <w:pPr>
              <w:ind w:left="-18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1.1.2.Ялгаварлан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гадуурхсан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буюу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аль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нэг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бүлэгт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давуу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байдал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үүсгэх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эсэх</w:t>
            </w:r>
          </w:p>
          <w:p w14:paraId="043E21E9" w14:textId="77777777" w:rsidR="00544341" w:rsidRPr="00363C64" w:rsidRDefault="00544341" w:rsidP="00363C64">
            <w:pPr>
              <w:ind w:left="-18" w:firstLine="342"/>
              <w:rPr>
                <w:rFonts w:cs="Arial"/>
                <w:lang w:val="mn-MN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14:paraId="5EA79E91" w14:textId="77777777" w:rsidR="00544341" w:rsidRPr="00363C64" w:rsidRDefault="00544341" w:rsidP="00363C64">
            <w:pPr>
              <w:rPr>
                <w:rFonts w:cs="Arial"/>
                <w:lang w:val="mn-MN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7AFFFC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</w:p>
          <w:p w14:paraId="0CBB4230" w14:textId="77777777" w:rsidR="00544341" w:rsidRPr="00363C64" w:rsidRDefault="00544341" w:rsidP="00363C64">
            <w:pPr>
              <w:jc w:val="center"/>
              <w:rPr>
                <w:rFonts w:cs="Arial"/>
                <w:noProof/>
              </w:rPr>
            </w:pPr>
            <w:r w:rsidRPr="00363C64">
              <w:rPr>
                <w:rFonts w:cs="Arial"/>
                <w:lang w:val="mn-MN"/>
              </w:rPr>
              <w:t>Үгүй</w:t>
            </w:r>
          </w:p>
        </w:tc>
        <w:tc>
          <w:tcPr>
            <w:tcW w:w="2708" w:type="dxa"/>
            <w:tcBorders>
              <w:left w:val="single" w:sz="4" w:space="0" w:color="auto"/>
            </w:tcBorders>
          </w:tcPr>
          <w:p w14:paraId="06E6E489" w14:textId="211A00CA" w:rsidR="00544341" w:rsidRPr="00363C64" w:rsidRDefault="00DC4776" w:rsidP="00363C64">
            <w:pPr>
              <w:rPr>
                <w:rFonts w:cs="Arial"/>
                <w:lang w:val="mn-MN"/>
              </w:rPr>
            </w:pPr>
            <w:r w:rsidRPr="00363C64">
              <w:rPr>
                <w:rFonts w:cs="Arial"/>
                <w:noProof/>
              </w:rPr>
              <w:t>Нийтийн</w:t>
            </w:r>
            <w:r w:rsidR="009342DE">
              <w:rPr>
                <w:rFonts w:cs="Arial"/>
                <w:noProof/>
              </w:rPr>
              <w:t xml:space="preserve"> </w:t>
            </w:r>
            <w:r w:rsidRPr="00363C64">
              <w:rPr>
                <w:rFonts w:cs="Arial"/>
                <w:noProof/>
              </w:rPr>
              <w:t>ашиг</w:t>
            </w:r>
            <w:r w:rsidR="009342DE">
              <w:rPr>
                <w:rFonts w:cs="Arial"/>
                <w:noProof/>
              </w:rPr>
              <w:t xml:space="preserve"> </w:t>
            </w:r>
            <w:r w:rsidRPr="00363C64">
              <w:rPr>
                <w:rFonts w:cs="Arial"/>
                <w:noProof/>
              </w:rPr>
              <w:t>сонирхлын</w:t>
            </w:r>
            <w:r w:rsidR="009342DE">
              <w:rPr>
                <w:rFonts w:cs="Arial"/>
                <w:noProof/>
              </w:rPr>
              <w:t xml:space="preserve"> </w:t>
            </w:r>
            <w:r w:rsidRPr="00363C64">
              <w:rPr>
                <w:rFonts w:cs="Arial"/>
                <w:noProof/>
              </w:rPr>
              <w:t>үүднээс</w:t>
            </w:r>
            <w:r w:rsidR="009342DE">
              <w:rPr>
                <w:rFonts w:cs="Arial"/>
                <w:noProof/>
              </w:rPr>
              <w:t xml:space="preserve"> </w:t>
            </w:r>
            <w:r w:rsidRPr="00363C64">
              <w:rPr>
                <w:rFonts w:cs="Arial"/>
                <w:noProof/>
              </w:rPr>
              <w:t>тодорхой</w:t>
            </w:r>
            <w:r w:rsidR="009342DE">
              <w:rPr>
                <w:rFonts w:cs="Arial"/>
                <w:noProof/>
              </w:rPr>
              <w:t xml:space="preserve"> </w:t>
            </w:r>
            <w:r w:rsidRPr="00363C64">
              <w:rPr>
                <w:rFonts w:cs="Arial"/>
                <w:noProof/>
              </w:rPr>
              <w:t>шалгуур</w:t>
            </w:r>
            <w:r w:rsidR="009342DE">
              <w:rPr>
                <w:rFonts w:cs="Arial"/>
                <w:noProof/>
              </w:rPr>
              <w:t xml:space="preserve"> </w:t>
            </w:r>
            <w:r w:rsidRPr="00363C64">
              <w:rPr>
                <w:rFonts w:cs="Arial"/>
                <w:noProof/>
              </w:rPr>
              <w:t>тавьж,</w:t>
            </w:r>
            <w:r w:rsidR="009342DE">
              <w:rPr>
                <w:rFonts w:cs="Arial"/>
                <w:noProof/>
              </w:rPr>
              <w:t xml:space="preserve"> </w:t>
            </w:r>
            <w:r w:rsidRPr="00363C64">
              <w:rPr>
                <w:rFonts w:cs="Arial"/>
                <w:noProof/>
              </w:rPr>
              <w:t>хязгаарлалт</w:t>
            </w:r>
            <w:r w:rsidR="009342DE">
              <w:rPr>
                <w:rFonts w:cs="Arial"/>
                <w:noProof/>
              </w:rPr>
              <w:t xml:space="preserve"> </w:t>
            </w:r>
            <w:r w:rsidRPr="00363C64">
              <w:rPr>
                <w:rFonts w:cs="Arial"/>
                <w:noProof/>
              </w:rPr>
              <w:t>тогтоох</w:t>
            </w:r>
            <w:r w:rsidR="009342DE">
              <w:rPr>
                <w:rFonts w:cs="Arial"/>
                <w:noProof/>
              </w:rPr>
              <w:t xml:space="preserve"> </w:t>
            </w:r>
            <w:r w:rsidRPr="00363C64">
              <w:rPr>
                <w:rFonts w:cs="Arial"/>
                <w:noProof/>
              </w:rPr>
              <w:t>боловч</w:t>
            </w:r>
            <w:r w:rsidR="009342DE">
              <w:rPr>
                <w:rFonts w:cs="Arial"/>
                <w:noProof/>
              </w:rPr>
              <w:t xml:space="preserve"> </w:t>
            </w:r>
            <w:r w:rsidRPr="00363C64">
              <w:rPr>
                <w:rFonts w:cs="Arial"/>
                <w:noProof/>
              </w:rPr>
              <w:t>энэ</w:t>
            </w:r>
            <w:r w:rsidR="009342DE">
              <w:rPr>
                <w:rFonts w:cs="Arial"/>
                <w:noProof/>
              </w:rPr>
              <w:t xml:space="preserve"> </w:t>
            </w:r>
            <w:r w:rsidRPr="00363C64">
              <w:rPr>
                <w:rFonts w:cs="Arial"/>
                <w:noProof/>
              </w:rPr>
              <w:t>нь</w:t>
            </w:r>
            <w:r w:rsidR="009342DE">
              <w:rPr>
                <w:rFonts w:cs="Arial"/>
                <w:noProof/>
              </w:rPr>
              <w:t xml:space="preserve"> </w:t>
            </w:r>
            <w:r w:rsidRPr="00363C64">
              <w:rPr>
                <w:rFonts w:cs="Arial"/>
                <w:noProof/>
              </w:rPr>
              <w:t>ялгаварлан</w:t>
            </w:r>
            <w:r w:rsidR="009342DE">
              <w:rPr>
                <w:rFonts w:cs="Arial"/>
                <w:noProof/>
              </w:rPr>
              <w:t xml:space="preserve"> </w:t>
            </w:r>
            <w:r w:rsidRPr="00363C64">
              <w:rPr>
                <w:rFonts w:cs="Arial"/>
                <w:noProof/>
              </w:rPr>
              <w:t>гадуурхсан</w:t>
            </w:r>
            <w:r w:rsidR="009342DE">
              <w:rPr>
                <w:rFonts w:cs="Arial"/>
                <w:noProof/>
              </w:rPr>
              <w:t xml:space="preserve"> </w:t>
            </w:r>
            <w:r w:rsidRPr="00363C64">
              <w:rPr>
                <w:rFonts w:cs="Arial"/>
                <w:noProof/>
              </w:rPr>
              <w:t>зохицуулалт</w:t>
            </w:r>
            <w:r w:rsidR="009342DE">
              <w:rPr>
                <w:rFonts w:cs="Arial"/>
                <w:noProof/>
              </w:rPr>
              <w:t xml:space="preserve"> </w:t>
            </w:r>
            <w:r w:rsidRPr="00363C64">
              <w:rPr>
                <w:rFonts w:cs="Arial"/>
                <w:noProof/>
              </w:rPr>
              <w:t>биш.</w:t>
            </w:r>
            <w:r w:rsidR="009342DE">
              <w:rPr>
                <w:rFonts w:cs="Arial"/>
                <w:noProof/>
              </w:rPr>
              <w:t xml:space="preserve">  </w:t>
            </w:r>
          </w:p>
        </w:tc>
      </w:tr>
      <w:tr w:rsidR="00544341" w:rsidRPr="00363C64" w14:paraId="67095D80" w14:textId="77777777" w:rsidTr="00714DED">
        <w:tc>
          <w:tcPr>
            <w:tcW w:w="1376" w:type="dxa"/>
            <w:vMerge/>
            <w:shd w:val="clear" w:color="auto" w:fill="auto"/>
          </w:tcPr>
          <w:p w14:paraId="64E35A66" w14:textId="77777777" w:rsidR="00544341" w:rsidRPr="00363C64" w:rsidRDefault="00544341" w:rsidP="00363C64">
            <w:pPr>
              <w:rPr>
                <w:rFonts w:cs="Arial"/>
                <w:lang w:val="mn-MN"/>
              </w:rPr>
            </w:pPr>
          </w:p>
        </w:tc>
        <w:tc>
          <w:tcPr>
            <w:tcW w:w="3507" w:type="dxa"/>
            <w:shd w:val="clear" w:color="auto" w:fill="auto"/>
          </w:tcPr>
          <w:p w14:paraId="010FE562" w14:textId="4EBCF597" w:rsidR="00544341" w:rsidRPr="00363C64" w:rsidRDefault="00544341" w:rsidP="00363C64">
            <w:pPr>
              <w:ind w:left="-108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1.1.3.Энэ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нь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тодорхой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бүлгийн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эмзэг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байдлыг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дээрдүүлэхийн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тулд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авч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буй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түр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тусгай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арга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хэмжээ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мөн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бол</w:t>
            </w:r>
            <w:r w:rsidR="009342DE">
              <w:rPr>
                <w:rFonts w:cs="Arial"/>
                <w:lang w:val="mn-MN"/>
              </w:rPr>
              <w:t xml:space="preserve">  </w:t>
            </w:r>
            <w:r w:rsidRPr="00363C64">
              <w:rPr>
                <w:rFonts w:cs="Arial"/>
                <w:lang w:val="mn-MN"/>
              </w:rPr>
              <w:t>олон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улсын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болон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үндэсний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хүний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эрхийн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хэм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хэмжээнд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нийцэж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буй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эсэх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DF8A69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</w:p>
          <w:p w14:paraId="6FCDC59E" w14:textId="77777777" w:rsidR="000131A8" w:rsidRPr="00363C64" w:rsidRDefault="000131A8" w:rsidP="00363C64">
            <w:pPr>
              <w:jc w:val="center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Тийм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</w:tcPr>
          <w:p w14:paraId="44234425" w14:textId="77777777" w:rsidR="00544341" w:rsidRPr="00363C64" w:rsidRDefault="00544341" w:rsidP="00363C64">
            <w:pPr>
              <w:rPr>
                <w:rFonts w:cs="Arial"/>
                <w:lang w:val="mn-MN"/>
              </w:rPr>
            </w:pPr>
          </w:p>
          <w:p w14:paraId="17FA2220" w14:textId="5BB452B2" w:rsidR="00544341" w:rsidRPr="00363C64" w:rsidRDefault="009342DE" w:rsidP="00363C64"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 </w:t>
            </w:r>
          </w:p>
        </w:tc>
        <w:tc>
          <w:tcPr>
            <w:tcW w:w="2708" w:type="dxa"/>
            <w:tcBorders>
              <w:left w:val="single" w:sz="4" w:space="0" w:color="auto"/>
            </w:tcBorders>
          </w:tcPr>
          <w:p w14:paraId="71FBE191" w14:textId="2AA21A27" w:rsidR="00544341" w:rsidRPr="00363C64" w:rsidRDefault="00DC4776" w:rsidP="00363C64">
            <w:pPr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Хүний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ундны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усаар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хангагдах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эрхийг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дэмжсэн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болно.</w:t>
            </w:r>
          </w:p>
        </w:tc>
      </w:tr>
      <w:tr w:rsidR="00544341" w:rsidRPr="00363C64" w14:paraId="7ECF7DA8" w14:textId="77777777" w:rsidTr="00714DED">
        <w:tc>
          <w:tcPr>
            <w:tcW w:w="1376" w:type="dxa"/>
            <w:vMerge/>
            <w:shd w:val="clear" w:color="auto" w:fill="auto"/>
          </w:tcPr>
          <w:p w14:paraId="6D54F201" w14:textId="77777777" w:rsidR="00544341" w:rsidRPr="00363C64" w:rsidRDefault="00544341" w:rsidP="00363C64">
            <w:pPr>
              <w:rPr>
                <w:rFonts w:cs="Arial"/>
                <w:lang w:val="mn-MN"/>
              </w:rPr>
            </w:pPr>
          </w:p>
        </w:tc>
        <w:tc>
          <w:tcPr>
            <w:tcW w:w="8375" w:type="dxa"/>
            <w:gridSpan w:val="4"/>
            <w:shd w:val="clear" w:color="auto" w:fill="auto"/>
          </w:tcPr>
          <w:p w14:paraId="6ED50FE4" w14:textId="492CB379" w:rsidR="00544341" w:rsidRPr="00363C64" w:rsidRDefault="00544341" w:rsidP="00363C64">
            <w:pPr>
              <w:rPr>
                <w:rFonts w:cs="Arial"/>
                <w:b/>
                <w:lang w:val="mn-MN"/>
              </w:rPr>
            </w:pPr>
            <w:r w:rsidRPr="00363C64">
              <w:rPr>
                <w:rFonts w:cs="Arial"/>
                <w:b/>
                <w:lang w:val="mn-MN"/>
              </w:rPr>
              <w:t>1.2.</w:t>
            </w:r>
            <w:r w:rsidR="009342DE">
              <w:rPr>
                <w:rFonts w:cs="Arial"/>
                <w:b/>
                <w:lang w:val="mn-MN"/>
              </w:rPr>
              <w:t xml:space="preserve"> </w:t>
            </w:r>
            <w:r w:rsidRPr="00363C64">
              <w:rPr>
                <w:rFonts w:cs="Arial"/>
                <w:b/>
                <w:lang w:val="mn-MN"/>
              </w:rPr>
              <w:t>Оролцоог</w:t>
            </w:r>
            <w:r w:rsidR="009342DE">
              <w:rPr>
                <w:rFonts w:cs="Arial"/>
                <w:b/>
                <w:lang w:val="mn-MN"/>
              </w:rPr>
              <w:t xml:space="preserve"> </w:t>
            </w:r>
            <w:r w:rsidRPr="00363C64">
              <w:rPr>
                <w:rFonts w:cs="Arial"/>
                <w:b/>
                <w:lang w:val="mn-MN"/>
              </w:rPr>
              <w:t>хангах</w:t>
            </w:r>
          </w:p>
        </w:tc>
      </w:tr>
      <w:tr w:rsidR="00544341" w:rsidRPr="00BA01FA" w14:paraId="41D72015" w14:textId="77777777" w:rsidTr="00714DED">
        <w:trPr>
          <w:trHeight w:val="389"/>
        </w:trPr>
        <w:tc>
          <w:tcPr>
            <w:tcW w:w="1376" w:type="dxa"/>
            <w:vMerge/>
            <w:shd w:val="clear" w:color="auto" w:fill="auto"/>
          </w:tcPr>
          <w:p w14:paraId="7914A285" w14:textId="77777777" w:rsidR="00544341" w:rsidRPr="00363C64" w:rsidRDefault="00544341" w:rsidP="00363C64">
            <w:pPr>
              <w:rPr>
                <w:rFonts w:cs="Arial"/>
                <w:lang w:val="mn-MN"/>
              </w:rPr>
            </w:pPr>
          </w:p>
        </w:tc>
        <w:tc>
          <w:tcPr>
            <w:tcW w:w="3507" w:type="dxa"/>
            <w:tcBorders>
              <w:bottom w:val="single" w:sz="4" w:space="0" w:color="auto"/>
            </w:tcBorders>
            <w:shd w:val="clear" w:color="auto" w:fill="auto"/>
          </w:tcPr>
          <w:p w14:paraId="27ABB856" w14:textId="7B8961D8" w:rsidR="00544341" w:rsidRPr="00363C64" w:rsidRDefault="00544341" w:rsidP="00363C64">
            <w:pPr>
              <w:ind w:left="-18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1.2.1.Зохицуулалтын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хувилбарыг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сонгохдоо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оролцоог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хангасан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эсэх,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ялангуяа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эмзэг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бүлэг,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цөөнхийн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оролцох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боломжийг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бүрдүүлсэн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эсэх</w:t>
            </w: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B8400" w14:textId="77777777" w:rsidR="00544341" w:rsidRPr="00363C64" w:rsidRDefault="00544341" w:rsidP="00363C64">
            <w:pPr>
              <w:rPr>
                <w:rFonts w:cs="Arial"/>
                <w:lang w:val="mn-MN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93B5C9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</w:p>
          <w:p w14:paraId="78B1CC4A" w14:textId="77777777" w:rsidR="00544341" w:rsidRPr="00363C64" w:rsidRDefault="00544341" w:rsidP="00363C64">
            <w:pPr>
              <w:pStyle w:val="Header"/>
              <w:tabs>
                <w:tab w:val="clear" w:pos="4680"/>
                <w:tab w:val="clear" w:pos="9360"/>
              </w:tabs>
              <w:jc w:val="center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Үгүй</w:t>
            </w:r>
          </w:p>
        </w:tc>
        <w:tc>
          <w:tcPr>
            <w:tcW w:w="2708" w:type="dxa"/>
            <w:tcBorders>
              <w:left w:val="single" w:sz="4" w:space="0" w:color="auto"/>
              <w:bottom w:val="single" w:sz="4" w:space="0" w:color="auto"/>
            </w:tcBorders>
          </w:tcPr>
          <w:p w14:paraId="57F735C8" w14:textId="6157DC37" w:rsidR="00544341" w:rsidRPr="00363C64" w:rsidRDefault="000131A8" w:rsidP="00363C64">
            <w:pPr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Ямар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нэгэн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сөрөг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нөлөө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байхгүй</w:t>
            </w:r>
          </w:p>
        </w:tc>
      </w:tr>
      <w:tr w:rsidR="00544341" w:rsidRPr="00BA01FA" w14:paraId="3C454050" w14:textId="77777777" w:rsidTr="00714DED">
        <w:trPr>
          <w:trHeight w:val="426"/>
        </w:trPr>
        <w:tc>
          <w:tcPr>
            <w:tcW w:w="1376" w:type="dxa"/>
            <w:vMerge/>
            <w:shd w:val="clear" w:color="auto" w:fill="auto"/>
          </w:tcPr>
          <w:p w14:paraId="74F6AB14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</w:p>
        </w:tc>
        <w:tc>
          <w:tcPr>
            <w:tcW w:w="3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0E1C39" w14:textId="76B80FBB" w:rsidR="00544341" w:rsidRPr="00363C64" w:rsidRDefault="00544341" w:rsidP="00363C64">
            <w:pPr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1.2.2.Ялангуяа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зохицуулалтыг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бий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lastRenderedPageBreak/>
              <w:t>болгосноор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эрх,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хууль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ёсны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ашиг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сонирхол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нь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хөндөгдөж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буй,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эсхүл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хөндөгдөж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болзошгүй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иргэдийг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тодорхойлсон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эсэх</w:t>
            </w:r>
            <w:r w:rsidR="009342DE">
              <w:rPr>
                <w:rFonts w:cs="Arial"/>
                <w:lang w:val="mn-MN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D7738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</w:p>
          <w:p w14:paraId="5AB3883E" w14:textId="77777777" w:rsidR="00544341" w:rsidRPr="00363C64" w:rsidRDefault="00837452" w:rsidP="00363C64">
            <w:pPr>
              <w:jc w:val="center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Тийм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7E97C1" w14:textId="77777777" w:rsidR="00544341" w:rsidRPr="00363C64" w:rsidRDefault="00544341" w:rsidP="00363C64">
            <w:pPr>
              <w:rPr>
                <w:rFonts w:cs="Arial"/>
                <w:lang w:val="mn-MN"/>
              </w:rPr>
            </w:pPr>
          </w:p>
          <w:p w14:paraId="779089CC" w14:textId="77777777" w:rsidR="00544341" w:rsidRPr="00363C64" w:rsidRDefault="00544341" w:rsidP="00363C64">
            <w:pPr>
              <w:rPr>
                <w:rFonts w:cs="Arial"/>
                <w:lang w:val="mn-MN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034A45" w14:textId="3B1C0E5F" w:rsidR="00544341" w:rsidRPr="00363C64" w:rsidRDefault="00DC7607" w:rsidP="00363C64">
            <w:pPr>
              <w:rPr>
                <w:rFonts w:cs="Arial"/>
                <w:lang w:val="mn-MN"/>
              </w:rPr>
            </w:pPr>
            <w:r>
              <w:rPr>
                <w:rFonts w:cs="Arial"/>
                <w:lang w:val="mn-MN"/>
              </w:rPr>
              <w:t>Ямар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нэгэн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сөрөг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нөлөө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байхгүй</w:t>
            </w:r>
          </w:p>
        </w:tc>
      </w:tr>
      <w:tr w:rsidR="00544341" w:rsidRPr="00BA01FA" w14:paraId="2C701EE6" w14:textId="77777777" w:rsidTr="00714DED">
        <w:trPr>
          <w:trHeight w:val="287"/>
        </w:trPr>
        <w:tc>
          <w:tcPr>
            <w:tcW w:w="1376" w:type="dxa"/>
            <w:vMerge/>
            <w:shd w:val="clear" w:color="auto" w:fill="auto"/>
          </w:tcPr>
          <w:p w14:paraId="47C111A8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</w:p>
        </w:tc>
        <w:tc>
          <w:tcPr>
            <w:tcW w:w="837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CF36A4" w14:textId="5F5738F2" w:rsidR="00544341" w:rsidRPr="00363C64" w:rsidRDefault="00544341" w:rsidP="00363C64">
            <w:pPr>
              <w:jc w:val="center"/>
              <w:rPr>
                <w:rFonts w:cs="Arial"/>
                <w:b/>
                <w:lang w:val="mn-MN"/>
              </w:rPr>
            </w:pPr>
            <w:r w:rsidRPr="00363C64">
              <w:rPr>
                <w:rFonts w:cs="Arial"/>
                <w:b/>
                <w:lang w:val="mn-MN"/>
              </w:rPr>
              <w:t>1.3.</w:t>
            </w:r>
            <w:r w:rsidR="009342DE">
              <w:rPr>
                <w:rFonts w:cs="Arial"/>
                <w:b/>
                <w:lang w:val="mn-MN"/>
              </w:rPr>
              <w:t xml:space="preserve"> </w:t>
            </w:r>
            <w:r w:rsidRPr="00363C64">
              <w:rPr>
                <w:rFonts w:cs="Arial"/>
                <w:b/>
                <w:lang w:val="mn-MN"/>
              </w:rPr>
              <w:t>Хууль</w:t>
            </w:r>
            <w:r w:rsidR="009342DE">
              <w:rPr>
                <w:rFonts w:cs="Arial"/>
                <w:b/>
                <w:lang w:val="mn-MN"/>
              </w:rPr>
              <w:t xml:space="preserve"> </w:t>
            </w:r>
            <w:r w:rsidRPr="00363C64">
              <w:rPr>
                <w:rFonts w:cs="Arial"/>
                <w:b/>
                <w:lang w:val="mn-MN"/>
              </w:rPr>
              <w:t>дээдлэх</w:t>
            </w:r>
            <w:r w:rsidR="009342DE">
              <w:rPr>
                <w:rFonts w:cs="Arial"/>
                <w:b/>
                <w:lang w:val="mn-MN"/>
              </w:rPr>
              <w:t xml:space="preserve"> </w:t>
            </w:r>
            <w:r w:rsidRPr="00363C64">
              <w:rPr>
                <w:rFonts w:cs="Arial"/>
                <w:b/>
                <w:lang w:val="mn-MN"/>
              </w:rPr>
              <w:t>зарчим</w:t>
            </w:r>
            <w:r w:rsidR="009342DE">
              <w:rPr>
                <w:rFonts w:cs="Arial"/>
                <w:b/>
                <w:lang w:val="mn-MN"/>
              </w:rPr>
              <w:t xml:space="preserve"> </w:t>
            </w:r>
            <w:r w:rsidRPr="00363C64">
              <w:rPr>
                <w:rFonts w:cs="Arial"/>
                <w:b/>
                <w:lang w:val="mn-MN"/>
              </w:rPr>
              <w:t>ба</w:t>
            </w:r>
            <w:r w:rsidR="009342DE">
              <w:rPr>
                <w:rFonts w:cs="Arial"/>
                <w:b/>
                <w:lang w:val="mn-MN"/>
              </w:rPr>
              <w:t xml:space="preserve"> </w:t>
            </w:r>
            <w:r w:rsidRPr="00363C64">
              <w:rPr>
                <w:rFonts w:cs="Arial"/>
                <w:b/>
                <w:lang w:val="mn-MN"/>
              </w:rPr>
              <w:t>сайн</w:t>
            </w:r>
            <w:r w:rsidR="009342DE">
              <w:rPr>
                <w:rFonts w:cs="Arial"/>
                <w:b/>
                <w:lang w:val="mn-MN"/>
              </w:rPr>
              <w:t xml:space="preserve"> </w:t>
            </w:r>
            <w:r w:rsidRPr="00363C64">
              <w:rPr>
                <w:rFonts w:cs="Arial"/>
                <w:b/>
                <w:lang w:val="mn-MN"/>
              </w:rPr>
              <w:t>засаглал</w:t>
            </w:r>
            <w:r w:rsidR="009342DE">
              <w:rPr>
                <w:rFonts w:cs="Arial"/>
                <w:b/>
                <w:lang w:val="mn-MN"/>
              </w:rPr>
              <w:t xml:space="preserve"> </w:t>
            </w:r>
            <w:r w:rsidRPr="00363C64">
              <w:rPr>
                <w:rFonts w:cs="Arial"/>
                <w:b/>
                <w:lang w:val="mn-MN"/>
              </w:rPr>
              <w:t>хариуцлага</w:t>
            </w:r>
          </w:p>
        </w:tc>
      </w:tr>
      <w:tr w:rsidR="00544341" w:rsidRPr="00BA01FA" w14:paraId="15B09E28" w14:textId="77777777" w:rsidTr="00714DED">
        <w:trPr>
          <w:trHeight w:val="463"/>
        </w:trPr>
        <w:tc>
          <w:tcPr>
            <w:tcW w:w="1376" w:type="dxa"/>
            <w:vMerge/>
            <w:shd w:val="clear" w:color="auto" w:fill="auto"/>
          </w:tcPr>
          <w:p w14:paraId="645E37EB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</w:p>
        </w:tc>
        <w:tc>
          <w:tcPr>
            <w:tcW w:w="3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940E76" w14:textId="7315F2D6" w:rsidR="00544341" w:rsidRPr="00363C64" w:rsidRDefault="00544341" w:rsidP="00704DBD">
            <w:pPr>
              <w:ind w:left="-18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1.3.1.Зохицуулалтыг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бий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болгосноор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хүний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эрхийг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хөхү</w:t>
            </w:r>
            <w:r w:rsidR="00704DBD">
              <w:rPr>
                <w:rFonts w:cs="Arial"/>
                <w:lang w:val="mn-MN"/>
              </w:rPr>
              <w:t>ү</w:t>
            </w:r>
            <w:r w:rsidRPr="00363C64">
              <w:rPr>
                <w:rFonts w:cs="Arial"/>
                <w:lang w:val="mn-MN"/>
              </w:rPr>
              <w:t>лэн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дэмжих,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хангах,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хамгаалах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явцад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ахиц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дэвшил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гарах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эсэх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B816A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Тийм</w:t>
            </w:r>
          </w:p>
          <w:p w14:paraId="62A069FE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</w:p>
          <w:p w14:paraId="3F0F0EBD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B53DDB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12C231" w14:textId="7AB3121B" w:rsidR="00544341" w:rsidRPr="00363C64" w:rsidRDefault="000F430D" w:rsidP="00704DBD">
            <w:pPr>
              <w:pStyle w:val="Header"/>
              <w:tabs>
                <w:tab w:val="clear" w:pos="4680"/>
                <w:tab w:val="clear" w:pos="9360"/>
              </w:tabs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хүний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ус</w:t>
            </w:r>
            <w:r w:rsidR="00704DBD">
              <w:rPr>
                <w:rFonts w:cs="Arial"/>
                <w:lang w:val="mn-MN"/>
              </w:rPr>
              <w:t>,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="00704DBD">
              <w:rPr>
                <w:rFonts w:cs="Arial"/>
                <w:lang w:val="mn-MN"/>
              </w:rPr>
              <w:t>ариун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="00704DBD">
              <w:rPr>
                <w:rFonts w:cs="Arial"/>
                <w:lang w:val="mn-MN"/>
              </w:rPr>
              <w:t>цэврийн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="00704DBD">
              <w:rPr>
                <w:rFonts w:cs="Arial"/>
                <w:lang w:val="mn-MN"/>
              </w:rPr>
              <w:t>байгууламжаар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хангагдах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эрхийг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дэмжсэн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болно.</w:t>
            </w:r>
          </w:p>
        </w:tc>
      </w:tr>
      <w:tr w:rsidR="00544341" w:rsidRPr="00BA01FA" w14:paraId="09AB82F6" w14:textId="77777777" w:rsidTr="00714DED">
        <w:trPr>
          <w:trHeight w:val="413"/>
        </w:trPr>
        <w:tc>
          <w:tcPr>
            <w:tcW w:w="1376" w:type="dxa"/>
            <w:vMerge/>
            <w:shd w:val="clear" w:color="auto" w:fill="auto"/>
          </w:tcPr>
          <w:p w14:paraId="33B01B88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</w:p>
        </w:tc>
        <w:tc>
          <w:tcPr>
            <w:tcW w:w="3507" w:type="dxa"/>
            <w:tcBorders>
              <w:top w:val="single" w:sz="4" w:space="0" w:color="auto"/>
            </w:tcBorders>
            <w:shd w:val="clear" w:color="auto" w:fill="auto"/>
          </w:tcPr>
          <w:p w14:paraId="061CF053" w14:textId="7E3ED05F" w:rsidR="00544341" w:rsidRPr="00363C64" w:rsidRDefault="00544341" w:rsidP="00363C64">
            <w:pPr>
              <w:ind w:left="-18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1.3.2.Зохицуулалтын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хувилбар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нь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хүний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эрхийн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Монгол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Улсын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олон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улсын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гэрээ,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НҮБ-ын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хүний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эрхийн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механизмаас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тухайн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асуудлаар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өгсөн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зөвлөмжид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нийцэж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байгаа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эсэх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C514F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Тийм</w:t>
            </w:r>
          </w:p>
          <w:p w14:paraId="6807FD2B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</w:p>
          <w:p w14:paraId="158840AD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25EF76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6047B3" w14:textId="189371AD" w:rsidR="00544341" w:rsidRPr="00363C64" w:rsidRDefault="00762D60" w:rsidP="00363C64">
            <w:pPr>
              <w:pStyle w:val="Header"/>
              <w:tabs>
                <w:tab w:val="clear" w:pos="4680"/>
                <w:tab w:val="clear" w:pos="9360"/>
              </w:tabs>
              <w:rPr>
                <w:rFonts w:cs="Arial"/>
                <w:noProof/>
                <w:lang w:val="mn-MN"/>
              </w:rPr>
            </w:pPr>
            <w:r>
              <w:rPr>
                <w:rFonts w:cs="Arial"/>
                <w:lang w:val="mn-MN"/>
              </w:rPr>
              <w:t>Төрийн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болон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хувийн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хэвшлийн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үйлчилгээ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үзүүлэгч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0B3056">
              <w:rPr>
                <w:rFonts w:cs="Arial"/>
                <w:lang w:val="mn-MN"/>
              </w:rPr>
              <w:t>этгээд</w:t>
            </w:r>
            <w:r>
              <w:rPr>
                <w:rFonts w:cs="Arial"/>
                <w:lang w:val="mn-MN"/>
              </w:rPr>
              <w:t>үүдтэй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холбоотой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гомдол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маргааныг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хянах,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барагдуулах,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0B3056">
              <w:rPr>
                <w:rFonts w:cs="Arial"/>
                <w:lang w:val="mn-MN"/>
              </w:rPr>
              <w:t>үйл</w:t>
            </w:r>
            <w:r>
              <w:rPr>
                <w:rFonts w:cs="Arial"/>
                <w:lang w:val="mn-MN"/>
              </w:rPr>
              <w:t>чилгээний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чанар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нь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холбогдох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стандарт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нөхцөл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шаардлагыг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хангаж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буй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0B3056">
              <w:rPr>
                <w:rFonts w:cs="Arial"/>
                <w:lang w:val="mn-MN"/>
              </w:rPr>
              <w:t>эсэхэд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0B3056">
              <w:rPr>
                <w:rFonts w:cs="Arial"/>
                <w:lang w:val="mn-MN"/>
              </w:rPr>
              <w:t>хяналт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0B3056">
              <w:rPr>
                <w:rFonts w:cs="Arial"/>
                <w:lang w:val="mn-MN"/>
              </w:rPr>
              <w:t>тавих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хариуцлага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тооцох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0B3056">
              <w:rPr>
                <w:rFonts w:cs="Arial"/>
                <w:lang w:val="mn-MN"/>
              </w:rPr>
              <w:t>механизм</w:t>
            </w:r>
            <w:r>
              <w:rPr>
                <w:rFonts w:cs="Arial"/>
                <w:lang w:val="mn-MN"/>
              </w:rPr>
              <w:t>ыг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0B3056">
              <w:rPr>
                <w:rFonts w:cs="Arial"/>
                <w:lang w:val="mn-MN"/>
              </w:rPr>
              <w:t>бүрдүүл</w:t>
            </w:r>
            <w:r>
              <w:rPr>
                <w:rFonts w:cs="Arial"/>
                <w:lang w:val="mn-MN"/>
              </w:rPr>
              <w:t>нэ</w:t>
            </w:r>
          </w:p>
        </w:tc>
      </w:tr>
      <w:tr w:rsidR="00544341" w:rsidRPr="00363C64" w14:paraId="1EFCBDC9" w14:textId="77777777" w:rsidTr="00714DED">
        <w:trPr>
          <w:trHeight w:val="594"/>
        </w:trPr>
        <w:tc>
          <w:tcPr>
            <w:tcW w:w="1376" w:type="dxa"/>
            <w:vMerge/>
            <w:shd w:val="clear" w:color="auto" w:fill="auto"/>
          </w:tcPr>
          <w:p w14:paraId="13CBBE42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</w:p>
        </w:tc>
        <w:tc>
          <w:tcPr>
            <w:tcW w:w="35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4EA7DF" w14:textId="2210BE98" w:rsidR="00544341" w:rsidRPr="00363C64" w:rsidRDefault="00544341" w:rsidP="00363C64">
            <w:pPr>
              <w:ind w:left="-18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1.3.3.Хүний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эрхийг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зөрчигчдөд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хүлээлгэх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хариуцлагыг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тусгах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эсэх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ACAD7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</w:p>
          <w:p w14:paraId="15944FC2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C47B0C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Үгүй</w:t>
            </w:r>
          </w:p>
          <w:p w14:paraId="0DB176B2" w14:textId="77777777" w:rsidR="00544341" w:rsidRPr="00363C64" w:rsidRDefault="00544341" w:rsidP="00363C64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233D8A" w14:textId="452685B5" w:rsidR="00544341" w:rsidRPr="00363C64" w:rsidRDefault="0098423D" w:rsidP="00363C64">
            <w:pPr>
              <w:pStyle w:val="Header"/>
              <w:tabs>
                <w:tab w:val="clear" w:pos="4680"/>
                <w:tab w:val="clear" w:pos="9360"/>
              </w:tabs>
              <w:rPr>
                <w:rFonts w:cs="Arial"/>
                <w:noProof/>
              </w:rPr>
            </w:pPr>
            <w:r w:rsidRPr="00363C64">
              <w:rPr>
                <w:rFonts w:cs="Arial"/>
                <w:noProof/>
              </w:rPr>
              <w:t>Хууль</w:t>
            </w:r>
            <w:r w:rsidR="009342DE">
              <w:rPr>
                <w:rFonts w:cs="Arial"/>
                <w:noProof/>
              </w:rPr>
              <w:t xml:space="preserve"> </w:t>
            </w:r>
            <w:r w:rsidRPr="00363C64">
              <w:rPr>
                <w:rFonts w:cs="Arial"/>
                <w:noProof/>
              </w:rPr>
              <w:t>зөрчсөн,</w:t>
            </w:r>
            <w:r w:rsidR="009342DE">
              <w:rPr>
                <w:rFonts w:cs="Arial"/>
                <w:noProof/>
              </w:rPr>
              <w:t xml:space="preserve"> </w:t>
            </w:r>
            <w:r w:rsidRPr="00363C64">
              <w:rPr>
                <w:rFonts w:cs="Arial"/>
                <w:noProof/>
              </w:rPr>
              <w:t>үүргээ</w:t>
            </w:r>
            <w:r w:rsidR="009342DE">
              <w:rPr>
                <w:rFonts w:cs="Arial"/>
                <w:noProof/>
              </w:rPr>
              <w:t xml:space="preserve"> </w:t>
            </w:r>
            <w:r w:rsidRPr="00363C64">
              <w:rPr>
                <w:rFonts w:cs="Arial"/>
                <w:noProof/>
              </w:rPr>
              <w:t>зохих</w:t>
            </w:r>
            <w:r w:rsidR="009342DE">
              <w:rPr>
                <w:rFonts w:cs="Arial"/>
                <w:noProof/>
              </w:rPr>
              <w:t xml:space="preserve"> </w:t>
            </w:r>
            <w:r w:rsidRPr="00363C64">
              <w:rPr>
                <w:rFonts w:cs="Arial"/>
                <w:noProof/>
              </w:rPr>
              <w:t>ёсоор</w:t>
            </w:r>
            <w:r w:rsidR="009342DE">
              <w:rPr>
                <w:rFonts w:cs="Arial"/>
                <w:noProof/>
              </w:rPr>
              <w:t xml:space="preserve"> </w:t>
            </w:r>
            <w:r w:rsidRPr="00363C64">
              <w:rPr>
                <w:rFonts w:cs="Arial"/>
                <w:noProof/>
              </w:rPr>
              <w:t>биелүүлээгүй</w:t>
            </w:r>
            <w:r w:rsidR="009342DE">
              <w:rPr>
                <w:rFonts w:cs="Arial"/>
                <w:noProof/>
              </w:rPr>
              <w:t xml:space="preserve"> </w:t>
            </w:r>
            <w:r w:rsidRPr="00363C64">
              <w:rPr>
                <w:rFonts w:cs="Arial"/>
                <w:noProof/>
              </w:rPr>
              <w:t>иргэн,</w:t>
            </w:r>
            <w:r w:rsidR="009342DE">
              <w:rPr>
                <w:rFonts w:cs="Arial"/>
                <w:noProof/>
              </w:rPr>
              <w:t xml:space="preserve"> </w:t>
            </w:r>
            <w:r w:rsidRPr="00363C64">
              <w:rPr>
                <w:rFonts w:cs="Arial"/>
                <w:noProof/>
              </w:rPr>
              <w:t>аж</w:t>
            </w:r>
            <w:r w:rsidR="009342DE">
              <w:rPr>
                <w:rFonts w:cs="Arial"/>
                <w:noProof/>
              </w:rPr>
              <w:t xml:space="preserve"> </w:t>
            </w:r>
            <w:r w:rsidRPr="00363C64">
              <w:rPr>
                <w:rFonts w:cs="Arial"/>
                <w:noProof/>
              </w:rPr>
              <w:t>ахуйн</w:t>
            </w:r>
            <w:r w:rsidR="009342DE">
              <w:rPr>
                <w:rFonts w:cs="Arial"/>
                <w:noProof/>
              </w:rPr>
              <w:t xml:space="preserve"> </w:t>
            </w:r>
            <w:r w:rsidRPr="00363C64">
              <w:rPr>
                <w:rFonts w:cs="Arial"/>
                <w:noProof/>
              </w:rPr>
              <w:t>нэгж,</w:t>
            </w:r>
            <w:r w:rsidR="009342DE">
              <w:rPr>
                <w:rFonts w:cs="Arial"/>
                <w:noProof/>
              </w:rPr>
              <w:t xml:space="preserve"> </w:t>
            </w:r>
            <w:r w:rsidRPr="00363C64">
              <w:rPr>
                <w:rFonts w:cs="Arial"/>
                <w:noProof/>
              </w:rPr>
              <w:t>байгууллага</w:t>
            </w:r>
            <w:r w:rsidR="009342DE">
              <w:rPr>
                <w:rFonts w:cs="Arial"/>
                <w:noProof/>
              </w:rPr>
              <w:t xml:space="preserve"> </w:t>
            </w:r>
            <w:r w:rsidRPr="00363C64">
              <w:rPr>
                <w:rFonts w:cs="Arial"/>
                <w:noProof/>
              </w:rPr>
              <w:t>болон</w:t>
            </w:r>
            <w:r w:rsidR="009342DE">
              <w:rPr>
                <w:rFonts w:cs="Arial"/>
                <w:noProof/>
              </w:rPr>
              <w:t xml:space="preserve"> </w:t>
            </w:r>
            <w:r w:rsidRPr="00363C64">
              <w:rPr>
                <w:rFonts w:cs="Arial"/>
                <w:noProof/>
              </w:rPr>
              <w:t>төрийн</w:t>
            </w:r>
            <w:r w:rsidR="009342DE">
              <w:rPr>
                <w:rFonts w:cs="Arial"/>
                <w:noProof/>
              </w:rPr>
              <w:t xml:space="preserve"> </w:t>
            </w:r>
            <w:r w:rsidRPr="00363C64">
              <w:rPr>
                <w:rFonts w:cs="Arial"/>
                <w:noProof/>
              </w:rPr>
              <w:t>албан</w:t>
            </w:r>
            <w:r w:rsidR="009342DE">
              <w:rPr>
                <w:rFonts w:cs="Arial"/>
                <w:noProof/>
              </w:rPr>
              <w:t xml:space="preserve"> </w:t>
            </w:r>
            <w:r w:rsidRPr="00363C64">
              <w:rPr>
                <w:rFonts w:cs="Arial"/>
                <w:noProof/>
              </w:rPr>
              <w:t>хаагчдад</w:t>
            </w:r>
            <w:r w:rsidR="009342DE">
              <w:rPr>
                <w:rFonts w:cs="Arial"/>
                <w:noProof/>
              </w:rPr>
              <w:t xml:space="preserve"> </w:t>
            </w:r>
            <w:r w:rsidRPr="00363C64">
              <w:rPr>
                <w:rFonts w:cs="Arial"/>
                <w:noProof/>
              </w:rPr>
              <w:t>хүлээлгэх</w:t>
            </w:r>
            <w:r w:rsidR="009342DE">
              <w:rPr>
                <w:rFonts w:cs="Arial"/>
                <w:noProof/>
              </w:rPr>
              <w:t xml:space="preserve"> </w:t>
            </w:r>
            <w:r w:rsidRPr="00363C64">
              <w:rPr>
                <w:rFonts w:cs="Arial"/>
                <w:noProof/>
              </w:rPr>
              <w:t>хариуцлагыг</w:t>
            </w:r>
            <w:r w:rsidR="009342DE">
              <w:rPr>
                <w:rFonts w:cs="Arial"/>
                <w:noProof/>
              </w:rPr>
              <w:t xml:space="preserve"> </w:t>
            </w:r>
            <w:r w:rsidRPr="00363C64">
              <w:rPr>
                <w:rFonts w:cs="Arial"/>
                <w:noProof/>
              </w:rPr>
              <w:t>өндөржүүлэн</w:t>
            </w:r>
            <w:r w:rsidR="009342DE">
              <w:rPr>
                <w:rFonts w:cs="Arial"/>
                <w:noProof/>
              </w:rPr>
              <w:t xml:space="preserve"> </w:t>
            </w:r>
            <w:r w:rsidRPr="00363C64">
              <w:rPr>
                <w:rFonts w:cs="Arial"/>
                <w:noProof/>
              </w:rPr>
              <w:t>зохицуулна.</w:t>
            </w:r>
          </w:p>
        </w:tc>
      </w:tr>
      <w:tr w:rsidR="00544341" w:rsidRPr="00363C64" w14:paraId="566C6ADC" w14:textId="77777777" w:rsidTr="00714DED">
        <w:trPr>
          <w:trHeight w:val="413"/>
        </w:trPr>
        <w:tc>
          <w:tcPr>
            <w:tcW w:w="1376" w:type="dxa"/>
            <w:vMerge w:val="restart"/>
            <w:shd w:val="clear" w:color="auto" w:fill="auto"/>
            <w:textDirection w:val="btLr"/>
          </w:tcPr>
          <w:p w14:paraId="61099C2A" w14:textId="4E8DD2AE" w:rsidR="00544341" w:rsidRPr="00363C64" w:rsidRDefault="00544341" w:rsidP="00363C64">
            <w:pPr>
              <w:ind w:left="113" w:right="113"/>
              <w:contextualSpacing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2.Хүний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эрхийг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хязгаарласан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зохицуулалт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агуулсан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эсэх</w:t>
            </w:r>
          </w:p>
        </w:tc>
        <w:tc>
          <w:tcPr>
            <w:tcW w:w="35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B8D06C" w14:textId="16BBDF82" w:rsidR="00544341" w:rsidRPr="00363C64" w:rsidRDefault="00544341" w:rsidP="00363C64">
            <w:pPr>
              <w:ind w:left="-18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2.1.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Зохицуулалт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нь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хүний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эрхийг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хязгаарлах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бол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энэ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нь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хууль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ёсны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зорилгод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нийцсэн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эсэх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09EEA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</w:p>
          <w:p w14:paraId="7F7D757C" w14:textId="77777777" w:rsidR="00544341" w:rsidRPr="00363C64" w:rsidRDefault="00544341" w:rsidP="00363C64">
            <w:pPr>
              <w:jc w:val="center"/>
              <w:rPr>
                <w:rFonts w:cs="Arial"/>
                <w:noProof/>
                <w:lang w:val="mn-M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110744" w14:textId="77777777" w:rsidR="00544341" w:rsidRPr="00363C64" w:rsidRDefault="00544341" w:rsidP="00363C64">
            <w:pPr>
              <w:jc w:val="center"/>
              <w:rPr>
                <w:rFonts w:cs="Arial"/>
                <w:noProof/>
              </w:rPr>
            </w:pPr>
            <w:r w:rsidRPr="00363C64">
              <w:rPr>
                <w:rFonts w:cs="Arial"/>
                <w:lang w:val="mn-MN"/>
              </w:rPr>
              <w:t>Үгүй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5080DD" w14:textId="13E51E26" w:rsidR="00544341" w:rsidRPr="00363C64" w:rsidRDefault="000131A8" w:rsidP="00363C64">
            <w:pPr>
              <w:pStyle w:val="Header"/>
              <w:tabs>
                <w:tab w:val="clear" w:pos="4680"/>
                <w:tab w:val="clear" w:pos="9360"/>
              </w:tabs>
              <w:rPr>
                <w:rFonts w:cs="Arial"/>
              </w:rPr>
            </w:pPr>
            <w:proofErr w:type="spellStart"/>
            <w:r w:rsidRPr="00363C64">
              <w:rPr>
                <w:rFonts w:cs="Arial"/>
              </w:rPr>
              <w:t>Ямар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Pr="00363C64">
              <w:rPr>
                <w:rFonts w:cs="Arial"/>
              </w:rPr>
              <w:t>нэгэн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Pr="00363C64">
              <w:rPr>
                <w:rFonts w:cs="Arial"/>
              </w:rPr>
              <w:t>сөрөг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Pr="00363C64">
              <w:rPr>
                <w:rFonts w:cs="Arial"/>
              </w:rPr>
              <w:t>нөлөө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Pr="00363C64">
              <w:rPr>
                <w:rFonts w:cs="Arial"/>
              </w:rPr>
              <w:t>байхгүй</w:t>
            </w:r>
            <w:proofErr w:type="spellEnd"/>
          </w:p>
        </w:tc>
      </w:tr>
      <w:tr w:rsidR="00544341" w:rsidRPr="00363C64" w14:paraId="109E2C6D" w14:textId="77777777" w:rsidTr="00714DED">
        <w:trPr>
          <w:trHeight w:val="990"/>
        </w:trPr>
        <w:tc>
          <w:tcPr>
            <w:tcW w:w="1376" w:type="dxa"/>
            <w:vMerge/>
            <w:shd w:val="clear" w:color="auto" w:fill="auto"/>
          </w:tcPr>
          <w:p w14:paraId="184C6C31" w14:textId="77777777" w:rsidR="00544341" w:rsidRPr="00363C64" w:rsidRDefault="00544341" w:rsidP="00363C64">
            <w:pPr>
              <w:numPr>
                <w:ilvl w:val="0"/>
                <w:numId w:val="1"/>
              </w:numPr>
              <w:ind w:left="318" w:hanging="318"/>
              <w:contextualSpacing/>
              <w:jc w:val="left"/>
              <w:rPr>
                <w:rFonts w:cs="Arial"/>
                <w:lang w:val="mn-MN"/>
              </w:rPr>
            </w:pPr>
          </w:p>
        </w:tc>
        <w:tc>
          <w:tcPr>
            <w:tcW w:w="35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DF475A" w14:textId="433AB8BC" w:rsidR="00544341" w:rsidRPr="00363C64" w:rsidRDefault="00544341" w:rsidP="00363C64">
            <w:pPr>
              <w:ind w:left="-18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2.2.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Хязгаарлалт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тогтоох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нь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зайлшгүй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эсэх</w:t>
            </w:r>
          </w:p>
          <w:p w14:paraId="7EC12055" w14:textId="77777777" w:rsidR="00544341" w:rsidRPr="00363C64" w:rsidRDefault="00544341" w:rsidP="00363C64">
            <w:pPr>
              <w:ind w:left="-18" w:firstLine="360"/>
              <w:rPr>
                <w:rFonts w:cs="Arial"/>
                <w:lang w:val="mn-MN"/>
              </w:rPr>
            </w:pP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25883" w14:textId="77777777" w:rsidR="00544341" w:rsidRPr="00363C64" w:rsidRDefault="00544341" w:rsidP="00363C64">
            <w:pPr>
              <w:jc w:val="center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0A6857" w14:textId="77777777" w:rsidR="00544341" w:rsidRPr="00363C64" w:rsidRDefault="00544341" w:rsidP="00363C64">
            <w:pPr>
              <w:jc w:val="center"/>
              <w:rPr>
                <w:rFonts w:cs="Arial"/>
                <w:noProof/>
              </w:rPr>
            </w:pPr>
            <w:r w:rsidRPr="00363C64">
              <w:rPr>
                <w:rFonts w:cs="Arial"/>
                <w:lang w:val="mn-MN"/>
              </w:rPr>
              <w:t>Үгүй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51A7C7" w14:textId="0B1E68D0" w:rsidR="00544341" w:rsidRPr="00363C64" w:rsidRDefault="000131A8" w:rsidP="00363C64">
            <w:pPr>
              <w:rPr>
                <w:rFonts w:cs="Arial"/>
                <w:lang w:val="mn-MN"/>
              </w:rPr>
            </w:pPr>
            <w:proofErr w:type="spellStart"/>
            <w:r w:rsidRPr="00363C64">
              <w:rPr>
                <w:rFonts w:cs="Arial"/>
              </w:rPr>
              <w:t>Ямар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Pr="00363C64">
              <w:rPr>
                <w:rFonts w:cs="Arial"/>
              </w:rPr>
              <w:t>нэгэн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Pr="00363C64">
              <w:rPr>
                <w:rFonts w:cs="Arial"/>
              </w:rPr>
              <w:t>сөрөг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Pr="00363C64">
              <w:rPr>
                <w:rFonts w:cs="Arial"/>
              </w:rPr>
              <w:t>нөлөө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Pr="00363C64">
              <w:rPr>
                <w:rFonts w:cs="Arial"/>
              </w:rPr>
              <w:t>байхгүй</w:t>
            </w:r>
            <w:proofErr w:type="spellEnd"/>
          </w:p>
        </w:tc>
      </w:tr>
      <w:tr w:rsidR="00762D60" w:rsidRPr="00363C64" w14:paraId="2EE55C6C" w14:textId="77777777" w:rsidTr="00714DED">
        <w:trPr>
          <w:trHeight w:val="397"/>
        </w:trPr>
        <w:tc>
          <w:tcPr>
            <w:tcW w:w="1376" w:type="dxa"/>
            <w:vMerge w:val="restart"/>
            <w:shd w:val="clear" w:color="auto" w:fill="auto"/>
            <w:textDirection w:val="btLr"/>
            <w:vAlign w:val="center"/>
          </w:tcPr>
          <w:p w14:paraId="1F1B0EBE" w14:textId="77777777" w:rsidR="00762D60" w:rsidRPr="00363C64" w:rsidRDefault="00762D60" w:rsidP="00762D60">
            <w:pPr>
              <w:ind w:left="113" w:right="113"/>
              <w:jc w:val="center"/>
              <w:rPr>
                <w:rFonts w:cs="Arial"/>
                <w:lang w:val="mn-MN"/>
              </w:rPr>
            </w:pPr>
          </w:p>
          <w:p w14:paraId="6C114AE4" w14:textId="435E22D9" w:rsidR="00762D60" w:rsidRPr="00363C64" w:rsidRDefault="00762D60" w:rsidP="00762D60">
            <w:pPr>
              <w:ind w:left="113" w:right="113"/>
              <w:jc w:val="center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3.Эрх</w:t>
            </w:r>
            <w:r w:rsidR="009342DE">
              <w:rPr>
                <w:rFonts w:cs="Arial"/>
                <w:lang w:val="en-GB"/>
              </w:rPr>
              <w:t xml:space="preserve"> </w:t>
            </w:r>
            <w:r w:rsidRPr="00363C64">
              <w:rPr>
                <w:rFonts w:cs="Arial"/>
                <w:lang w:val="mn-MN"/>
              </w:rPr>
              <w:t>агуулагч</w:t>
            </w:r>
          </w:p>
          <w:p w14:paraId="6E72EBAF" w14:textId="77777777" w:rsidR="00762D60" w:rsidRPr="00363C64" w:rsidRDefault="00762D60" w:rsidP="00762D60">
            <w:pPr>
              <w:ind w:left="113" w:right="113"/>
              <w:jc w:val="center"/>
              <w:rPr>
                <w:rFonts w:cs="Arial"/>
                <w:lang w:val="mn-MN"/>
              </w:rPr>
            </w:pPr>
          </w:p>
          <w:p w14:paraId="49C89747" w14:textId="77777777" w:rsidR="00762D60" w:rsidRPr="00363C64" w:rsidRDefault="00762D60" w:rsidP="00762D60">
            <w:pPr>
              <w:ind w:left="113" w:right="113"/>
              <w:jc w:val="center"/>
              <w:rPr>
                <w:rFonts w:cs="Arial"/>
                <w:lang w:val="mn-MN"/>
              </w:rPr>
            </w:pPr>
          </w:p>
          <w:p w14:paraId="2F605EA1" w14:textId="77777777" w:rsidR="00762D60" w:rsidRPr="00363C64" w:rsidRDefault="00762D60" w:rsidP="00762D60">
            <w:pPr>
              <w:ind w:left="113" w:right="113"/>
              <w:jc w:val="center"/>
              <w:rPr>
                <w:rFonts w:cs="Arial"/>
                <w:lang w:val="mn-MN"/>
              </w:rPr>
            </w:pPr>
          </w:p>
        </w:tc>
        <w:tc>
          <w:tcPr>
            <w:tcW w:w="35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1B062E" w14:textId="2D130010" w:rsidR="00762D60" w:rsidRPr="00363C64" w:rsidRDefault="00762D60" w:rsidP="00762D60">
            <w:pPr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3.1.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Зохицуулалтын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хувилбарт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хамаарах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бүлгүүд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lastRenderedPageBreak/>
              <w:t>буюу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эрх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агуулагчдыг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тодорхойлсон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эсэх</w:t>
            </w: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8D552" w14:textId="77777777" w:rsidR="00762D60" w:rsidRPr="00363C64" w:rsidRDefault="00762D60" w:rsidP="00762D60">
            <w:pPr>
              <w:jc w:val="center"/>
              <w:rPr>
                <w:rFonts w:cs="Arial"/>
                <w:lang w:val="mn-MN"/>
              </w:rPr>
            </w:pPr>
          </w:p>
          <w:p w14:paraId="35AC96FD" w14:textId="77777777" w:rsidR="00762D60" w:rsidRPr="00363C64" w:rsidRDefault="00762D60" w:rsidP="00762D60">
            <w:pPr>
              <w:jc w:val="center"/>
              <w:rPr>
                <w:rFonts w:cs="Arial"/>
                <w:lang w:val="mn-MN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29267A" w14:textId="77777777" w:rsidR="00762D60" w:rsidRPr="00363C64" w:rsidRDefault="00762D60" w:rsidP="00762D60">
            <w:pPr>
              <w:jc w:val="center"/>
              <w:rPr>
                <w:rFonts w:cs="Arial"/>
                <w:noProof/>
              </w:rPr>
            </w:pPr>
            <w:r w:rsidRPr="00363C64">
              <w:rPr>
                <w:rFonts w:cs="Arial"/>
                <w:lang w:val="mn-MN"/>
              </w:rPr>
              <w:t>Үгүй</w:t>
            </w:r>
          </w:p>
        </w:tc>
        <w:tc>
          <w:tcPr>
            <w:tcW w:w="2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AB5E37E" w14:textId="65B03C44" w:rsidR="00762D60" w:rsidRPr="00363C64" w:rsidRDefault="00762D60" w:rsidP="00762D60">
            <w:pPr>
              <w:rPr>
                <w:rFonts w:cs="Arial"/>
                <w:lang w:val="mn-MN"/>
              </w:rPr>
            </w:pPr>
            <w:proofErr w:type="spellStart"/>
            <w:r w:rsidRPr="00363C64">
              <w:rPr>
                <w:rFonts w:cs="Arial"/>
              </w:rPr>
              <w:t>Ямар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Pr="00363C64">
              <w:rPr>
                <w:rFonts w:cs="Arial"/>
              </w:rPr>
              <w:t>нэгэн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Pr="00363C64">
              <w:rPr>
                <w:rFonts w:cs="Arial"/>
              </w:rPr>
              <w:t>сөрөг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Pr="00363C64">
              <w:rPr>
                <w:rFonts w:cs="Arial"/>
              </w:rPr>
              <w:t>нөлөө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Pr="00363C64">
              <w:rPr>
                <w:rFonts w:cs="Arial"/>
              </w:rPr>
              <w:t>байхгүй</w:t>
            </w:r>
            <w:proofErr w:type="spellEnd"/>
          </w:p>
        </w:tc>
      </w:tr>
      <w:tr w:rsidR="00762D60" w:rsidRPr="00BA01FA" w14:paraId="7B8DEAD3" w14:textId="77777777" w:rsidTr="00714DED">
        <w:trPr>
          <w:trHeight w:val="572"/>
        </w:trPr>
        <w:tc>
          <w:tcPr>
            <w:tcW w:w="1376" w:type="dxa"/>
            <w:vMerge/>
            <w:shd w:val="clear" w:color="auto" w:fill="auto"/>
          </w:tcPr>
          <w:p w14:paraId="30177A9F" w14:textId="77777777" w:rsidR="00762D60" w:rsidRPr="00363C64" w:rsidRDefault="00762D60" w:rsidP="00762D60">
            <w:pPr>
              <w:jc w:val="center"/>
              <w:rPr>
                <w:rFonts w:cs="Arial"/>
                <w:lang w:val="mn-MN"/>
              </w:rPr>
            </w:pPr>
          </w:p>
        </w:tc>
        <w:tc>
          <w:tcPr>
            <w:tcW w:w="3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C7E202" w14:textId="323B33B6" w:rsidR="00762D60" w:rsidRPr="00363C64" w:rsidRDefault="00762D60" w:rsidP="00762D60">
            <w:pPr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3.2.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Эрх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агуулагчдыг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эмзэг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байдлаар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нь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ялгаж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тодорхойлсон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эсэх</w:t>
            </w:r>
          </w:p>
          <w:p w14:paraId="02361BB4" w14:textId="77777777" w:rsidR="00762D60" w:rsidRPr="00363C64" w:rsidRDefault="00762D60" w:rsidP="00762D60">
            <w:pPr>
              <w:rPr>
                <w:rFonts w:cs="Arial"/>
                <w:highlight w:val="yellow"/>
                <w:lang w:val="mn-MN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18BF9" w14:textId="77777777" w:rsidR="00762D60" w:rsidRPr="00363C64" w:rsidRDefault="00762D60" w:rsidP="00762D60">
            <w:pPr>
              <w:jc w:val="center"/>
              <w:rPr>
                <w:rFonts w:cs="Arial"/>
                <w:lang w:val="mn-M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F3C985" w14:textId="77777777" w:rsidR="00762D60" w:rsidRPr="00363C64" w:rsidRDefault="00762D60" w:rsidP="00762D60">
            <w:pPr>
              <w:jc w:val="center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Үгүй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86B9AC" w14:textId="134D33BC" w:rsidR="00762D60" w:rsidRPr="00363C64" w:rsidRDefault="00762D60" w:rsidP="00762D60">
            <w:pPr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Ямар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нэгэн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сөрөг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нөлөө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байхгүй</w:t>
            </w:r>
          </w:p>
        </w:tc>
      </w:tr>
      <w:tr w:rsidR="00762D60" w:rsidRPr="00BA01FA" w14:paraId="625CEAA4" w14:textId="77777777" w:rsidTr="00714DED">
        <w:trPr>
          <w:trHeight w:val="500"/>
        </w:trPr>
        <w:tc>
          <w:tcPr>
            <w:tcW w:w="1376" w:type="dxa"/>
            <w:vMerge/>
            <w:shd w:val="clear" w:color="auto" w:fill="auto"/>
          </w:tcPr>
          <w:p w14:paraId="0E769DDC" w14:textId="77777777" w:rsidR="00762D60" w:rsidRPr="00363C64" w:rsidRDefault="00762D60" w:rsidP="00762D60">
            <w:pPr>
              <w:jc w:val="center"/>
              <w:rPr>
                <w:rFonts w:cs="Arial"/>
                <w:lang w:val="mn-MN"/>
              </w:rPr>
            </w:pPr>
          </w:p>
        </w:tc>
        <w:tc>
          <w:tcPr>
            <w:tcW w:w="3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92C87A" w14:textId="6C669AD3" w:rsidR="00762D60" w:rsidRPr="00363C64" w:rsidRDefault="00762D60" w:rsidP="00762D60">
            <w:pPr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3.3.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Зохицуулалтын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хувилбар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нь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энэхүү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эмзэг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бүлгийн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нөхцөл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байдлыг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харгалзан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үзэж,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тэдний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эмзэг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байдлыг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дээрдүүлэхэд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чиглэсэн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эсэх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1DC11" w14:textId="77777777" w:rsidR="00762D60" w:rsidRPr="00363C64" w:rsidRDefault="00762D60" w:rsidP="00762D60">
            <w:pPr>
              <w:rPr>
                <w:rFonts w:cs="Arial"/>
                <w:lang w:val="mn-M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459D0" w14:textId="77777777" w:rsidR="00762D60" w:rsidRPr="00363C64" w:rsidRDefault="00762D60" w:rsidP="00762D60">
            <w:pPr>
              <w:jc w:val="center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Үгүй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F627AD" w14:textId="12A500D5" w:rsidR="00762D60" w:rsidRPr="00363C64" w:rsidRDefault="00762D60" w:rsidP="00762D60">
            <w:pPr>
              <w:jc w:val="center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Ямар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нэгэн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сөрөг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нөлөө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байхгүй</w:t>
            </w:r>
          </w:p>
        </w:tc>
      </w:tr>
      <w:tr w:rsidR="00762D60" w:rsidRPr="00BA01FA" w14:paraId="46A3E7D8" w14:textId="77777777" w:rsidTr="00714DED">
        <w:trPr>
          <w:trHeight w:val="651"/>
        </w:trPr>
        <w:tc>
          <w:tcPr>
            <w:tcW w:w="1376" w:type="dxa"/>
            <w:vMerge/>
            <w:shd w:val="clear" w:color="auto" w:fill="auto"/>
          </w:tcPr>
          <w:p w14:paraId="21A28AC5" w14:textId="77777777" w:rsidR="00762D60" w:rsidRPr="00363C64" w:rsidRDefault="00762D60" w:rsidP="00762D60">
            <w:pPr>
              <w:jc w:val="center"/>
              <w:rPr>
                <w:rFonts w:cs="Arial"/>
                <w:lang w:val="mn-MN"/>
              </w:rPr>
            </w:pPr>
          </w:p>
        </w:tc>
        <w:tc>
          <w:tcPr>
            <w:tcW w:w="3507" w:type="dxa"/>
            <w:tcBorders>
              <w:top w:val="single" w:sz="4" w:space="0" w:color="auto"/>
            </w:tcBorders>
            <w:shd w:val="clear" w:color="auto" w:fill="auto"/>
          </w:tcPr>
          <w:p w14:paraId="73B25E56" w14:textId="64FF175B" w:rsidR="00762D60" w:rsidRPr="00363C64" w:rsidRDefault="00762D60" w:rsidP="00762D60">
            <w:pPr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3.4.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Эрх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агуулагчдын,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ялангуяа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эмзэг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бүлгийн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ялгаатай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хэрэгцээг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тооцсон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мэдрэмжтэй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зохицуулалтыг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тусгах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эсэх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/хөгжлийн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бэрхшээлтэй,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үндэстний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цөөнх,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хэлний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цөөнх,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гагцхүү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эдгээрээр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хязгаарлахгүй/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CDA00FB" w14:textId="77777777" w:rsidR="00762D60" w:rsidRPr="00363C64" w:rsidRDefault="00762D60" w:rsidP="00762D60">
            <w:pPr>
              <w:jc w:val="center"/>
              <w:rPr>
                <w:rFonts w:cs="Arial"/>
                <w:lang w:val="mn-M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645AD9" w14:textId="77777777" w:rsidR="00762D60" w:rsidRPr="00363C64" w:rsidRDefault="00762D60" w:rsidP="00762D60">
            <w:pPr>
              <w:jc w:val="center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Үгүй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FE237B" w14:textId="2768B0E4" w:rsidR="00762D60" w:rsidRPr="00363C64" w:rsidRDefault="00762D60" w:rsidP="00762D60">
            <w:pPr>
              <w:jc w:val="center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Ямар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нэгэн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сөрөг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нөлөө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байхгүй</w:t>
            </w:r>
          </w:p>
        </w:tc>
      </w:tr>
      <w:tr w:rsidR="00762D60" w:rsidRPr="00363C64" w14:paraId="6C74AB85" w14:textId="77777777" w:rsidTr="00714DED">
        <w:trPr>
          <w:trHeight w:val="552"/>
        </w:trPr>
        <w:tc>
          <w:tcPr>
            <w:tcW w:w="1376" w:type="dxa"/>
            <w:shd w:val="clear" w:color="auto" w:fill="auto"/>
          </w:tcPr>
          <w:p w14:paraId="19023239" w14:textId="08359841" w:rsidR="00762D60" w:rsidRPr="00363C64" w:rsidRDefault="00762D60" w:rsidP="00762D60">
            <w:pPr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4.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Үүрэг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хүлээгч</w:t>
            </w:r>
          </w:p>
        </w:tc>
        <w:tc>
          <w:tcPr>
            <w:tcW w:w="3507" w:type="dxa"/>
            <w:shd w:val="clear" w:color="auto" w:fill="auto"/>
          </w:tcPr>
          <w:p w14:paraId="044D65A4" w14:textId="44027FC0" w:rsidR="00762D60" w:rsidRPr="00363C64" w:rsidRDefault="00762D60" w:rsidP="00762D60">
            <w:pPr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4.1.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Үүрэг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хүлээгчдийг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тодорхойлсон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эсэх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40E925" w14:textId="77777777" w:rsidR="00762D60" w:rsidRPr="00363C64" w:rsidRDefault="00762D60" w:rsidP="00762D60">
            <w:pPr>
              <w:jc w:val="center"/>
              <w:rPr>
                <w:rFonts w:cs="Arial"/>
              </w:rPr>
            </w:pPr>
            <w:r w:rsidRPr="00363C64">
              <w:rPr>
                <w:rFonts w:cs="Arial"/>
                <w:lang w:val="mn-MN"/>
              </w:rPr>
              <w:t>Тийм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</w:tcPr>
          <w:p w14:paraId="5D3CFC7E" w14:textId="77777777" w:rsidR="00762D60" w:rsidRPr="00363C64" w:rsidRDefault="00762D60" w:rsidP="00762D60">
            <w:pPr>
              <w:jc w:val="center"/>
              <w:rPr>
                <w:rFonts w:cs="Arial"/>
              </w:rPr>
            </w:pPr>
          </w:p>
        </w:tc>
        <w:tc>
          <w:tcPr>
            <w:tcW w:w="2708" w:type="dxa"/>
            <w:tcBorders>
              <w:left w:val="single" w:sz="4" w:space="0" w:color="auto"/>
            </w:tcBorders>
          </w:tcPr>
          <w:p w14:paraId="07AF55A1" w14:textId="67FEBD59" w:rsidR="00762D60" w:rsidRPr="00ED3381" w:rsidRDefault="00ED3381" w:rsidP="00762D60">
            <w:pPr>
              <w:rPr>
                <w:rFonts w:cs="Arial"/>
                <w:lang w:val="mn-MN"/>
              </w:rPr>
            </w:pPr>
            <w:r>
              <w:rPr>
                <w:rFonts w:cs="Arial"/>
                <w:lang w:val="mn-MN"/>
              </w:rPr>
              <w:t>Зөвшөөрөл,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эзэмшигч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иргэн,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аж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ахуйн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нэгж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байгууллага</w:t>
            </w:r>
          </w:p>
        </w:tc>
      </w:tr>
      <w:tr w:rsidR="00762D60" w:rsidRPr="00363C64" w14:paraId="473BB561" w14:textId="77777777" w:rsidTr="00714DED">
        <w:trPr>
          <w:trHeight w:val="336"/>
        </w:trPr>
        <w:tc>
          <w:tcPr>
            <w:tcW w:w="1376" w:type="dxa"/>
            <w:vMerge w:val="restart"/>
            <w:shd w:val="clear" w:color="auto" w:fill="auto"/>
            <w:textDirection w:val="btLr"/>
          </w:tcPr>
          <w:p w14:paraId="52E509B2" w14:textId="77777777" w:rsidR="00762D60" w:rsidRPr="00363C64" w:rsidRDefault="00762D60" w:rsidP="00762D60">
            <w:pPr>
              <w:ind w:left="113" w:right="113"/>
              <w:jc w:val="left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5.Жендэрийн</w:t>
            </w:r>
          </w:p>
          <w:p w14:paraId="37B1DF96" w14:textId="70597F93" w:rsidR="00762D60" w:rsidRPr="00363C64" w:rsidRDefault="00762D60" w:rsidP="00762D60">
            <w:pPr>
              <w:pStyle w:val="BlockText"/>
              <w:spacing w:line="276" w:lineRule="auto"/>
            </w:pPr>
            <w:r w:rsidRPr="00363C64">
              <w:t>эрх</w:t>
            </w:r>
            <w:r w:rsidR="009342DE">
              <w:t xml:space="preserve"> </w:t>
            </w:r>
            <w:r w:rsidRPr="00363C64">
              <w:t>тэгш</w:t>
            </w:r>
            <w:r w:rsidR="009342DE">
              <w:t xml:space="preserve"> </w:t>
            </w:r>
            <w:r w:rsidRPr="00363C64">
              <w:t>байдлыг</w:t>
            </w:r>
            <w:r w:rsidR="009342DE">
              <w:t xml:space="preserve"> </w:t>
            </w:r>
            <w:r w:rsidRPr="00363C64">
              <w:t>хангах</w:t>
            </w:r>
            <w:r w:rsidR="009342DE">
              <w:t xml:space="preserve"> </w:t>
            </w:r>
            <w:r w:rsidRPr="00363C64">
              <w:t>тухай</w:t>
            </w:r>
            <w:r w:rsidR="009342DE">
              <w:t xml:space="preserve"> </w:t>
            </w:r>
            <w:r w:rsidRPr="00363C64">
              <w:t>хуульд</w:t>
            </w:r>
            <w:r w:rsidR="009342DE">
              <w:t xml:space="preserve"> </w:t>
            </w:r>
            <w:r w:rsidRPr="00363C64">
              <w:t>нийцүүлсэн</w:t>
            </w:r>
            <w:r w:rsidR="009342DE">
              <w:t xml:space="preserve"> </w:t>
            </w:r>
            <w:r w:rsidRPr="00363C64">
              <w:t>эсэх</w:t>
            </w:r>
          </w:p>
          <w:p w14:paraId="3DDB42E0" w14:textId="77777777" w:rsidR="00762D60" w:rsidRPr="00363C64" w:rsidRDefault="00762D60" w:rsidP="00762D60">
            <w:pPr>
              <w:ind w:left="113" w:right="113"/>
              <w:jc w:val="center"/>
              <w:rPr>
                <w:rFonts w:cs="Arial"/>
                <w:lang w:val="mn-MN"/>
              </w:rPr>
            </w:pPr>
          </w:p>
        </w:tc>
        <w:tc>
          <w:tcPr>
            <w:tcW w:w="35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A16CDC" w14:textId="1FF77A74" w:rsidR="00762D60" w:rsidRPr="00363C64" w:rsidRDefault="00762D60" w:rsidP="00762D60">
            <w:pPr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5.1.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Жендэрийн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үзэл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баримтлалыг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тусгасан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эсэх</w:t>
            </w: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9F377" w14:textId="77777777" w:rsidR="00762D60" w:rsidRPr="00363C64" w:rsidRDefault="00762D60" w:rsidP="00762D60">
            <w:pPr>
              <w:jc w:val="center"/>
              <w:rPr>
                <w:rFonts w:cs="Arial"/>
              </w:rPr>
            </w:pPr>
          </w:p>
          <w:p w14:paraId="5A5DD0E7" w14:textId="77777777" w:rsidR="00762D60" w:rsidRPr="00363C64" w:rsidRDefault="00762D60" w:rsidP="00762D60">
            <w:pPr>
              <w:jc w:val="center"/>
              <w:rPr>
                <w:rFonts w:cs="Arial"/>
                <w:lang w:val="mn-MN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24225B" w14:textId="77777777" w:rsidR="00762D60" w:rsidRPr="00ED3381" w:rsidRDefault="00ED3381" w:rsidP="00ED3381">
            <w:pPr>
              <w:jc w:val="center"/>
              <w:rPr>
                <w:rFonts w:cs="Arial"/>
                <w:lang w:val="mn-MN"/>
              </w:rPr>
            </w:pPr>
            <w:r>
              <w:rPr>
                <w:rFonts w:cs="Arial"/>
                <w:lang w:val="mn-MN"/>
              </w:rPr>
              <w:t>Үгүй</w:t>
            </w:r>
          </w:p>
        </w:tc>
        <w:tc>
          <w:tcPr>
            <w:tcW w:w="2708" w:type="dxa"/>
            <w:tcBorders>
              <w:left w:val="single" w:sz="4" w:space="0" w:color="auto"/>
              <w:bottom w:val="single" w:sz="4" w:space="0" w:color="auto"/>
            </w:tcBorders>
          </w:tcPr>
          <w:p w14:paraId="7146E13C" w14:textId="07AA0DE5" w:rsidR="00762D60" w:rsidRPr="00ED3381" w:rsidRDefault="00ED3381" w:rsidP="00762D60">
            <w:pPr>
              <w:rPr>
                <w:rFonts w:cs="Arial"/>
                <w:lang w:val="mn-MN"/>
              </w:rPr>
            </w:pPr>
            <w:r>
              <w:rPr>
                <w:rFonts w:cs="Arial"/>
                <w:lang w:val="mn-MN"/>
              </w:rPr>
              <w:t>Жен</w:t>
            </w:r>
            <w:r w:rsidR="00D64C55">
              <w:rPr>
                <w:rFonts w:cs="Arial"/>
                <w:lang w:val="mn-MN"/>
              </w:rPr>
              <w:t>зэ</w:t>
            </w:r>
            <w:r>
              <w:rPr>
                <w:rFonts w:cs="Arial"/>
                <w:lang w:val="mn-MN"/>
              </w:rPr>
              <w:t>рийн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эрх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тэгш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байдлыг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хязгаарлах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тохиолдол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гарахгүй</w:t>
            </w:r>
          </w:p>
        </w:tc>
      </w:tr>
      <w:tr w:rsidR="00762D60" w:rsidRPr="00BA01FA" w14:paraId="002C0C97" w14:textId="77777777" w:rsidTr="00714DED">
        <w:trPr>
          <w:trHeight w:val="696"/>
        </w:trPr>
        <w:tc>
          <w:tcPr>
            <w:tcW w:w="1376" w:type="dxa"/>
            <w:vMerge/>
            <w:shd w:val="clear" w:color="auto" w:fill="auto"/>
          </w:tcPr>
          <w:p w14:paraId="58AA2A5F" w14:textId="77777777" w:rsidR="00762D60" w:rsidRPr="00363C64" w:rsidRDefault="00762D60" w:rsidP="00762D60">
            <w:pPr>
              <w:jc w:val="center"/>
              <w:rPr>
                <w:rFonts w:cs="Arial"/>
                <w:lang w:val="mn-MN"/>
              </w:rPr>
            </w:pPr>
          </w:p>
        </w:tc>
        <w:tc>
          <w:tcPr>
            <w:tcW w:w="35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285A14" w14:textId="5A8956A8" w:rsidR="00762D60" w:rsidRPr="00363C64" w:rsidRDefault="00762D60" w:rsidP="00762D60">
            <w:pPr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5.2.Эрэгтэй,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эмэгтэй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хүний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тэгш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эрх,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тэгш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боломж,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тэгш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хандлагын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баталгааг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бүрдүүлэх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эсэх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46365" w14:textId="77777777" w:rsidR="00762D60" w:rsidRPr="00363C64" w:rsidRDefault="00762D60" w:rsidP="00762D60">
            <w:pPr>
              <w:jc w:val="center"/>
              <w:rPr>
                <w:rFonts w:cs="Arial"/>
                <w:lang w:val="mn-MN"/>
              </w:rPr>
            </w:pPr>
          </w:p>
          <w:p w14:paraId="3F35E106" w14:textId="77777777" w:rsidR="00762D60" w:rsidRPr="00363C64" w:rsidRDefault="00762D60" w:rsidP="00762D60">
            <w:pPr>
              <w:jc w:val="center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Тийм</w:t>
            </w:r>
          </w:p>
          <w:p w14:paraId="11067A06" w14:textId="77777777" w:rsidR="00762D60" w:rsidRPr="00363C64" w:rsidRDefault="00762D60" w:rsidP="00762D60">
            <w:pPr>
              <w:jc w:val="center"/>
              <w:rPr>
                <w:rFonts w:cs="Arial"/>
                <w:lang w:val="mn-M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83FFA9" w14:textId="77777777" w:rsidR="00762D60" w:rsidRPr="00363C64" w:rsidRDefault="00762D60" w:rsidP="00762D60">
            <w:pPr>
              <w:jc w:val="center"/>
              <w:rPr>
                <w:rFonts w:cs="Arial"/>
                <w:lang w:val="mn-MN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</w:tcBorders>
          </w:tcPr>
          <w:p w14:paraId="22F3DB2D" w14:textId="6BA6D28C" w:rsidR="00762D60" w:rsidRPr="00363C64" w:rsidRDefault="00B93DCC" w:rsidP="00B93DCC">
            <w:pPr>
              <w:rPr>
                <w:rFonts w:cs="Arial"/>
                <w:lang w:val="mn-MN"/>
              </w:rPr>
            </w:pPr>
            <w:r>
              <w:rPr>
                <w:rFonts w:cs="Arial"/>
                <w:noProof/>
                <w:lang w:val="mn-MN"/>
              </w:rPr>
              <w:t>Ж</w:t>
            </w:r>
            <w:r w:rsidR="00762D60" w:rsidRPr="00363C64">
              <w:rPr>
                <w:rFonts w:cs="Arial"/>
                <w:noProof/>
                <w:lang w:val="mn-MN"/>
              </w:rPr>
              <w:t>ендэрийн</w:t>
            </w:r>
            <w:r w:rsidR="009342DE">
              <w:rPr>
                <w:rFonts w:cs="Arial"/>
                <w:noProof/>
                <w:lang w:val="mn-MN"/>
              </w:rPr>
              <w:t xml:space="preserve"> </w:t>
            </w:r>
            <w:r>
              <w:rPr>
                <w:rFonts w:cs="Arial"/>
                <w:noProof/>
                <w:lang w:val="mn-MN"/>
              </w:rPr>
              <w:t>эрх</w:t>
            </w:r>
            <w:r w:rsidR="009342DE">
              <w:rPr>
                <w:rFonts w:cs="Arial"/>
                <w:noProof/>
                <w:lang w:val="mn-MN"/>
              </w:rPr>
              <w:t xml:space="preserve"> </w:t>
            </w:r>
            <w:r w:rsidR="00762D60" w:rsidRPr="00363C64">
              <w:rPr>
                <w:rFonts w:cs="Arial"/>
                <w:noProof/>
                <w:lang w:val="mn-MN"/>
              </w:rPr>
              <w:t>тэгш</w:t>
            </w:r>
            <w:r w:rsidR="009342DE">
              <w:rPr>
                <w:rFonts w:cs="Arial"/>
                <w:noProof/>
                <w:lang w:val="mn-MN"/>
              </w:rPr>
              <w:t xml:space="preserve"> </w:t>
            </w:r>
            <w:r w:rsidR="00762D60" w:rsidRPr="00363C64">
              <w:rPr>
                <w:rFonts w:cs="Arial"/>
                <w:noProof/>
                <w:lang w:val="mn-MN"/>
              </w:rPr>
              <w:t>байдлыг</w:t>
            </w:r>
            <w:r w:rsidR="009342DE">
              <w:rPr>
                <w:rFonts w:cs="Arial"/>
                <w:noProof/>
                <w:lang w:val="mn-MN"/>
              </w:rPr>
              <w:t xml:space="preserve"> </w:t>
            </w:r>
            <w:r>
              <w:rPr>
                <w:rFonts w:cs="Arial"/>
                <w:noProof/>
                <w:lang w:val="mn-MN"/>
              </w:rPr>
              <w:t>хязгаарлах</w:t>
            </w:r>
            <w:r w:rsidR="009342DE">
              <w:rPr>
                <w:rFonts w:cs="Arial"/>
                <w:noProof/>
                <w:lang w:val="mn-MN"/>
              </w:rPr>
              <w:t xml:space="preserve"> </w:t>
            </w:r>
            <w:r>
              <w:rPr>
                <w:rFonts w:cs="Arial"/>
                <w:noProof/>
                <w:lang w:val="mn-MN"/>
              </w:rPr>
              <w:t>тохиолдол</w:t>
            </w:r>
            <w:r w:rsidR="009342DE">
              <w:rPr>
                <w:rFonts w:cs="Arial"/>
                <w:noProof/>
                <w:lang w:val="mn-MN"/>
              </w:rPr>
              <w:t xml:space="preserve"> </w:t>
            </w:r>
            <w:r>
              <w:rPr>
                <w:rFonts w:cs="Arial"/>
                <w:noProof/>
                <w:lang w:val="mn-MN"/>
              </w:rPr>
              <w:t>гарахгүй.</w:t>
            </w:r>
          </w:p>
        </w:tc>
      </w:tr>
    </w:tbl>
    <w:p w14:paraId="34EBBC05" w14:textId="77777777" w:rsidR="00544341" w:rsidRPr="0013508B" w:rsidRDefault="00544341" w:rsidP="0013508B">
      <w:pPr>
        <w:jc w:val="left"/>
        <w:rPr>
          <w:rFonts w:cs="Arial"/>
          <w:lang w:val="mn-MN"/>
        </w:rPr>
      </w:pPr>
    </w:p>
    <w:p w14:paraId="5298EA60" w14:textId="0DC9B71C" w:rsidR="00544341" w:rsidRPr="0013508B" w:rsidRDefault="00544341" w:rsidP="001C6471">
      <w:pPr>
        <w:pStyle w:val="Caption"/>
        <w:numPr>
          <w:ilvl w:val="2"/>
          <w:numId w:val="3"/>
        </w:numPr>
        <w:rPr>
          <w:rFonts w:cs="Arial"/>
          <w:sz w:val="24"/>
          <w:szCs w:val="24"/>
          <w:lang w:val="mn-MN"/>
        </w:rPr>
      </w:pPr>
      <w:r w:rsidRPr="0013508B">
        <w:rPr>
          <w:rFonts w:cs="Arial"/>
          <w:sz w:val="24"/>
          <w:szCs w:val="24"/>
          <w:lang w:val="mn-MN"/>
        </w:rPr>
        <w:t>Эдийн</w:t>
      </w:r>
      <w:r w:rsidR="009342DE">
        <w:rPr>
          <w:rFonts w:cs="Arial"/>
          <w:sz w:val="24"/>
          <w:szCs w:val="24"/>
          <w:lang w:val="mn-MN"/>
        </w:rPr>
        <w:t xml:space="preserve"> </w:t>
      </w:r>
      <w:r w:rsidRPr="0013508B">
        <w:rPr>
          <w:rFonts w:cs="Arial"/>
          <w:sz w:val="24"/>
          <w:szCs w:val="24"/>
          <w:lang w:val="mn-MN"/>
        </w:rPr>
        <w:t>зас</w:t>
      </w:r>
      <w:r w:rsidR="00CC3A88">
        <w:rPr>
          <w:rFonts w:cs="Arial"/>
          <w:sz w:val="24"/>
          <w:szCs w:val="24"/>
          <w:lang w:val="mn-MN"/>
        </w:rPr>
        <w:t>а</w:t>
      </w:r>
      <w:r w:rsidRPr="0013508B">
        <w:rPr>
          <w:rFonts w:cs="Arial"/>
          <w:sz w:val="24"/>
          <w:szCs w:val="24"/>
          <w:lang w:val="mn-MN"/>
        </w:rPr>
        <w:t>г</w:t>
      </w:r>
      <w:r w:rsidR="00CC3A88">
        <w:rPr>
          <w:rFonts w:cs="Arial"/>
          <w:sz w:val="24"/>
          <w:szCs w:val="24"/>
          <w:lang w:val="mn-MN"/>
        </w:rPr>
        <w:t>т</w:t>
      </w:r>
      <w:r w:rsidR="009342DE">
        <w:rPr>
          <w:rFonts w:cs="Arial"/>
          <w:sz w:val="24"/>
          <w:szCs w:val="24"/>
          <w:lang w:val="mn-MN"/>
        </w:rPr>
        <w:t xml:space="preserve"> </w:t>
      </w:r>
      <w:r w:rsidR="00CC3A88">
        <w:rPr>
          <w:rFonts w:cs="Arial"/>
          <w:sz w:val="24"/>
          <w:szCs w:val="24"/>
          <w:lang w:val="mn-MN"/>
        </w:rPr>
        <w:t>үзүүлэх</w:t>
      </w:r>
      <w:r w:rsidR="009342DE">
        <w:rPr>
          <w:rFonts w:cs="Arial"/>
          <w:sz w:val="24"/>
          <w:szCs w:val="24"/>
          <w:lang w:val="mn-MN"/>
        </w:rPr>
        <w:t xml:space="preserve"> </w:t>
      </w:r>
      <w:r w:rsidRPr="0013508B">
        <w:rPr>
          <w:rFonts w:cs="Arial"/>
          <w:sz w:val="24"/>
          <w:szCs w:val="24"/>
          <w:lang w:val="mn-MN"/>
        </w:rPr>
        <w:t>үр</w:t>
      </w:r>
      <w:r w:rsidR="009342DE">
        <w:rPr>
          <w:rFonts w:cs="Arial"/>
          <w:sz w:val="24"/>
          <w:szCs w:val="24"/>
          <w:lang w:val="mn-MN"/>
        </w:rPr>
        <w:t xml:space="preserve"> </w:t>
      </w:r>
      <w:r w:rsidRPr="0013508B">
        <w:rPr>
          <w:rFonts w:cs="Arial"/>
          <w:sz w:val="24"/>
          <w:szCs w:val="24"/>
          <w:lang w:val="mn-MN"/>
        </w:rPr>
        <w:t>нөлөө</w:t>
      </w:r>
    </w:p>
    <w:p w14:paraId="4F6455F1" w14:textId="77777777" w:rsidR="00352590" w:rsidRPr="0013508B" w:rsidRDefault="00352590" w:rsidP="0013508B">
      <w:pPr>
        <w:rPr>
          <w:rFonts w:cs="Arial"/>
          <w:lang w:val="mn-MN"/>
        </w:rPr>
      </w:pP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7"/>
        <w:gridCol w:w="3272"/>
        <w:gridCol w:w="993"/>
        <w:gridCol w:w="992"/>
        <w:gridCol w:w="2268"/>
      </w:tblGrid>
      <w:tr w:rsidR="00544341" w:rsidRPr="00363C64" w14:paraId="3E6F6D7F" w14:textId="77777777" w:rsidTr="00031655">
        <w:trPr>
          <w:trHeight w:val="393"/>
          <w:jc w:val="center"/>
        </w:trPr>
        <w:tc>
          <w:tcPr>
            <w:tcW w:w="2257" w:type="dxa"/>
            <w:shd w:val="clear" w:color="auto" w:fill="auto"/>
            <w:vAlign w:val="center"/>
          </w:tcPr>
          <w:p w14:paraId="5741DC0F" w14:textId="1A79A180" w:rsidR="00544341" w:rsidRPr="00363C64" w:rsidRDefault="00544341" w:rsidP="00363C64">
            <w:pPr>
              <w:jc w:val="center"/>
              <w:rPr>
                <w:rFonts w:cs="Arial"/>
                <w:b/>
                <w:lang w:val="mn-MN"/>
              </w:rPr>
            </w:pPr>
            <w:r w:rsidRPr="00363C64">
              <w:rPr>
                <w:rFonts w:cs="Arial"/>
                <w:b/>
                <w:lang w:val="mn-MN"/>
              </w:rPr>
              <w:t>Үзүүлэх</w:t>
            </w:r>
            <w:r w:rsidR="009342DE">
              <w:rPr>
                <w:rFonts w:cs="Arial"/>
                <w:b/>
                <w:lang w:val="mn-MN"/>
              </w:rPr>
              <w:t xml:space="preserve"> </w:t>
            </w:r>
            <w:r w:rsidRPr="00363C64">
              <w:rPr>
                <w:rFonts w:cs="Arial"/>
                <w:b/>
                <w:lang w:val="mn-MN"/>
              </w:rPr>
              <w:t>үр</w:t>
            </w:r>
            <w:r w:rsidR="009342DE">
              <w:rPr>
                <w:rFonts w:cs="Arial"/>
                <w:b/>
                <w:lang w:val="mn-MN"/>
              </w:rPr>
              <w:t xml:space="preserve"> </w:t>
            </w:r>
            <w:r w:rsidRPr="00363C64">
              <w:rPr>
                <w:rFonts w:cs="Arial"/>
                <w:b/>
                <w:lang w:val="mn-MN"/>
              </w:rPr>
              <w:t>нөлөө</w:t>
            </w:r>
          </w:p>
        </w:tc>
        <w:tc>
          <w:tcPr>
            <w:tcW w:w="3272" w:type="dxa"/>
            <w:shd w:val="clear" w:color="auto" w:fill="auto"/>
            <w:vAlign w:val="center"/>
          </w:tcPr>
          <w:p w14:paraId="14A41FAA" w14:textId="669D6213" w:rsidR="00544341" w:rsidRPr="00363C64" w:rsidRDefault="00544341" w:rsidP="00363C64">
            <w:pPr>
              <w:jc w:val="center"/>
              <w:rPr>
                <w:rFonts w:cs="Arial"/>
                <w:b/>
                <w:lang w:val="mn-MN"/>
              </w:rPr>
            </w:pPr>
            <w:r w:rsidRPr="00363C64">
              <w:rPr>
                <w:rFonts w:cs="Arial"/>
                <w:b/>
                <w:lang w:val="mn-MN"/>
              </w:rPr>
              <w:t>Холбогдох</w:t>
            </w:r>
            <w:r w:rsidR="009342DE">
              <w:rPr>
                <w:rFonts w:cs="Arial"/>
                <w:b/>
                <w:lang w:val="mn-MN"/>
              </w:rPr>
              <w:t xml:space="preserve"> </w:t>
            </w:r>
            <w:r w:rsidRPr="00363C64">
              <w:rPr>
                <w:rFonts w:cs="Arial"/>
                <w:b/>
                <w:lang w:val="mn-MN"/>
              </w:rPr>
              <w:t>асуултууд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75F8C07" w14:textId="77777777" w:rsidR="00544341" w:rsidRPr="00363C64" w:rsidRDefault="00544341" w:rsidP="00363C64">
            <w:pPr>
              <w:jc w:val="center"/>
              <w:rPr>
                <w:rFonts w:cs="Arial"/>
                <w:b/>
                <w:lang w:val="mn-MN"/>
              </w:rPr>
            </w:pPr>
            <w:r w:rsidRPr="00363C64">
              <w:rPr>
                <w:rFonts w:cs="Arial"/>
                <w:b/>
                <w:lang w:val="mn-MN"/>
              </w:rPr>
              <w:t>Хариулт</w:t>
            </w:r>
          </w:p>
        </w:tc>
        <w:tc>
          <w:tcPr>
            <w:tcW w:w="2268" w:type="dxa"/>
            <w:vAlign w:val="center"/>
          </w:tcPr>
          <w:p w14:paraId="278BEF7E" w14:textId="77777777" w:rsidR="00544341" w:rsidRPr="00363C64" w:rsidRDefault="00544341" w:rsidP="00363C64">
            <w:pPr>
              <w:jc w:val="center"/>
              <w:rPr>
                <w:rFonts w:cs="Arial"/>
                <w:b/>
                <w:lang w:val="mn-MN"/>
              </w:rPr>
            </w:pPr>
            <w:r w:rsidRPr="00363C64">
              <w:rPr>
                <w:rFonts w:cs="Arial"/>
                <w:b/>
                <w:lang w:val="mn-MN"/>
              </w:rPr>
              <w:t>Тайлбар</w:t>
            </w:r>
          </w:p>
        </w:tc>
      </w:tr>
      <w:tr w:rsidR="00544341" w:rsidRPr="00BA01FA" w14:paraId="20FE18D1" w14:textId="77777777" w:rsidTr="00031655">
        <w:trPr>
          <w:trHeight w:val="863"/>
          <w:jc w:val="center"/>
        </w:trPr>
        <w:tc>
          <w:tcPr>
            <w:tcW w:w="2257" w:type="dxa"/>
            <w:vMerge w:val="restart"/>
            <w:shd w:val="clear" w:color="auto" w:fill="auto"/>
          </w:tcPr>
          <w:p w14:paraId="53C867DE" w14:textId="77777777" w:rsidR="00544341" w:rsidRPr="00363C64" w:rsidRDefault="00544341" w:rsidP="00363C64">
            <w:pPr>
              <w:rPr>
                <w:rFonts w:cs="Arial"/>
                <w:lang w:val="mn-MN"/>
              </w:rPr>
            </w:pPr>
          </w:p>
          <w:p w14:paraId="4A459B78" w14:textId="77777777" w:rsidR="00544341" w:rsidRPr="00363C64" w:rsidRDefault="00544341" w:rsidP="00363C64">
            <w:pPr>
              <w:rPr>
                <w:rFonts w:cs="Arial"/>
                <w:lang w:val="mn-MN"/>
              </w:rPr>
            </w:pPr>
          </w:p>
          <w:p w14:paraId="6B6A330B" w14:textId="77777777" w:rsidR="00544341" w:rsidRPr="00363C64" w:rsidRDefault="00544341" w:rsidP="00363C64">
            <w:pPr>
              <w:rPr>
                <w:rFonts w:cs="Arial"/>
                <w:lang w:val="mn-MN"/>
              </w:rPr>
            </w:pPr>
          </w:p>
          <w:p w14:paraId="64350EC7" w14:textId="77777777" w:rsidR="00544341" w:rsidRPr="00363C64" w:rsidRDefault="00544341" w:rsidP="00363C64">
            <w:pPr>
              <w:rPr>
                <w:rFonts w:cs="Arial"/>
                <w:lang w:val="mn-MN"/>
              </w:rPr>
            </w:pPr>
          </w:p>
          <w:p w14:paraId="6284C3C7" w14:textId="77777777" w:rsidR="00544341" w:rsidRPr="00363C64" w:rsidRDefault="00544341" w:rsidP="00363C64">
            <w:pPr>
              <w:rPr>
                <w:rFonts w:cs="Arial"/>
                <w:lang w:val="mn-MN"/>
              </w:rPr>
            </w:pPr>
          </w:p>
          <w:p w14:paraId="1A57A12E" w14:textId="5680F688" w:rsidR="00544341" w:rsidRPr="00363C64" w:rsidRDefault="00544341" w:rsidP="00363C64">
            <w:pPr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1.Дэлхийн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зах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зээл</w:t>
            </w:r>
            <w:r w:rsidR="009342DE">
              <w:rPr>
                <w:rFonts w:cs="Arial"/>
                <w:lang w:val="mn-MN"/>
              </w:rPr>
              <w:t xml:space="preserve"> </w:t>
            </w:r>
          </w:p>
          <w:p w14:paraId="2ECF2D2A" w14:textId="103CD264" w:rsidR="00544341" w:rsidRPr="00363C64" w:rsidRDefault="00544341" w:rsidP="00363C64">
            <w:pPr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дээр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өрсөлдөх</w:t>
            </w:r>
          </w:p>
          <w:p w14:paraId="5D047AB9" w14:textId="77777777" w:rsidR="00544341" w:rsidRPr="00363C64" w:rsidRDefault="00544341" w:rsidP="00363C64">
            <w:pPr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чадвар</w:t>
            </w:r>
          </w:p>
          <w:p w14:paraId="0FE4FC94" w14:textId="77777777" w:rsidR="00544341" w:rsidRPr="00363C64" w:rsidRDefault="00544341" w:rsidP="00363C64">
            <w:pPr>
              <w:rPr>
                <w:rFonts w:cs="Arial"/>
                <w:lang w:val="mn-MN"/>
              </w:rPr>
            </w:pPr>
          </w:p>
          <w:p w14:paraId="5EBA666C" w14:textId="77777777" w:rsidR="00544341" w:rsidRPr="00363C64" w:rsidRDefault="00544341" w:rsidP="00363C64">
            <w:pPr>
              <w:rPr>
                <w:rFonts w:cs="Arial"/>
                <w:lang w:val="mn-MN"/>
              </w:rPr>
            </w:pPr>
          </w:p>
          <w:p w14:paraId="2FF820F7" w14:textId="77777777" w:rsidR="00544341" w:rsidRPr="00363C64" w:rsidRDefault="00544341" w:rsidP="00363C64">
            <w:pPr>
              <w:rPr>
                <w:rFonts w:cs="Arial"/>
                <w:lang w:val="mn-MN"/>
              </w:rPr>
            </w:pPr>
          </w:p>
        </w:tc>
        <w:tc>
          <w:tcPr>
            <w:tcW w:w="32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57480" w14:textId="3867FA61" w:rsidR="00544341" w:rsidRPr="00363C64" w:rsidRDefault="00544341" w:rsidP="00363C64">
            <w:pPr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lastRenderedPageBreak/>
              <w:t>1.1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Дотоодын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аж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ахуйн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нэгж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болон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гадаадын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хөрөнгө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оруулалттай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аж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ахуйн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нэгж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хоорондын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өрсөлдөөнд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нөлөө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үзүүлэх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үү?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34B5D" w14:textId="77777777" w:rsidR="00544341" w:rsidRPr="00363C64" w:rsidRDefault="00544341" w:rsidP="00363C64">
            <w:pPr>
              <w:rPr>
                <w:rFonts w:cs="Arial"/>
                <w:lang w:val="mn-M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0EE1BD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Үгүй</w:t>
            </w:r>
          </w:p>
          <w:p w14:paraId="39F6D6EB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</w:p>
          <w:p w14:paraId="4D9FC53F" w14:textId="77777777" w:rsidR="00544341" w:rsidRPr="00363C64" w:rsidRDefault="00052690" w:rsidP="00363C64">
            <w:pPr>
              <w:jc w:val="center"/>
              <w:rPr>
                <w:rFonts w:cs="Arial"/>
                <w:lang w:val="mn-MN"/>
              </w:rPr>
            </w:pPr>
            <w:r>
              <w:rPr>
                <w:rFonts w:cs="Arial"/>
                <w:noProof/>
              </w:rPr>
              <mc:AlternateContent>
                <mc:Choice Requires="wpc">
                  <w:drawing>
                    <wp:inline distT="0" distB="0" distL="0" distR="0" wp14:anchorId="6F3000D5" wp14:editId="1F9CE776">
                      <wp:extent cx="502920" cy="301625"/>
                      <wp:effectExtent l="0" t="2540" r="1905" b="635"/>
                      <wp:docPr id="6" name="Canvas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12555128" id="Canvas 6" o:spid="_x0000_s1026" editas="canvas" style="width:39.6pt;height:23.75pt;mso-position-horizontal-relative:char;mso-position-vertical-relative:line" coordsize="502920,301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502920;height:301625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55ECD7E" w14:textId="5340A2D1" w:rsidR="00544341" w:rsidRPr="00363C64" w:rsidRDefault="00D3635E" w:rsidP="00363C64">
            <w:pPr>
              <w:jc w:val="center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Ямар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нэгэн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сөрө</w:t>
            </w:r>
            <w:r w:rsidR="00283EB9">
              <w:rPr>
                <w:rFonts w:cs="Arial"/>
                <w:lang w:val="mn-MN"/>
              </w:rPr>
              <w:t>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нөлөө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байхгүй</w:t>
            </w:r>
          </w:p>
        </w:tc>
      </w:tr>
      <w:tr w:rsidR="00544341" w:rsidRPr="00BA01FA" w14:paraId="702AAC29" w14:textId="77777777" w:rsidTr="00031655">
        <w:trPr>
          <w:trHeight w:val="791"/>
          <w:jc w:val="center"/>
        </w:trPr>
        <w:tc>
          <w:tcPr>
            <w:tcW w:w="2257" w:type="dxa"/>
            <w:vMerge/>
            <w:shd w:val="clear" w:color="auto" w:fill="auto"/>
          </w:tcPr>
          <w:p w14:paraId="4F0ACCB0" w14:textId="77777777" w:rsidR="00544341" w:rsidRPr="00363C64" w:rsidRDefault="00544341" w:rsidP="00363C64">
            <w:pPr>
              <w:rPr>
                <w:rFonts w:cs="Arial"/>
                <w:lang w:val="mn-MN"/>
              </w:rPr>
            </w:pPr>
          </w:p>
        </w:tc>
        <w:tc>
          <w:tcPr>
            <w:tcW w:w="3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B4FB4" w14:textId="3D49DC58" w:rsidR="00544341" w:rsidRPr="00363C64" w:rsidRDefault="00544341" w:rsidP="00363C64">
            <w:pPr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1.2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Хил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дамнасан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хөрөнгө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оруулалтын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шилжилт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хөдөлгөөнд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нөлөө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үзүүлэх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эсэх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/эдийн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засгийн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lastRenderedPageBreak/>
              <w:t>байршил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өөрчлөгдөхийг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оролцуулан/?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DAF72" w14:textId="77777777" w:rsidR="00544341" w:rsidRPr="00363C64" w:rsidRDefault="00544341" w:rsidP="00363C64">
            <w:pPr>
              <w:rPr>
                <w:rFonts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10500D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Үгүй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DBDFEF" w14:textId="47421C20" w:rsidR="00544341" w:rsidRPr="00363C64" w:rsidRDefault="00D3635E" w:rsidP="00363C64">
            <w:pPr>
              <w:jc w:val="center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Ямар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нэгэн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сөрө</w:t>
            </w:r>
            <w:r w:rsidR="00283EB9">
              <w:rPr>
                <w:rFonts w:cs="Arial"/>
                <w:lang w:val="mn-MN"/>
              </w:rPr>
              <w:t>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нөлөө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байхгүй</w:t>
            </w:r>
          </w:p>
        </w:tc>
      </w:tr>
      <w:tr w:rsidR="00544341" w:rsidRPr="00363C64" w14:paraId="6E0CC97E" w14:textId="77777777" w:rsidTr="00031655">
        <w:trPr>
          <w:trHeight w:val="773"/>
          <w:jc w:val="center"/>
        </w:trPr>
        <w:tc>
          <w:tcPr>
            <w:tcW w:w="2257" w:type="dxa"/>
            <w:vMerge/>
            <w:shd w:val="clear" w:color="auto" w:fill="auto"/>
          </w:tcPr>
          <w:p w14:paraId="301BA704" w14:textId="77777777" w:rsidR="00544341" w:rsidRPr="00363C64" w:rsidRDefault="00544341" w:rsidP="00363C64">
            <w:pPr>
              <w:rPr>
                <w:rFonts w:cs="Arial"/>
                <w:lang w:val="mn-MN"/>
              </w:rPr>
            </w:pPr>
          </w:p>
        </w:tc>
        <w:tc>
          <w:tcPr>
            <w:tcW w:w="327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FE323B0" w14:textId="2185AA68" w:rsidR="00544341" w:rsidRPr="00363C64" w:rsidRDefault="00544341" w:rsidP="00363C64">
            <w:pPr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1.3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Дэлхийн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за</w:t>
            </w:r>
            <w:r w:rsidR="00C53696" w:rsidRPr="00363C64">
              <w:rPr>
                <w:rFonts w:cs="Arial"/>
                <w:lang w:val="mn-MN"/>
              </w:rPr>
              <w:t>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="00C53696" w:rsidRPr="00363C64">
              <w:rPr>
                <w:rFonts w:cs="Arial"/>
                <w:lang w:val="mn-MN"/>
              </w:rPr>
              <w:t>зээл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="00C53696" w:rsidRPr="00363C64">
              <w:rPr>
                <w:rFonts w:cs="Arial"/>
                <w:lang w:val="mn-MN"/>
              </w:rPr>
              <w:t>дээрх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="00C53696" w:rsidRPr="00363C64">
              <w:rPr>
                <w:rFonts w:cs="Arial"/>
                <w:lang w:val="mn-MN"/>
              </w:rPr>
              <w:t>таагүй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="00C53696" w:rsidRPr="00363C64">
              <w:rPr>
                <w:rFonts w:cs="Arial"/>
                <w:lang w:val="mn-MN"/>
              </w:rPr>
              <w:t>нөлөөллийг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="00C53696" w:rsidRPr="00363C64">
              <w:rPr>
                <w:rFonts w:cs="Arial"/>
                <w:lang w:val="mn-MN"/>
              </w:rPr>
              <w:t>М</w:t>
            </w:r>
            <w:r w:rsidRPr="00363C64">
              <w:rPr>
                <w:rFonts w:cs="Arial"/>
                <w:lang w:val="mn-MN"/>
              </w:rPr>
              <w:t>онголын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зах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зээлд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орж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ирэхээс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хамгаалахад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нөлөөлж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чадах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уу?</w:t>
            </w:r>
            <w:r w:rsidR="009342DE">
              <w:rPr>
                <w:rFonts w:cs="Arial"/>
                <w:lang w:val="mn-MN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DCEB9B" w14:textId="77777777" w:rsidR="00544341" w:rsidRPr="00363C64" w:rsidRDefault="00544341" w:rsidP="00363C64">
            <w:pPr>
              <w:rPr>
                <w:rFonts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477CE4" w14:textId="77777777" w:rsidR="00544341" w:rsidRPr="00363C64" w:rsidRDefault="00D3635E" w:rsidP="00363C64">
            <w:pPr>
              <w:jc w:val="center"/>
              <w:rPr>
                <w:rFonts w:cs="Arial"/>
              </w:rPr>
            </w:pPr>
            <w:proofErr w:type="spellStart"/>
            <w:r w:rsidRPr="00363C64">
              <w:rPr>
                <w:rFonts w:cs="Arial"/>
              </w:rPr>
              <w:t>Үгүй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8EF9AB" w14:textId="2AE7A128" w:rsidR="00544341" w:rsidRPr="00363C64" w:rsidRDefault="00D3635E" w:rsidP="00363C64">
            <w:pPr>
              <w:jc w:val="center"/>
              <w:rPr>
                <w:rFonts w:cs="Arial"/>
              </w:rPr>
            </w:pPr>
            <w:r w:rsidRPr="00363C64">
              <w:rPr>
                <w:rFonts w:cs="Arial"/>
                <w:lang w:val="mn-MN"/>
              </w:rPr>
              <w:t>Ямар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нэгэн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сөрө</w:t>
            </w:r>
            <w:r w:rsidR="00283EB9">
              <w:rPr>
                <w:rFonts w:cs="Arial"/>
                <w:lang w:val="mn-MN"/>
              </w:rPr>
              <w:t>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нөлөө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байхгүй</w:t>
            </w:r>
          </w:p>
        </w:tc>
      </w:tr>
      <w:tr w:rsidR="00544341" w:rsidRPr="00363C64" w14:paraId="5272E259" w14:textId="77777777" w:rsidTr="00031655">
        <w:trPr>
          <w:trHeight w:val="633"/>
          <w:jc w:val="center"/>
        </w:trPr>
        <w:tc>
          <w:tcPr>
            <w:tcW w:w="225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B9AE5B3" w14:textId="77777777" w:rsidR="00544341" w:rsidRPr="00363C64" w:rsidRDefault="00544341" w:rsidP="00363C64">
            <w:pPr>
              <w:rPr>
                <w:rFonts w:cs="Arial"/>
                <w:lang w:val="mn-MN"/>
              </w:rPr>
            </w:pPr>
          </w:p>
          <w:p w14:paraId="006AF8D8" w14:textId="77777777" w:rsidR="00544341" w:rsidRPr="00363C64" w:rsidRDefault="00544341" w:rsidP="00363C64">
            <w:pPr>
              <w:rPr>
                <w:rFonts w:cs="Arial"/>
                <w:lang w:val="mn-MN"/>
              </w:rPr>
            </w:pPr>
          </w:p>
          <w:p w14:paraId="22D930D7" w14:textId="77777777" w:rsidR="00544341" w:rsidRPr="00363C64" w:rsidRDefault="00544341" w:rsidP="00363C64">
            <w:pPr>
              <w:rPr>
                <w:rFonts w:cs="Arial"/>
                <w:lang w:val="mn-MN"/>
              </w:rPr>
            </w:pPr>
          </w:p>
          <w:p w14:paraId="01336EB1" w14:textId="77777777" w:rsidR="00544341" w:rsidRPr="00363C64" w:rsidRDefault="00544341" w:rsidP="00363C64">
            <w:pPr>
              <w:rPr>
                <w:rFonts w:cs="Arial"/>
                <w:lang w:val="mn-MN"/>
              </w:rPr>
            </w:pPr>
          </w:p>
          <w:p w14:paraId="2D2A3F53" w14:textId="77777777" w:rsidR="00544341" w:rsidRPr="00363C64" w:rsidRDefault="00544341" w:rsidP="00363C64">
            <w:pPr>
              <w:rPr>
                <w:rFonts w:cs="Arial"/>
                <w:lang w:val="mn-MN"/>
              </w:rPr>
            </w:pPr>
          </w:p>
          <w:p w14:paraId="48CC2C21" w14:textId="77777777" w:rsidR="00544341" w:rsidRPr="00363C64" w:rsidRDefault="00544341" w:rsidP="00363C64">
            <w:pPr>
              <w:rPr>
                <w:rFonts w:cs="Arial"/>
                <w:lang w:val="mn-MN"/>
              </w:rPr>
            </w:pPr>
          </w:p>
          <w:p w14:paraId="5BC5DAEF" w14:textId="5D6B58C7" w:rsidR="00544341" w:rsidRPr="00363C64" w:rsidRDefault="00544341" w:rsidP="00363C64">
            <w:pPr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2.Дотоодын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зах</w:t>
            </w:r>
            <w:r w:rsidR="009342DE">
              <w:rPr>
                <w:rFonts w:cs="Arial"/>
                <w:lang w:val="mn-MN"/>
              </w:rPr>
              <w:t xml:space="preserve"> </w:t>
            </w:r>
          </w:p>
          <w:p w14:paraId="506CE0B5" w14:textId="11857094" w:rsidR="00544341" w:rsidRPr="00363C64" w:rsidRDefault="00544341" w:rsidP="00363C64">
            <w:pPr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зээлийн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өрсөлдөх</w:t>
            </w:r>
          </w:p>
          <w:p w14:paraId="7BF57071" w14:textId="7A81AF3A" w:rsidR="00544341" w:rsidRPr="00363C64" w:rsidRDefault="00544341" w:rsidP="00363C64">
            <w:pPr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чадвар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болон</w:t>
            </w:r>
            <w:r w:rsidR="009342DE">
              <w:rPr>
                <w:rFonts w:cs="Arial"/>
                <w:lang w:val="mn-MN"/>
              </w:rPr>
              <w:t xml:space="preserve"> </w:t>
            </w:r>
          </w:p>
          <w:p w14:paraId="11E7A673" w14:textId="2AC531D9" w:rsidR="00544341" w:rsidRPr="00363C64" w:rsidRDefault="00544341" w:rsidP="00363C64">
            <w:pPr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тогтвортой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байдал</w:t>
            </w:r>
          </w:p>
        </w:tc>
        <w:tc>
          <w:tcPr>
            <w:tcW w:w="32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E945F1" w14:textId="654F4EA6" w:rsidR="00544341" w:rsidRPr="00363C64" w:rsidRDefault="00544341" w:rsidP="00363C64">
            <w:pPr>
              <w:rPr>
                <w:rFonts w:cs="Arial"/>
                <w:i/>
                <w:color w:val="FF0000"/>
                <w:lang w:val="mn-MN"/>
              </w:rPr>
            </w:pPr>
            <w:r w:rsidRPr="00363C64">
              <w:rPr>
                <w:rFonts w:cs="Arial"/>
                <w:lang w:val="mn-MN"/>
              </w:rPr>
              <w:t>2.1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Хэрэглэгчдийн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шийдвэр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гаргах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боломжийг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бууруулах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уу?</w:t>
            </w:r>
            <w:r w:rsidR="009342DE">
              <w:rPr>
                <w:rFonts w:cs="Arial"/>
                <w:color w:val="FF0000"/>
                <w:lang w:val="mn-MN"/>
              </w:rPr>
              <w:t xml:space="preserve"> </w:t>
            </w:r>
            <w:r w:rsidR="009342DE">
              <w:rPr>
                <w:rFonts w:cs="Arial"/>
                <w:i/>
                <w:color w:val="FF0000"/>
                <w:lang w:val="mn-MN"/>
              </w:rPr>
              <w:t xml:space="preserve"> 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D2948" w14:textId="77777777" w:rsidR="00544341" w:rsidRPr="00363C64" w:rsidRDefault="00544341" w:rsidP="00363C64">
            <w:pPr>
              <w:rPr>
                <w:rFonts w:cs="Arial"/>
                <w:lang w:val="mn-M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959D61" w14:textId="77777777" w:rsidR="00544341" w:rsidRPr="00363C64" w:rsidRDefault="00544341" w:rsidP="00363C64">
            <w:pPr>
              <w:jc w:val="center"/>
              <w:rPr>
                <w:rFonts w:cs="Arial"/>
              </w:rPr>
            </w:pPr>
            <w:r w:rsidRPr="00363C64">
              <w:rPr>
                <w:rFonts w:cs="Arial"/>
                <w:lang w:val="mn-MN"/>
              </w:rPr>
              <w:t>Үгүй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14:paraId="0FC34D23" w14:textId="304A9759" w:rsidR="00544341" w:rsidRPr="00363C64" w:rsidRDefault="00D3635E" w:rsidP="00363C64">
            <w:pPr>
              <w:rPr>
                <w:rFonts w:cs="Arial"/>
              </w:rPr>
            </w:pPr>
            <w:proofErr w:type="spellStart"/>
            <w:r w:rsidRPr="00363C64">
              <w:rPr>
                <w:rFonts w:cs="Arial"/>
              </w:rPr>
              <w:t>Ямар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Pr="00363C64">
              <w:rPr>
                <w:rFonts w:cs="Arial"/>
              </w:rPr>
              <w:t>нэгэн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Pr="00363C64">
              <w:rPr>
                <w:rFonts w:cs="Arial"/>
              </w:rPr>
              <w:t>сөрөг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Pr="00363C64">
              <w:rPr>
                <w:rFonts w:cs="Arial"/>
              </w:rPr>
              <w:t>нөлөө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Pr="00363C64">
              <w:rPr>
                <w:rFonts w:cs="Arial"/>
              </w:rPr>
              <w:t>байхгүй</w:t>
            </w:r>
            <w:proofErr w:type="spellEnd"/>
          </w:p>
        </w:tc>
      </w:tr>
      <w:tr w:rsidR="00544341" w:rsidRPr="00BA01FA" w14:paraId="19083DCF" w14:textId="77777777" w:rsidTr="00031655">
        <w:trPr>
          <w:trHeight w:val="683"/>
          <w:jc w:val="center"/>
        </w:trPr>
        <w:tc>
          <w:tcPr>
            <w:tcW w:w="225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C6257BC" w14:textId="77777777" w:rsidR="00544341" w:rsidRPr="00363C64" w:rsidRDefault="00544341" w:rsidP="00363C64">
            <w:pPr>
              <w:rPr>
                <w:rFonts w:cs="Arial"/>
                <w:lang w:val="mn-MN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CC9441" w14:textId="5C70C651" w:rsidR="00544341" w:rsidRPr="00363C64" w:rsidRDefault="00544341" w:rsidP="00363C64">
            <w:pPr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2.2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Хязгаарлагдмал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өрсөлдөөний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улмаас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үнийн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хөөрөгдлийг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бий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болгох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уу?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023A1" w14:textId="77777777" w:rsidR="00544341" w:rsidRPr="00363C64" w:rsidRDefault="00544341" w:rsidP="00363C64">
            <w:pPr>
              <w:rPr>
                <w:rFonts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43C329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Үгүй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A2D669" w14:textId="2036F58F" w:rsidR="00544341" w:rsidRPr="00363C64" w:rsidRDefault="00D3635E" w:rsidP="00363C64">
            <w:pPr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Ямар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нэгэн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сөрөг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нөлөө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байхгүй</w:t>
            </w:r>
          </w:p>
        </w:tc>
      </w:tr>
      <w:tr w:rsidR="00544341" w:rsidRPr="00BA01FA" w14:paraId="071A1E58" w14:textId="77777777" w:rsidTr="00031655">
        <w:trPr>
          <w:trHeight w:val="890"/>
          <w:jc w:val="center"/>
        </w:trPr>
        <w:tc>
          <w:tcPr>
            <w:tcW w:w="225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C37E27F" w14:textId="77777777" w:rsidR="00544341" w:rsidRPr="00363C64" w:rsidRDefault="00544341" w:rsidP="00363C64">
            <w:pPr>
              <w:rPr>
                <w:rFonts w:cs="Arial"/>
                <w:lang w:val="mn-MN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F91A19" w14:textId="0BB70F78" w:rsidR="00544341" w:rsidRPr="00363C64" w:rsidRDefault="00544341" w:rsidP="00363C64">
            <w:pPr>
              <w:pStyle w:val="Header"/>
              <w:tabs>
                <w:tab w:val="clear" w:pos="4680"/>
                <w:tab w:val="clear" w:pos="9360"/>
              </w:tabs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2.3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Зах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зээлд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шинээр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орж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ирж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буй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аж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ахуйн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нэгжүүдийн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хувьд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бэрхшээл,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хүндрэлийг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бий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болгох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уу?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B0395" w14:textId="77777777" w:rsidR="00544341" w:rsidRPr="00363C64" w:rsidRDefault="00544341" w:rsidP="00363C64">
            <w:pPr>
              <w:rPr>
                <w:rFonts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751E14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Үгүй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0FD2E2" w14:textId="4443546B" w:rsidR="00544341" w:rsidRPr="00363C64" w:rsidRDefault="007E7F94" w:rsidP="00363C64">
            <w:pPr>
              <w:rPr>
                <w:rFonts w:cs="Arial"/>
                <w:lang w:val="mn-MN"/>
              </w:rPr>
            </w:pPr>
            <w:r>
              <w:rPr>
                <w:rFonts w:cs="Arial"/>
                <w:lang w:val="mn-MN"/>
              </w:rPr>
              <w:t>Ямар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нэгэн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сөрөг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нөлөө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байхгүй</w:t>
            </w:r>
          </w:p>
        </w:tc>
      </w:tr>
      <w:tr w:rsidR="00544341" w:rsidRPr="00BA01FA" w14:paraId="1D8A3758" w14:textId="77777777" w:rsidTr="00031655">
        <w:trPr>
          <w:trHeight w:val="637"/>
          <w:jc w:val="center"/>
        </w:trPr>
        <w:tc>
          <w:tcPr>
            <w:tcW w:w="225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00ABB5C" w14:textId="77777777" w:rsidR="00544341" w:rsidRPr="00363C64" w:rsidRDefault="00544341" w:rsidP="00363C64">
            <w:pPr>
              <w:rPr>
                <w:rFonts w:cs="Arial"/>
                <w:lang w:val="mn-MN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28467" w14:textId="77777777" w:rsidR="00544341" w:rsidRPr="00363C64" w:rsidRDefault="00544341" w:rsidP="00363C64">
            <w:pPr>
              <w:rPr>
                <w:rFonts w:cs="Arial"/>
                <w:lang w:val="mn-MN"/>
              </w:rPr>
            </w:pPr>
          </w:p>
          <w:p w14:paraId="6F5E1DEF" w14:textId="60D861D5" w:rsidR="00544341" w:rsidRPr="00363C64" w:rsidRDefault="00544341" w:rsidP="00363C64">
            <w:pPr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2.4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Зах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зээлд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шинээр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монополийг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бий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болгох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уу?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F54B6" w14:textId="77777777" w:rsidR="00544341" w:rsidRPr="00363C64" w:rsidRDefault="00544341" w:rsidP="00363C64">
            <w:pPr>
              <w:rPr>
                <w:rFonts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517966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Үгүй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AB0922" w14:textId="0390A32E" w:rsidR="00544341" w:rsidRPr="00363C64" w:rsidRDefault="0049357D" w:rsidP="00363C64">
            <w:pPr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Ямар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нэгэн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сөрө</w:t>
            </w:r>
            <w:r w:rsidR="00283EB9">
              <w:rPr>
                <w:rFonts w:cs="Arial"/>
                <w:lang w:val="mn-MN"/>
              </w:rPr>
              <w:t>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нөлөө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байхгүй</w:t>
            </w:r>
          </w:p>
        </w:tc>
      </w:tr>
      <w:tr w:rsidR="00544341" w:rsidRPr="00BA01FA" w14:paraId="473902E4" w14:textId="77777777" w:rsidTr="00031655">
        <w:trPr>
          <w:trHeight w:val="800"/>
          <w:jc w:val="center"/>
        </w:trPr>
        <w:tc>
          <w:tcPr>
            <w:tcW w:w="225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5A79E436" w14:textId="6EC832F5" w:rsidR="00544341" w:rsidRPr="00363C64" w:rsidRDefault="00544341" w:rsidP="00363C64">
            <w:pPr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3.Аж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ахуйн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нэгжийн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үйлдвэрлэлийн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болон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захиргааны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зардал</w:t>
            </w:r>
          </w:p>
          <w:p w14:paraId="1134E322" w14:textId="77777777" w:rsidR="00544341" w:rsidRPr="00363C64" w:rsidRDefault="00544341" w:rsidP="00363C64">
            <w:pPr>
              <w:rPr>
                <w:rFonts w:cs="Arial"/>
                <w:lang w:val="mn-MN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FA37F7" w14:textId="093C1A35" w:rsidR="00544341" w:rsidRPr="00363C64" w:rsidRDefault="00544341" w:rsidP="00363C64">
            <w:pPr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3.1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Зохицуулалтын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хувилбарыг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хэрэгжүүлснээр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аж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ахуйн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нэгжид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шинээр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зардал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үүсэх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эсэх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1C370" w14:textId="77777777" w:rsidR="0049357D" w:rsidRPr="00363C64" w:rsidRDefault="0049357D" w:rsidP="00363C64">
            <w:pPr>
              <w:rPr>
                <w:rFonts w:cs="Arial"/>
                <w:lang w:val="mn-MN"/>
              </w:rPr>
            </w:pPr>
          </w:p>
          <w:p w14:paraId="3BF38F2E" w14:textId="77777777" w:rsidR="00544341" w:rsidRPr="00363C64" w:rsidRDefault="00544341" w:rsidP="00363C64">
            <w:pPr>
              <w:rPr>
                <w:rFonts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C8BC58" w14:textId="77777777" w:rsidR="00544341" w:rsidRPr="00363C64" w:rsidRDefault="00544341" w:rsidP="00363C64">
            <w:pPr>
              <w:jc w:val="center"/>
              <w:rPr>
                <w:rFonts w:cs="Arial"/>
              </w:rPr>
            </w:pPr>
          </w:p>
          <w:p w14:paraId="74EE2D45" w14:textId="77777777" w:rsidR="00544341" w:rsidRPr="00363C64" w:rsidRDefault="001966A2" w:rsidP="00363C64">
            <w:pPr>
              <w:jc w:val="center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Үгүй</w:t>
            </w:r>
          </w:p>
          <w:p w14:paraId="704B9DD5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F2F8A1" w14:textId="5711A648" w:rsidR="00544341" w:rsidRPr="00363C64" w:rsidRDefault="00A761EC" w:rsidP="00363C64">
            <w:pPr>
              <w:rPr>
                <w:rFonts w:cs="Arial"/>
                <w:lang w:val="mn-MN"/>
              </w:rPr>
            </w:pPr>
            <w:r>
              <w:rPr>
                <w:rFonts w:cs="Arial"/>
                <w:lang w:val="mn-MN"/>
              </w:rPr>
              <w:t>Ямар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нэг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сөрөг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нөлөө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байхгүй</w:t>
            </w:r>
          </w:p>
        </w:tc>
      </w:tr>
      <w:tr w:rsidR="00544341" w:rsidRPr="00BA01FA" w14:paraId="5BCE2CB9" w14:textId="77777777" w:rsidTr="00031655">
        <w:trPr>
          <w:trHeight w:val="800"/>
          <w:jc w:val="center"/>
        </w:trPr>
        <w:tc>
          <w:tcPr>
            <w:tcW w:w="225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130CCD3" w14:textId="77777777" w:rsidR="00544341" w:rsidRPr="00363C64" w:rsidRDefault="00544341" w:rsidP="00363C64">
            <w:pPr>
              <w:rPr>
                <w:rFonts w:cs="Arial"/>
                <w:lang w:val="mn-MN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2EBF59" w14:textId="32E5E24E" w:rsidR="00544341" w:rsidRPr="00363C64" w:rsidRDefault="00544341" w:rsidP="00363C64">
            <w:pPr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3.2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Санхүүжилтийн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үүсвэр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олж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авахад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нөлөө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үзүүлэх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эсэх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FAD8C" w14:textId="77777777" w:rsidR="00544341" w:rsidRPr="00363C64" w:rsidRDefault="00544341" w:rsidP="00363C64">
            <w:pPr>
              <w:rPr>
                <w:rFonts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61A336" w14:textId="77777777" w:rsidR="00544341" w:rsidRPr="00363C64" w:rsidRDefault="001966A2" w:rsidP="00363C64">
            <w:pPr>
              <w:jc w:val="center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Үгүй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BF0FCE" w14:textId="2A266955" w:rsidR="00544341" w:rsidRPr="00363C64" w:rsidRDefault="00EF783F" w:rsidP="00363C64">
            <w:pPr>
              <w:pStyle w:val="Header"/>
              <w:tabs>
                <w:tab w:val="clear" w:pos="4680"/>
                <w:tab w:val="clear" w:pos="9360"/>
              </w:tabs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Ямар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нэгэн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сөрө</w:t>
            </w:r>
            <w:r w:rsidR="00283EB9">
              <w:rPr>
                <w:rFonts w:cs="Arial"/>
                <w:lang w:val="mn-MN"/>
              </w:rPr>
              <w:t>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нөлөө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байхгүй</w:t>
            </w:r>
          </w:p>
        </w:tc>
      </w:tr>
      <w:tr w:rsidR="00544341" w:rsidRPr="00BA01FA" w14:paraId="6E783E2C" w14:textId="77777777" w:rsidTr="00031655">
        <w:trPr>
          <w:trHeight w:val="713"/>
          <w:jc w:val="center"/>
        </w:trPr>
        <w:tc>
          <w:tcPr>
            <w:tcW w:w="225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F969BB6" w14:textId="77777777" w:rsidR="00544341" w:rsidRPr="00363C64" w:rsidRDefault="00544341" w:rsidP="00363C64">
            <w:pPr>
              <w:rPr>
                <w:rFonts w:cs="Arial"/>
                <w:lang w:val="mn-MN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E05B2D" w14:textId="2BADB2A5" w:rsidR="00544341" w:rsidRPr="00363C64" w:rsidRDefault="00544341" w:rsidP="00363C64">
            <w:pPr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3.3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Зах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зээлээс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тодорхой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бараа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бүтээгдэхүүнийг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худалдан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авахад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хүргэх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эсэх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D16A0D0" w14:textId="77777777" w:rsidR="00544341" w:rsidRPr="00363C64" w:rsidRDefault="00544341" w:rsidP="00363C64">
            <w:pPr>
              <w:rPr>
                <w:rFonts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24591A" w14:textId="77777777" w:rsidR="00544341" w:rsidRPr="00363C64" w:rsidRDefault="001966A2" w:rsidP="00363C64">
            <w:pPr>
              <w:jc w:val="center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Үгүй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7B18EE" w14:textId="308F2A93" w:rsidR="00544341" w:rsidRPr="00363C64" w:rsidRDefault="00EF783F" w:rsidP="00363C64">
            <w:pPr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Ямар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нэгэн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сөрө</w:t>
            </w:r>
            <w:r w:rsidR="00283EB9">
              <w:rPr>
                <w:rFonts w:cs="Arial"/>
                <w:lang w:val="mn-MN"/>
              </w:rPr>
              <w:t>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нөлөө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байхгүй</w:t>
            </w:r>
          </w:p>
        </w:tc>
      </w:tr>
      <w:tr w:rsidR="00544341" w:rsidRPr="00BA01FA" w14:paraId="623816FE" w14:textId="77777777" w:rsidTr="00031655">
        <w:trPr>
          <w:trHeight w:val="800"/>
          <w:jc w:val="center"/>
        </w:trPr>
        <w:tc>
          <w:tcPr>
            <w:tcW w:w="225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5F6046A" w14:textId="77777777" w:rsidR="00544341" w:rsidRPr="00363C64" w:rsidRDefault="00544341" w:rsidP="00363C64">
            <w:pPr>
              <w:rPr>
                <w:rFonts w:cs="Arial"/>
                <w:lang w:val="mn-MN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1415AD" w14:textId="532690C8" w:rsidR="00544341" w:rsidRPr="00363C64" w:rsidRDefault="00544341" w:rsidP="00363C64">
            <w:pPr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3.4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Бараа,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бүтээгдэхүүний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борлуулалтад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ямар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нэг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хязгаарлалт,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эсхүл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хориг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тавих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эсэх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0460C" w14:textId="77777777" w:rsidR="00544341" w:rsidRPr="00363C64" w:rsidRDefault="00544341" w:rsidP="00363C64">
            <w:pPr>
              <w:rPr>
                <w:rFonts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DBF6AE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Үгүй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932D28" w14:textId="4CF27B71" w:rsidR="00544341" w:rsidRPr="00363C64" w:rsidRDefault="00EF783F" w:rsidP="00363C64">
            <w:pPr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Ямар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нэгэн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сөрө</w:t>
            </w:r>
            <w:r w:rsidR="00283EB9">
              <w:rPr>
                <w:rFonts w:cs="Arial"/>
                <w:lang w:val="mn-MN"/>
              </w:rPr>
              <w:t>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нөлөө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байхгүй</w:t>
            </w:r>
          </w:p>
        </w:tc>
      </w:tr>
      <w:tr w:rsidR="00544341" w:rsidRPr="00BA01FA" w14:paraId="58D00F89" w14:textId="77777777" w:rsidTr="00031655">
        <w:trPr>
          <w:trHeight w:val="606"/>
          <w:jc w:val="center"/>
        </w:trPr>
        <w:tc>
          <w:tcPr>
            <w:tcW w:w="225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CD708B5" w14:textId="77777777" w:rsidR="00544341" w:rsidRPr="00363C64" w:rsidRDefault="00544341" w:rsidP="00363C64">
            <w:pPr>
              <w:rPr>
                <w:rFonts w:cs="Arial"/>
                <w:lang w:val="mn-MN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75D9F4" w14:textId="6CCAC3D5" w:rsidR="00544341" w:rsidRPr="00363C64" w:rsidRDefault="00544341" w:rsidP="00363C64">
            <w:pPr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3.5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Аж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ахуйн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нэгжийг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үйл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ажиллагаагаа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зогсооход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хүргэх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эсэх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4372315" w14:textId="77777777" w:rsidR="00A761EC" w:rsidRDefault="00A761EC" w:rsidP="00363C64">
            <w:pPr>
              <w:rPr>
                <w:rFonts w:cs="Arial"/>
                <w:lang w:val="mn-MN"/>
              </w:rPr>
            </w:pPr>
          </w:p>
          <w:p w14:paraId="1249B460" w14:textId="77777777" w:rsidR="00A761EC" w:rsidRPr="00363C64" w:rsidRDefault="00A761EC" w:rsidP="00363C64">
            <w:pPr>
              <w:rPr>
                <w:rFonts w:cs="Arial"/>
                <w:lang w:val="mn-MN"/>
              </w:rPr>
            </w:pPr>
            <w:r>
              <w:rPr>
                <w:rFonts w:cs="Arial"/>
                <w:lang w:val="mn-MN"/>
              </w:rPr>
              <w:t>тийм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997A5A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F7A05F" w14:textId="33D40B8B" w:rsidR="00544341" w:rsidRPr="00363C64" w:rsidRDefault="00FC3DB4" w:rsidP="00363C64">
            <w:pPr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Ямар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нэгэн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сөрө</w:t>
            </w:r>
            <w:r w:rsidR="00283EB9">
              <w:rPr>
                <w:rFonts w:cs="Arial"/>
                <w:lang w:val="mn-MN"/>
              </w:rPr>
              <w:t>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нөлөө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байхгүй</w:t>
            </w:r>
          </w:p>
        </w:tc>
      </w:tr>
      <w:tr w:rsidR="00544341" w:rsidRPr="00BA01FA" w14:paraId="49A37ACF" w14:textId="77777777" w:rsidTr="00031655">
        <w:trPr>
          <w:trHeight w:val="440"/>
          <w:jc w:val="center"/>
        </w:trPr>
        <w:tc>
          <w:tcPr>
            <w:tcW w:w="2257" w:type="dxa"/>
            <w:tcBorders>
              <w:right w:val="single" w:sz="4" w:space="0" w:color="auto"/>
            </w:tcBorders>
            <w:shd w:val="clear" w:color="auto" w:fill="auto"/>
          </w:tcPr>
          <w:p w14:paraId="40F0EF5C" w14:textId="0ADFE215" w:rsidR="00544341" w:rsidRPr="00363C64" w:rsidRDefault="00544341" w:rsidP="00363C64">
            <w:pPr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4.Мэдээлэх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үүргийн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улмаас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үүсч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буй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lastRenderedPageBreak/>
              <w:t>захиргааны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зардлын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ачаалал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1B682C" w14:textId="7573F843" w:rsidR="00544341" w:rsidRPr="00363C64" w:rsidRDefault="00544341" w:rsidP="00363C64">
            <w:pPr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lastRenderedPageBreak/>
              <w:t>4.1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Хуулийн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этгээдэд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захиргааны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шинж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чанартай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нэмэлт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зардлуудыг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/Жишээ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нь,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мэдээлэх,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тайлан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lastRenderedPageBreak/>
              <w:t>гаргах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гэх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мэт/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бий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болгох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эсэх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4785254" w14:textId="77777777" w:rsidR="00544341" w:rsidRPr="00363C64" w:rsidRDefault="00544341" w:rsidP="00363C64">
            <w:pPr>
              <w:rPr>
                <w:rFonts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FB1B2F" w14:textId="77777777" w:rsidR="00544341" w:rsidRPr="00363C64" w:rsidRDefault="001966A2" w:rsidP="00363C64">
            <w:pPr>
              <w:jc w:val="center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Үгүй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4EBC88" w14:textId="415849A1" w:rsidR="00544341" w:rsidRPr="00363C64" w:rsidRDefault="003A13BE" w:rsidP="00363C64">
            <w:pPr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Ямар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нэгэн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сөрө</w:t>
            </w:r>
            <w:r w:rsidR="00283EB9">
              <w:rPr>
                <w:rFonts w:cs="Arial"/>
                <w:lang w:val="mn-MN"/>
              </w:rPr>
              <w:t>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нөлөө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байхгүй</w:t>
            </w:r>
          </w:p>
        </w:tc>
      </w:tr>
      <w:tr w:rsidR="00544341" w:rsidRPr="00BA01FA" w14:paraId="3532D9A8" w14:textId="77777777" w:rsidTr="00031655">
        <w:trPr>
          <w:trHeight w:val="800"/>
          <w:jc w:val="center"/>
        </w:trPr>
        <w:tc>
          <w:tcPr>
            <w:tcW w:w="225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AB2307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</w:p>
          <w:p w14:paraId="036B967E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</w:p>
          <w:p w14:paraId="5179162C" w14:textId="67229376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5.Өмчлөх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эрх</w:t>
            </w:r>
          </w:p>
          <w:p w14:paraId="2D546AE1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</w:p>
          <w:p w14:paraId="1A950BDD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F4D3C2" w14:textId="628B540B" w:rsidR="00544341" w:rsidRPr="00363C64" w:rsidRDefault="00544341" w:rsidP="00363C64">
            <w:pPr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5.1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Өмчлөх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эрхийг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/үл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хөдлөх,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хөдлөх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эд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хөрөнгө,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эдийн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бус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баялаг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зэргийг/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хөндсөн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зохицуулалт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бий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болох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эсэх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C9556" w14:textId="77777777" w:rsidR="00544341" w:rsidRPr="00363C64" w:rsidRDefault="00544341" w:rsidP="00363C64">
            <w:pPr>
              <w:rPr>
                <w:rFonts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A9F89C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Үгүй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B32F85" w14:textId="502AC59B" w:rsidR="00544341" w:rsidRPr="00363C64" w:rsidRDefault="003A13BE" w:rsidP="00363C64">
            <w:pPr>
              <w:pStyle w:val="Header"/>
              <w:tabs>
                <w:tab w:val="clear" w:pos="4680"/>
                <w:tab w:val="clear" w:pos="9360"/>
              </w:tabs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Ямар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нэгэн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сөрө</w:t>
            </w:r>
            <w:r w:rsidR="00283EB9">
              <w:rPr>
                <w:rFonts w:cs="Arial"/>
                <w:lang w:val="mn-MN"/>
              </w:rPr>
              <w:t>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нөлөө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байхгүй</w:t>
            </w:r>
          </w:p>
        </w:tc>
      </w:tr>
      <w:tr w:rsidR="00544341" w:rsidRPr="00BA01FA" w14:paraId="51503C44" w14:textId="77777777" w:rsidTr="00031655">
        <w:trPr>
          <w:trHeight w:val="800"/>
          <w:jc w:val="center"/>
        </w:trPr>
        <w:tc>
          <w:tcPr>
            <w:tcW w:w="225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AD4E1C9" w14:textId="77777777" w:rsidR="00544341" w:rsidRPr="00363C64" w:rsidRDefault="00544341" w:rsidP="00363C64">
            <w:pPr>
              <w:rPr>
                <w:rFonts w:cs="Arial"/>
                <w:lang w:val="mn-MN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E6E177" w14:textId="2A5474FC" w:rsidR="00544341" w:rsidRPr="00363C64" w:rsidRDefault="00544341" w:rsidP="00363C64">
            <w:pPr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5.2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Өмчлөх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эрх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олж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авах,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шилжүүлэх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болон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хэрэгжүүлэхэд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хязгаарлалт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бий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болгох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эсэх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47F66" w14:textId="77777777" w:rsidR="00544341" w:rsidRPr="00363C64" w:rsidRDefault="00544341" w:rsidP="00363C64">
            <w:pPr>
              <w:rPr>
                <w:rFonts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785ED8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Үгүй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DB68CC" w14:textId="24660655" w:rsidR="00544341" w:rsidRPr="00363C64" w:rsidRDefault="003A13BE" w:rsidP="00363C64">
            <w:pPr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Ямар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нэгэн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сөрө</w:t>
            </w:r>
            <w:r w:rsidR="00283EB9">
              <w:rPr>
                <w:rFonts w:cs="Arial"/>
                <w:lang w:val="mn-MN"/>
              </w:rPr>
              <w:t>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нөлөө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байхгүй</w:t>
            </w:r>
          </w:p>
        </w:tc>
      </w:tr>
      <w:tr w:rsidR="00544341" w:rsidRPr="00BA01FA" w14:paraId="461BDC1F" w14:textId="77777777" w:rsidTr="00031655">
        <w:trPr>
          <w:trHeight w:val="800"/>
          <w:jc w:val="center"/>
        </w:trPr>
        <w:tc>
          <w:tcPr>
            <w:tcW w:w="225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E24D499" w14:textId="77777777" w:rsidR="00544341" w:rsidRPr="00363C64" w:rsidRDefault="00544341" w:rsidP="00363C64">
            <w:pPr>
              <w:rPr>
                <w:rFonts w:cs="Arial"/>
                <w:lang w:val="mn-MN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FCA788" w14:textId="37C60866" w:rsidR="00544341" w:rsidRPr="00363C64" w:rsidRDefault="00544341" w:rsidP="00363C64">
            <w:pPr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5.3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Оюуны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өмчийн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/патент,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барааны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тэмдэг,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зохиогчийн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эрх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зэрэг/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эрхийг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зөрчсөн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зохицуулалт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бий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болгох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эсэх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3DDDB" w14:textId="77777777" w:rsidR="00544341" w:rsidRPr="00363C64" w:rsidRDefault="00544341" w:rsidP="00363C64">
            <w:pPr>
              <w:rPr>
                <w:rFonts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52DF0A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Үгүй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438395" w14:textId="198A9CED" w:rsidR="00544341" w:rsidRPr="00363C64" w:rsidRDefault="003A13BE" w:rsidP="00363C64">
            <w:pPr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Ямар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нэгэн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сөрө</w:t>
            </w:r>
            <w:r w:rsidR="00283EB9">
              <w:rPr>
                <w:rFonts w:cs="Arial"/>
                <w:lang w:val="mn-MN"/>
              </w:rPr>
              <w:t>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нөлөө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байхгүй</w:t>
            </w:r>
          </w:p>
        </w:tc>
      </w:tr>
      <w:tr w:rsidR="00544341" w:rsidRPr="00363C64" w14:paraId="5E0C43EC" w14:textId="77777777" w:rsidTr="00031655">
        <w:trPr>
          <w:trHeight w:val="800"/>
          <w:jc w:val="center"/>
        </w:trPr>
        <w:tc>
          <w:tcPr>
            <w:tcW w:w="225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D867CE" w14:textId="559EE7E9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6.Инноваци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ба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судалгаа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шинжилгээ</w:t>
            </w:r>
          </w:p>
          <w:p w14:paraId="4A131BCF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</w:p>
          <w:p w14:paraId="5A1EA319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63DA2F" w14:textId="3518A0FA" w:rsidR="00544341" w:rsidRPr="00363C64" w:rsidRDefault="00544341" w:rsidP="00363C64">
            <w:pPr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6.1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Судалгаа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шинжилгээ,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нээлт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хийх,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шинэ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бүтээл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гаргах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асуудлыг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дэмжих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эсэх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630B0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Тийм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76B432" w14:textId="77777777" w:rsidR="00544341" w:rsidRPr="00363C64" w:rsidRDefault="00544341" w:rsidP="00363C64">
            <w:pPr>
              <w:jc w:val="center"/>
              <w:rPr>
                <w:rFonts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EB96FC" w14:textId="6543BC9E" w:rsidR="00544341" w:rsidRPr="00A761EC" w:rsidRDefault="00A761EC" w:rsidP="00A761EC">
            <w:pPr>
              <w:pStyle w:val="Header"/>
              <w:tabs>
                <w:tab w:val="clear" w:pos="4680"/>
                <w:tab w:val="clear" w:pos="9360"/>
              </w:tabs>
              <w:rPr>
                <w:rFonts w:cs="Arial"/>
                <w:lang w:val="mn-MN"/>
              </w:rPr>
            </w:pPr>
            <w:r>
              <w:rPr>
                <w:rFonts w:cs="Arial"/>
                <w:lang w:val="mn-MN"/>
              </w:rPr>
              <w:t>Усны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зохистой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хэрэглээг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болон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бохир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усыг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цэвэрлэх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шинэ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технологи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нэвтэрнэ</w:t>
            </w:r>
          </w:p>
        </w:tc>
      </w:tr>
      <w:tr w:rsidR="00544341" w:rsidRPr="00363C64" w14:paraId="6A8B3879" w14:textId="77777777" w:rsidTr="00031655">
        <w:trPr>
          <w:trHeight w:val="928"/>
          <w:jc w:val="center"/>
        </w:trPr>
        <w:tc>
          <w:tcPr>
            <w:tcW w:w="225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79690AD" w14:textId="77777777" w:rsidR="00544341" w:rsidRPr="00363C64" w:rsidRDefault="00544341" w:rsidP="00363C64">
            <w:pPr>
              <w:rPr>
                <w:rFonts w:cs="Arial"/>
                <w:lang w:val="mn-MN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38EB75" w14:textId="2BC8DEA9" w:rsidR="00544341" w:rsidRPr="00363C64" w:rsidRDefault="00544341" w:rsidP="00363C64">
            <w:pPr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6.2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Үйлдвэрлэлийн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шинэ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технологи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болон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шинэ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бүтээгдэхүүнийг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нэвтрүүлэх,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дэлгэрүүлэхийг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илүү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хялбар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болгох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эсэх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D9A3B" w14:textId="77777777" w:rsidR="00544341" w:rsidRPr="00363C64" w:rsidRDefault="007B4E7B" w:rsidP="00363C64">
            <w:pPr>
              <w:jc w:val="center"/>
              <w:rPr>
                <w:rFonts w:cs="Arial"/>
                <w:lang w:val="mn-MN"/>
              </w:rPr>
            </w:pPr>
            <w:r>
              <w:rPr>
                <w:rFonts w:cs="Arial"/>
                <w:lang w:val="mn-MN"/>
              </w:rPr>
              <w:t>Тийм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02A226" w14:textId="77777777" w:rsidR="00544341" w:rsidRPr="00363C64" w:rsidRDefault="00544341" w:rsidP="00363C64">
            <w:pPr>
              <w:jc w:val="center"/>
              <w:rPr>
                <w:rFonts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13680B" w14:textId="350B0388" w:rsidR="00544341" w:rsidRPr="00363C64" w:rsidRDefault="003A13BE" w:rsidP="00363C64">
            <w:pPr>
              <w:pStyle w:val="Header"/>
              <w:tabs>
                <w:tab w:val="clear" w:pos="4680"/>
                <w:tab w:val="clear" w:pos="9360"/>
              </w:tabs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Ямар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нэгэн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сөрө</w:t>
            </w:r>
            <w:r w:rsidR="00283EB9">
              <w:rPr>
                <w:rFonts w:cs="Arial"/>
                <w:lang w:val="mn-MN"/>
              </w:rPr>
              <w:t>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нөлөө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байхгүй</w:t>
            </w:r>
          </w:p>
        </w:tc>
      </w:tr>
      <w:tr w:rsidR="00544341" w:rsidRPr="00BA01FA" w14:paraId="55417D74" w14:textId="77777777" w:rsidTr="00031655">
        <w:trPr>
          <w:trHeight w:val="530"/>
          <w:jc w:val="center"/>
        </w:trPr>
        <w:tc>
          <w:tcPr>
            <w:tcW w:w="225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0268EC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</w:p>
          <w:p w14:paraId="49802650" w14:textId="0488DECC" w:rsidR="00544341" w:rsidRPr="00363C64" w:rsidRDefault="00810A57" w:rsidP="00363C64">
            <w:pPr>
              <w:jc w:val="center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7.Хэрэглэгч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ба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гэр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="00544341" w:rsidRPr="00363C64">
              <w:rPr>
                <w:rFonts w:cs="Arial"/>
                <w:lang w:val="mn-MN"/>
              </w:rPr>
              <w:t>бүлийн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="00544341" w:rsidRPr="00363C64">
              <w:rPr>
                <w:rFonts w:cs="Arial"/>
                <w:lang w:val="mn-MN"/>
              </w:rPr>
              <w:t>төсөв</w:t>
            </w:r>
          </w:p>
          <w:p w14:paraId="544A9936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E497C4" w14:textId="62AC53AF" w:rsidR="00544341" w:rsidRPr="00363C64" w:rsidRDefault="00544341" w:rsidP="00363C64">
            <w:pPr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7.1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Хэрэглээний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үнийн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төвшинд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нөлөө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үзүүлэх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эсэх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F0A4C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5B0C7C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Үгүй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FAA2BA" w14:textId="405BA755" w:rsidR="00544341" w:rsidRPr="00363C64" w:rsidRDefault="003A13BE" w:rsidP="00363C64">
            <w:pPr>
              <w:pStyle w:val="Header"/>
              <w:tabs>
                <w:tab w:val="clear" w:pos="4680"/>
                <w:tab w:val="clear" w:pos="9360"/>
              </w:tabs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Ямар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нэгэн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сөрө</w:t>
            </w:r>
            <w:r w:rsidR="00283EB9">
              <w:rPr>
                <w:rFonts w:cs="Arial"/>
                <w:lang w:val="mn-MN"/>
              </w:rPr>
              <w:t>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нөлөө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байхгүй</w:t>
            </w:r>
          </w:p>
        </w:tc>
      </w:tr>
      <w:tr w:rsidR="00544341" w:rsidRPr="00363C64" w14:paraId="2D3F488B" w14:textId="77777777" w:rsidTr="00031655">
        <w:trPr>
          <w:trHeight w:val="800"/>
          <w:jc w:val="center"/>
        </w:trPr>
        <w:tc>
          <w:tcPr>
            <w:tcW w:w="225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C76BAB5" w14:textId="77777777" w:rsidR="00544341" w:rsidRPr="00363C64" w:rsidRDefault="00544341" w:rsidP="00363C64">
            <w:pPr>
              <w:rPr>
                <w:rFonts w:cs="Arial"/>
                <w:lang w:val="mn-MN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E59D5B" w14:textId="44DC054A" w:rsidR="00544341" w:rsidRPr="00363C64" w:rsidRDefault="00544341" w:rsidP="00363C64">
            <w:pPr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7.2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Хэрэглэгчдийн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хувьд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дотоодын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зах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зээлийг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ашиглах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боломж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олгох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эсэх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2593D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66750" w14:textId="77777777" w:rsidR="00544341" w:rsidRPr="00363C64" w:rsidRDefault="003A13BE" w:rsidP="00363C64">
            <w:pPr>
              <w:jc w:val="center"/>
              <w:rPr>
                <w:rFonts w:cs="Arial"/>
              </w:rPr>
            </w:pPr>
            <w:proofErr w:type="spellStart"/>
            <w:r w:rsidRPr="00363C64">
              <w:rPr>
                <w:rFonts w:cs="Arial"/>
              </w:rPr>
              <w:t>Үгүй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A60CA0" w14:textId="55643B18" w:rsidR="00544341" w:rsidRPr="00363C64" w:rsidRDefault="003A13BE" w:rsidP="00363C64">
            <w:pPr>
              <w:pStyle w:val="Header"/>
              <w:tabs>
                <w:tab w:val="clear" w:pos="4680"/>
                <w:tab w:val="clear" w:pos="9360"/>
              </w:tabs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Ямар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нэгэн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сөрө</w:t>
            </w:r>
            <w:r w:rsidR="00283EB9">
              <w:rPr>
                <w:rFonts w:cs="Arial"/>
                <w:lang w:val="mn-MN"/>
              </w:rPr>
              <w:t>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нөлөө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байхгүй</w:t>
            </w:r>
          </w:p>
        </w:tc>
      </w:tr>
      <w:tr w:rsidR="00544341" w:rsidRPr="00BA01FA" w14:paraId="2411866B" w14:textId="77777777" w:rsidTr="00031655">
        <w:trPr>
          <w:trHeight w:val="800"/>
          <w:jc w:val="center"/>
        </w:trPr>
        <w:tc>
          <w:tcPr>
            <w:tcW w:w="225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FCEC998" w14:textId="77777777" w:rsidR="00544341" w:rsidRPr="00363C64" w:rsidRDefault="00544341" w:rsidP="00363C64">
            <w:pPr>
              <w:rPr>
                <w:rFonts w:cs="Arial"/>
                <w:lang w:val="mn-MN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18C8E6" w14:textId="5180EFFC" w:rsidR="00544341" w:rsidRPr="00363C64" w:rsidRDefault="00544341" w:rsidP="00363C64">
            <w:pPr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7.3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Хэрэглэгчдийн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эрх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ашигт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нөлөөлөх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эсэх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002FC" w14:textId="77777777" w:rsidR="00544341" w:rsidRPr="00363C64" w:rsidRDefault="00544341" w:rsidP="00363C64">
            <w:pPr>
              <w:rPr>
                <w:rFonts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DF58E3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Үгүй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61C00D" w14:textId="62205BC2" w:rsidR="00544341" w:rsidRPr="00363C64" w:rsidRDefault="003A13BE" w:rsidP="00363C64">
            <w:pPr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Ямар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нэгэн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сөрө</w:t>
            </w:r>
            <w:r w:rsidR="00283EB9">
              <w:rPr>
                <w:rFonts w:cs="Arial"/>
                <w:lang w:val="mn-MN"/>
              </w:rPr>
              <w:t>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нөлөө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байхгүй</w:t>
            </w:r>
          </w:p>
        </w:tc>
      </w:tr>
      <w:tr w:rsidR="00544341" w:rsidRPr="00363C64" w14:paraId="2A76096D" w14:textId="77777777" w:rsidTr="00031655">
        <w:trPr>
          <w:trHeight w:val="1099"/>
          <w:jc w:val="center"/>
        </w:trPr>
        <w:tc>
          <w:tcPr>
            <w:tcW w:w="225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F5E8C97" w14:textId="77777777" w:rsidR="00544341" w:rsidRPr="00363C64" w:rsidRDefault="00544341" w:rsidP="00363C64">
            <w:pPr>
              <w:rPr>
                <w:rFonts w:cs="Arial"/>
                <w:lang w:val="mn-MN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444EE6" w14:textId="1D6D115D" w:rsidR="00544341" w:rsidRPr="00363C64" w:rsidRDefault="00544341" w:rsidP="00363C64">
            <w:pPr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7.4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Хувь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хүний/гэр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бүлийн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санхүүгийн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байдалд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(шууд,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мөн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урт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хугацааны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туршид)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нөлөө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үзүүлэх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эсэх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C93C9C9" w14:textId="77777777" w:rsidR="00544341" w:rsidRPr="00363C64" w:rsidRDefault="00544341" w:rsidP="00363C64">
            <w:pPr>
              <w:rPr>
                <w:rFonts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B10427" w14:textId="77777777" w:rsidR="00544341" w:rsidRPr="00363C64" w:rsidRDefault="00544341" w:rsidP="00363C64">
            <w:pPr>
              <w:jc w:val="center"/>
              <w:rPr>
                <w:rFonts w:cs="Arial"/>
              </w:rPr>
            </w:pPr>
            <w:r w:rsidRPr="00363C64">
              <w:rPr>
                <w:rFonts w:cs="Arial"/>
                <w:lang w:val="mn-MN"/>
              </w:rPr>
              <w:t>Үгүй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F927BC" w14:textId="25F47247" w:rsidR="00544341" w:rsidRPr="00363C64" w:rsidRDefault="003A13BE" w:rsidP="00363C64">
            <w:pPr>
              <w:rPr>
                <w:rFonts w:cs="Arial"/>
              </w:rPr>
            </w:pPr>
            <w:r w:rsidRPr="00363C64">
              <w:rPr>
                <w:rFonts w:cs="Arial"/>
                <w:lang w:val="mn-MN"/>
              </w:rPr>
              <w:t>Ямар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нэгэн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сөрө</w:t>
            </w:r>
            <w:r w:rsidR="00283EB9">
              <w:rPr>
                <w:rFonts w:cs="Arial"/>
                <w:lang w:val="mn-MN"/>
              </w:rPr>
              <w:t>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нөлөө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байхгүй</w:t>
            </w:r>
          </w:p>
        </w:tc>
      </w:tr>
      <w:tr w:rsidR="00544341" w:rsidRPr="00363C64" w14:paraId="4AEE2153" w14:textId="77777777" w:rsidTr="00031655">
        <w:trPr>
          <w:trHeight w:val="800"/>
          <w:jc w:val="center"/>
        </w:trPr>
        <w:tc>
          <w:tcPr>
            <w:tcW w:w="225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0D5461EF" w14:textId="5E2A9631" w:rsidR="00544341" w:rsidRPr="00363C64" w:rsidRDefault="00544341" w:rsidP="00363C64">
            <w:pPr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8.Тодорхой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бүс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нутаг,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салбарууд</w:t>
            </w:r>
          </w:p>
          <w:p w14:paraId="793DBE4D" w14:textId="77777777" w:rsidR="00544341" w:rsidRPr="00363C64" w:rsidRDefault="00544341" w:rsidP="00363C64">
            <w:pPr>
              <w:rPr>
                <w:rFonts w:cs="Arial"/>
                <w:lang w:val="mn-MN"/>
              </w:rPr>
            </w:pPr>
          </w:p>
          <w:p w14:paraId="50BA7DD1" w14:textId="77777777" w:rsidR="00544341" w:rsidRPr="00363C64" w:rsidRDefault="00544341" w:rsidP="00363C64">
            <w:pPr>
              <w:rPr>
                <w:rFonts w:cs="Arial"/>
                <w:lang w:val="mn-MN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799FDB" w14:textId="0BF7A48E" w:rsidR="00544341" w:rsidRPr="00363C64" w:rsidRDefault="00544341" w:rsidP="00363C64">
            <w:pPr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lastRenderedPageBreak/>
              <w:t>8.1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Тодорхой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бүс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нутгуудад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тодорхой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нэг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чиглэлд,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lastRenderedPageBreak/>
              <w:t>ажлын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байрыг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шинээр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бий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болгох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эсэх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661BC" w14:textId="77777777" w:rsidR="00544341" w:rsidRPr="00363C64" w:rsidRDefault="00544341" w:rsidP="00363C64">
            <w:pPr>
              <w:rPr>
                <w:rFonts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04695" w14:textId="77777777" w:rsidR="00544341" w:rsidRPr="00363C64" w:rsidRDefault="003A13BE" w:rsidP="00363C64">
            <w:pPr>
              <w:jc w:val="center"/>
              <w:rPr>
                <w:rFonts w:cs="Arial"/>
              </w:rPr>
            </w:pPr>
            <w:proofErr w:type="spellStart"/>
            <w:r w:rsidRPr="00363C64">
              <w:rPr>
                <w:rFonts w:cs="Arial"/>
              </w:rPr>
              <w:t>Үгүй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70A171" w14:textId="1E2D67E0" w:rsidR="00544341" w:rsidRPr="00363C64" w:rsidRDefault="003A13BE" w:rsidP="00363C64">
            <w:pPr>
              <w:pStyle w:val="Header"/>
              <w:tabs>
                <w:tab w:val="clear" w:pos="4680"/>
                <w:tab w:val="clear" w:pos="9360"/>
              </w:tabs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Ямар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нэгэн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сөрө</w:t>
            </w:r>
            <w:r w:rsidR="00283EB9">
              <w:rPr>
                <w:rFonts w:cs="Arial"/>
                <w:lang w:val="mn-MN"/>
              </w:rPr>
              <w:t>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нөлөө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байхгүй</w:t>
            </w:r>
          </w:p>
        </w:tc>
      </w:tr>
      <w:tr w:rsidR="00544341" w:rsidRPr="00BA01FA" w14:paraId="75C9B001" w14:textId="77777777" w:rsidTr="00031655">
        <w:trPr>
          <w:trHeight w:val="800"/>
          <w:jc w:val="center"/>
        </w:trPr>
        <w:tc>
          <w:tcPr>
            <w:tcW w:w="225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C814C9D" w14:textId="77777777" w:rsidR="00544341" w:rsidRPr="00363C64" w:rsidRDefault="00544341" w:rsidP="00363C64">
            <w:pPr>
              <w:rPr>
                <w:rFonts w:cs="Arial"/>
                <w:lang w:val="mn-MN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64E63E" w14:textId="65429B25" w:rsidR="00544341" w:rsidRPr="00363C64" w:rsidRDefault="00544341" w:rsidP="00363C64">
            <w:pPr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8.2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Тодорхой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бүс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нутгуудад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тодорхой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чиглэлд,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ажлын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байрыг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багасгах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чиглэлээр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нөлөө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үзүүлэх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эсэх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1D61A" w14:textId="77777777" w:rsidR="00544341" w:rsidRPr="00363C64" w:rsidRDefault="00544341" w:rsidP="00363C64">
            <w:pPr>
              <w:rPr>
                <w:rFonts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DF8DC5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Үгүй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4E8ED1" w14:textId="53837F93" w:rsidR="00544341" w:rsidRPr="00363C64" w:rsidRDefault="003A13BE" w:rsidP="00363C64">
            <w:pPr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Ямар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нэгэн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сөрө</w:t>
            </w:r>
            <w:r w:rsidR="00283EB9">
              <w:rPr>
                <w:rFonts w:cs="Arial"/>
                <w:lang w:val="mn-MN"/>
              </w:rPr>
              <w:t>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нөлөө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байхгүй</w:t>
            </w:r>
          </w:p>
        </w:tc>
      </w:tr>
      <w:tr w:rsidR="00544341" w:rsidRPr="00363C64" w14:paraId="09352727" w14:textId="77777777" w:rsidTr="00031655">
        <w:trPr>
          <w:trHeight w:val="800"/>
          <w:jc w:val="center"/>
        </w:trPr>
        <w:tc>
          <w:tcPr>
            <w:tcW w:w="225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5720C86" w14:textId="77777777" w:rsidR="00544341" w:rsidRPr="00363C64" w:rsidRDefault="00544341" w:rsidP="00363C64">
            <w:pPr>
              <w:rPr>
                <w:rFonts w:cs="Arial"/>
                <w:lang w:val="mn-MN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575BC1" w14:textId="419BCBCB" w:rsidR="00544341" w:rsidRPr="00363C64" w:rsidRDefault="00544341" w:rsidP="00363C64">
            <w:pPr>
              <w:pStyle w:val="Header"/>
              <w:tabs>
                <w:tab w:val="clear" w:pos="4680"/>
                <w:tab w:val="clear" w:pos="9360"/>
              </w:tabs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8.3</w:t>
            </w:r>
            <w:r w:rsidR="009342DE">
              <w:rPr>
                <w:rFonts w:cs="Arial"/>
                <w:lang w:val="mn-MN"/>
              </w:rPr>
              <w:t xml:space="preserve">  </w:t>
            </w:r>
            <w:r w:rsidRPr="00363C64">
              <w:rPr>
                <w:rFonts w:cs="Arial"/>
                <w:lang w:val="mn-MN"/>
              </w:rPr>
              <w:t>Жижиг,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дунд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үйлдвэрүүд,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эсхүл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аж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ахуйн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нэгжийн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тодорхой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салбаруудад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онцгой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нөлөө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үзүүлэх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эсэх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7C43F" w14:textId="77777777" w:rsidR="00544341" w:rsidRPr="00363C64" w:rsidRDefault="00544341" w:rsidP="00363C64">
            <w:pPr>
              <w:rPr>
                <w:rFonts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E06327" w14:textId="77777777" w:rsidR="00544341" w:rsidRPr="00363C64" w:rsidRDefault="001966A2" w:rsidP="00363C64">
            <w:pPr>
              <w:jc w:val="center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Үгүй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48A6D6" w14:textId="0BD3239B" w:rsidR="00544341" w:rsidRPr="00363C64" w:rsidRDefault="00031655" w:rsidP="00363C64">
            <w:pPr>
              <w:rPr>
                <w:rFonts w:cs="Arial"/>
                <w:lang w:val="mn-MN"/>
              </w:rPr>
            </w:pPr>
            <w:r>
              <w:rPr>
                <w:rFonts w:cs="Arial"/>
                <w:lang w:val="mn-MN"/>
              </w:rPr>
              <w:t>Ямар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нэгэн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сөрөг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нөлөө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байхгүй</w:t>
            </w:r>
          </w:p>
        </w:tc>
      </w:tr>
      <w:tr w:rsidR="00544341" w:rsidRPr="00BA01FA" w14:paraId="0E82B68C" w14:textId="77777777" w:rsidTr="00031655">
        <w:trPr>
          <w:trHeight w:val="448"/>
          <w:jc w:val="center"/>
        </w:trPr>
        <w:tc>
          <w:tcPr>
            <w:tcW w:w="225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2BBA9D" w14:textId="18D3805C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9.Төрийн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захиргааны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байгууллага</w:t>
            </w:r>
          </w:p>
          <w:p w14:paraId="43A302C2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ADB1A1" w14:textId="2A0B5F09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9.1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Улсын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төсөвт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нөлөө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үзүүлэх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эсэх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44F92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ED64F6" w14:textId="77777777" w:rsidR="00544341" w:rsidRPr="00363C64" w:rsidRDefault="00031655" w:rsidP="00363C64">
            <w:pPr>
              <w:jc w:val="center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Үгүй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4711CD" w14:textId="5877D7EE" w:rsidR="00544341" w:rsidRPr="00363C64" w:rsidRDefault="00031655" w:rsidP="00363C64">
            <w:pPr>
              <w:rPr>
                <w:rFonts w:cs="Arial"/>
                <w:lang w:val="mn-MN"/>
              </w:rPr>
            </w:pPr>
            <w:r>
              <w:rPr>
                <w:rFonts w:cs="Arial"/>
                <w:lang w:val="mn-MN"/>
              </w:rPr>
              <w:t>Ямар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нэгэн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сөрөг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нөлөө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байхгүй</w:t>
            </w:r>
          </w:p>
        </w:tc>
      </w:tr>
      <w:tr w:rsidR="00544341" w:rsidRPr="00363C64" w14:paraId="361CE4FD" w14:textId="77777777" w:rsidTr="00031655">
        <w:trPr>
          <w:trHeight w:val="800"/>
          <w:jc w:val="center"/>
        </w:trPr>
        <w:tc>
          <w:tcPr>
            <w:tcW w:w="225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7A1E0DE" w14:textId="77777777" w:rsidR="00544341" w:rsidRPr="00363C64" w:rsidRDefault="00544341" w:rsidP="00363C64">
            <w:pPr>
              <w:rPr>
                <w:rFonts w:cs="Arial"/>
                <w:lang w:val="mn-MN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3C6D7B" w14:textId="1D8B518E" w:rsidR="00544341" w:rsidRPr="00363C64" w:rsidRDefault="00544341" w:rsidP="00363C64">
            <w:pPr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9.2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Шинээр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төрийн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байгууллага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байгуулах,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эсвэл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төрийн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байгууллагад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бүтцийн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өөрчлөлт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хийгдэх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шаардлага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тавигдах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эсэх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0D071" w14:textId="77777777" w:rsidR="00544341" w:rsidRPr="00363C64" w:rsidRDefault="00544341" w:rsidP="00363C64">
            <w:pPr>
              <w:rPr>
                <w:rFonts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8940D7" w14:textId="77777777" w:rsidR="00544341" w:rsidRPr="00363C64" w:rsidRDefault="001966A2" w:rsidP="00363C64">
            <w:pPr>
              <w:jc w:val="center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Үгүй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893E04" w14:textId="5C15647C" w:rsidR="00544341" w:rsidRPr="00363C64" w:rsidRDefault="003A13BE" w:rsidP="00363C64">
            <w:pPr>
              <w:pStyle w:val="Header"/>
              <w:tabs>
                <w:tab w:val="clear" w:pos="4680"/>
                <w:tab w:val="clear" w:pos="9360"/>
              </w:tabs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Ямар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нэгэн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="00D607ED" w:rsidRPr="00363C64">
              <w:rPr>
                <w:rFonts w:cs="Arial"/>
                <w:lang w:val="mn-MN"/>
              </w:rPr>
              <w:t>өөрчлөлт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="00D607ED" w:rsidRPr="00363C64">
              <w:rPr>
                <w:rFonts w:cs="Arial"/>
                <w:lang w:val="mn-MN"/>
              </w:rPr>
              <w:t>гарахгүй</w:t>
            </w:r>
          </w:p>
        </w:tc>
      </w:tr>
      <w:tr w:rsidR="00031655" w:rsidRPr="00BA01FA" w14:paraId="6A7A509A" w14:textId="77777777" w:rsidTr="00031655">
        <w:trPr>
          <w:trHeight w:val="800"/>
          <w:jc w:val="center"/>
        </w:trPr>
        <w:tc>
          <w:tcPr>
            <w:tcW w:w="225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D8986F8" w14:textId="77777777" w:rsidR="00031655" w:rsidRPr="00363C64" w:rsidRDefault="00031655" w:rsidP="00031655">
            <w:pPr>
              <w:rPr>
                <w:rFonts w:cs="Arial"/>
                <w:lang w:val="mn-MN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0B8F63" w14:textId="359B219C" w:rsidR="00031655" w:rsidRPr="00363C64" w:rsidRDefault="00031655" w:rsidP="00031655">
            <w:pPr>
              <w:pStyle w:val="Header"/>
              <w:tabs>
                <w:tab w:val="clear" w:pos="4680"/>
                <w:tab w:val="clear" w:pos="9360"/>
              </w:tabs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9.3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Төрийн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байгууллагад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захиргааны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шинэ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чиг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үүрэг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бий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болгох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эсэх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8CB1E" w14:textId="77777777" w:rsidR="00031655" w:rsidRPr="00363C64" w:rsidRDefault="00031655" w:rsidP="00031655">
            <w:pPr>
              <w:jc w:val="center"/>
              <w:rPr>
                <w:rFonts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E50501" w14:textId="77777777" w:rsidR="00031655" w:rsidRPr="00363C64" w:rsidRDefault="00031655" w:rsidP="00031655">
            <w:pPr>
              <w:jc w:val="center"/>
              <w:rPr>
                <w:rFonts w:cs="Arial"/>
                <w:lang w:val="mn-MN"/>
              </w:rPr>
            </w:pPr>
            <w:r>
              <w:rPr>
                <w:rFonts w:cs="Arial"/>
                <w:lang w:val="mn-MN"/>
              </w:rPr>
              <w:t>Үгүй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FDDFAB" w14:textId="0D379F89" w:rsidR="00031655" w:rsidRPr="00363C64" w:rsidRDefault="00031655" w:rsidP="00031655">
            <w:pPr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Ямар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нэгэн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сөрө</w:t>
            </w:r>
            <w:r>
              <w:rPr>
                <w:rFonts w:cs="Arial"/>
                <w:lang w:val="mn-MN"/>
              </w:rPr>
              <w:t>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нөлөө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байхгүй</w:t>
            </w:r>
          </w:p>
        </w:tc>
      </w:tr>
      <w:tr w:rsidR="00031655" w:rsidRPr="00363C64" w14:paraId="2A0CC22A" w14:textId="77777777" w:rsidTr="00031655">
        <w:trPr>
          <w:trHeight w:val="800"/>
          <w:jc w:val="center"/>
        </w:trPr>
        <w:tc>
          <w:tcPr>
            <w:tcW w:w="225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730799" w14:textId="1F4C88CD" w:rsidR="00031655" w:rsidRPr="00363C64" w:rsidRDefault="00031655" w:rsidP="00031655">
            <w:pPr>
              <w:jc w:val="center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10.М</w:t>
            </w:r>
            <w:r w:rsidR="00D64C55">
              <w:rPr>
                <w:rFonts w:cs="Arial"/>
                <w:lang w:val="mn-MN"/>
              </w:rPr>
              <w:t>а</w:t>
            </w:r>
            <w:r w:rsidRPr="00363C64">
              <w:rPr>
                <w:rFonts w:cs="Arial"/>
                <w:lang w:val="mn-MN"/>
              </w:rPr>
              <w:t>кро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эдийн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засгийн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хүрээнд</w:t>
            </w:r>
          </w:p>
          <w:p w14:paraId="64F768BF" w14:textId="77777777" w:rsidR="00031655" w:rsidRPr="00363C64" w:rsidRDefault="00031655" w:rsidP="00031655">
            <w:pPr>
              <w:jc w:val="center"/>
              <w:rPr>
                <w:rFonts w:cs="Arial"/>
                <w:lang w:val="mn-MN"/>
              </w:rPr>
            </w:pPr>
          </w:p>
          <w:p w14:paraId="027A6472" w14:textId="77777777" w:rsidR="00031655" w:rsidRPr="00363C64" w:rsidRDefault="00031655" w:rsidP="00031655">
            <w:pPr>
              <w:jc w:val="center"/>
              <w:rPr>
                <w:rFonts w:cs="Arial"/>
                <w:lang w:val="mn-MN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6C22F6" w14:textId="03CD4FAA" w:rsidR="00031655" w:rsidRPr="00363C64" w:rsidRDefault="00031655" w:rsidP="00031655">
            <w:pPr>
              <w:pStyle w:val="Header"/>
              <w:tabs>
                <w:tab w:val="clear" w:pos="4680"/>
                <w:tab w:val="clear" w:pos="9360"/>
              </w:tabs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10.1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Эдийн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засгийн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өсөлт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болон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ажил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эрхлэлтийн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байдалд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нөлөө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үзүүлэх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эсэх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5FE07" w14:textId="77777777" w:rsidR="00031655" w:rsidRPr="00363C64" w:rsidRDefault="00031655" w:rsidP="00031655">
            <w:pPr>
              <w:rPr>
                <w:rFonts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F2809" w14:textId="77777777" w:rsidR="00031655" w:rsidRPr="00363C64" w:rsidRDefault="00031655" w:rsidP="00031655">
            <w:pPr>
              <w:jc w:val="center"/>
              <w:rPr>
                <w:rFonts w:cs="Arial"/>
              </w:rPr>
            </w:pPr>
            <w:r w:rsidRPr="00363C64">
              <w:rPr>
                <w:rFonts w:cs="Arial"/>
                <w:lang w:val="mn-MN"/>
              </w:rPr>
              <w:t>Үгүй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5FC4C6" w14:textId="4A5DFC4F" w:rsidR="00031655" w:rsidRPr="00363C64" w:rsidRDefault="00031655" w:rsidP="00031655">
            <w:pPr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Ямар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нэгэн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сөрө</w:t>
            </w:r>
            <w:r>
              <w:rPr>
                <w:rFonts w:cs="Arial"/>
                <w:lang w:val="mn-MN"/>
              </w:rPr>
              <w:t>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нөлөө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байхгүй</w:t>
            </w:r>
          </w:p>
        </w:tc>
      </w:tr>
      <w:tr w:rsidR="00031655" w:rsidRPr="00363C64" w14:paraId="766E4DC8" w14:textId="77777777" w:rsidTr="00031655">
        <w:trPr>
          <w:trHeight w:val="800"/>
          <w:jc w:val="center"/>
        </w:trPr>
        <w:tc>
          <w:tcPr>
            <w:tcW w:w="225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817DC1" w14:textId="77777777" w:rsidR="00031655" w:rsidRPr="00363C64" w:rsidRDefault="00031655" w:rsidP="00031655">
            <w:pPr>
              <w:jc w:val="center"/>
              <w:rPr>
                <w:rFonts w:cs="Arial"/>
                <w:lang w:val="mn-MN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C22D4D" w14:textId="5A91C141" w:rsidR="00031655" w:rsidRPr="00363C64" w:rsidRDefault="00031655" w:rsidP="00031655">
            <w:pPr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10.2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Хөрөнгө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оруулалтын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нөхцөлийг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сайжруулах,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зах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зээлийн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тогтвортой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хөгжлийг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дэмжих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эсэх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0DB28" w14:textId="77777777" w:rsidR="00031655" w:rsidRPr="00363C64" w:rsidRDefault="00031655" w:rsidP="00031655">
            <w:pPr>
              <w:rPr>
                <w:rFonts w:cs="Arial"/>
                <w:lang w:val="mn-MN"/>
              </w:rPr>
            </w:pPr>
            <w:r>
              <w:rPr>
                <w:rFonts w:cs="Arial"/>
                <w:lang w:val="mn-MN"/>
              </w:rPr>
              <w:t>Тийм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F474DC" w14:textId="77777777" w:rsidR="00031655" w:rsidRPr="00363C64" w:rsidRDefault="00031655" w:rsidP="00031655">
            <w:pPr>
              <w:jc w:val="center"/>
              <w:rPr>
                <w:rFonts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33E1E8" w14:textId="0EBD4197" w:rsidR="00031655" w:rsidRPr="00363C64" w:rsidRDefault="00031655" w:rsidP="00D64C55">
            <w:pPr>
              <w:rPr>
                <w:rFonts w:cs="Arial"/>
                <w:lang w:val="mn-MN"/>
              </w:rPr>
            </w:pPr>
            <w:r>
              <w:rPr>
                <w:rFonts w:cs="Arial"/>
                <w:lang w:val="mn-MN"/>
              </w:rPr>
              <w:t>Шинээр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тавигдах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шугам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сүлжээ,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цэвэрлэх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байгууламжийн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ашиглалт,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засвар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үйлчилгээнд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тавигдах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хяналт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дээш</w:t>
            </w:r>
            <w:r w:rsidR="00D64C55">
              <w:rPr>
                <w:rFonts w:cs="Arial"/>
                <w:lang w:val="mn-MN"/>
              </w:rPr>
              <w:t>и</w:t>
            </w:r>
            <w:r>
              <w:rPr>
                <w:rFonts w:cs="Arial"/>
                <w:lang w:val="mn-MN"/>
              </w:rPr>
              <w:t>лнэ</w:t>
            </w:r>
          </w:p>
        </w:tc>
      </w:tr>
      <w:tr w:rsidR="00031655" w:rsidRPr="00BA01FA" w14:paraId="4565CC20" w14:textId="77777777" w:rsidTr="00031655">
        <w:trPr>
          <w:trHeight w:val="355"/>
          <w:jc w:val="center"/>
        </w:trPr>
        <w:tc>
          <w:tcPr>
            <w:tcW w:w="225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AADCF5" w14:textId="77777777" w:rsidR="00031655" w:rsidRPr="00363C64" w:rsidRDefault="00031655" w:rsidP="00031655">
            <w:pPr>
              <w:jc w:val="center"/>
              <w:rPr>
                <w:rFonts w:cs="Arial"/>
                <w:lang w:val="mn-MN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EB5AAD" w14:textId="1199F112" w:rsidR="00031655" w:rsidRPr="00363C64" w:rsidRDefault="00031655" w:rsidP="00D64C55">
            <w:pPr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10.3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Инфляц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нэмэгдэх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эсэх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2771E" w14:textId="77777777" w:rsidR="00031655" w:rsidRPr="00363C64" w:rsidRDefault="00031655" w:rsidP="00031655">
            <w:pPr>
              <w:rPr>
                <w:rFonts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A077C9" w14:textId="77777777" w:rsidR="00031655" w:rsidRPr="00363C64" w:rsidRDefault="00031655" w:rsidP="00031655">
            <w:pPr>
              <w:jc w:val="center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Үгүй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205B93" w14:textId="5F351A93" w:rsidR="00031655" w:rsidRPr="00363C64" w:rsidRDefault="00031655" w:rsidP="00031655">
            <w:pPr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Ямар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нэгэн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сөрө</w:t>
            </w:r>
            <w:r>
              <w:rPr>
                <w:rFonts w:cs="Arial"/>
                <w:lang w:val="mn-MN"/>
              </w:rPr>
              <w:t>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нөлөө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байхгүй</w:t>
            </w:r>
          </w:p>
        </w:tc>
      </w:tr>
      <w:tr w:rsidR="00031655" w:rsidRPr="00363C64" w14:paraId="408D46ED" w14:textId="77777777" w:rsidTr="00031655">
        <w:trPr>
          <w:trHeight w:val="800"/>
          <w:jc w:val="center"/>
        </w:trPr>
        <w:tc>
          <w:tcPr>
            <w:tcW w:w="22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54CA87" w14:textId="291AF533" w:rsidR="00031655" w:rsidRPr="00363C64" w:rsidRDefault="00031655" w:rsidP="00031655">
            <w:pPr>
              <w:jc w:val="center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11.Олон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улсын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харилцаа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EA9440" w14:textId="6F6FC16E" w:rsidR="00031655" w:rsidRPr="00363C64" w:rsidRDefault="00031655" w:rsidP="00031655">
            <w:pPr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11.1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Монгол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Улсын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олон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улсын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гэрээтэй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нийцэж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байгаа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эсэх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65B28" w14:textId="77777777" w:rsidR="00031655" w:rsidRPr="00363C64" w:rsidRDefault="00031655" w:rsidP="00031655">
            <w:pPr>
              <w:jc w:val="center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Тийм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23C354" w14:textId="7D6EC918" w:rsidR="00031655" w:rsidRPr="00363C64" w:rsidRDefault="009342DE" w:rsidP="00031655">
            <w:pPr>
              <w:rPr>
                <w:rFonts w:cs="Arial"/>
                <w:lang w:val="mn-MN"/>
              </w:rPr>
            </w:pPr>
            <w:r>
              <w:rPr>
                <w:rFonts w:cs="Arial"/>
                <w:lang w:val="mn-MN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14:paraId="1F095764" w14:textId="77777777" w:rsidR="00031655" w:rsidRDefault="00031655" w:rsidP="00031655">
            <w:pPr>
              <w:rPr>
                <w:rFonts w:cs="Arial"/>
                <w:lang w:val="mn-MN"/>
              </w:rPr>
            </w:pPr>
          </w:p>
          <w:p w14:paraId="446A640E" w14:textId="77777777" w:rsidR="00031655" w:rsidRPr="00363C64" w:rsidRDefault="00031655" w:rsidP="00031655">
            <w:pPr>
              <w:rPr>
                <w:rFonts w:cs="Arial"/>
                <w:lang w:val="mn-MN"/>
              </w:rPr>
            </w:pPr>
          </w:p>
        </w:tc>
      </w:tr>
    </w:tbl>
    <w:p w14:paraId="06E6C3C6" w14:textId="77777777" w:rsidR="00544341" w:rsidRPr="0013508B" w:rsidRDefault="00544341" w:rsidP="0013508B">
      <w:pPr>
        <w:spacing w:line="240" w:lineRule="auto"/>
        <w:jc w:val="left"/>
        <w:rPr>
          <w:rFonts w:cs="Arial"/>
          <w:b/>
          <w:lang w:val="mn-MN"/>
        </w:rPr>
      </w:pPr>
    </w:p>
    <w:p w14:paraId="5DF135F4" w14:textId="7EF44CB7" w:rsidR="00544341" w:rsidRPr="0013508B" w:rsidRDefault="00544341" w:rsidP="001C6471">
      <w:pPr>
        <w:pStyle w:val="Caption"/>
        <w:numPr>
          <w:ilvl w:val="2"/>
          <w:numId w:val="3"/>
        </w:numPr>
        <w:rPr>
          <w:rFonts w:cs="Arial"/>
          <w:sz w:val="24"/>
          <w:szCs w:val="24"/>
          <w:lang w:val="mn-MN"/>
        </w:rPr>
      </w:pPr>
      <w:r w:rsidRPr="0013508B">
        <w:rPr>
          <w:rFonts w:cs="Arial"/>
          <w:sz w:val="24"/>
          <w:szCs w:val="24"/>
          <w:lang w:val="mn-MN"/>
        </w:rPr>
        <w:t>Нийгэмд</w:t>
      </w:r>
      <w:r w:rsidR="009342DE">
        <w:rPr>
          <w:rFonts w:cs="Arial"/>
          <w:sz w:val="24"/>
          <w:szCs w:val="24"/>
          <w:lang w:val="mn-MN"/>
        </w:rPr>
        <w:t xml:space="preserve"> </w:t>
      </w:r>
      <w:r w:rsidRPr="0013508B">
        <w:rPr>
          <w:rFonts w:cs="Arial"/>
          <w:sz w:val="24"/>
          <w:szCs w:val="24"/>
          <w:lang w:val="mn-MN"/>
        </w:rPr>
        <w:t>үзүүлэх</w:t>
      </w:r>
      <w:r w:rsidR="009342DE">
        <w:rPr>
          <w:rFonts w:cs="Arial"/>
          <w:sz w:val="24"/>
          <w:szCs w:val="24"/>
          <w:lang w:val="mn-MN"/>
        </w:rPr>
        <w:t xml:space="preserve"> </w:t>
      </w:r>
      <w:r w:rsidRPr="0013508B">
        <w:rPr>
          <w:rFonts w:cs="Arial"/>
          <w:sz w:val="24"/>
          <w:szCs w:val="24"/>
          <w:lang w:val="mn-MN"/>
        </w:rPr>
        <w:t>үр</w:t>
      </w:r>
      <w:r w:rsidR="009342DE">
        <w:rPr>
          <w:rFonts w:cs="Arial"/>
          <w:sz w:val="24"/>
          <w:szCs w:val="24"/>
          <w:lang w:val="mn-MN"/>
        </w:rPr>
        <w:t xml:space="preserve"> </w:t>
      </w:r>
      <w:r w:rsidRPr="0013508B">
        <w:rPr>
          <w:rFonts w:cs="Arial"/>
          <w:sz w:val="24"/>
          <w:szCs w:val="24"/>
          <w:lang w:val="mn-MN"/>
        </w:rPr>
        <w:t>нөлөө</w:t>
      </w:r>
    </w:p>
    <w:p w14:paraId="09AFC63C" w14:textId="77777777" w:rsidR="00352590" w:rsidRPr="0013508B" w:rsidRDefault="00352590" w:rsidP="0013508B">
      <w:pPr>
        <w:rPr>
          <w:rFonts w:cs="Arial"/>
          <w:lang w:val="mn-MN"/>
        </w:rPr>
      </w:pPr>
    </w:p>
    <w:tbl>
      <w:tblPr>
        <w:tblW w:w="9559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8"/>
        <w:gridCol w:w="3118"/>
        <w:gridCol w:w="993"/>
        <w:gridCol w:w="992"/>
        <w:gridCol w:w="2268"/>
      </w:tblGrid>
      <w:tr w:rsidR="00544341" w:rsidRPr="00363C64" w14:paraId="1825AE67" w14:textId="77777777" w:rsidTr="00714DED">
        <w:tc>
          <w:tcPr>
            <w:tcW w:w="2188" w:type="dxa"/>
            <w:shd w:val="clear" w:color="auto" w:fill="auto"/>
            <w:vAlign w:val="center"/>
          </w:tcPr>
          <w:p w14:paraId="37549130" w14:textId="4A494EA2" w:rsidR="00544341" w:rsidRPr="00363C64" w:rsidRDefault="00544341" w:rsidP="00363C64">
            <w:pPr>
              <w:jc w:val="center"/>
              <w:rPr>
                <w:rFonts w:cs="Arial"/>
                <w:b/>
                <w:lang w:val="mn-MN"/>
              </w:rPr>
            </w:pPr>
            <w:r w:rsidRPr="00363C64">
              <w:rPr>
                <w:rFonts w:cs="Arial"/>
                <w:b/>
                <w:lang w:val="mn-MN"/>
              </w:rPr>
              <w:t>Үзүүлэх</w:t>
            </w:r>
            <w:r w:rsidR="009342DE">
              <w:rPr>
                <w:rFonts w:cs="Arial"/>
                <w:b/>
                <w:lang w:val="mn-MN"/>
              </w:rPr>
              <w:t xml:space="preserve"> </w:t>
            </w:r>
            <w:r w:rsidRPr="00363C64">
              <w:rPr>
                <w:rFonts w:cs="Arial"/>
                <w:b/>
                <w:lang w:val="mn-MN"/>
              </w:rPr>
              <w:t>үр</w:t>
            </w:r>
            <w:r w:rsidR="009342DE">
              <w:rPr>
                <w:rFonts w:cs="Arial"/>
                <w:b/>
                <w:lang w:val="mn-MN"/>
              </w:rPr>
              <w:t xml:space="preserve"> </w:t>
            </w:r>
            <w:r w:rsidRPr="00363C64">
              <w:rPr>
                <w:rFonts w:cs="Arial"/>
                <w:b/>
                <w:lang w:val="mn-MN"/>
              </w:rPr>
              <w:t>нөлөө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252AA6A" w14:textId="1F45ED70" w:rsidR="00544341" w:rsidRPr="00363C64" w:rsidRDefault="00544341" w:rsidP="00363C64">
            <w:pPr>
              <w:jc w:val="center"/>
              <w:rPr>
                <w:rFonts w:cs="Arial"/>
                <w:b/>
                <w:lang w:val="mn-MN"/>
              </w:rPr>
            </w:pPr>
            <w:r w:rsidRPr="00363C64">
              <w:rPr>
                <w:rFonts w:cs="Arial"/>
                <w:b/>
                <w:lang w:val="mn-MN"/>
              </w:rPr>
              <w:t>Холбогдох</w:t>
            </w:r>
            <w:r w:rsidR="009342DE">
              <w:rPr>
                <w:rFonts w:cs="Arial"/>
                <w:b/>
                <w:lang w:val="mn-MN"/>
              </w:rPr>
              <w:t xml:space="preserve"> </w:t>
            </w:r>
            <w:r w:rsidRPr="00363C64">
              <w:rPr>
                <w:rFonts w:cs="Arial"/>
                <w:b/>
                <w:lang w:val="mn-MN"/>
              </w:rPr>
              <w:t>асуултууд</w:t>
            </w:r>
          </w:p>
          <w:p w14:paraId="78608563" w14:textId="77777777" w:rsidR="00544341" w:rsidRPr="00363C64" w:rsidRDefault="00544341" w:rsidP="00363C64">
            <w:pPr>
              <w:jc w:val="center"/>
              <w:rPr>
                <w:rFonts w:cs="Arial"/>
                <w:b/>
                <w:lang w:val="mn-MN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9EA21D9" w14:textId="77777777" w:rsidR="00544341" w:rsidRPr="00363C64" w:rsidRDefault="00544341" w:rsidP="00363C64">
            <w:pPr>
              <w:jc w:val="center"/>
              <w:rPr>
                <w:rFonts w:cs="Arial"/>
                <w:b/>
                <w:lang w:val="mn-MN"/>
              </w:rPr>
            </w:pPr>
            <w:r w:rsidRPr="00363C64">
              <w:rPr>
                <w:rFonts w:cs="Arial"/>
                <w:b/>
                <w:lang w:val="mn-MN"/>
              </w:rPr>
              <w:t>Хариулт</w:t>
            </w:r>
          </w:p>
        </w:tc>
        <w:tc>
          <w:tcPr>
            <w:tcW w:w="2268" w:type="dxa"/>
            <w:vAlign w:val="center"/>
          </w:tcPr>
          <w:p w14:paraId="1621577A" w14:textId="77777777" w:rsidR="00544341" w:rsidRPr="00363C64" w:rsidRDefault="00544341" w:rsidP="00363C64">
            <w:pPr>
              <w:jc w:val="center"/>
              <w:rPr>
                <w:rFonts w:cs="Arial"/>
                <w:b/>
                <w:lang w:val="mn-MN"/>
              </w:rPr>
            </w:pPr>
            <w:r w:rsidRPr="00363C64">
              <w:rPr>
                <w:rFonts w:cs="Arial"/>
                <w:b/>
                <w:lang w:val="mn-MN"/>
              </w:rPr>
              <w:t>Тайлбар</w:t>
            </w:r>
          </w:p>
        </w:tc>
      </w:tr>
      <w:tr w:rsidR="00544341" w:rsidRPr="00BA01FA" w14:paraId="11BF1E1C" w14:textId="77777777" w:rsidTr="00714DED">
        <w:trPr>
          <w:trHeight w:val="614"/>
        </w:trPr>
        <w:tc>
          <w:tcPr>
            <w:tcW w:w="2188" w:type="dxa"/>
            <w:vMerge w:val="restart"/>
            <w:shd w:val="clear" w:color="auto" w:fill="auto"/>
            <w:vAlign w:val="center"/>
          </w:tcPr>
          <w:p w14:paraId="78A0590A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</w:p>
          <w:p w14:paraId="3A84DA9B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</w:p>
          <w:p w14:paraId="15C33D75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</w:p>
          <w:p w14:paraId="7E19807A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</w:p>
          <w:p w14:paraId="3362B365" w14:textId="2110AC72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1.Ажил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эрхлэлтийн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байдал,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хөдөлмөрийн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зах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зээл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14:paraId="6C88F2E5" w14:textId="6E9349CA" w:rsidR="00544341" w:rsidRPr="00363C64" w:rsidRDefault="00544341" w:rsidP="00363C64">
            <w:pPr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lastRenderedPageBreak/>
              <w:t>1.1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Шинээр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ажлын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байр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бий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болох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эсэх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B26C9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6BE6ED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Үгүй</w:t>
            </w:r>
          </w:p>
          <w:p w14:paraId="6C87003D" w14:textId="77777777" w:rsidR="00544341" w:rsidRPr="00363C64" w:rsidRDefault="00544341" w:rsidP="00363C64">
            <w:pPr>
              <w:jc w:val="center"/>
              <w:rPr>
                <w:rFonts w:cs="Arial"/>
              </w:rPr>
            </w:pPr>
          </w:p>
          <w:p w14:paraId="122124D1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C8E14C2" w14:textId="171E80EF" w:rsidR="00544341" w:rsidRPr="00363C64" w:rsidRDefault="00D607ED" w:rsidP="00363C64">
            <w:pPr>
              <w:jc w:val="center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lastRenderedPageBreak/>
              <w:t>Ямар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нэгэн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сөрө</w:t>
            </w:r>
            <w:r w:rsidR="00283EB9">
              <w:rPr>
                <w:rFonts w:cs="Arial"/>
                <w:lang w:val="mn-MN"/>
              </w:rPr>
              <w:t>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нөлөө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байхгүй</w:t>
            </w:r>
          </w:p>
        </w:tc>
      </w:tr>
      <w:tr w:rsidR="00544341" w:rsidRPr="00BA01FA" w14:paraId="16BBCB08" w14:textId="77777777" w:rsidTr="00714DED">
        <w:trPr>
          <w:trHeight w:val="413"/>
        </w:trPr>
        <w:tc>
          <w:tcPr>
            <w:tcW w:w="2188" w:type="dxa"/>
            <w:vMerge/>
            <w:shd w:val="clear" w:color="auto" w:fill="auto"/>
            <w:vAlign w:val="center"/>
          </w:tcPr>
          <w:p w14:paraId="6BF2E485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35C60A" w14:textId="2CBDC870" w:rsidR="00544341" w:rsidRPr="00363C64" w:rsidRDefault="00544341" w:rsidP="00363C64">
            <w:pPr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1.2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Шууд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болон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шууд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бусаар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ажлын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байрны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цомхотгол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бий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болгох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эсэх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B5410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D4A8E8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Үгүй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607D82" w14:textId="46D75F2B" w:rsidR="00544341" w:rsidRPr="00363C64" w:rsidRDefault="00D607ED" w:rsidP="00363C64">
            <w:pPr>
              <w:jc w:val="center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Ямар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нэгэн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сөрө</w:t>
            </w:r>
            <w:r w:rsidR="00283EB9">
              <w:rPr>
                <w:rFonts w:cs="Arial"/>
                <w:lang w:val="mn-MN"/>
              </w:rPr>
              <w:t>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нөлөө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байхгүй</w:t>
            </w:r>
          </w:p>
        </w:tc>
      </w:tr>
      <w:tr w:rsidR="00544341" w:rsidRPr="00363C64" w14:paraId="25622FB4" w14:textId="77777777" w:rsidTr="00714DED">
        <w:trPr>
          <w:trHeight w:val="402"/>
        </w:trPr>
        <w:tc>
          <w:tcPr>
            <w:tcW w:w="2188" w:type="dxa"/>
            <w:vMerge/>
            <w:shd w:val="clear" w:color="auto" w:fill="auto"/>
            <w:vAlign w:val="center"/>
          </w:tcPr>
          <w:p w14:paraId="3D68AD7A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D3E44E" w14:textId="59873F69" w:rsidR="00544341" w:rsidRPr="00363C64" w:rsidRDefault="00544341" w:rsidP="00363C64">
            <w:pPr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1.3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Тодорхой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ажил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мэргэжлийн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хүмүүс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болон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хувиараа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хөдөлмөр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эрхлэгчдэд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нөлөө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үзүүлэх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эсэх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A6D03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64DC7E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Үгүй</w:t>
            </w:r>
          </w:p>
          <w:p w14:paraId="366B7D6E" w14:textId="77777777" w:rsidR="00544341" w:rsidRPr="00363C64" w:rsidRDefault="00544341" w:rsidP="00363C64">
            <w:pPr>
              <w:jc w:val="center"/>
              <w:rPr>
                <w:rFonts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B7AC84" w14:textId="32EC9B9F" w:rsidR="00544341" w:rsidRPr="00363C64" w:rsidRDefault="00D607ED" w:rsidP="00363C64">
            <w:pPr>
              <w:jc w:val="center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Ямар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нэгэн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сөрө</w:t>
            </w:r>
            <w:r w:rsidR="00283EB9">
              <w:rPr>
                <w:rFonts w:cs="Arial"/>
                <w:lang w:val="mn-MN"/>
              </w:rPr>
              <w:t>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нөлөө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байхгүй</w:t>
            </w:r>
          </w:p>
        </w:tc>
      </w:tr>
      <w:tr w:rsidR="00544341" w:rsidRPr="00363C64" w14:paraId="5776BCAA" w14:textId="77777777" w:rsidTr="00714DED">
        <w:trPr>
          <w:trHeight w:val="690"/>
        </w:trPr>
        <w:tc>
          <w:tcPr>
            <w:tcW w:w="2188" w:type="dxa"/>
            <w:vMerge/>
            <w:shd w:val="clear" w:color="auto" w:fill="auto"/>
            <w:vAlign w:val="center"/>
          </w:tcPr>
          <w:p w14:paraId="42CCC782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14:paraId="450EAC21" w14:textId="08F261C9" w:rsidR="00544341" w:rsidRPr="00363C64" w:rsidRDefault="00544341" w:rsidP="00363C64">
            <w:pPr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1.4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Тодорхой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насны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хүмүүсийн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ажил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эрхлэлтийн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байдалд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нөлөөлөх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эсэх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EEE4906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</w:p>
          <w:p w14:paraId="76745F9E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851493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Үгүй</w:t>
            </w:r>
          </w:p>
          <w:p w14:paraId="31734610" w14:textId="77777777" w:rsidR="00544341" w:rsidRPr="00363C64" w:rsidRDefault="00544341" w:rsidP="00363C64">
            <w:pPr>
              <w:jc w:val="center"/>
              <w:rPr>
                <w:rFonts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53948D" w14:textId="63251A5C" w:rsidR="00544341" w:rsidRPr="00363C64" w:rsidRDefault="00D607ED" w:rsidP="00363C64">
            <w:pPr>
              <w:jc w:val="center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Ямар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нэгэн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сөрө</w:t>
            </w:r>
            <w:r w:rsidR="00283EB9">
              <w:rPr>
                <w:rFonts w:cs="Arial"/>
                <w:lang w:val="mn-MN"/>
              </w:rPr>
              <w:t>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нөлөө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байхгүй</w:t>
            </w:r>
          </w:p>
        </w:tc>
      </w:tr>
      <w:tr w:rsidR="00544341" w:rsidRPr="00363C64" w14:paraId="0EEF7E7D" w14:textId="77777777" w:rsidTr="00714DED">
        <w:trPr>
          <w:trHeight w:val="538"/>
        </w:trPr>
        <w:tc>
          <w:tcPr>
            <w:tcW w:w="2188" w:type="dxa"/>
            <w:vMerge w:val="restart"/>
            <w:shd w:val="clear" w:color="auto" w:fill="auto"/>
            <w:vAlign w:val="center"/>
          </w:tcPr>
          <w:p w14:paraId="01309EA0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</w:p>
          <w:p w14:paraId="414223EF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</w:p>
          <w:p w14:paraId="2169706D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</w:p>
          <w:p w14:paraId="650ADA6A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</w:p>
          <w:p w14:paraId="6C6A0606" w14:textId="73583F7F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2.Ажлын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стандарт,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хөдөлмөрлөх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эрх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14:paraId="3A75F523" w14:textId="52A1F82F" w:rsidR="00544341" w:rsidRPr="00363C64" w:rsidRDefault="00544341" w:rsidP="00363C64">
            <w:pPr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2.1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Ажлын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чанар,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стандартад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нөлөөлөх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эсэх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A1B5A" w14:textId="77777777" w:rsidR="00544341" w:rsidRPr="00363C64" w:rsidRDefault="00302E7E" w:rsidP="00363C64">
            <w:pPr>
              <w:rPr>
                <w:rFonts w:cs="Arial"/>
                <w:lang w:val="mn-MN"/>
              </w:rPr>
            </w:pPr>
            <w:r>
              <w:rPr>
                <w:rFonts w:cs="Arial"/>
                <w:lang w:val="mn-MN"/>
              </w:rPr>
              <w:t>Тийм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82B27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</w:p>
          <w:p w14:paraId="1C6C60BF" w14:textId="77777777" w:rsidR="00544341" w:rsidRPr="00363C64" w:rsidRDefault="00544341" w:rsidP="00363C64">
            <w:pPr>
              <w:jc w:val="center"/>
              <w:rPr>
                <w:rFonts w:cs="Arial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4C8303E" w14:textId="0AFA464C" w:rsidR="00544341" w:rsidRPr="00363C64" w:rsidRDefault="005A7DFD" w:rsidP="00363C64">
            <w:pPr>
              <w:jc w:val="center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Ямар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нэгэн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сөрө</w:t>
            </w:r>
            <w:r w:rsidR="00283EB9">
              <w:rPr>
                <w:rFonts w:cs="Arial"/>
                <w:lang w:val="mn-MN"/>
              </w:rPr>
              <w:t>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нөлөө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байхгүй</w:t>
            </w:r>
          </w:p>
        </w:tc>
      </w:tr>
      <w:tr w:rsidR="00544341" w:rsidRPr="00BA01FA" w14:paraId="1669E83B" w14:textId="77777777" w:rsidTr="00714DED">
        <w:trPr>
          <w:trHeight w:val="651"/>
        </w:trPr>
        <w:tc>
          <w:tcPr>
            <w:tcW w:w="2188" w:type="dxa"/>
            <w:vMerge/>
            <w:shd w:val="clear" w:color="auto" w:fill="auto"/>
            <w:vAlign w:val="center"/>
          </w:tcPr>
          <w:p w14:paraId="14D42B39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8AEAD2" w14:textId="6AF4125E" w:rsidR="00544341" w:rsidRPr="00363C64" w:rsidRDefault="00544341" w:rsidP="00363C64">
            <w:pPr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2.2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Ажилчдын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эрүүл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мэнд,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хөдөлмөрийн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аюулгүй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байдалд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нөлөөлөх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эсэх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F4E36" w14:textId="77777777" w:rsidR="00544341" w:rsidRPr="00363C64" w:rsidRDefault="00302E7E" w:rsidP="00363C64">
            <w:pPr>
              <w:jc w:val="center"/>
              <w:rPr>
                <w:rFonts w:cs="Arial"/>
                <w:lang w:val="mn-MN"/>
              </w:rPr>
            </w:pPr>
            <w:r>
              <w:rPr>
                <w:rFonts w:cs="Arial"/>
                <w:lang w:val="mn-MN"/>
              </w:rPr>
              <w:t>Тийм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4831E1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AE4A6D" w14:textId="0E9E42C9" w:rsidR="00544341" w:rsidRPr="00363C64" w:rsidRDefault="005A7DFD" w:rsidP="00363C64">
            <w:pPr>
              <w:jc w:val="center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Ямар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нэгэн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сөрө</w:t>
            </w:r>
            <w:r w:rsidR="00283EB9">
              <w:rPr>
                <w:rFonts w:cs="Arial"/>
                <w:lang w:val="mn-MN"/>
              </w:rPr>
              <w:t>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нөлөө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байхгүй</w:t>
            </w:r>
          </w:p>
        </w:tc>
      </w:tr>
      <w:tr w:rsidR="00544341" w:rsidRPr="00BA01FA" w14:paraId="303B9E68" w14:textId="77777777" w:rsidTr="00714DED">
        <w:trPr>
          <w:trHeight w:val="575"/>
        </w:trPr>
        <w:tc>
          <w:tcPr>
            <w:tcW w:w="2188" w:type="dxa"/>
            <w:vMerge/>
            <w:shd w:val="clear" w:color="auto" w:fill="auto"/>
            <w:vAlign w:val="center"/>
          </w:tcPr>
          <w:p w14:paraId="77FECE7D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4484F4" w14:textId="66DB5ED9" w:rsidR="00544341" w:rsidRPr="00363C64" w:rsidRDefault="00544341" w:rsidP="00363C64">
            <w:pPr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2.3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Ажилчдын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эрх,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үүрэгт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шууд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болон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шууд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бусаар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нөлөөлөх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эсэх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D3BB7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D8A25E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</w:p>
          <w:p w14:paraId="11D99D2F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Үгүй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6FCDEB" w14:textId="54507737" w:rsidR="00544341" w:rsidRPr="00363C64" w:rsidRDefault="005A7DFD" w:rsidP="00363C64">
            <w:pPr>
              <w:jc w:val="center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Ямар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нэгэн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сөрө</w:t>
            </w:r>
            <w:r w:rsidR="00283EB9">
              <w:rPr>
                <w:rFonts w:cs="Arial"/>
                <w:lang w:val="mn-MN"/>
              </w:rPr>
              <w:t>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нөлөө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байхгүй</w:t>
            </w:r>
          </w:p>
        </w:tc>
      </w:tr>
      <w:tr w:rsidR="00544341" w:rsidRPr="00363C64" w14:paraId="7BF14042" w14:textId="77777777" w:rsidTr="00714DED">
        <w:trPr>
          <w:trHeight w:val="375"/>
        </w:trPr>
        <w:tc>
          <w:tcPr>
            <w:tcW w:w="2188" w:type="dxa"/>
            <w:vMerge/>
            <w:shd w:val="clear" w:color="auto" w:fill="auto"/>
            <w:vAlign w:val="center"/>
          </w:tcPr>
          <w:p w14:paraId="7A38B878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09D8BD" w14:textId="4F869532" w:rsidR="00544341" w:rsidRPr="00363C64" w:rsidRDefault="00544341" w:rsidP="00363C64">
            <w:pPr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2.4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Шинээр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ажлын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стандарт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гаргаж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ирэх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эсэх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CC252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47A0C7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Үгүй</w:t>
            </w:r>
          </w:p>
          <w:p w14:paraId="0DEFB5BB" w14:textId="77777777" w:rsidR="00544341" w:rsidRPr="00363C64" w:rsidRDefault="00544341" w:rsidP="00363C64">
            <w:pPr>
              <w:jc w:val="center"/>
              <w:rPr>
                <w:rFonts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1B8CB1" w14:textId="1E0BBD2A" w:rsidR="00544341" w:rsidRPr="00363C64" w:rsidRDefault="005A7DFD" w:rsidP="00363C64">
            <w:pPr>
              <w:jc w:val="center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Ямар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нэгэн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сөрө</w:t>
            </w:r>
            <w:r w:rsidR="00283EB9">
              <w:rPr>
                <w:rFonts w:cs="Arial"/>
                <w:lang w:val="mn-MN"/>
              </w:rPr>
              <w:t>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нөлөө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байхгүй</w:t>
            </w:r>
          </w:p>
        </w:tc>
      </w:tr>
      <w:tr w:rsidR="00544341" w:rsidRPr="00363C64" w14:paraId="3BAE7968" w14:textId="77777777" w:rsidTr="00714DED">
        <w:trPr>
          <w:trHeight w:val="301"/>
        </w:trPr>
        <w:tc>
          <w:tcPr>
            <w:tcW w:w="2188" w:type="dxa"/>
            <w:vMerge/>
            <w:shd w:val="clear" w:color="auto" w:fill="auto"/>
            <w:vAlign w:val="center"/>
          </w:tcPr>
          <w:p w14:paraId="713B1BA2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14:paraId="03A01934" w14:textId="0D9B7407" w:rsidR="00544341" w:rsidRPr="00363C64" w:rsidRDefault="00544341" w:rsidP="00363C64">
            <w:pPr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2.5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Ажлын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байранд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технологийн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шинэчлэлийг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хэрэгжүүлэхтэй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холбогдсон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өөрчлөлтийг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бий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болгох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эсэх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FF3A367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D07325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Үгүй</w:t>
            </w:r>
          </w:p>
          <w:p w14:paraId="47DE2C48" w14:textId="77777777" w:rsidR="00544341" w:rsidRPr="00363C64" w:rsidRDefault="00544341" w:rsidP="00363C64">
            <w:pPr>
              <w:jc w:val="center"/>
              <w:rPr>
                <w:rFonts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5597D4" w14:textId="0D21D91D" w:rsidR="00544341" w:rsidRPr="00363C64" w:rsidRDefault="005A7DFD" w:rsidP="00363C64">
            <w:pPr>
              <w:jc w:val="center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Ямар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нэгэн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="00283EB9" w:rsidRPr="00363C64">
              <w:rPr>
                <w:rFonts w:cs="Arial"/>
                <w:lang w:val="mn-MN"/>
              </w:rPr>
              <w:t>сөрө</w:t>
            </w:r>
            <w:r w:rsidR="00283EB9">
              <w:rPr>
                <w:rFonts w:cs="Arial"/>
                <w:lang w:val="mn-MN"/>
              </w:rPr>
              <w:t>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нөлөө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байхгүй</w:t>
            </w:r>
          </w:p>
        </w:tc>
      </w:tr>
      <w:tr w:rsidR="00544341" w:rsidRPr="00363C64" w14:paraId="39185388" w14:textId="77777777" w:rsidTr="00714DED">
        <w:trPr>
          <w:trHeight w:val="477"/>
        </w:trPr>
        <w:tc>
          <w:tcPr>
            <w:tcW w:w="2188" w:type="dxa"/>
            <w:vMerge w:val="restart"/>
            <w:shd w:val="clear" w:color="auto" w:fill="auto"/>
            <w:vAlign w:val="center"/>
          </w:tcPr>
          <w:p w14:paraId="2F745902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</w:p>
          <w:p w14:paraId="1D876D7B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</w:p>
          <w:p w14:paraId="6F7FD3A9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</w:p>
          <w:p w14:paraId="15E7DB48" w14:textId="379706B3" w:rsidR="00544341" w:rsidRPr="00363C64" w:rsidRDefault="00544341" w:rsidP="00363C64">
            <w:pPr>
              <w:jc w:val="center"/>
              <w:rPr>
                <w:rFonts w:cs="Arial"/>
                <w:b/>
                <w:lang w:val="mn-MN"/>
              </w:rPr>
            </w:pPr>
            <w:r w:rsidRPr="00363C64">
              <w:rPr>
                <w:rFonts w:cs="Arial"/>
                <w:lang w:val="mn-MN"/>
              </w:rPr>
              <w:t>3.Нийгмийн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тодорхой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бүлгийг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хамгаалах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асуудал</w:t>
            </w:r>
          </w:p>
        </w:tc>
        <w:tc>
          <w:tcPr>
            <w:tcW w:w="3118" w:type="dxa"/>
            <w:shd w:val="clear" w:color="auto" w:fill="auto"/>
          </w:tcPr>
          <w:p w14:paraId="7AD40762" w14:textId="3310C017" w:rsidR="00544341" w:rsidRPr="00363C64" w:rsidRDefault="00544341" w:rsidP="00363C64">
            <w:pPr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3.1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Шууд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болон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шууд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бусаар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тэгш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бус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байдал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үүсгэх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эсэх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14:paraId="332C3D94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431DB9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Үгүй</w:t>
            </w:r>
          </w:p>
          <w:p w14:paraId="00D81C93" w14:textId="77777777" w:rsidR="00544341" w:rsidRPr="00363C64" w:rsidRDefault="00544341" w:rsidP="00363C64">
            <w:pPr>
              <w:jc w:val="center"/>
              <w:rPr>
                <w:rFonts w:cs="Arial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7DCCE91F" w14:textId="14090732" w:rsidR="00544341" w:rsidRPr="00363C64" w:rsidRDefault="005A7DFD" w:rsidP="00363C64">
            <w:pPr>
              <w:jc w:val="center"/>
              <w:rPr>
                <w:rFonts w:cs="Arial"/>
              </w:rPr>
            </w:pPr>
            <w:r w:rsidRPr="00363C64">
              <w:rPr>
                <w:rFonts w:cs="Arial"/>
                <w:lang w:val="mn-MN"/>
              </w:rPr>
              <w:t>Ямар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нэгэн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="00283EB9" w:rsidRPr="00363C64">
              <w:rPr>
                <w:rFonts w:cs="Arial"/>
                <w:lang w:val="mn-MN"/>
              </w:rPr>
              <w:t>сөрө</w:t>
            </w:r>
            <w:r w:rsidR="00283EB9">
              <w:rPr>
                <w:rFonts w:cs="Arial"/>
                <w:lang w:val="mn-MN"/>
              </w:rPr>
              <w:t>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нөлөө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байхгүй</w:t>
            </w:r>
          </w:p>
        </w:tc>
      </w:tr>
      <w:tr w:rsidR="00544341" w:rsidRPr="00BA01FA" w14:paraId="39D91026" w14:textId="77777777" w:rsidTr="00714DED">
        <w:trPr>
          <w:trHeight w:val="600"/>
        </w:trPr>
        <w:tc>
          <w:tcPr>
            <w:tcW w:w="2188" w:type="dxa"/>
            <w:vMerge/>
            <w:shd w:val="clear" w:color="auto" w:fill="auto"/>
            <w:vAlign w:val="center"/>
          </w:tcPr>
          <w:p w14:paraId="754964CA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AC982A" w14:textId="4FF53AFE" w:rsidR="00544341" w:rsidRPr="00363C64" w:rsidRDefault="00544341" w:rsidP="00363C64">
            <w:pPr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3.2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Тодорхой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бүлэг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болон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хүмүүст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сөрөг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нөлөө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үзүүлэх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эсэх.</w:t>
            </w:r>
            <w:r w:rsidR="009342DE">
              <w:rPr>
                <w:rFonts w:cs="Arial"/>
                <w:lang w:val="mn-MN"/>
              </w:rPr>
              <w:t xml:space="preserve">  </w:t>
            </w:r>
            <w:r w:rsidRPr="00363C64">
              <w:rPr>
                <w:rFonts w:cs="Arial"/>
                <w:lang w:val="mn-MN"/>
              </w:rPr>
              <w:t>Тухайлбал,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эмзэг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бүлэг,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хөгжлийн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бэрхшээлтэй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иргэд,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ажилгүйчүүдэд,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үндэстний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цөөнхөд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г.м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6439F" w14:textId="77777777" w:rsidR="00544341" w:rsidRPr="00363C64" w:rsidRDefault="00544341" w:rsidP="00363C64">
            <w:pPr>
              <w:rPr>
                <w:rFonts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6D05B9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Үгүй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8177AE" w14:textId="63A5BB95" w:rsidR="00544341" w:rsidRPr="00363C64" w:rsidRDefault="005A7DFD" w:rsidP="00363C64">
            <w:pPr>
              <w:jc w:val="center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Ямар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нэгэн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="00283EB9" w:rsidRPr="00363C64">
              <w:rPr>
                <w:rFonts w:cs="Arial"/>
                <w:lang w:val="mn-MN"/>
              </w:rPr>
              <w:t>сөрө</w:t>
            </w:r>
            <w:r w:rsidR="00283EB9">
              <w:rPr>
                <w:rFonts w:cs="Arial"/>
                <w:lang w:val="mn-MN"/>
              </w:rPr>
              <w:t>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нөлөө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байхгүй</w:t>
            </w:r>
          </w:p>
        </w:tc>
      </w:tr>
      <w:tr w:rsidR="00544341" w:rsidRPr="00363C64" w14:paraId="0E78103F" w14:textId="77777777" w:rsidTr="00714DED">
        <w:trPr>
          <w:trHeight w:val="387"/>
        </w:trPr>
        <w:tc>
          <w:tcPr>
            <w:tcW w:w="2188" w:type="dxa"/>
            <w:vMerge/>
            <w:shd w:val="clear" w:color="auto" w:fill="auto"/>
            <w:vAlign w:val="center"/>
          </w:tcPr>
          <w:p w14:paraId="574D55A6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DBA4F5" w14:textId="13DAF6E6" w:rsidR="00544341" w:rsidRPr="00363C64" w:rsidRDefault="00544341" w:rsidP="00363C64">
            <w:pPr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3.3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Гадаадын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иргэдэд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илэрхий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нөлөөлөх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эсэх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43B2C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6EDD9A" w14:textId="77777777" w:rsidR="00544341" w:rsidRPr="00363C64" w:rsidRDefault="00544341" w:rsidP="00363C64">
            <w:pPr>
              <w:jc w:val="center"/>
              <w:rPr>
                <w:rFonts w:cs="Arial"/>
              </w:rPr>
            </w:pPr>
            <w:r w:rsidRPr="00363C64">
              <w:rPr>
                <w:rFonts w:cs="Arial"/>
                <w:lang w:val="mn-MN"/>
              </w:rPr>
              <w:t>Үгүй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3835E3" w14:textId="482C4139" w:rsidR="00544341" w:rsidRPr="00363C64" w:rsidRDefault="005A7DFD" w:rsidP="00363C64">
            <w:pPr>
              <w:jc w:val="center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Ямар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нэгэн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="00283EB9" w:rsidRPr="00363C64">
              <w:rPr>
                <w:rFonts w:cs="Arial"/>
                <w:lang w:val="mn-MN"/>
              </w:rPr>
              <w:t>сөрө</w:t>
            </w:r>
            <w:r w:rsidR="00283EB9">
              <w:rPr>
                <w:rFonts w:cs="Arial"/>
                <w:lang w:val="mn-MN"/>
              </w:rPr>
              <w:t>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нөлөө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байхгүй</w:t>
            </w:r>
          </w:p>
        </w:tc>
      </w:tr>
      <w:tr w:rsidR="00544341" w:rsidRPr="00BA01FA" w14:paraId="35E06DC3" w14:textId="77777777" w:rsidTr="00714DED">
        <w:trPr>
          <w:trHeight w:val="582"/>
        </w:trPr>
        <w:tc>
          <w:tcPr>
            <w:tcW w:w="2188" w:type="dxa"/>
            <w:vMerge w:val="restart"/>
            <w:shd w:val="clear" w:color="auto" w:fill="auto"/>
            <w:vAlign w:val="center"/>
          </w:tcPr>
          <w:p w14:paraId="2F13FF01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</w:p>
          <w:p w14:paraId="2D2A9318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</w:p>
          <w:p w14:paraId="5559CF5E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</w:p>
          <w:p w14:paraId="71752635" w14:textId="1DC46E61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4.Төрийн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удирдлага,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сайн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засаглал,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шүүх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эрх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мэдэл,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хэвлэл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мэдээлэл,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ёс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суртахуун</w:t>
            </w:r>
          </w:p>
          <w:p w14:paraId="3647B006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14:paraId="773897E4" w14:textId="4FF76AAD" w:rsidR="00544341" w:rsidRPr="00363C64" w:rsidRDefault="00544341" w:rsidP="00363C64">
            <w:pPr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4.1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Засаглалын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харилцаанд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оролцогчдод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нөлөөлөх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эсэх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127EB21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</w:p>
          <w:p w14:paraId="03744103" w14:textId="77777777" w:rsidR="00544341" w:rsidRPr="00363C64" w:rsidRDefault="00544341" w:rsidP="00363C64">
            <w:pPr>
              <w:rPr>
                <w:rFonts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EEB269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Үгүй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3F20F6" w14:textId="42251FC8" w:rsidR="00544341" w:rsidRPr="00363C64" w:rsidRDefault="005A7DFD" w:rsidP="00363C64">
            <w:pPr>
              <w:jc w:val="center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Ямар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нэгэн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="00283EB9" w:rsidRPr="00363C64">
              <w:rPr>
                <w:rFonts w:cs="Arial"/>
                <w:lang w:val="mn-MN"/>
              </w:rPr>
              <w:t>сөрө</w:t>
            </w:r>
            <w:r w:rsidR="00283EB9">
              <w:rPr>
                <w:rFonts w:cs="Arial"/>
                <w:lang w:val="mn-MN"/>
              </w:rPr>
              <w:t>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нөлөө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байхгүй</w:t>
            </w:r>
          </w:p>
        </w:tc>
      </w:tr>
      <w:tr w:rsidR="00544341" w:rsidRPr="00BA01FA" w14:paraId="0C2A0BCB" w14:textId="77777777" w:rsidTr="00714DED">
        <w:trPr>
          <w:trHeight w:val="351"/>
        </w:trPr>
        <w:tc>
          <w:tcPr>
            <w:tcW w:w="2188" w:type="dxa"/>
            <w:vMerge/>
            <w:shd w:val="clear" w:color="auto" w:fill="auto"/>
            <w:vAlign w:val="center"/>
          </w:tcPr>
          <w:p w14:paraId="7DDF96FF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B0A795" w14:textId="514E3CC0" w:rsidR="00544341" w:rsidRPr="00363C64" w:rsidRDefault="00544341" w:rsidP="00363C64">
            <w:pPr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4.2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Төрийн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байгууллагуудын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үүрэг,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үйл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ажиллагаанд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нөлөөлөх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эсэх</w:t>
            </w:r>
          </w:p>
          <w:p w14:paraId="6519A4D1" w14:textId="77777777" w:rsidR="00544341" w:rsidRPr="00363C64" w:rsidRDefault="00544341" w:rsidP="00363C64">
            <w:pPr>
              <w:rPr>
                <w:rFonts w:cs="Arial"/>
                <w:lang w:val="mn-M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4CDC7" w14:textId="046FC7B4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Тийм</w:t>
            </w:r>
            <w:r w:rsidR="009342DE">
              <w:rPr>
                <w:rFonts w:cs="Arial"/>
                <w:lang w:val="mn-MN"/>
              </w:rPr>
              <w:t xml:space="preserve"> </w:t>
            </w:r>
          </w:p>
          <w:p w14:paraId="35E71BB1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1E2B51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70B058" w14:textId="524B63C8" w:rsidR="00544341" w:rsidRPr="00363C64" w:rsidRDefault="005A7DFD" w:rsidP="00363C64">
            <w:pPr>
              <w:jc w:val="center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Сум,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дүүргийн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Засаг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дарга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орхигдсон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цооног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битүүмжлэх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үүрэгтэй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болно.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Захиргааны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байгууллага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усны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нөөцийн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хомсдлын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түвшин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тогтоох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үүрэгтэй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болно.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Төрийн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зүгээс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тавих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хяналт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сайжирна.</w:t>
            </w:r>
          </w:p>
        </w:tc>
      </w:tr>
      <w:tr w:rsidR="00544341" w:rsidRPr="00363C64" w14:paraId="3AAAA9EF" w14:textId="77777777" w:rsidTr="00714DED">
        <w:trPr>
          <w:trHeight w:val="313"/>
        </w:trPr>
        <w:tc>
          <w:tcPr>
            <w:tcW w:w="2188" w:type="dxa"/>
            <w:vMerge/>
            <w:shd w:val="clear" w:color="auto" w:fill="auto"/>
            <w:vAlign w:val="center"/>
          </w:tcPr>
          <w:p w14:paraId="44132CD5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ABC929" w14:textId="2B7995BF" w:rsidR="00544341" w:rsidRPr="00363C64" w:rsidRDefault="00544341" w:rsidP="00363C64">
            <w:pPr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4.3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Төрийн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захиргааны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албан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хаагчдын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эрх,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үүрэг,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харилцаанд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нөлөөлөх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эсэх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1054F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Тийм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457241" w14:textId="77777777" w:rsidR="00544341" w:rsidRPr="00363C64" w:rsidRDefault="00544341" w:rsidP="00363C64">
            <w:pPr>
              <w:jc w:val="center"/>
              <w:rPr>
                <w:rFonts w:cs="Arial"/>
              </w:rPr>
            </w:pPr>
          </w:p>
          <w:p w14:paraId="2D3CF730" w14:textId="77777777" w:rsidR="00544341" w:rsidRPr="00363C64" w:rsidRDefault="00544341" w:rsidP="00363C64">
            <w:pPr>
              <w:jc w:val="center"/>
              <w:rPr>
                <w:rFonts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E3C288" w14:textId="2AC53B3C" w:rsidR="00544341" w:rsidRPr="00363C64" w:rsidRDefault="005A7DFD" w:rsidP="00363C64">
            <w:pPr>
              <w:jc w:val="center"/>
              <w:rPr>
                <w:rFonts w:cs="Arial"/>
              </w:rPr>
            </w:pPr>
            <w:proofErr w:type="spellStart"/>
            <w:r w:rsidRPr="00363C64">
              <w:rPr>
                <w:rFonts w:cs="Arial"/>
              </w:rPr>
              <w:t>Төрийн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Pr="00363C64">
              <w:rPr>
                <w:rFonts w:cs="Arial"/>
              </w:rPr>
              <w:t>албан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Pr="00363C64">
              <w:rPr>
                <w:rFonts w:cs="Arial"/>
              </w:rPr>
              <w:t>хаагч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Pr="00363C64">
              <w:rPr>
                <w:rFonts w:cs="Arial"/>
              </w:rPr>
              <w:t>үндсэн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Pr="00363C64">
              <w:rPr>
                <w:rFonts w:cs="Arial"/>
              </w:rPr>
              <w:t>чиг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Pr="00363C64">
              <w:rPr>
                <w:rFonts w:cs="Arial"/>
              </w:rPr>
              <w:t>үүргээ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Pr="00363C64">
              <w:rPr>
                <w:rFonts w:cs="Arial"/>
              </w:rPr>
              <w:t>хэрэгжүүлэхэд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Pr="00363C64">
              <w:rPr>
                <w:rFonts w:cs="Arial"/>
              </w:rPr>
              <w:t>эерэг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Pr="00363C64">
              <w:rPr>
                <w:rFonts w:cs="Arial"/>
              </w:rPr>
              <w:t>нөлөө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Pr="00363C64">
              <w:rPr>
                <w:rFonts w:cs="Arial"/>
              </w:rPr>
              <w:t>үзүүлнэ</w:t>
            </w:r>
            <w:proofErr w:type="spellEnd"/>
            <w:r w:rsidRPr="00363C64">
              <w:rPr>
                <w:rFonts w:cs="Arial"/>
              </w:rPr>
              <w:t>.</w:t>
            </w:r>
          </w:p>
        </w:tc>
      </w:tr>
      <w:tr w:rsidR="00544341" w:rsidRPr="00363C64" w14:paraId="5E3F9426" w14:textId="77777777" w:rsidTr="00714DED">
        <w:trPr>
          <w:trHeight w:val="313"/>
        </w:trPr>
        <w:tc>
          <w:tcPr>
            <w:tcW w:w="2188" w:type="dxa"/>
            <w:vMerge/>
            <w:shd w:val="clear" w:color="auto" w:fill="auto"/>
            <w:vAlign w:val="center"/>
          </w:tcPr>
          <w:p w14:paraId="4045F716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24E8D9" w14:textId="72015993" w:rsidR="00544341" w:rsidRPr="00363C64" w:rsidRDefault="00544341" w:rsidP="00363C64">
            <w:pPr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4.4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Иргэдийн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шүүхэд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хандах,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асуудлаа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шийдвэрлэх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эрхэд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нөлөөлөх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эсэх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5AF37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1F9769" w14:textId="77777777" w:rsidR="00544341" w:rsidRPr="00D96D57" w:rsidRDefault="00D96D57" w:rsidP="00363C64">
            <w:pPr>
              <w:jc w:val="center"/>
              <w:rPr>
                <w:rFonts w:cs="Arial"/>
                <w:lang w:val="mn-MN"/>
              </w:rPr>
            </w:pPr>
            <w:r>
              <w:rPr>
                <w:rFonts w:cs="Arial"/>
                <w:lang w:val="mn-MN"/>
              </w:rPr>
              <w:t>Үгүй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008D76" w14:textId="058C5F9C" w:rsidR="00544341" w:rsidRPr="00363C64" w:rsidRDefault="00D96D57" w:rsidP="00363C64">
            <w:pPr>
              <w:jc w:val="center"/>
              <w:rPr>
                <w:rFonts w:cs="Arial"/>
                <w:lang w:val="mn-MN"/>
              </w:rPr>
            </w:pPr>
            <w:r>
              <w:rPr>
                <w:rFonts w:cs="Arial"/>
                <w:lang w:val="mn-MN"/>
              </w:rPr>
              <w:t>Ямар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нэгэн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сөрөг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нөлөө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байхгүй</w:t>
            </w:r>
          </w:p>
        </w:tc>
      </w:tr>
      <w:tr w:rsidR="00544341" w:rsidRPr="00BA01FA" w14:paraId="54373B01" w14:textId="77777777" w:rsidTr="00714DED">
        <w:trPr>
          <w:trHeight w:val="769"/>
        </w:trPr>
        <w:tc>
          <w:tcPr>
            <w:tcW w:w="2188" w:type="dxa"/>
            <w:vMerge/>
            <w:shd w:val="clear" w:color="auto" w:fill="auto"/>
            <w:vAlign w:val="center"/>
          </w:tcPr>
          <w:p w14:paraId="48235D0E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14:paraId="0FB5C778" w14:textId="255F73F2" w:rsidR="00544341" w:rsidRPr="00363C64" w:rsidRDefault="00544341" w:rsidP="00363C64">
            <w:pPr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4.5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Улс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төрийн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нам,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төрийн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бус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байгууллагын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үйл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ажиллагаанд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нөлөөлөх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эсэх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BB1F0DA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</w:p>
          <w:p w14:paraId="0471C61F" w14:textId="77777777" w:rsidR="00544341" w:rsidRPr="00363C64" w:rsidRDefault="00544341" w:rsidP="00363C64">
            <w:pPr>
              <w:rPr>
                <w:rFonts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CA4E75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Үгүй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30A503" w14:textId="185CA3EF" w:rsidR="00544341" w:rsidRPr="00363C64" w:rsidRDefault="005A7DFD" w:rsidP="00363C64">
            <w:pPr>
              <w:jc w:val="center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Ямар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нэгэн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сөрөг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нөлөө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байхгүй</w:t>
            </w:r>
          </w:p>
        </w:tc>
      </w:tr>
      <w:tr w:rsidR="00544341" w:rsidRPr="00363C64" w14:paraId="0EEB6D61" w14:textId="77777777" w:rsidTr="00714DED">
        <w:trPr>
          <w:trHeight w:val="1024"/>
        </w:trPr>
        <w:tc>
          <w:tcPr>
            <w:tcW w:w="2188" w:type="dxa"/>
            <w:vMerge w:val="restart"/>
            <w:shd w:val="clear" w:color="auto" w:fill="auto"/>
            <w:vAlign w:val="center"/>
          </w:tcPr>
          <w:p w14:paraId="65DF8A2D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</w:p>
          <w:p w14:paraId="4BC4C101" w14:textId="77777777" w:rsidR="00544341" w:rsidRPr="00363C64" w:rsidRDefault="00544341" w:rsidP="00363C64">
            <w:pPr>
              <w:jc w:val="center"/>
              <w:rPr>
                <w:rFonts w:cs="Arial"/>
                <w:b/>
                <w:lang w:val="mn-MN"/>
              </w:rPr>
            </w:pPr>
          </w:p>
          <w:p w14:paraId="562D2957" w14:textId="77777777" w:rsidR="00544341" w:rsidRPr="00363C64" w:rsidRDefault="00544341" w:rsidP="00363C64">
            <w:pPr>
              <w:jc w:val="center"/>
              <w:rPr>
                <w:rFonts w:cs="Arial"/>
                <w:b/>
                <w:lang w:val="mn-MN"/>
              </w:rPr>
            </w:pPr>
          </w:p>
          <w:p w14:paraId="1D97D09D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</w:p>
          <w:p w14:paraId="642AE0FD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</w:p>
          <w:p w14:paraId="5C062E76" w14:textId="2B4D32A6" w:rsidR="00544341" w:rsidRPr="00363C64" w:rsidRDefault="00544341" w:rsidP="00363C64">
            <w:pPr>
              <w:jc w:val="center"/>
              <w:rPr>
                <w:rFonts w:cs="Arial"/>
                <w:b/>
                <w:lang w:val="mn-MN"/>
              </w:rPr>
            </w:pPr>
            <w:r w:rsidRPr="00363C64">
              <w:rPr>
                <w:rFonts w:cs="Arial"/>
                <w:lang w:val="mn-MN"/>
              </w:rPr>
              <w:t>5.Нийтийн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эрүүл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мэнд,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аюулгүй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байдал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14:paraId="74315BED" w14:textId="0FE78B9E" w:rsidR="00544341" w:rsidRPr="00363C64" w:rsidRDefault="00544341" w:rsidP="00363C64">
            <w:pPr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5.1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Хувь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хүний/нийт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хүн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амын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дундаж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наслалт,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өвчлөлт,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нас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баралтын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байдалд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нөлөөлөх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эсэх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4A084FE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1ABB59" w14:textId="77777777" w:rsidR="00544341" w:rsidRPr="00363C64" w:rsidRDefault="00544341" w:rsidP="00363C64">
            <w:pPr>
              <w:jc w:val="center"/>
              <w:rPr>
                <w:rFonts w:cs="Arial"/>
              </w:rPr>
            </w:pPr>
            <w:r w:rsidRPr="00363C64">
              <w:rPr>
                <w:rFonts w:cs="Arial"/>
                <w:lang w:val="mn-MN"/>
              </w:rPr>
              <w:t>Үгүй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920C37" w14:textId="22B8C0B1" w:rsidR="00544341" w:rsidRPr="00363C64" w:rsidRDefault="004B5538" w:rsidP="007B411F">
            <w:pPr>
              <w:jc w:val="center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Унд</w:t>
            </w:r>
            <w:r w:rsidR="007B411F">
              <w:rPr>
                <w:rFonts w:cs="Arial"/>
                <w:lang w:val="mn-MN"/>
              </w:rPr>
              <w:t>ны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="007B411F">
              <w:rPr>
                <w:rFonts w:cs="Arial"/>
                <w:lang w:val="mn-MN"/>
              </w:rPr>
              <w:t>ус,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="007B411F">
              <w:rPr>
                <w:rFonts w:cs="Arial"/>
                <w:lang w:val="mn-MN"/>
              </w:rPr>
              <w:t>ариун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="007B411F">
              <w:rPr>
                <w:rFonts w:cs="Arial"/>
                <w:lang w:val="mn-MN"/>
              </w:rPr>
              <w:t>цэврийн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="007B411F">
              <w:rPr>
                <w:rFonts w:cs="Arial"/>
                <w:lang w:val="mn-MN"/>
              </w:rPr>
              <w:t>байгууламжийн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="007B411F">
              <w:rPr>
                <w:rFonts w:cs="Arial"/>
                <w:lang w:val="mn-MN"/>
              </w:rPr>
              <w:t>үйлчилгээ,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="001A3DDA" w:rsidRPr="00363C64">
              <w:rPr>
                <w:rFonts w:cs="Arial"/>
                <w:lang w:val="mn-MN"/>
              </w:rPr>
              <w:t>хүртээмж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="001A3DDA" w:rsidRPr="00363C64">
              <w:rPr>
                <w:rFonts w:cs="Arial"/>
                <w:lang w:val="mn-MN"/>
              </w:rPr>
              <w:t>сайжирс</w:t>
            </w:r>
            <w:r w:rsidRPr="00363C64">
              <w:rPr>
                <w:rFonts w:cs="Arial"/>
                <w:lang w:val="mn-MN"/>
              </w:rPr>
              <w:t>наар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нийт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хүн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амын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өвчлөлт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баг</w:t>
            </w:r>
            <w:r w:rsidR="001A3DDA" w:rsidRPr="00363C64">
              <w:rPr>
                <w:rFonts w:cs="Arial"/>
                <w:lang w:val="mn-MN"/>
              </w:rPr>
              <w:t>а</w:t>
            </w:r>
            <w:r w:rsidRPr="00363C64">
              <w:rPr>
                <w:rFonts w:cs="Arial"/>
                <w:lang w:val="mn-MN"/>
              </w:rPr>
              <w:t>с</w:t>
            </w:r>
            <w:r w:rsidR="001A3DDA" w:rsidRPr="00363C64">
              <w:rPr>
                <w:rFonts w:cs="Arial"/>
                <w:lang w:val="mn-MN"/>
              </w:rPr>
              <w:t>ч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эрүү</w:t>
            </w:r>
            <w:r w:rsidR="001A3DDA" w:rsidRPr="00363C64">
              <w:rPr>
                <w:rFonts w:cs="Arial"/>
                <w:lang w:val="mn-MN"/>
              </w:rPr>
              <w:t>л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мэндэд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эерэг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нөлөө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үзүүлнэ.</w:t>
            </w:r>
          </w:p>
        </w:tc>
      </w:tr>
      <w:tr w:rsidR="00544341" w:rsidRPr="00BA01FA" w14:paraId="1D59BAAD" w14:textId="77777777" w:rsidTr="00714DED">
        <w:trPr>
          <w:trHeight w:val="719"/>
        </w:trPr>
        <w:tc>
          <w:tcPr>
            <w:tcW w:w="2188" w:type="dxa"/>
            <w:vMerge/>
            <w:shd w:val="clear" w:color="auto" w:fill="auto"/>
            <w:vAlign w:val="center"/>
          </w:tcPr>
          <w:p w14:paraId="78CFDC14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3AF429" w14:textId="2FBCC193" w:rsidR="00544341" w:rsidRPr="00363C64" w:rsidRDefault="00544341" w:rsidP="00363C64">
            <w:pPr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5.2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Зохицуулалтын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хувилбарын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улмаас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үүсэх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дуу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чимээ,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агаар,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хөрсний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чанарын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өөрчлөлт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хүн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lastRenderedPageBreak/>
              <w:t>амын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эрүүл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мэндэд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сөрөг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нөлөө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үзүүлэх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эс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эх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59D57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61E147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Үгүй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0C565B" w14:textId="323BA2EB" w:rsidR="00544341" w:rsidRPr="00363C64" w:rsidRDefault="00D94DCC" w:rsidP="00363C64">
            <w:pPr>
              <w:jc w:val="center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Ямар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нэгэн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сөрөг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нөлөө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байхгүй</w:t>
            </w:r>
          </w:p>
        </w:tc>
      </w:tr>
      <w:tr w:rsidR="00D94DCC" w:rsidRPr="00BA01FA" w14:paraId="61B0E851" w14:textId="77777777" w:rsidTr="00714DED">
        <w:trPr>
          <w:trHeight w:val="1380"/>
        </w:trPr>
        <w:tc>
          <w:tcPr>
            <w:tcW w:w="2188" w:type="dxa"/>
            <w:vMerge/>
            <w:shd w:val="clear" w:color="auto" w:fill="auto"/>
            <w:vAlign w:val="center"/>
          </w:tcPr>
          <w:p w14:paraId="165B3B9E" w14:textId="77777777" w:rsidR="00D94DCC" w:rsidRPr="00363C64" w:rsidRDefault="00D94DCC" w:rsidP="00363C64">
            <w:pPr>
              <w:jc w:val="center"/>
              <w:rPr>
                <w:rFonts w:cs="Arial"/>
                <w:lang w:val="mn-MN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14:paraId="450ADBCA" w14:textId="163CAC36" w:rsidR="00D94DCC" w:rsidRPr="00363C64" w:rsidRDefault="00D94DCC" w:rsidP="00363C64">
            <w:pPr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5.3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Хүмүүсийн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амьдралын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хэв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маяг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/хооллолт,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хөдөлгөөн,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архи,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тамхины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хэрэглээ/-т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нөлөөлөх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эсэх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C9EA17C" w14:textId="77777777" w:rsidR="00D94DCC" w:rsidRPr="00363C64" w:rsidRDefault="00D94DCC" w:rsidP="00363C64">
            <w:pPr>
              <w:jc w:val="center"/>
              <w:rPr>
                <w:rFonts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A5E85C" w14:textId="77777777" w:rsidR="00D94DCC" w:rsidRPr="00363C64" w:rsidRDefault="00D94DCC" w:rsidP="00363C64">
            <w:pPr>
              <w:jc w:val="center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Үгүй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D01B38" w14:textId="659ECE11" w:rsidR="00D94DCC" w:rsidRPr="00363C64" w:rsidRDefault="001232D1" w:rsidP="00363C64">
            <w:pPr>
              <w:jc w:val="center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Ямар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нэгэн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сөрөг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нөлөө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байхгүй</w:t>
            </w:r>
          </w:p>
        </w:tc>
      </w:tr>
      <w:tr w:rsidR="00544341" w:rsidRPr="00363C64" w14:paraId="13FE4118" w14:textId="77777777" w:rsidTr="00714DED">
        <w:trPr>
          <w:trHeight w:val="651"/>
        </w:trPr>
        <w:tc>
          <w:tcPr>
            <w:tcW w:w="2188" w:type="dxa"/>
            <w:vMerge w:val="restart"/>
            <w:shd w:val="clear" w:color="auto" w:fill="auto"/>
            <w:vAlign w:val="center"/>
          </w:tcPr>
          <w:p w14:paraId="5ACD5560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</w:p>
          <w:p w14:paraId="12511793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</w:p>
          <w:p w14:paraId="4C0211C2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</w:p>
          <w:p w14:paraId="06701187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</w:p>
          <w:p w14:paraId="145D178D" w14:textId="00351F6E" w:rsidR="00544341" w:rsidRPr="00363C64" w:rsidRDefault="00544341" w:rsidP="00363C64">
            <w:pPr>
              <w:jc w:val="center"/>
              <w:rPr>
                <w:rFonts w:cs="Arial"/>
                <w:b/>
                <w:lang w:val="mn-MN"/>
              </w:rPr>
            </w:pPr>
            <w:r w:rsidRPr="00363C64">
              <w:rPr>
                <w:rFonts w:cs="Arial"/>
                <w:lang w:val="mn-MN"/>
              </w:rPr>
              <w:t>6.Нийгмийн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хамгаалал,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эрүүл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мэнд,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боловсролын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систем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5D35D7" w14:textId="3015414F" w:rsidR="00544341" w:rsidRPr="00363C64" w:rsidRDefault="00544341" w:rsidP="00363C64">
            <w:pPr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6.1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Нийгмийн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үйлчилгээний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чанар,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хүртээмжид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нөлөөлөх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эсэх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76D18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Тийм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11274" w14:textId="77777777" w:rsidR="00544341" w:rsidRPr="00363C64" w:rsidRDefault="00544341" w:rsidP="00363C64">
            <w:pPr>
              <w:jc w:val="center"/>
              <w:rPr>
                <w:rFonts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3DB2BA" w14:textId="76182F71" w:rsidR="00544341" w:rsidRPr="00363C64" w:rsidRDefault="001232D1" w:rsidP="00363C64">
            <w:pPr>
              <w:jc w:val="center"/>
              <w:rPr>
                <w:rFonts w:cs="Arial"/>
              </w:rPr>
            </w:pPr>
            <w:proofErr w:type="spellStart"/>
            <w:r w:rsidRPr="00363C64">
              <w:rPr>
                <w:rFonts w:cs="Arial"/>
              </w:rPr>
              <w:t>Унд</w:t>
            </w:r>
            <w:proofErr w:type="spellEnd"/>
            <w:r w:rsidRPr="00363C64">
              <w:rPr>
                <w:rFonts w:cs="Arial"/>
              </w:rPr>
              <w:t>,</w:t>
            </w:r>
            <w:r w:rsidR="009342DE">
              <w:rPr>
                <w:rFonts w:cs="Arial"/>
              </w:rPr>
              <w:t xml:space="preserve"> </w:t>
            </w:r>
            <w:proofErr w:type="spellStart"/>
            <w:r w:rsidRPr="00363C64">
              <w:rPr>
                <w:rFonts w:cs="Arial"/>
              </w:rPr>
              <w:t>ахуйн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Pr="00363C64">
              <w:rPr>
                <w:rFonts w:cs="Arial"/>
              </w:rPr>
              <w:t>хэрэглээний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Pr="00363C64">
              <w:rPr>
                <w:rFonts w:cs="Arial"/>
              </w:rPr>
              <w:t>усны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Pr="00363C64">
              <w:rPr>
                <w:rFonts w:cs="Arial"/>
              </w:rPr>
              <w:t>хүртээмж</w:t>
            </w:r>
            <w:proofErr w:type="spellEnd"/>
            <w:r w:rsidR="009342DE">
              <w:rPr>
                <w:rFonts w:cs="Arial"/>
              </w:rPr>
              <w:t xml:space="preserve"> </w:t>
            </w:r>
            <w:r w:rsidR="001A3DDA" w:rsidRPr="00363C64">
              <w:rPr>
                <w:rFonts w:cs="Arial"/>
                <w:lang w:val="mn-MN"/>
              </w:rPr>
              <w:t>нэмэгдэнэ</w:t>
            </w:r>
            <w:r w:rsidRPr="00363C64">
              <w:rPr>
                <w:rFonts w:cs="Arial"/>
              </w:rPr>
              <w:t>.</w:t>
            </w:r>
          </w:p>
        </w:tc>
      </w:tr>
      <w:tr w:rsidR="001232D1" w:rsidRPr="00BA01FA" w14:paraId="61BF8D0A" w14:textId="77777777" w:rsidTr="00714DED">
        <w:trPr>
          <w:trHeight w:val="626"/>
        </w:trPr>
        <w:tc>
          <w:tcPr>
            <w:tcW w:w="2188" w:type="dxa"/>
            <w:vMerge/>
            <w:shd w:val="clear" w:color="auto" w:fill="auto"/>
            <w:vAlign w:val="center"/>
          </w:tcPr>
          <w:p w14:paraId="1C14000D" w14:textId="77777777" w:rsidR="001232D1" w:rsidRPr="00363C64" w:rsidRDefault="001232D1" w:rsidP="00363C64">
            <w:pPr>
              <w:jc w:val="center"/>
              <w:rPr>
                <w:rFonts w:cs="Arial"/>
                <w:lang w:val="mn-MN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52C465" w14:textId="3A63BC67" w:rsidR="001232D1" w:rsidRPr="00363C64" w:rsidRDefault="001232D1" w:rsidP="00363C64">
            <w:pPr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6.2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Ажилчдын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боловсрол,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шилжилт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хөдөлгөөнд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нөлөөлөх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эсэх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53014" w14:textId="77777777" w:rsidR="001232D1" w:rsidRPr="00363C64" w:rsidRDefault="001232D1" w:rsidP="00363C64">
            <w:pPr>
              <w:jc w:val="center"/>
              <w:rPr>
                <w:rFonts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5263DB" w14:textId="77777777" w:rsidR="001232D1" w:rsidRPr="00363C64" w:rsidRDefault="001232D1" w:rsidP="00363C64">
            <w:pPr>
              <w:jc w:val="center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Үгүй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CD944F" w14:textId="760C5CE3" w:rsidR="001232D1" w:rsidRPr="00363C64" w:rsidRDefault="001232D1" w:rsidP="00363C64">
            <w:pPr>
              <w:jc w:val="center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Ямар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нэгэн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сөрөг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нөлөө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байхгүй</w:t>
            </w:r>
          </w:p>
        </w:tc>
      </w:tr>
      <w:tr w:rsidR="001232D1" w:rsidRPr="00BA01FA" w14:paraId="6FAF661E" w14:textId="77777777" w:rsidTr="00714DED">
        <w:trPr>
          <w:trHeight w:val="563"/>
        </w:trPr>
        <w:tc>
          <w:tcPr>
            <w:tcW w:w="2188" w:type="dxa"/>
            <w:vMerge/>
            <w:shd w:val="clear" w:color="auto" w:fill="auto"/>
            <w:vAlign w:val="center"/>
          </w:tcPr>
          <w:p w14:paraId="0C929985" w14:textId="77777777" w:rsidR="001232D1" w:rsidRPr="00363C64" w:rsidRDefault="001232D1" w:rsidP="00363C64">
            <w:pPr>
              <w:jc w:val="center"/>
              <w:rPr>
                <w:rFonts w:cs="Arial"/>
                <w:lang w:val="mn-MN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183178" w14:textId="1A21C812" w:rsidR="001232D1" w:rsidRPr="00363C64" w:rsidRDefault="001232D1" w:rsidP="00363C64">
            <w:pPr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6.3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Иргэдийн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боловсрол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/төрийн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болон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хувийн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хэвшлийн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сургуулиар/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олох,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мэргэжил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эзэмших,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давтан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сургалтад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сөрөг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нөлөө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үзүүлэх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эсэх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EC49A" w14:textId="77777777" w:rsidR="001232D1" w:rsidRPr="00363C64" w:rsidRDefault="001232D1" w:rsidP="00363C64">
            <w:pPr>
              <w:jc w:val="center"/>
              <w:rPr>
                <w:rFonts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91319" w14:textId="77777777" w:rsidR="001232D1" w:rsidRPr="00363C64" w:rsidRDefault="001232D1" w:rsidP="00363C64">
            <w:pPr>
              <w:jc w:val="center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Үгүй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9E870A" w14:textId="76E805A2" w:rsidR="001232D1" w:rsidRPr="00363C64" w:rsidRDefault="001232D1" w:rsidP="00363C64">
            <w:pPr>
              <w:jc w:val="center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Ямар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нэгэн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сөрөг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нөлөө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байхгүй</w:t>
            </w:r>
          </w:p>
        </w:tc>
      </w:tr>
      <w:tr w:rsidR="001232D1" w:rsidRPr="00BA01FA" w14:paraId="552BCC13" w14:textId="77777777" w:rsidTr="00714DED">
        <w:trPr>
          <w:trHeight w:val="598"/>
        </w:trPr>
        <w:tc>
          <w:tcPr>
            <w:tcW w:w="2188" w:type="dxa"/>
            <w:vMerge/>
            <w:shd w:val="clear" w:color="auto" w:fill="auto"/>
            <w:vAlign w:val="center"/>
          </w:tcPr>
          <w:p w14:paraId="36ED84C9" w14:textId="77777777" w:rsidR="001232D1" w:rsidRPr="00363C64" w:rsidRDefault="001232D1" w:rsidP="00363C64">
            <w:pPr>
              <w:jc w:val="center"/>
              <w:rPr>
                <w:rFonts w:cs="Arial"/>
                <w:lang w:val="mn-MN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0BDE79" w14:textId="1EEF2BB9" w:rsidR="001232D1" w:rsidRPr="00363C64" w:rsidRDefault="001232D1" w:rsidP="00363C64">
            <w:pPr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6.4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Нийгмийн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болон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эрүүл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мэндийн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үйлчилгээ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авахад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сөрөг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нөлөө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үзүүлэх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эсэх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29E6C" w14:textId="77777777" w:rsidR="001232D1" w:rsidRPr="00363C64" w:rsidRDefault="001232D1" w:rsidP="00363C64">
            <w:pPr>
              <w:jc w:val="center"/>
              <w:rPr>
                <w:rFonts w:cs="Arial"/>
                <w:lang w:val="mn-MN"/>
              </w:rPr>
            </w:pPr>
          </w:p>
          <w:p w14:paraId="1564869B" w14:textId="77777777" w:rsidR="001232D1" w:rsidRPr="00363C64" w:rsidRDefault="001232D1" w:rsidP="00363C64">
            <w:pPr>
              <w:jc w:val="center"/>
              <w:rPr>
                <w:rFonts w:cs="Arial"/>
                <w:lang w:val="mn-MN"/>
              </w:rPr>
            </w:pPr>
          </w:p>
          <w:p w14:paraId="4C8C94F7" w14:textId="77777777" w:rsidR="001232D1" w:rsidRPr="00363C64" w:rsidRDefault="001232D1" w:rsidP="00363C64">
            <w:pPr>
              <w:jc w:val="center"/>
              <w:rPr>
                <w:rFonts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3BAB76" w14:textId="77777777" w:rsidR="001232D1" w:rsidRPr="00363C64" w:rsidRDefault="001232D1" w:rsidP="00363C64">
            <w:pPr>
              <w:jc w:val="center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Үгүй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2D9EA4" w14:textId="51265C5E" w:rsidR="001232D1" w:rsidRPr="00363C64" w:rsidRDefault="001232D1" w:rsidP="00363C64">
            <w:pPr>
              <w:jc w:val="center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Ямар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нэгэн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сөрөг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нөлөө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байхгүй</w:t>
            </w:r>
          </w:p>
        </w:tc>
      </w:tr>
      <w:tr w:rsidR="001232D1" w:rsidRPr="00BA01FA" w14:paraId="15870E90" w14:textId="77777777" w:rsidTr="00714DED">
        <w:trPr>
          <w:trHeight w:val="458"/>
        </w:trPr>
        <w:tc>
          <w:tcPr>
            <w:tcW w:w="2188" w:type="dxa"/>
            <w:vMerge/>
            <w:shd w:val="clear" w:color="auto" w:fill="auto"/>
            <w:vAlign w:val="center"/>
          </w:tcPr>
          <w:p w14:paraId="0C40CE38" w14:textId="77777777" w:rsidR="001232D1" w:rsidRPr="00363C64" w:rsidRDefault="001232D1" w:rsidP="00363C64">
            <w:pPr>
              <w:jc w:val="center"/>
              <w:rPr>
                <w:rFonts w:cs="Arial"/>
                <w:lang w:val="mn-MN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34019A" w14:textId="5FFE7746" w:rsidR="001232D1" w:rsidRPr="00363C64" w:rsidRDefault="001232D1" w:rsidP="00363C64">
            <w:pPr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6.5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Их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дээд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сургуулиудын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үйл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ажиллагаа,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өөрийн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удирдлагад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нөлөөлөх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эсэх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E40D2" w14:textId="77777777" w:rsidR="001232D1" w:rsidRPr="00363C64" w:rsidRDefault="001232D1" w:rsidP="00363C64">
            <w:pPr>
              <w:jc w:val="center"/>
              <w:rPr>
                <w:rFonts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7983E4" w14:textId="77777777" w:rsidR="001232D1" w:rsidRPr="00363C64" w:rsidRDefault="001232D1" w:rsidP="00363C64">
            <w:pPr>
              <w:jc w:val="center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Үгүй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C5A63C" w14:textId="19522663" w:rsidR="001232D1" w:rsidRPr="00363C64" w:rsidRDefault="001232D1" w:rsidP="00363C64">
            <w:pPr>
              <w:jc w:val="center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Ямар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нэгэн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сөрөг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нөлөө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байхгүй</w:t>
            </w:r>
          </w:p>
        </w:tc>
      </w:tr>
      <w:tr w:rsidR="00544341" w:rsidRPr="00363C64" w14:paraId="695B1AF0" w14:textId="77777777" w:rsidTr="00714DED">
        <w:trPr>
          <w:trHeight w:val="688"/>
        </w:trPr>
        <w:tc>
          <w:tcPr>
            <w:tcW w:w="2188" w:type="dxa"/>
            <w:vMerge w:val="restart"/>
            <w:shd w:val="clear" w:color="auto" w:fill="auto"/>
            <w:vAlign w:val="center"/>
          </w:tcPr>
          <w:p w14:paraId="794657B7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</w:p>
          <w:p w14:paraId="1AA00A88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</w:p>
          <w:p w14:paraId="08C0D169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</w:p>
          <w:p w14:paraId="682E5FFD" w14:textId="7D942390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7.Гэмт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хэрэг,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нийгмийн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аюулгүй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байдал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256B9D" w14:textId="10AC7DD6" w:rsidR="00544341" w:rsidRPr="00363C64" w:rsidRDefault="00544341" w:rsidP="00363C64">
            <w:pPr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7.1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Нийгмийн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аюулгүй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байдал,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гэмт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хэргийн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нөхцөл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байдалд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нөлөөлөх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эсэх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E45CA" w14:textId="77777777" w:rsidR="00544341" w:rsidRPr="00363C64" w:rsidRDefault="00EC2EC4" w:rsidP="00363C64">
            <w:pPr>
              <w:jc w:val="center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Тийм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E85BD4" w14:textId="77777777" w:rsidR="00544341" w:rsidRPr="00363C64" w:rsidRDefault="00544341" w:rsidP="00363C64">
            <w:pPr>
              <w:jc w:val="center"/>
              <w:rPr>
                <w:rFonts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17C130" w14:textId="5E83BF04" w:rsidR="00544341" w:rsidRPr="00363C64" w:rsidRDefault="007B411F" w:rsidP="007B411F">
            <w:pPr>
              <w:jc w:val="center"/>
              <w:rPr>
                <w:rFonts w:cs="Arial"/>
              </w:rPr>
            </w:pPr>
            <w:r>
              <w:rPr>
                <w:rFonts w:cs="Arial"/>
                <w:lang w:val="mn-MN"/>
              </w:rPr>
              <w:t>Усан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хангамж,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ариун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цэврийн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байгууламжийн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ашиглалт,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үйлчилгээ</w:t>
            </w:r>
            <w:r w:rsidR="009342DE">
              <w:rPr>
                <w:rFonts w:cs="Arial"/>
              </w:rPr>
              <w:t xml:space="preserve"> </w:t>
            </w:r>
            <w:proofErr w:type="spellStart"/>
            <w:r w:rsidR="00EC2EC4" w:rsidRPr="00363C64">
              <w:rPr>
                <w:rFonts w:cs="Arial"/>
              </w:rPr>
              <w:t>сайжирч</w:t>
            </w:r>
            <w:proofErr w:type="spellEnd"/>
            <w:r w:rsidR="00EC2EC4" w:rsidRPr="00363C64">
              <w:rPr>
                <w:rFonts w:cs="Arial"/>
              </w:rPr>
              <w:t>,</w:t>
            </w:r>
            <w:r w:rsidR="009342DE">
              <w:rPr>
                <w:rFonts w:cs="Arial"/>
              </w:rPr>
              <w:t xml:space="preserve"> </w:t>
            </w:r>
            <w:proofErr w:type="spellStart"/>
            <w:r w:rsidR="00EC2EC4" w:rsidRPr="00363C64">
              <w:rPr>
                <w:rFonts w:cs="Arial"/>
              </w:rPr>
              <w:t>эерэг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="00EC2EC4" w:rsidRPr="00363C64">
              <w:rPr>
                <w:rFonts w:cs="Arial"/>
              </w:rPr>
              <w:t>нөлөө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="00EC2EC4" w:rsidRPr="00363C64">
              <w:rPr>
                <w:rFonts w:cs="Arial"/>
              </w:rPr>
              <w:t>гарна</w:t>
            </w:r>
            <w:proofErr w:type="spellEnd"/>
            <w:r w:rsidR="00EC2EC4" w:rsidRPr="00363C64">
              <w:rPr>
                <w:rFonts w:cs="Arial"/>
              </w:rPr>
              <w:t>.</w:t>
            </w:r>
          </w:p>
        </w:tc>
      </w:tr>
      <w:tr w:rsidR="00544341" w:rsidRPr="00363C64" w14:paraId="72E90BAF" w14:textId="77777777" w:rsidTr="00714DED">
        <w:trPr>
          <w:trHeight w:val="556"/>
        </w:trPr>
        <w:tc>
          <w:tcPr>
            <w:tcW w:w="2188" w:type="dxa"/>
            <w:vMerge/>
            <w:shd w:val="clear" w:color="auto" w:fill="auto"/>
            <w:vAlign w:val="center"/>
          </w:tcPr>
          <w:p w14:paraId="6725547C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26F716" w14:textId="2C3F800A" w:rsidR="00544341" w:rsidRPr="00363C64" w:rsidRDefault="00544341" w:rsidP="00363C64">
            <w:pPr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7.2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Хуулийг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албадан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хэрэгжүүлэхэд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нөлөөлөх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эсэх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1B8E5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7F01FC" w14:textId="77777777" w:rsidR="00544341" w:rsidRPr="00363C64" w:rsidRDefault="00544341" w:rsidP="00363C64">
            <w:pPr>
              <w:jc w:val="center"/>
              <w:rPr>
                <w:rFonts w:cs="Arial"/>
              </w:rPr>
            </w:pPr>
            <w:r w:rsidRPr="00363C64">
              <w:rPr>
                <w:rFonts w:cs="Arial"/>
                <w:lang w:val="mn-MN"/>
              </w:rPr>
              <w:t>Үгүй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7BDD63" w14:textId="19E4C38F" w:rsidR="00544341" w:rsidRPr="00363C64" w:rsidRDefault="007016B1" w:rsidP="00363C64">
            <w:pPr>
              <w:jc w:val="center"/>
              <w:rPr>
                <w:rFonts w:cs="Arial"/>
              </w:rPr>
            </w:pPr>
            <w:r w:rsidRPr="00363C64">
              <w:rPr>
                <w:rFonts w:cs="Arial"/>
                <w:lang w:val="mn-MN"/>
              </w:rPr>
              <w:t>Ямар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нэгэн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сөрөг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нөлөө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байхгүй</w:t>
            </w:r>
          </w:p>
        </w:tc>
      </w:tr>
      <w:tr w:rsidR="00544341" w:rsidRPr="00363C64" w14:paraId="52BBDA3A" w14:textId="77777777" w:rsidTr="00714DED">
        <w:trPr>
          <w:trHeight w:val="437"/>
        </w:trPr>
        <w:tc>
          <w:tcPr>
            <w:tcW w:w="2188" w:type="dxa"/>
            <w:vMerge/>
            <w:shd w:val="clear" w:color="auto" w:fill="auto"/>
            <w:vAlign w:val="center"/>
          </w:tcPr>
          <w:p w14:paraId="717227EA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723937" w14:textId="6F50525A" w:rsidR="00544341" w:rsidRPr="00363C64" w:rsidRDefault="00544341" w:rsidP="00363C64">
            <w:pPr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7.3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Гэмт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хэргийн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илрүүлэлтэд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нөлөөлөх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эсэх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9BA8A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460584" w14:textId="77777777" w:rsidR="00544341" w:rsidRPr="00363C64" w:rsidRDefault="00544341" w:rsidP="00363C64">
            <w:pPr>
              <w:jc w:val="center"/>
              <w:rPr>
                <w:rFonts w:cs="Arial"/>
              </w:rPr>
            </w:pPr>
            <w:r w:rsidRPr="00363C64">
              <w:rPr>
                <w:rFonts w:cs="Arial"/>
                <w:lang w:val="mn-MN"/>
              </w:rPr>
              <w:t>Үгүй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4E7A6F" w14:textId="499729A4" w:rsidR="00544341" w:rsidRPr="00363C64" w:rsidRDefault="007016B1" w:rsidP="00363C64">
            <w:pPr>
              <w:jc w:val="center"/>
              <w:rPr>
                <w:rFonts w:cs="Arial"/>
              </w:rPr>
            </w:pPr>
            <w:r w:rsidRPr="00363C64">
              <w:rPr>
                <w:rFonts w:cs="Arial"/>
                <w:lang w:val="mn-MN"/>
              </w:rPr>
              <w:t>Ямар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нэгэн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сөрөг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нөлөө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байхгүй</w:t>
            </w:r>
          </w:p>
        </w:tc>
      </w:tr>
      <w:tr w:rsidR="00544341" w:rsidRPr="00BA01FA" w14:paraId="41D18D1B" w14:textId="77777777" w:rsidTr="00714DED">
        <w:trPr>
          <w:trHeight w:val="503"/>
        </w:trPr>
        <w:tc>
          <w:tcPr>
            <w:tcW w:w="2188" w:type="dxa"/>
            <w:vMerge/>
            <w:shd w:val="clear" w:color="auto" w:fill="auto"/>
            <w:vAlign w:val="center"/>
          </w:tcPr>
          <w:p w14:paraId="0BAFBE1D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1D063F" w14:textId="46803E73" w:rsidR="00544341" w:rsidRPr="00363C64" w:rsidRDefault="00544341" w:rsidP="00363C64">
            <w:pPr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7.4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Гэмт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хэргийн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хохирогчид,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гэрчийн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эрхэд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сөрөг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нөлөө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үзүүлэх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эсэх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58311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01F779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Үгүй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7F9DB2" w14:textId="3A53E2C1" w:rsidR="00544341" w:rsidRPr="00363C64" w:rsidRDefault="007016B1" w:rsidP="00363C64">
            <w:pPr>
              <w:jc w:val="center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Ямар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нэгэн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сөрөг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нөлөө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байхгүй</w:t>
            </w:r>
          </w:p>
        </w:tc>
      </w:tr>
      <w:tr w:rsidR="0090462C" w:rsidRPr="00BA01FA" w14:paraId="4F47C9C1" w14:textId="77777777" w:rsidTr="00714DED">
        <w:trPr>
          <w:trHeight w:val="60"/>
        </w:trPr>
        <w:tc>
          <w:tcPr>
            <w:tcW w:w="2188" w:type="dxa"/>
            <w:vMerge w:val="restart"/>
            <w:shd w:val="clear" w:color="auto" w:fill="auto"/>
            <w:vAlign w:val="center"/>
          </w:tcPr>
          <w:p w14:paraId="1F1F1DAD" w14:textId="77777777" w:rsidR="0090462C" w:rsidRPr="00363C64" w:rsidRDefault="0090462C" w:rsidP="00363C64">
            <w:pPr>
              <w:jc w:val="center"/>
              <w:rPr>
                <w:rFonts w:cs="Arial"/>
                <w:lang w:val="mn-MN"/>
              </w:rPr>
            </w:pPr>
          </w:p>
          <w:p w14:paraId="07C239A9" w14:textId="77777777" w:rsidR="0090462C" w:rsidRPr="00363C64" w:rsidRDefault="0090462C" w:rsidP="00363C64">
            <w:pPr>
              <w:jc w:val="center"/>
              <w:rPr>
                <w:rFonts w:cs="Arial"/>
                <w:lang w:val="mn-MN"/>
              </w:rPr>
            </w:pPr>
          </w:p>
          <w:p w14:paraId="412ACAA2" w14:textId="77777777" w:rsidR="0090462C" w:rsidRPr="00363C64" w:rsidRDefault="0090462C" w:rsidP="00363C64">
            <w:pPr>
              <w:jc w:val="center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8.Соёл</w:t>
            </w:r>
          </w:p>
          <w:p w14:paraId="21AC7235" w14:textId="77777777" w:rsidR="0090462C" w:rsidRPr="00363C64" w:rsidRDefault="0090462C" w:rsidP="00363C64">
            <w:pPr>
              <w:jc w:val="center"/>
              <w:rPr>
                <w:rFonts w:cs="Arial"/>
                <w:lang w:val="mn-MN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A62E6C" w14:textId="05BD61AF" w:rsidR="0090462C" w:rsidRPr="00363C64" w:rsidRDefault="0090462C" w:rsidP="00363C64">
            <w:pPr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8.1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Соёлын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өвийг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хамгаалахад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нөлөө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үзүүлэх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эсэх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FD6E6" w14:textId="77777777" w:rsidR="0090462C" w:rsidRPr="00363C64" w:rsidRDefault="0090462C" w:rsidP="00363C64">
            <w:pPr>
              <w:rPr>
                <w:rFonts w:cs="Arial"/>
                <w:lang w:val="mn-MN"/>
              </w:rPr>
            </w:pPr>
          </w:p>
          <w:p w14:paraId="72F42485" w14:textId="77777777" w:rsidR="0090462C" w:rsidRPr="00363C64" w:rsidRDefault="0090462C" w:rsidP="00363C64">
            <w:pPr>
              <w:rPr>
                <w:rFonts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2A02E5" w14:textId="77777777" w:rsidR="0090462C" w:rsidRPr="00363C64" w:rsidRDefault="0090462C" w:rsidP="00363C64">
            <w:pPr>
              <w:jc w:val="center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Үгүй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BDD958" w14:textId="1239436A" w:rsidR="0090462C" w:rsidRPr="00363C64" w:rsidRDefault="0090462C" w:rsidP="00363C64">
            <w:pPr>
              <w:jc w:val="center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Ямар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нэгэн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сөрөг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нөлөө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байхгүй</w:t>
            </w:r>
          </w:p>
        </w:tc>
      </w:tr>
      <w:tr w:rsidR="0090462C" w:rsidRPr="00BA01FA" w14:paraId="32E285FF" w14:textId="77777777" w:rsidTr="00714DED">
        <w:trPr>
          <w:trHeight w:val="475"/>
        </w:trPr>
        <w:tc>
          <w:tcPr>
            <w:tcW w:w="2188" w:type="dxa"/>
            <w:vMerge/>
            <w:shd w:val="clear" w:color="auto" w:fill="auto"/>
          </w:tcPr>
          <w:p w14:paraId="1013C137" w14:textId="77777777" w:rsidR="0090462C" w:rsidRPr="00363C64" w:rsidRDefault="0090462C" w:rsidP="00363C64">
            <w:pPr>
              <w:jc w:val="center"/>
              <w:rPr>
                <w:rFonts w:cs="Arial"/>
                <w:lang w:val="mn-MN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E81520" w14:textId="2BA4128B" w:rsidR="0090462C" w:rsidRPr="00363C64" w:rsidRDefault="0090462C" w:rsidP="00363C64">
            <w:pPr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8.2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Хэл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соёлын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ялгаатай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байдал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бий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болгох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эсэх,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эсхүл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уг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ялгаатай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байдалд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нөлөөлөх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эсэх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F44AA" w14:textId="77777777" w:rsidR="0090462C" w:rsidRPr="00363C64" w:rsidRDefault="0090462C" w:rsidP="00363C64">
            <w:pPr>
              <w:jc w:val="center"/>
              <w:rPr>
                <w:rFonts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7A1802" w14:textId="77777777" w:rsidR="0090462C" w:rsidRPr="00363C64" w:rsidRDefault="0090462C" w:rsidP="00363C64">
            <w:pPr>
              <w:jc w:val="center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Үгүй</w:t>
            </w:r>
          </w:p>
          <w:p w14:paraId="11F7CDEF" w14:textId="77777777" w:rsidR="0090462C" w:rsidRPr="00363C64" w:rsidRDefault="0090462C" w:rsidP="00363C64">
            <w:pPr>
              <w:jc w:val="center"/>
              <w:rPr>
                <w:rFonts w:cs="Arial"/>
                <w:lang w:val="mn-M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A40F0E" w14:textId="320E2AC4" w:rsidR="0090462C" w:rsidRPr="00363C64" w:rsidRDefault="0090462C" w:rsidP="00363C64">
            <w:pPr>
              <w:jc w:val="center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Ямар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нэгэн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сөрөг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нөлөө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байхгүй</w:t>
            </w:r>
          </w:p>
        </w:tc>
      </w:tr>
      <w:tr w:rsidR="0090462C" w:rsidRPr="00363C64" w14:paraId="4DABC7EF" w14:textId="77777777" w:rsidTr="00714DED">
        <w:trPr>
          <w:trHeight w:val="332"/>
        </w:trPr>
        <w:tc>
          <w:tcPr>
            <w:tcW w:w="218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73B4F6B" w14:textId="77777777" w:rsidR="0090462C" w:rsidRPr="00363C64" w:rsidRDefault="0090462C" w:rsidP="00363C64">
            <w:pPr>
              <w:jc w:val="center"/>
              <w:rPr>
                <w:rFonts w:cs="Arial"/>
                <w:lang w:val="mn-MN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629628" w14:textId="5E4CCFC7" w:rsidR="0090462C" w:rsidRPr="00363C64" w:rsidRDefault="0090462C" w:rsidP="00363C64">
            <w:pPr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8.3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Иргэдийн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түүх,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соёлоо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хамгаалах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оролцоонд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нөлөөлөх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эсэх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77803" w14:textId="77777777" w:rsidR="0090462C" w:rsidRPr="00363C64" w:rsidRDefault="0090462C" w:rsidP="00363C64">
            <w:pPr>
              <w:jc w:val="center"/>
              <w:rPr>
                <w:rFonts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33F21E" w14:textId="77777777" w:rsidR="0090462C" w:rsidRPr="00363C64" w:rsidRDefault="0090462C" w:rsidP="00363C64">
            <w:pPr>
              <w:jc w:val="center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Үгүй</w:t>
            </w:r>
          </w:p>
          <w:p w14:paraId="3ADC395F" w14:textId="77777777" w:rsidR="0090462C" w:rsidRPr="00363C64" w:rsidRDefault="0090462C" w:rsidP="00363C64">
            <w:pPr>
              <w:jc w:val="center"/>
              <w:rPr>
                <w:rFonts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91CE80" w14:textId="36858B17" w:rsidR="0090462C" w:rsidRPr="00363C64" w:rsidRDefault="0090462C" w:rsidP="00363C64">
            <w:pPr>
              <w:jc w:val="center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Ямар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нэгэн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сөрөг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нөлөө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байхгүй</w:t>
            </w:r>
          </w:p>
        </w:tc>
      </w:tr>
    </w:tbl>
    <w:p w14:paraId="522207F2" w14:textId="77777777" w:rsidR="00544341" w:rsidRPr="0013508B" w:rsidRDefault="00544341" w:rsidP="0013508B">
      <w:pPr>
        <w:spacing w:line="240" w:lineRule="auto"/>
        <w:rPr>
          <w:rFonts w:cs="Arial"/>
          <w:b/>
        </w:rPr>
      </w:pPr>
    </w:p>
    <w:p w14:paraId="7E97ACDF" w14:textId="7368755F" w:rsidR="00544341" w:rsidRPr="0013508B" w:rsidRDefault="00544341" w:rsidP="0013508B">
      <w:pPr>
        <w:pStyle w:val="Caption"/>
        <w:jc w:val="right"/>
        <w:rPr>
          <w:rFonts w:cs="Arial"/>
          <w:b w:val="0"/>
          <w:sz w:val="24"/>
          <w:szCs w:val="24"/>
          <w:lang w:val="mn-MN"/>
        </w:rPr>
      </w:pPr>
      <w:proofErr w:type="spellStart"/>
      <w:r w:rsidRPr="0013508B">
        <w:rPr>
          <w:rFonts w:cs="Arial"/>
          <w:b w:val="0"/>
          <w:sz w:val="24"/>
          <w:szCs w:val="24"/>
        </w:rPr>
        <w:t>Хүснэгт</w:t>
      </w:r>
      <w:proofErr w:type="spellEnd"/>
      <w:r w:rsidR="009342DE">
        <w:rPr>
          <w:rFonts w:cs="Arial"/>
          <w:b w:val="0"/>
          <w:sz w:val="24"/>
          <w:szCs w:val="24"/>
        </w:rPr>
        <w:t xml:space="preserve"> </w:t>
      </w:r>
      <w:r w:rsidR="00D543AE" w:rsidRPr="0013508B">
        <w:rPr>
          <w:rFonts w:cs="Arial"/>
          <w:b w:val="0"/>
          <w:sz w:val="24"/>
          <w:szCs w:val="24"/>
          <w:lang w:val="mn-MN"/>
        </w:rPr>
        <w:t>5</w:t>
      </w:r>
      <w:r w:rsidRPr="0013508B">
        <w:rPr>
          <w:rFonts w:cs="Arial"/>
          <w:b w:val="0"/>
          <w:sz w:val="24"/>
          <w:szCs w:val="24"/>
          <w:lang w:val="mn-MN"/>
        </w:rPr>
        <w:t>.</w:t>
      </w:r>
    </w:p>
    <w:p w14:paraId="1BCFDEAD" w14:textId="04E6F693" w:rsidR="00544341" w:rsidRDefault="00544341" w:rsidP="001C6471">
      <w:pPr>
        <w:pStyle w:val="Caption"/>
        <w:numPr>
          <w:ilvl w:val="2"/>
          <w:numId w:val="3"/>
        </w:numPr>
        <w:rPr>
          <w:rFonts w:cs="Arial"/>
          <w:sz w:val="24"/>
          <w:szCs w:val="24"/>
          <w:lang w:val="mn-MN"/>
        </w:rPr>
      </w:pPr>
      <w:r w:rsidRPr="0013508B">
        <w:rPr>
          <w:rFonts w:cs="Arial"/>
          <w:sz w:val="24"/>
          <w:szCs w:val="24"/>
          <w:lang w:val="mn-MN"/>
        </w:rPr>
        <w:t>Байгаль</w:t>
      </w:r>
      <w:r w:rsidR="009342DE">
        <w:rPr>
          <w:rFonts w:cs="Arial"/>
          <w:sz w:val="24"/>
          <w:szCs w:val="24"/>
          <w:lang w:val="mn-MN"/>
        </w:rPr>
        <w:t xml:space="preserve"> </w:t>
      </w:r>
      <w:r w:rsidRPr="0013508B">
        <w:rPr>
          <w:rFonts w:cs="Arial"/>
          <w:sz w:val="24"/>
          <w:szCs w:val="24"/>
          <w:lang w:val="mn-MN"/>
        </w:rPr>
        <w:t>орчинд</w:t>
      </w:r>
      <w:r w:rsidR="009342DE">
        <w:rPr>
          <w:rFonts w:cs="Arial"/>
          <w:sz w:val="24"/>
          <w:szCs w:val="24"/>
          <w:lang w:val="mn-MN"/>
        </w:rPr>
        <w:t xml:space="preserve"> </w:t>
      </w:r>
      <w:r w:rsidRPr="0013508B">
        <w:rPr>
          <w:rFonts w:cs="Arial"/>
          <w:sz w:val="24"/>
          <w:szCs w:val="24"/>
          <w:lang w:val="mn-MN"/>
        </w:rPr>
        <w:t>үзүүлэх</w:t>
      </w:r>
      <w:r w:rsidR="009342DE">
        <w:rPr>
          <w:rFonts w:cs="Arial"/>
          <w:sz w:val="24"/>
          <w:szCs w:val="24"/>
          <w:lang w:val="mn-MN"/>
        </w:rPr>
        <w:t xml:space="preserve"> </w:t>
      </w:r>
      <w:r w:rsidRPr="0013508B">
        <w:rPr>
          <w:rFonts w:cs="Arial"/>
          <w:sz w:val="24"/>
          <w:szCs w:val="24"/>
          <w:lang w:val="mn-MN"/>
        </w:rPr>
        <w:t>үр</w:t>
      </w:r>
      <w:r w:rsidR="009342DE">
        <w:rPr>
          <w:rFonts w:cs="Arial"/>
          <w:sz w:val="24"/>
          <w:szCs w:val="24"/>
          <w:lang w:val="mn-MN"/>
        </w:rPr>
        <w:t xml:space="preserve"> </w:t>
      </w:r>
      <w:r w:rsidRPr="0013508B">
        <w:rPr>
          <w:rFonts w:cs="Arial"/>
          <w:sz w:val="24"/>
          <w:szCs w:val="24"/>
          <w:lang w:val="mn-MN"/>
        </w:rPr>
        <w:t>нөлөө</w:t>
      </w:r>
    </w:p>
    <w:p w14:paraId="109E4979" w14:textId="77777777" w:rsidR="00CC3A88" w:rsidRPr="00CC3A88" w:rsidRDefault="00CC3A88" w:rsidP="00CC3A88">
      <w:pPr>
        <w:rPr>
          <w:lang w:val="mn-M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1"/>
        <w:gridCol w:w="2885"/>
        <w:gridCol w:w="930"/>
        <w:gridCol w:w="939"/>
        <w:gridCol w:w="2144"/>
      </w:tblGrid>
      <w:tr w:rsidR="00544341" w:rsidRPr="00363C64" w14:paraId="3BB8FDEA" w14:textId="77777777" w:rsidTr="003D51A1">
        <w:tc>
          <w:tcPr>
            <w:tcW w:w="2069" w:type="dxa"/>
            <w:shd w:val="clear" w:color="auto" w:fill="auto"/>
            <w:vAlign w:val="center"/>
          </w:tcPr>
          <w:p w14:paraId="23756A65" w14:textId="19B7BCCF" w:rsidR="00544341" w:rsidRPr="00363C64" w:rsidRDefault="00544341" w:rsidP="00363C64">
            <w:pPr>
              <w:jc w:val="center"/>
              <w:rPr>
                <w:rFonts w:cs="Arial"/>
                <w:b/>
                <w:lang w:val="mn-MN"/>
              </w:rPr>
            </w:pPr>
            <w:r w:rsidRPr="00363C64">
              <w:rPr>
                <w:rFonts w:cs="Arial"/>
                <w:b/>
                <w:lang w:val="mn-MN"/>
              </w:rPr>
              <w:t>Үзүүлэх</w:t>
            </w:r>
            <w:r w:rsidR="009342DE">
              <w:rPr>
                <w:rFonts w:cs="Arial"/>
                <w:b/>
                <w:lang w:val="mn-MN"/>
              </w:rPr>
              <w:t xml:space="preserve"> </w:t>
            </w:r>
            <w:r w:rsidRPr="00363C64">
              <w:rPr>
                <w:rFonts w:cs="Arial"/>
                <w:b/>
                <w:lang w:val="mn-MN"/>
              </w:rPr>
              <w:t>үр</w:t>
            </w:r>
            <w:r w:rsidR="009342DE">
              <w:rPr>
                <w:rFonts w:cs="Arial"/>
                <w:b/>
                <w:lang w:val="mn-MN"/>
              </w:rPr>
              <w:t xml:space="preserve"> </w:t>
            </w:r>
            <w:r w:rsidRPr="00363C64">
              <w:rPr>
                <w:rFonts w:cs="Arial"/>
                <w:b/>
                <w:lang w:val="mn-MN"/>
              </w:rPr>
              <w:t>нөлөө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6A7F6A73" w14:textId="1463FBA2" w:rsidR="00544341" w:rsidRPr="00363C64" w:rsidRDefault="00544341" w:rsidP="00363C64">
            <w:pPr>
              <w:jc w:val="center"/>
              <w:rPr>
                <w:rFonts w:cs="Arial"/>
                <w:b/>
                <w:lang w:val="mn-MN"/>
              </w:rPr>
            </w:pPr>
            <w:r w:rsidRPr="00363C64">
              <w:rPr>
                <w:rFonts w:cs="Arial"/>
                <w:b/>
                <w:lang w:val="mn-MN"/>
              </w:rPr>
              <w:t>Холбогдох</w:t>
            </w:r>
            <w:r w:rsidR="009342DE">
              <w:rPr>
                <w:rFonts w:cs="Arial"/>
                <w:b/>
                <w:lang w:val="mn-MN"/>
              </w:rPr>
              <w:t xml:space="preserve"> </w:t>
            </w:r>
            <w:r w:rsidRPr="00363C64">
              <w:rPr>
                <w:rFonts w:cs="Arial"/>
                <w:b/>
                <w:lang w:val="mn-MN"/>
              </w:rPr>
              <w:t>асуултууд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14:paraId="35239BBD" w14:textId="77777777" w:rsidR="00544341" w:rsidRPr="00363C64" w:rsidRDefault="00544341" w:rsidP="00363C64">
            <w:pPr>
              <w:jc w:val="center"/>
              <w:rPr>
                <w:rFonts w:cs="Arial"/>
                <w:b/>
                <w:lang w:val="mn-MN"/>
              </w:rPr>
            </w:pPr>
            <w:r w:rsidRPr="00363C64">
              <w:rPr>
                <w:rFonts w:cs="Arial"/>
                <w:b/>
                <w:lang w:val="mn-MN"/>
              </w:rPr>
              <w:t>Хариулт</w:t>
            </w:r>
          </w:p>
        </w:tc>
        <w:tc>
          <w:tcPr>
            <w:tcW w:w="2199" w:type="dxa"/>
            <w:vAlign w:val="center"/>
          </w:tcPr>
          <w:p w14:paraId="321A72F5" w14:textId="77777777" w:rsidR="00544341" w:rsidRPr="00363C64" w:rsidRDefault="00544341" w:rsidP="00363C64">
            <w:pPr>
              <w:jc w:val="center"/>
              <w:rPr>
                <w:rFonts w:cs="Arial"/>
                <w:b/>
                <w:lang w:val="mn-MN"/>
              </w:rPr>
            </w:pPr>
            <w:r w:rsidRPr="00363C64">
              <w:rPr>
                <w:rFonts w:cs="Arial"/>
                <w:b/>
                <w:lang w:val="mn-MN"/>
              </w:rPr>
              <w:t>Тайлбар</w:t>
            </w:r>
          </w:p>
        </w:tc>
      </w:tr>
      <w:tr w:rsidR="003D51A1" w:rsidRPr="00BA01FA" w14:paraId="5F081B1F" w14:textId="77777777" w:rsidTr="003D51A1">
        <w:tc>
          <w:tcPr>
            <w:tcW w:w="2069" w:type="dxa"/>
            <w:shd w:val="clear" w:color="auto" w:fill="auto"/>
          </w:tcPr>
          <w:p w14:paraId="42F1DCD7" w14:textId="0C4DEEDF" w:rsidR="003D51A1" w:rsidRPr="00363C64" w:rsidRDefault="003D51A1" w:rsidP="00363C64">
            <w:pPr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1.Агаар</w:t>
            </w:r>
            <w:r w:rsidR="009342DE">
              <w:rPr>
                <w:rFonts w:cs="Arial"/>
                <w:lang w:val="mn-MN"/>
              </w:rPr>
              <w:t xml:space="preserve"> </w:t>
            </w:r>
          </w:p>
        </w:tc>
        <w:tc>
          <w:tcPr>
            <w:tcW w:w="3041" w:type="dxa"/>
            <w:shd w:val="clear" w:color="auto" w:fill="auto"/>
          </w:tcPr>
          <w:p w14:paraId="53B1EDFC" w14:textId="40DFA0CF" w:rsidR="003D51A1" w:rsidRPr="00363C64" w:rsidRDefault="003D51A1" w:rsidP="00002E31">
            <w:pPr>
              <w:jc w:val="left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1.1</w:t>
            </w:r>
            <w:r w:rsidR="00E43B94">
              <w:rPr>
                <w:rFonts w:cs="Arial"/>
                <w:lang w:val="mn-MN"/>
              </w:rPr>
              <w:t>.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Зохицуулалтын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үр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дүнд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агаар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бохирдлыг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нэмэгдүүлэх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эсэх</w:t>
            </w:r>
          </w:p>
        </w:tc>
        <w:tc>
          <w:tcPr>
            <w:tcW w:w="952" w:type="dxa"/>
            <w:tcBorders>
              <w:right w:val="single" w:sz="4" w:space="0" w:color="auto"/>
            </w:tcBorders>
            <w:shd w:val="clear" w:color="auto" w:fill="auto"/>
          </w:tcPr>
          <w:p w14:paraId="6C03BA21" w14:textId="77777777" w:rsidR="003D51A1" w:rsidRPr="00363C64" w:rsidRDefault="003D51A1" w:rsidP="00363C64">
            <w:pPr>
              <w:jc w:val="center"/>
              <w:rPr>
                <w:rFonts w:cs="Arial"/>
                <w:lang w:val="mn-MN"/>
              </w:rPr>
            </w:pPr>
          </w:p>
          <w:p w14:paraId="66087F2B" w14:textId="77777777" w:rsidR="003D51A1" w:rsidRPr="00363C64" w:rsidRDefault="003D51A1" w:rsidP="00363C64">
            <w:pPr>
              <w:rPr>
                <w:rFonts w:cs="Arial"/>
                <w:lang w:val="mn-MN"/>
              </w:rPr>
            </w:pPr>
          </w:p>
        </w:tc>
        <w:tc>
          <w:tcPr>
            <w:tcW w:w="981" w:type="dxa"/>
            <w:tcBorders>
              <w:left w:val="single" w:sz="4" w:space="0" w:color="auto"/>
            </w:tcBorders>
            <w:shd w:val="clear" w:color="auto" w:fill="auto"/>
          </w:tcPr>
          <w:p w14:paraId="6F038623" w14:textId="77777777" w:rsidR="003D51A1" w:rsidRPr="00363C64" w:rsidRDefault="003D51A1" w:rsidP="00363C64">
            <w:pPr>
              <w:jc w:val="center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Үгүй</w:t>
            </w:r>
          </w:p>
        </w:tc>
        <w:tc>
          <w:tcPr>
            <w:tcW w:w="2199" w:type="dxa"/>
            <w:tcBorders>
              <w:left w:val="single" w:sz="4" w:space="0" w:color="auto"/>
            </w:tcBorders>
          </w:tcPr>
          <w:p w14:paraId="753DCDAB" w14:textId="363AB1B0" w:rsidR="003D51A1" w:rsidRPr="00363C64" w:rsidRDefault="003D51A1" w:rsidP="00363C64">
            <w:pPr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Ямар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нэгэн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сөрөг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нөлөө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байхгүй</w:t>
            </w:r>
          </w:p>
        </w:tc>
      </w:tr>
      <w:tr w:rsidR="003D51A1" w:rsidRPr="00BA01FA" w14:paraId="7620F1B1" w14:textId="77777777" w:rsidTr="003D51A1">
        <w:trPr>
          <w:trHeight w:val="389"/>
        </w:trPr>
        <w:tc>
          <w:tcPr>
            <w:tcW w:w="2069" w:type="dxa"/>
            <w:vMerge w:val="restart"/>
            <w:shd w:val="clear" w:color="auto" w:fill="auto"/>
          </w:tcPr>
          <w:p w14:paraId="550553CB" w14:textId="77777777" w:rsidR="003D51A1" w:rsidRPr="00363C64" w:rsidRDefault="003D51A1" w:rsidP="00363C64">
            <w:pPr>
              <w:rPr>
                <w:rFonts w:cs="Arial"/>
                <w:lang w:val="mn-MN"/>
              </w:rPr>
            </w:pPr>
          </w:p>
          <w:p w14:paraId="486C834A" w14:textId="77777777" w:rsidR="003D51A1" w:rsidRPr="00363C64" w:rsidRDefault="003D51A1" w:rsidP="00363C64">
            <w:pPr>
              <w:rPr>
                <w:rFonts w:cs="Arial"/>
                <w:lang w:val="mn-MN"/>
              </w:rPr>
            </w:pPr>
          </w:p>
          <w:p w14:paraId="05F580FB" w14:textId="145FC9A9" w:rsidR="003D51A1" w:rsidRPr="00363C64" w:rsidRDefault="003D51A1" w:rsidP="00363C64">
            <w:pPr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2.Зам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тээвэр,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түлш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эрчим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хүч</w:t>
            </w:r>
          </w:p>
        </w:tc>
        <w:tc>
          <w:tcPr>
            <w:tcW w:w="3041" w:type="dxa"/>
            <w:tcBorders>
              <w:bottom w:val="single" w:sz="4" w:space="0" w:color="auto"/>
            </w:tcBorders>
            <w:shd w:val="clear" w:color="auto" w:fill="auto"/>
          </w:tcPr>
          <w:p w14:paraId="3661E185" w14:textId="15DBEAE4" w:rsidR="003D51A1" w:rsidRPr="00363C64" w:rsidRDefault="003D51A1" w:rsidP="00D64C55">
            <w:pPr>
              <w:jc w:val="left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2.1</w:t>
            </w:r>
            <w:r w:rsidR="00D64C55">
              <w:rPr>
                <w:rFonts w:cs="Arial"/>
                <w:lang w:val="mn-MN"/>
              </w:rPr>
              <w:t>.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Тээврийн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хэрэгслийн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түлшний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хэрэглээг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нэмэгдүүлэх/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бууруулах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эсэх</w:t>
            </w:r>
          </w:p>
        </w:tc>
        <w:tc>
          <w:tcPr>
            <w:tcW w:w="9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577F7" w14:textId="77777777" w:rsidR="003D51A1" w:rsidRPr="00363C64" w:rsidRDefault="003D51A1" w:rsidP="00363C64">
            <w:pPr>
              <w:jc w:val="center"/>
              <w:rPr>
                <w:rFonts w:cs="Arial"/>
                <w:lang w:val="mn-MN"/>
              </w:rPr>
            </w:pP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A837F7" w14:textId="77777777" w:rsidR="003D51A1" w:rsidRPr="00363C64" w:rsidRDefault="003D51A1" w:rsidP="00363C64">
            <w:pPr>
              <w:jc w:val="center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Үгүй</w:t>
            </w:r>
          </w:p>
        </w:tc>
        <w:tc>
          <w:tcPr>
            <w:tcW w:w="2199" w:type="dxa"/>
            <w:tcBorders>
              <w:left w:val="single" w:sz="4" w:space="0" w:color="auto"/>
              <w:bottom w:val="single" w:sz="4" w:space="0" w:color="auto"/>
            </w:tcBorders>
          </w:tcPr>
          <w:p w14:paraId="1E77D487" w14:textId="2489D6C8" w:rsidR="003D51A1" w:rsidRPr="00363C64" w:rsidRDefault="003D51A1" w:rsidP="00363C64">
            <w:pPr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Ямар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нэгэн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сөрөг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нөлөө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байхгүй</w:t>
            </w:r>
          </w:p>
        </w:tc>
      </w:tr>
      <w:tr w:rsidR="003D51A1" w:rsidRPr="00BA01FA" w14:paraId="53B50912" w14:textId="77777777" w:rsidTr="003D51A1">
        <w:trPr>
          <w:trHeight w:val="426"/>
        </w:trPr>
        <w:tc>
          <w:tcPr>
            <w:tcW w:w="2069" w:type="dxa"/>
            <w:vMerge/>
            <w:shd w:val="clear" w:color="auto" w:fill="auto"/>
          </w:tcPr>
          <w:p w14:paraId="68E50B69" w14:textId="77777777" w:rsidR="003D51A1" w:rsidRPr="00363C64" w:rsidRDefault="003D51A1" w:rsidP="00363C64">
            <w:pPr>
              <w:jc w:val="center"/>
              <w:rPr>
                <w:rFonts w:cs="Arial"/>
                <w:lang w:val="mn-MN"/>
              </w:rPr>
            </w:pP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F39B94" w14:textId="0C949CF9" w:rsidR="003D51A1" w:rsidRPr="00363C64" w:rsidRDefault="003D51A1" w:rsidP="00D64C55">
            <w:pPr>
              <w:jc w:val="left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2.2</w:t>
            </w:r>
            <w:r w:rsidR="00D64C55">
              <w:rPr>
                <w:rFonts w:cs="Arial"/>
                <w:lang w:val="mn-MN"/>
              </w:rPr>
              <w:t>.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Эрчим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хүчний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хэрэглээг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нэмэгдүүлэх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эсэх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44DD6" w14:textId="77777777" w:rsidR="003D51A1" w:rsidRPr="00363C64" w:rsidRDefault="003D51A1" w:rsidP="00363C64">
            <w:pPr>
              <w:jc w:val="center"/>
              <w:rPr>
                <w:rFonts w:cs="Arial"/>
                <w:lang w:val="mn-MN"/>
              </w:rPr>
            </w:pPr>
          </w:p>
          <w:p w14:paraId="034AF91E" w14:textId="77777777" w:rsidR="003D51A1" w:rsidRPr="00363C64" w:rsidRDefault="003D51A1" w:rsidP="00363C64">
            <w:pPr>
              <w:rPr>
                <w:rFonts w:cs="Arial"/>
                <w:lang w:val="mn-M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43965D" w14:textId="77777777" w:rsidR="003D51A1" w:rsidRPr="00363C64" w:rsidRDefault="003D51A1" w:rsidP="00363C64">
            <w:pPr>
              <w:jc w:val="center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Үгүй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EC5CE8" w14:textId="2454C466" w:rsidR="003D51A1" w:rsidRPr="00363C64" w:rsidRDefault="003D51A1" w:rsidP="00363C64">
            <w:pPr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Ямар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нэгэн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сөрөг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нөлөө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байхгүй</w:t>
            </w:r>
          </w:p>
        </w:tc>
      </w:tr>
      <w:tr w:rsidR="003D51A1" w:rsidRPr="00BA01FA" w14:paraId="018E1E08" w14:textId="77777777" w:rsidTr="003D51A1">
        <w:trPr>
          <w:trHeight w:val="463"/>
        </w:trPr>
        <w:tc>
          <w:tcPr>
            <w:tcW w:w="2069" w:type="dxa"/>
            <w:vMerge/>
            <w:shd w:val="clear" w:color="auto" w:fill="auto"/>
          </w:tcPr>
          <w:p w14:paraId="6329DABE" w14:textId="77777777" w:rsidR="003D51A1" w:rsidRPr="00363C64" w:rsidRDefault="003D51A1" w:rsidP="00363C64">
            <w:pPr>
              <w:jc w:val="center"/>
              <w:rPr>
                <w:rFonts w:cs="Arial"/>
                <w:lang w:val="mn-MN"/>
              </w:rPr>
            </w:pP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B997BE" w14:textId="11F113B9" w:rsidR="003D51A1" w:rsidRPr="00363C64" w:rsidRDefault="003D51A1" w:rsidP="00D64C55">
            <w:pPr>
              <w:jc w:val="left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2.3</w:t>
            </w:r>
            <w:r w:rsidR="00D64C55">
              <w:rPr>
                <w:rFonts w:cs="Arial"/>
                <w:lang w:val="mn-MN"/>
              </w:rPr>
              <w:t>.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Эрчим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хүчний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үйлдвэрлэлд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нөлөө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үзүүлэх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эсэх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F435F" w14:textId="77777777" w:rsidR="003D51A1" w:rsidRPr="00363C64" w:rsidRDefault="003D51A1" w:rsidP="00363C64">
            <w:pPr>
              <w:jc w:val="center"/>
              <w:rPr>
                <w:rFonts w:cs="Arial"/>
                <w:lang w:val="mn-MN"/>
              </w:rPr>
            </w:pPr>
          </w:p>
          <w:p w14:paraId="2CC843D8" w14:textId="77777777" w:rsidR="003D51A1" w:rsidRPr="00363C64" w:rsidRDefault="003D51A1" w:rsidP="00363C64">
            <w:pPr>
              <w:rPr>
                <w:rFonts w:cs="Arial"/>
                <w:lang w:val="mn-M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DF6F04" w14:textId="77777777" w:rsidR="003D51A1" w:rsidRPr="00363C64" w:rsidRDefault="003D51A1" w:rsidP="00363C64">
            <w:pPr>
              <w:jc w:val="center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Үгүй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B2B31D" w14:textId="7D687474" w:rsidR="003D51A1" w:rsidRPr="00363C64" w:rsidRDefault="003D51A1" w:rsidP="00363C64">
            <w:pPr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Ямар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нэгэн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сөрөг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нөлөө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байхгүй</w:t>
            </w:r>
          </w:p>
        </w:tc>
      </w:tr>
      <w:tr w:rsidR="003D51A1" w:rsidRPr="00BA01FA" w14:paraId="1D87A93E" w14:textId="77777777" w:rsidTr="003D51A1">
        <w:trPr>
          <w:trHeight w:val="413"/>
        </w:trPr>
        <w:tc>
          <w:tcPr>
            <w:tcW w:w="2069" w:type="dxa"/>
            <w:vMerge/>
            <w:shd w:val="clear" w:color="auto" w:fill="auto"/>
          </w:tcPr>
          <w:p w14:paraId="4422B8C0" w14:textId="77777777" w:rsidR="003D51A1" w:rsidRPr="00363C64" w:rsidRDefault="003D51A1" w:rsidP="00363C64">
            <w:pPr>
              <w:jc w:val="center"/>
              <w:rPr>
                <w:rFonts w:cs="Arial"/>
                <w:lang w:val="mn-MN"/>
              </w:rPr>
            </w:pPr>
          </w:p>
        </w:tc>
        <w:tc>
          <w:tcPr>
            <w:tcW w:w="3041" w:type="dxa"/>
            <w:tcBorders>
              <w:top w:val="single" w:sz="4" w:space="0" w:color="auto"/>
            </w:tcBorders>
            <w:shd w:val="clear" w:color="auto" w:fill="auto"/>
          </w:tcPr>
          <w:p w14:paraId="03167F29" w14:textId="0BFEEB65" w:rsidR="003D51A1" w:rsidRPr="00363C64" w:rsidRDefault="003D51A1" w:rsidP="00D64C55">
            <w:pPr>
              <w:jc w:val="left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2.4</w:t>
            </w:r>
            <w:r w:rsidR="00D64C55">
              <w:rPr>
                <w:rFonts w:cs="Arial"/>
                <w:lang w:val="mn-MN"/>
              </w:rPr>
              <w:t>.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Тээврийн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хэрэгслийн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агаарын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бохирдлыг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нэмэгдүүлэх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эсэх</w:t>
            </w:r>
          </w:p>
        </w:tc>
        <w:tc>
          <w:tcPr>
            <w:tcW w:w="9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1190BEF" w14:textId="77777777" w:rsidR="003D51A1" w:rsidRPr="00363C64" w:rsidRDefault="003D51A1" w:rsidP="00363C64">
            <w:pPr>
              <w:rPr>
                <w:rFonts w:cs="Arial"/>
                <w:lang w:val="mn-MN"/>
              </w:rPr>
            </w:pPr>
          </w:p>
          <w:p w14:paraId="08EB809C" w14:textId="77777777" w:rsidR="003D51A1" w:rsidRPr="00363C64" w:rsidRDefault="003D51A1" w:rsidP="00363C64">
            <w:pPr>
              <w:rPr>
                <w:rFonts w:cs="Arial"/>
                <w:lang w:val="mn-M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B18E4D" w14:textId="77777777" w:rsidR="003D51A1" w:rsidRPr="00363C64" w:rsidRDefault="003D51A1" w:rsidP="00363C64">
            <w:pPr>
              <w:jc w:val="center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Үгүй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</w:tcBorders>
          </w:tcPr>
          <w:p w14:paraId="2FAD1191" w14:textId="32A36AA1" w:rsidR="003D51A1" w:rsidRPr="00363C64" w:rsidRDefault="003D51A1" w:rsidP="00363C64">
            <w:pPr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Ямар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нэгэн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сөрөг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нөлөө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байхгүй</w:t>
            </w:r>
          </w:p>
        </w:tc>
      </w:tr>
      <w:tr w:rsidR="003D51A1" w:rsidRPr="00BA01FA" w14:paraId="0F94C788" w14:textId="77777777" w:rsidTr="003D51A1">
        <w:trPr>
          <w:trHeight w:val="397"/>
        </w:trPr>
        <w:tc>
          <w:tcPr>
            <w:tcW w:w="2069" w:type="dxa"/>
            <w:vMerge w:val="restart"/>
            <w:shd w:val="clear" w:color="auto" w:fill="auto"/>
          </w:tcPr>
          <w:p w14:paraId="78746086" w14:textId="77777777" w:rsidR="003D51A1" w:rsidRPr="00363C64" w:rsidRDefault="003D51A1" w:rsidP="00363C64">
            <w:pPr>
              <w:jc w:val="center"/>
              <w:rPr>
                <w:rFonts w:cs="Arial"/>
                <w:lang w:val="mn-MN"/>
              </w:rPr>
            </w:pPr>
          </w:p>
          <w:p w14:paraId="23A7ECF1" w14:textId="77777777" w:rsidR="003D51A1" w:rsidRPr="00363C64" w:rsidRDefault="003D51A1" w:rsidP="00363C64">
            <w:pPr>
              <w:rPr>
                <w:rFonts w:cs="Arial"/>
                <w:lang w:val="mn-MN"/>
              </w:rPr>
            </w:pPr>
          </w:p>
          <w:p w14:paraId="7C39A18E" w14:textId="19E14D2A" w:rsidR="003D51A1" w:rsidRPr="00363C64" w:rsidRDefault="003D51A1" w:rsidP="00363C64">
            <w:pPr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3.Ан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амьтан,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ургамал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хамгаалах</w:t>
            </w:r>
          </w:p>
          <w:p w14:paraId="49F7B3C7" w14:textId="77777777" w:rsidR="003D51A1" w:rsidRPr="00363C64" w:rsidRDefault="003D51A1" w:rsidP="00363C64">
            <w:pPr>
              <w:jc w:val="center"/>
              <w:rPr>
                <w:rFonts w:cs="Arial"/>
                <w:lang w:val="mn-MN"/>
              </w:rPr>
            </w:pPr>
          </w:p>
          <w:p w14:paraId="3EB8C869" w14:textId="77777777" w:rsidR="003D51A1" w:rsidRPr="00363C64" w:rsidRDefault="003D51A1" w:rsidP="00363C64">
            <w:pPr>
              <w:jc w:val="center"/>
              <w:rPr>
                <w:rFonts w:cs="Arial"/>
                <w:lang w:val="mn-MN"/>
              </w:rPr>
            </w:pPr>
          </w:p>
          <w:p w14:paraId="51ED4C4B" w14:textId="77777777" w:rsidR="003D51A1" w:rsidRPr="00363C64" w:rsidRDefault="003D51A1" w:rsidP="00363C64">
            <w:pPr>
              <w:jc w:val="center"/>
              <w:rPr>
                <w:rFonts w:cs="Arial"/>
                <w:lang w:val="mn-MN"/>
              </w:rPr>
            </w:pPr>
          </w:p>
          <w:p w14:paraId="1794C585" w14:textId="77777777" w:rsidR="003D51A1" w:rsidRPr="00363C64" w:rsidRDefault="003D51A1" w:rsidP="00363C64">
            <w:pPr>
              <w:jc w:val="center"/>
              <w:rPr>
                <w:rFonts w:cs="Arial"/>
                <w:lang w:val="mn-MN"/>
              </w:rPr>
            </w:pPr>
          </w:p>
          <w:p w14:paraId="416A44DA" w14:textId="77777777" w:rsidR="003D51A1" w:rsidRPr="00363C64" w:rsidRDefault="003D51A1" w:rsidP="00363C64">
            <w:pPr>
              <w:jc w:val="center"/>
              <w:rPr>
                <w:rFonts w:cs="Arial"/>
                <w:lang w:val="mn-MN"/>
              </w:rPr>
            </w:pPr>
          </w:p>
          <w:p w14:paraId="24E02841" w14:textId="77777777" w:rsidR="003D51A1" w:rsidRPr="00363C64" w:rsidRDefault="003D51A1" w:rsidP="00363C64">
            <w:pPr>
              <w:jc w:val="center"/>
              <w:rPr>
                <w:rFonts w:cs="Arial"/>
                <w:lang w:val="mn-MN"/>
              </w:rPr>
            </w:pPr>
          </w:p>
        </w:tc>
        <w:tc>
          <w:tcPr>
            <w:tcW w:w="3041" w:type="dxa"/>
            <w:tcBorders>
              <w:bottom w:val="single" w:sz="4" w:space="0" w:color="auto"/>
            </w:tcBorders>
            <w:shd w:val="clear" w:color="auto" w:fill="auto"/>
          </w:tcPr>
          <w:p w14:paraId="4674FCE9" w14:textId="2AF207FF" w:rsidR="003D51A1" w:rsidRPr="00363C64" w:rsidRDefault="003D51A1" w:rsidP="00D64C55">
            <w:pPr>
              <w:jc w:val="left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3.1</w:t>
            </w:r>
            <w:r w:rsidR="00D64C55">
              <w:rPr>
                <w:rFonts w:cs="Arial"/>
                <w:lang w:val="mn-MN"/>
              </w:rPr>
              <w:t>.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Ан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амьтны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тоо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хэмжээг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бууруулах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эсэх</w:t>
            </w:r>
          </w:p>
        </w:tc>
        <w:tc>
          <w:tcPr>
            <w:tcW w:w="9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7526F" w14:textId="77777777" w:rsidR="003D51A1" w:rsidRPr="00363C64" w:rsidRDefault="003D51A1" w:rsidP="00363C64">
            <w:pPr>
              <w:jc w:val="center"/>
              <w:rPr>
                <w:rFonts w:cs="Arial"/>
                <w:lang w:val="mn-MN"/>
              </w:rPr>
            </w:pPr>
          </w:p>
          <w:p w14:paraId="46C2335B" w14:textId="77777777" w:rsidR="003D51A1" w:rsidRPr="00363C64" w:rsidRDefault="003D51A1" w:rsidP="00363C64">
            <w:pPr>
              <w:jc w:val="center"/>
              <w:rPr>
                <w:rFonts w:cs="Arial"/>
                <w:lang w:val="mn-MN"/>
              </w:rPr>
            </w:pP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390B64" w14:textId="77777777" w:rsidR="003D51A1" w:rsidRPr="00363C64" w:rsidRDefault="003D51A1" w:rsidP="00363C64">
            <w:pPr>
              <w:jc w:val="center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Үгүй</w:t>
            </w:r>
          </w:p>
        </w:tc>
        <w:tc>
          <w:tcPr>
            <w:tcW w:w="2199" w:type="dxa"/>
            <w:tcBorders>
              <w:left w:val="single" w:sz="4" w:space="0" w:color="auto"/>
              <w:bottom w:val="single" w:sz="4" w:space="0" w:color="auto"/>
            </w:tcBorders>
          </w:tcPr>
          <w:p w14:paraId="5E76D34B" w14:textId="60731657" w:rsidR="003D51A1" w:rsidRPr="00363C64" w:rsidRDefault="003D51A1" w:rsidP="00363C64">
            <w:pPr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Ямар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нэгэн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сөрөг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нөлөө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байхгүй</w:t>
            </w:r>
          </w:p>
        </w:tc>
      </w:tr>
      <w:tr w:rsidR="003D51A1" w:rsidRPr="00BA01FA" w14:paraId="69700BDA" w14:textId="77777777" w:rsidTr="003D51A1">
        <w:trPr>
          <w:trHeight w:val="572"/>
        </w:trPr>
        <w:tc>
          <w:tcPr>
            <w:tcW w:w="2069" w:type="dxa"/>
            <w:vMerge/>
            <w:shd w:val="clear" w:color="auto" w:fill="auto"/>
          </w:tcPr>
          <w:p w14:paraId="59B7535E" w14:textId="77777777" w:rsidR="003D51A1" w:rsidRPr="00363C64" w:rsidRDefault="003D51A1" w:rsidP="00363C64">
            <w:pPr>
              <w:jc w:val="center"/>
              <w:rPr>
                <w:rFonts w:cs="Arial"/>
                <w:lang w:val="mn-MN"/>
              </w:rPr>
            </w:pP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06285E" w14:textId="3699EE29" w:rsidR="003D51A1" w:rsidRPr="00363C64" w:rsidRDefault="003D51A1" w:rsidP="00D64C55">
            <w:pPr>
              <w:jc w:val="left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3.2</w:t>
            </w:r>
            <w:r w:rsidR="00D64C55">
              <w:rPr>
                <w:rFonts w:cs="Arial"/>
                <w:lang w:val="mn-MN"/>
              </w:rPr>
              <w:t>.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Ховордсон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болон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нэн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ховор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амьтан,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ургамалд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сөргөөр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нөлөөлөх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эсэх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79B94" w14:textId="77777777" w:rsidR="003D51A1" w:rsidRPr="00363C64" w:rsidRDefault="003D51A1" w:rsidP="00363C64">
            <w:pPr>
              <w:jc w:val="center"/>
              <w:rPr>
                <w:rFonts w:cs="Arial"/>
                <w:lang w:val="mn-M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285927" w14:textId="77777777" w:rsidR="003D51A1" w:rsidRPr="00363C64" w:rsidRDefault="003D51A1" w:rsidP="00363C64">
            <w:pPr>
              <w:jc w:val="center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Үгүй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F10595" w14:textId="676E4415" w:rsidR="003D51A1" w:rsidRPr="00363C64" w:rsidRDefault="003D51A1" w:rsidP="00363C64">
            <w:pPr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Ямар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нэгэн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сөрөг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нөлөө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байхгүй</w:t>
            </w:r>
          </w:p>
        </w:tc>
      </w:tr>
      <w:tr w:rsidR="003D51A1" w:rsidRPr="00BA01FA" w14:paraId="766235D3" w14:textId="77777777" w:rsidTr="003D51A1">
        <w:trPr>
          <w:trHeight w:val="500"/>
        </w:trPr>
        <w:tc>
          <w:tcPr>
            <w:tcW w:w="2069" w:type="dxa"/>
            <w:vMerge/>
            <w:shd w:val="clear" w:color="auto" w:fill="auto"/>
          </w:tcPr>
          <w:p w14:paraId="0A83AB9A" w14:textId="77777777" w:rsidR="003D51A1" w:rsidRPr="00363C64" w:rsidRDefault="003D51A1" w:rsidP="00363C64">
            <w:pPr>
              <w:jc w:val="center"/>
              <w:rPr>
                <w:rFonts w:cs="Arial"/>
                <w:lang w:val="mn-MN"/>
              </w:rPr>
            </w:pP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5ADAA7" w14:textId="3E71F932" w:rsidR="003D51A1" w:rsidRPr="00363C64" w:rsidRDefault="003D51A1" w:rsidP="00D64C55">
            <w:pPr>
              <w:jc w:val="left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3.3</w:t>
            </w:r>
            <w:r w:rsidR="00D64C55">
              <w:rPr>
                <w:rFonts w:cs="Arial"/>
                <w:lang w:val="mn-MN"/>
              </w:rPr>
              <w:t>.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Ан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амьтдын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нүүдэл,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суурьшилд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сөргөөр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нөлөөлөх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эсэх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34336" w14:textId="77777777" w:rsidR="003D51A1" w:rsidRPr="00363C64" w:rsidRDefault="003D51A1" w:rsidP="00363C64">
            <w:pPr>
              <w:jc w:val="center"/>
              <w:rPr>
                <w:rFonts w:cs="Arial"/>
                <w:lang w:val="mn-M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B642E9" w14:textId="77777777" w:rsidR="003D51A1" w:rsidRPr="00363C64" w:rsidRDefault="003D51A1" w:rsidP="00363C64">
            <w:pPr>
              <w:jc w:val="center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Үгүй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31CBBF" w14:textId="6FBA1D79" w:rsidR="003D51A1" w:rsidRPr="00363C64" w:rsidRDefault="003D51A1" w:rsidP="00363C64">
            <w:pPr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Ямар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нэгэн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сөрөг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нөлөө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байхгүй</w:t>
            </w:r>
          </w:p>
        </w:tc>
      </w:tr>
      <w:tr w:rsidR="00544341" w:rsidRPr="00BA01FA" w14:paraId="21E54FB5" w14:textId="77777777" w:rsidTr="003D51A1">
        <w:trPr>
          <w:trHeight w:val="651"/>
        </w:trPr>
        <w:tc>
          <w:tcPr>
            <w:tcW w:w="2069" w:type="dxa"/>
            <w:vMerge/>
            <w:shd w:val="clear" w:color="auto" w:fill="auto"/>
          </w:tcPr>
          <w:p w14:paraId="30B7DEE2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</w:p>
        </w:tc>
        <w:tc>
          <w:tcPr>
            <w:tcW w:w="3041" w:type="dxa"/>
            <w:tcBorders>
              <w:top w:val="single" w:sz="4" w:space="0" w:color="auto"/>
            </w:tcBorders>
            <w:shd w:val="clear" w:color="auto" w:fill="auto"/>
          </w:tcPr>
          <w:p w14:paraId="18EE4810" w14:textId="2389B39F" w:rsidR="00544341" w:rsidRPr="00363C64" w:rsidRDefault="00544341" w:rsidP="00D64C55">
            <w:pPr>
              <w:jc w:val="left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3.4</w:t>
            </w:r>
            <w:r w:rsidR="00D64C55">
              <w:rPr>
                <w:rFonts w:cs="Arial"/>
                <w:lang w:val="mn-MN"/>
              </w:rPr>
              <w:t>.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Тусгай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хамгаалалттай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газар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lastRenderedPageBreak/>
              <w:t>нутагт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сөргөөр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нөлөөлөх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эсэх</w:t>
            </w:r>
          </w:p>
        </w:tc>
        <w:tc>
          <w:tcPr>
            <w:tcW w:w="9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84F5DFD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D57405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Үгүй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</w:tcBorders>
          </w:tcPr>
          <w:p w14:paraId="02D0DE1A" w14:textId="18C77FCD" w:rsidR="00544341" w:rsidRPr="00363C64" w:rsidRDefault="003D51A1" w:rsidP="00363C64">
            <w:pPr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Ямар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нэгэн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сөрөг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нөлөө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байхгүй</w:t>
            </w:r>
          </w:p>
        </w:tc>
      </w:tr>
      <w:tr w:rsidR="00544341" w:rsidRPr="00363C64" w14:paraId="240215EA" w14:textId="77777777" w:rsidTr="003D51A1">
        <w:trPr>
          <w:trHeight w:val="450"/>
        </w:trPr>
        <w:tc>
          <w:tcPr>
            <w:tcW w:w="2069" w:type="dxa"/>
            <w:vMerge w:val="restart"/>
            <w:shd w:val="clear" w:color="auto" w:fill="auto"/>
          </w:tcPr>
          <w:p w14:paraId="752F9870" w14:textId="24207783" w:rsidR="00544341" w:rsidRPr="00363C64" w:rsidRDefault="00544341" w:rsidP="00363C64">
            <w:pPr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4.Усны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нөөц</w:t>
            </w:r>
            <w:r w:rsidR="009342DE">
              <w:rPr>
                <w:rFonts w:cs="Arial"/>
                <w:lang w:val="mn-MN"/>
              </w:rPr>
              <w:t xml:space="preserve"> </w:t>
            </w:r>
          </w:p>
        </w:tc>
        <w:tc>
          <w:tcPr>
            <w:tcW w:w="3041" w:type="dxa"/>
            <w:tcBorders>
              <w:bottom w:val="single" w:sz="4" w:space="0" w:color="auto"/>
            </w:tcBorders>
            <w:shd w:val="clear" w:color="auto" w:fill="auto"/>
          </w:tcPr>
          <w:p w14:paraId="3DF7EEAF" w14:textId="28C83349" w:rsidR="00544341" w:rsidRPr="00363C64" w:rsidRDefault="00544341" w:rsidP="00D64C55">
            <w:pPr>
              <w:jc w:val="left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4.1</w:t>
            </w:r>
            <w:r w:rsidR="00D64C55">
              <w:rPr>
                <w:rFonts w:cs="Arial"/>
                <w:lang w:val="mn-MN"/>
              </w:rPr>
              <w:t>.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Газрын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дээрх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ус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болон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гүний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ус,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цэвэр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усны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нөөцөд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сөргөөр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нөлөөлөх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эсэх</w:t>
            </w:r>
          </w:p>
        </w:tc>
        <w:tc>
          <w:tcPr>
            <w:tcW w:w="9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C7BEC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7B1076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Үгүй</w:t>
            </w:r>
          </w:p>
        </w:tc>
        <w:tc>
          <w:tcPr>
            <w:tcW w:w="2199" w:type="dxa"/>
            <w:tcBorders>
              <w:left w:val="single" w:sz="4" w:space="0" w:color="auto"/>
              <w:bottom w:val="single" w:sz="4" w:space="0" w:color="auto"/>
            </w:tcBorders>
          </w:tcPr>
          <w:p w14:paraId="17333EEF" w14:textId="38557196" w:rsidR="00544341" w:rsidRPr="00363C64" w:rsidRDefault="003D51A1" w:rsidP="00363C64">
            <w:pPr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Эерэг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нөлөө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үзүүлнэ</w:t>
            </w:r>
          </w:p>
        </w:tc>
      </w:tr>
      <w:tr w:rsidR="006D7B56" w:rsidRPr="00363C64" w14:paraId="5D467BCD" w14:textId="77777777" w:rsidTr="003D51A1">
        <w:trPr>
          <w:trHeight w:val="407"/>
        </w:trPr>
        <w:tc>
          <w:tcPr>
            <w:tcW w:w="2069" w:type="dxa"/>
            <w:vMerge/>
            <w:shd w:val="clear" w:color="auto" w:fill="auto"/>
          </w:tcPr>
          <w:p w14:paraId="7F0F8998" w14:textId="77777777" w:rsidR="006D7B56" w:rsidRPr="00363C64" w:rsidRDefault="006D7B56" w:rsidP="00363C64">
            <w:pPr>
              <w:jc w:val="center"/>
              <w:rPr>
                <w:rFonts w:cs="Arial"/>
                <w:lang w:val="mn-MN"/>
              </w:rPr>
            </w:pP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1E9963" w14:textId="7EB6CE6A" w:rsidR="006D7B56" w:rsidRPr="00363C64" w:rsidRDefault="006D7B56" w:rsidP="00D64C55">
            <w:pPr>
              <w:jc w:val="left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4.2</w:t>
            </w:r>
            <w:r w:rsidR="00D64C55">
              <w:rPr>
                <w:rFonts w:cs="Arial"/>
                <w:lang w:val="mn-MN"/>
              </w:rPr>
              <w:t>.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Усны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бохирдлыг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нэмэгдүүлэх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эсэх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F2689" w14:textId="77777777" w:rsidR="006D7B56" w:rsidRPr="00363C64" w:rsidRDefault="006D7B56" w:rsidP="00363C64">
            <w:pPr>
              <w:jc w:val="center"/>
              <w:rPr>
                <w:rFonts w:cs="Arial"/>
                <w:lang w:val="mn-MN"/>
              </w:rPr>
            </w:pPr>
          </w:p>
          <w:p w14:paraId="03A618C2" w14:textId="77777777" w:rsidR="006D7B56" w:rsidRPr="00363C64" w:rsidRDefault="006D7B56" w:rsidP="00363C64">
            <w:pPr>
              <w:rPr>
                <w:rFonts w:cs="Arial"/>
                <w:lang w:val="mn-M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108CCA" w14:textId="77777777" w:rsidR="006D7B56" w:rsidRPr="00363C64" w:rsidRDefault="006D7B56" w:rsidP="00363C64">
            <w:pPr>
              <w:jc w:val="center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Үгүй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F5F1B5" w14:textId="2CC92650" w:rsidR="006D7B56" w:rsidRPr="00363C64" w:rsidRDefault="006D7B56" w:rsidP="00363C64">
            <w:pPr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Эерэг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нөлөө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үзүүлнэ</w:t>
            </w:r>
          </w:p>
        </w:tc>
      </w:tr>
      <w:tr w:rsidR="006D7B56" w:rsidRPr="00363C64" w14:paraId="57F330CF" w14:textId="77777777" w:rsidTr="003D51A1">
        <w:trPr>
          <w:trHeight w:val="575"/>
        </w:trPr>
        <w:tc>
          <w:tcPr>
            <w:tcW w:w="2069" w:type="dxa"/>
            <w:vMerge/>
            <w:shd w:val="clear" w:color="auto" w:fill="auto"/>
          </w:tcPr>
          <w:p w14:paraId="74085983" w14:textId="77777777" w:rsidR="006D7B56" w:rsidRPr="00363C64" w:rsidRDefault="006D7B56" w:rsidP="00363C64">
            <w:pPr>
              <w:jc w:val="center"/>
              <w:rPr>
                <w:rFonts w:cs="Arial"/>
                <w:lang w:val="mn-MN"/>
              </w:rPr>
            </w:pPr>
          </w:p>
        </w:tc>
        <w:tc>
          <w:tcPr>
            <w:tcW w:w="3041" w:type="dxa"/>
            <w:tcBorders>
              <w:top w:val="single" w:sz="4" w:space="0" w:color="auto"/>
            </w:tcBorders>
            <w:shd w:val="clear" w:color="auto" w:fill="auto"/>
          </w:tcPr>
          <w:p w14:paraId="7F5EE1F5" w14:textId="4830494A" w:rsidR="006D7B56" w:rsidRPr="00363C64" w:rsidRDefault="006D7B56" w:rsidP="00D64C55">
            <w:pPr>
              <w:jc w:val="left"/>
              <w:rPr>
                <w:rFonts w:cs="Arial"/>
                <w:i/>
                <w:lang w:val="mn-MN"/>
              </w:rPr>
            </w:pPr>
            <w:r w:rsidRPr="00363C64">
              <w:rPr>
                <w:rFonts w:cs="Arial"/>
                <w:lang w:val="mn-MN"/>
              </w:rPr>
              <w:t>4.3</w:t>
            </w:r>
            <w:r w:rsidR="00D64C55">
              <w:rPr>
                <w:rFonts w:cs="Arial"/>
                <w:lang w:val="mn-MN"/>
              </w:rPr>
              <w:t>.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Ундны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усны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чанарт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нөлөөлөх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эсэх</w:t>
            </w:r>
          </w:p>
        </w:tc>
        <w:tc>
          <w:tcPr>
            <w:tcW w:w="9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60F7F71" w14:textId="77777777" w:rsidR="006D7B56" w:rsidRPr="00363C64" w:rsidRDefault="006D7B56" w:rsidP="00363C64">
            <w:pPr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Тийм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99139A" w14:textId="77777777" w:rsidR="006D7B56" w:rsidRPr="00363C64" w:rsidRDefault="006D7B56" w:rsidP="00363C64">
            <w:pPr>
              <w:jc w:val="center"/>
              <w:rPr>
                <w:rFonts w:cs="Arial"/>
                <w:lang w:val="mn-MN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</w:tcBorders>
          </w:tcPr>
          <w:p w14:paraId="4A91D708" w14:textId="319DB93F" w:rsidR="006D7B56" w:rsidRPr="00363C64" w:rsidRDefault="006D7B56" w:rsidP="00363C64">
            <w:pPr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Эерэг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нөлөө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үзүүлнэ</w:t>
            </w:r>
          </w:p>
        </w:tc>
      </w:tr>
      <w:tr w:rsidR="006D7B56" w:rsidRPr="00363C64" w14:paraId="67C5F6EB" w14:textId="77777777" w:rsidTr="003D51A1">
        <w:trPr>
          <w:trHeight w:val="336"/>
        </w:trPr>
        <w:tc>
          <w:tcPr>
            <w:tcW w:w="2069" w:type="dxa"/>
            <w:vMerge w:val="restart"/>
            <w:shd w:val="clear" w:color="auto" w:fill="auto"/>
          </w:tcPr>
          <w:p w14:paraId="27A46C69" w14:textId="77777777" w:rsidR="006D7B56" w:rsidRPr="00363C64" w:rsidRDefault="006D7B56" w:rsidP="00363C64">
            <w:pPr>
              <w:jc w:val="center"/>
              <w:rPr>
                <w:rFonts w:cs="Arial"/>
                <w:lang w:val="mn-MN"/>
              </w:rPr>
            </w:pPr>
          </w:p>
          <w:p w14:paraId="69DFD19B" w14:textId="77777777" w:rsidR="006D7B56" w:rsidRPr="00363C64" w:rsidRDefault="006D7B56" w:rsidP="00363C64">
            <w:pPr>
              <w:rPr>
                <w:rFonts w:cs="Arial"/>
                <w:lang w:val="mn-MN"/>
              </w:rPr>
            </w:pPr>
          </w:p>
          <w:p w14:paraId="4A7922DD" w14:textId="2CEE2829" w:rsidR="006D7B56" w:rsidRPr="00363C64" w:rsidRDefault="006D7B56" w:rsidP="00363C64">
            <w:pPr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5.Хөрсний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бохирдол</w:t>
            </w:r>
          </w:p>
          <w:p w14:paraId="243B6648" w14:textId="77777777" w:rsidR="006D7B56" w:rsidRPr="00363C64" w:rsidRDefault="006D7B56" w:rsidP="00363C64">
            <w:pPr>
              <w:rPr>
                <w:rFonts w:cs="Arial"/>
                <w:lang w:val="mn-MN"/>
              </w:rPr>
            </w:pPr>
          </w:p>
        </w:tc>
        <w:tc>
          <w:tcPr>
            <w:tcW w:w="3041" w:type="dxa"/>
            <w:tcBorders>
              <w:bottom w:val="single" w:sz="4" w:space="0" w:color="auto"/>
            </w:tcBorders>
            <w:shd w:val="clear" w:color="auto" w:fill="auto"/>
          </w:tcPr>
          <w:p w14:paraId="15CFA483" w14:textId="284F0C60" w:rsidR="006D7B56" w:rsidRPr="00363C64" w:rsidRDefault="006D7B56" w:rsidP="00D64C55">
            <w:pPr>
              <w:jc w:val="left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5.1</w:t>
            </w:r>
            <w:r w:rsidR="00D64C55">
              <w:rPr>
                <w:rFonts w:cs="Arial"/>
                <w:lang w:val="mn-MN"/>
              </w:rPr>
              <w:t>.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Хөрсний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бохирдолтод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нөлөө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үзүүлэх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эсэх</w:t>
            </w:r>
          </w:p>
        </w:tc>
        <w:tc>
          <w:tcPr>
            <w:tcW w:w="9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6EC96" w14:textId="77777777" w:rsidR="006D7B56" w:rsidRPr="00363C64" w:rsidRDefault="006D7B56" w:rsidP="00363C64">
            <w:pPr>
              <w:rPr>
                <w:rFonts w:cs="Arial"/>
                <w:lang w:val="mn-MN"/>
              </w:rPr>
            </w:pPr>
          </w:p>
          <w:p w14:paraId="0B0F1CC6" w14:textId="77777777" w:rsidR="006D7B56" w:rsidRPr="00363C64" w:rsidRDefault="006D7B56" w:rsidP="00363C64">
            <w:pPr>
              <w:rPr>
                <w:rFonts w:cs="Arial"/>
                <w:lang w:val="mn-MN"/>
              </w:rPr>
            </w:pP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CF8915" w14:textId="77777777" w:rsidR="006D7B56" w:rsidRPr="00363C64" w:rsidRDefault="006D7B56" w:rsidP="00363C64">
            <w:pPr>
              <w:jc w:val="center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Үгүй</w:t>
            </w:r>
          </w:p>
        </w:tc>
        <w:tc>
          <w:tcPr>
            <w:tcW w:w="2199" w:type="dxa"/>
            <w:tcBorders>
              <w:left w:val="single" w:sz="4" w:space="0" w:color="auto"/>
              <w:bottom w:val="single" w:sz="4" w:space="0" w:color="auto"/>
            </w:tcBorders>
          </w:tcPr>
          <w:p w14:paraId="7DCACA75" w14:textId="0F8BB8F3" w:rsidR="006D7B56" w:rsidRPr="00363C64" w:rsidRDefault="006D7B56" w:rsidP="00363C64">
            <w:pPr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Эерэг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нөлөө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үзүүлнэ</w:t>
            </w:r>
          </w:p>
        </w:tc>
      </w:tr>
      <w:tr w:rsidR="006D7B56" w:rsidRPr="00BA01FA" w14:paraId="093EE408" w14:textId="77777777" w:rsidTr="003D51A1">
        <w:trPr>
          <w:trHeight w:val="696"/>
        </w:trPr>
        <w:tc>
          <w:tcPr>
            <w:tcW w:w="2069" w:type="dxa"/>
            <w:vMerge/>
            <w:shd w:val="clear" w:color="auto" w:fill="auto"/>
          </w:tcPr>
          <w:p w14:paraId="309E7E7F" w14:textId="77777777" w:rsidR="006D7B56" w:rsidRPr="00363C64" w:rsidRDefault="006D7B56" w:rsidP="00363C64">
            <w:pPr>
              <w:jc w:val="center"/>
              <w:rPr>
                <w:rFonts w:cs="Arial"/>
                <w:lang w:val="mn-MN"/>
              </w:rPr>
            </w:pPr>
          </w:p>
        </w:tc>
        <w:tc>
          <w:tcPr>
            <w:tcW w:w="3041" w:type="dxa"/>
            <w:tcBorders>
              <w:top w:val="single" w:sz="4" w:space="0" w:color="auto"/>
            </w:tcBorders>
            <w:shd w:val="clear" w:color="auto" w:fill="auto"/>
          </w:tcPr>
          <w:p w14:paraId="4B67A1E8" w14:textId="4A547432" w:rsidR="006D7B56" w:rsidRPr="00363C64" w:rsidRDefault="006D7B56" w:rsidP="00D64C55">
            <w:pPr>
              <w:jc w:val="left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5.2</w:t>
            </w:r>
            <w:r w:rsidR="00D64C55">
              <w:rPr>
                <w:rFonts w:cs="Arial"/>
                <w:lang w:val="mn-MN"/>
              </w:rPr>
              <w:t>.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Хөрсийг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эвдлэх,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ашиглагдсан</w:t>
            </w:r>
            <w:r w:rsidR="009342DE">
              <w:rPr>
                <w:rFonts w:cs="Arial"/>
                <w:lang w:val="mn-MN"/>
              </w:rPr>
              <w:t xml:space="preserve">  </w:t>
            </w:r>
            <w:r w:rsidRPr="00363C64">
              <w:rPr>
                <w:rFonts w:cs="Arial"/>
                <w:lang w:val="mn-MN"/>
              </w:rPr>
              <w:t>талбайн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хэмжээг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нэмэгдүүлэх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эсэх</w:t>
            </w:r>
          </w:p>
        </w:tc>
        <w:tc>
          <w:tcPr>
            <w:tcW w:w="9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1BB1DF7" w14:textId="77777777" w:rsidR="006D7B56" w:rsidRPr="00363C64" w:rsidRDefault="006D7B56" w:rsidP="00363C64">
            <w:pPr>
              <w:jc w:val="center"/>
              <w:rPr>
                <w:rFonts w:cs="Arial"/>
                <w:lang w:val="mn-MN"/>
              </w:rPr>
            </w:pPr>
          </w:p>
          <w:p w14:paraId="62798104" w14:textId="77777777" w:rsidR="006D7B56" w:rsidRPr="00363C64" w:rsidRDefault="006D7B56" w:rsidP="00363C64">
            <w:pPr>
              <w:jc w:val="center"/>
              <w:rPr>
                <w:rFonts w:cs="Arial"/>
                <w:lang w:val="mn-M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57730E" w14:textId="77777777" w:rsidR="006D7B56" w:rsidRPr="00363C64" w:rsidRDefault="006D7B56" w:rsidP="00363C64">
            <w:pPr>
              <w:jc w:val="center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Үгүй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</w:tcBorders>
          </w:tcPr>
          <w:p w14:paraId="37E5E2E9" w14:textId="4ADBBE4F" w:rsidR="006D7B56" w:rsidRPr="00363C64" w:rsidRDefault="006D7B56" w:rsidP="00363C64">
            <w:pPr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Ямар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нэгэн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сөрөг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нөлөө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байхгүй</w:t>
            </w:r>
          </w:p>
        </w:tc>
      </w:tr>
      <w:tr w:rsidR="00F92E57" w:rsidRPr="00BA01FA" w14:paraId="6713FA26" w14:textId="77777777" w:rsidTr="003D51A1">
        <w:trPr>
          <w:trHeight w:val="351"/>
        </w:trPr>
        <w:tc>
          <w:tcPr>
            <w:tcW w:w="2069" w:type="dxa"/>
            <w:vMerge w:val="restart"/>
            <w:shd w:val="clear" w:color="auto" w:fill="auto"/>
          </w:tcPr>
          <w:p w14:paraId="4CBEC326" w14:textId="77777777" w:rsidR="00F92E57" w:rsidRPr="00363C64" w:rsidRDefault="00F92E57" w:rsidP="00363C64">
            <w:pPr>
              <w:rPr>
                <w:rFonts w:cs="Arial"/>
                <w:lang w:val="mn-MN"/>
              </w:rPr>
            </w:pPr>
          </w:p>
          <w:p w14:paraId="4D516424" w14:textId="6218B184" w:rsidR="00F92E57" w:rsidRPr="00363C64" w:rsidRDefault="00F92E57" w:rsidP="00363C64">
            <w:pPr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6.Газрын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ашиглалт</w:t>
            </w:r>
          </w:p>
          <w:p w14:paraId="467BA307" w14:textId="77777777" w:rsidR="00F92E57" w:rsidRPr="00363C64" w:rsidRDefault="00F92E57" w:rsidP="00363C64">
            <w:pPr>
              <w:jc w:val="center"/>
              <w:rPr>
                <w:rFonts w:cs="Arial"/>
                <w:lang w:val="mn-MN"/>
              </w:rPr>
            </w:pPr>
          </w:p>
          <w:p w14:paraId="102A173E" w14:textId="77777777" w:rsidR="00F92E57" w:rsidRPr="00363C64" w:rsidRDefault="00F92E57" w:rsidP="00363C64">
            <w:pPr>
              <w:jc w:val="center"/>
              <w:rPr>
                <w:rFonts w:cs="Arial"/>
                <w:lang w:val="mn-MN"/>
              </w:rPr>
            </w:pPr>
          </w:p>
        </w:tc>
        <w:tc>
          <w:tcPr>
            <w:tcW w:w="3041" w:type="dxa"/>
            <w:tcBorders>
              <w:bottom w:val="single" w:sz="4" w:space="0" w:color="auto"/>
            </w:tcBorders>
            <w:shd w:val="clear" w:color="auto" w:fill="auto"/>
          </w:tcPr>
          <w:p w14:paraId="39CA54E1" w14:textId="5F618CFC" w:rsidR="00F92E57" w:rsidRPr="00363C64" w:rsidRDefault="00F92E57" w:rsidP="00D64C55">
            <w:pPr>
              <w:jc w:val="left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6.1</w:t>
            </w:r>
            <w:r w:rsidR="00D64C55">
              <w:rPr>
                <w:rFonts w:cs="Arial"/>
                <w:lang w:val="mn-MN"/>
              </w:rPr>
              <w:t>.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Ашиглагдаагүй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байсан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газрыг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ашиглах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эсэх</w:t>
            </w:r>
          </w:p>
        </w:tc>
        <w:tc>
          <w:tcPr>
            <w:tcW w:w="9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70DC9" w14:textId="77777777" w:rsidR="00F92E57" w:rsidRPr="00363C64" w:rsidRDefault="00F92E57" w:rsidP="00363C64">
            <w:pPr>
              <w:jc w:val="center"/>
              <w:rPr>
                <w:rFonts w:cs="Arial"/>
                <w:lang w:val="mn-MN"/>
              </w:rPr>
            </w:pP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48ADE3" w14:textId="77777777" w:rsidR="00F92E57" w:rsidRPr="00363C64" w:rsidRDefault="00F92E57" w:rsidP="00363C64">
            <w:pPr>
              <w:jc w:val="center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Үгүй</w:t>
            </w:r>
          </w:p>
          <w:p w14:paraId="3243BD73" w14:textId="77777777" w:rsidR="00F92E57" w:rsidRPr="00363C64" w:rsidRDefault="00F92E57" w:rsidP="00363C64">
            <w:pPr>
              <w:rPr>
                <w:rFonts w:cs="Arial"/>
                <w:lang w:val="mn-MN"/>
              </w:rPr>
            </w:pPr>
          </w:p>
        </w:tc>
        <w:tc>
          <w:tcPr>
            <w:tcW w:w="2199" w:type="dxa"/>
            <w:tcBorders>
              <w:left w:val="single" w:sz="4" w:space="0" w:color="auto"/>
              <w:bottom w:val="single" w:sz="4" w:space="0" w:color="auto"/>
            </w:tcBorders>
          </w:tcPr>
          <w:p w14:paraId="6BC7B267" w14:textId="554983D8" w:rsidR="00F92E57" w:rsidRPr="00363C64" w:rsidRDefault="00F92E57" w:rsidP="00363C64">
            <w:pPr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Ямар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нэгэн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сөрөг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нөлөө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байхгүй</w:t>
            </w:r>
          </w:p>
        </w:tc>
      </w:tr>
      <w:tr w:rsidR="00F92E57" w:rsidRPr="00BA01FA" w14:paraId="1E5E44C6" w14:textId="77777777" w:rsidTr="003D51A1">
        <w:trPr>
          <w:trHeight w:val="350"/>
        </w:trPr>
        <w:tc>
          <w:tcPr>
            <w:tcW w:w="2069" w:type="dxa"/>
            <w:vMerge/>
            <w:shd w:val="clear" w:color="auto" w:fill="auto"/>
          </w:tcPr>
          <w:p w14:paraId="047070D4" w14:textId="77777777" w:rsidR="00F92E57" w:rsidRPr="00363C64" w:rsidRDefault="00F92E57" w:rsidP="00363C64">
            <w:pPr>
              <w:jc w:val="center"/>
              <w:rPr>
                <w:rFonts w:cs="Arial"/>
                <w:lang w:val="mn-MN"/>
              </w:rPr>
            </w:pP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A53381" w14:textId="0297526D" w:rsidR="00F92E57" w:rsidRPr="00363C64" w:rsidRDefault="00F92E57" w:rsidP="00D64C55">
            <w:pPr>
              <w:jc w:val="left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6.2</w:t>
            </w:r>
            <w:r w:rsidR="00D64C55">
              <w:rPr>
                <w:rFonts w:cs="Arial"/>
                <w:lang w:val="mn-MN"/>
              </w:rPr>
              <w:t>.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Газрын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зохицуулалтыг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өөрчлөх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эсэх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5C870" w14:textId="77777777" w:rsidR="00F92E57" w:rsidRPr="00363C64" w:rsidRDefault="00F92E57" w:rsidP="00363C64">
            <w:pPr>
              <w:jc w:val="center"/>
              <w:rPr>
                <w:rFonts w:cs="Arial"/>
                <w:lang w:val="mn-MN"/>
              </w:rPr>
            </w:pPr>
          </w:p>
          <w:p w14:paraId="6CD72BBB" w14:textId="77777777" w:rsidR="00F92E57" w:rsidRPr="00363C64" w:rsidRDefault="00F92E57" w:rsidP="00363C64">
            <w:pPr>
              <w:rPr>
                <w:rFonts w:cs="Arial"/>
                <w:lang w:val="mn-M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B583DF" w14:textId="77777777" w:rsidR="00F92E57" w:rsidRPr="00363C64" w:rsidRDefault="00F92E57" w:rsidP="00363C64">
            <w:pPr>
              <w:jc w:val="center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Үгүй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90BAE1" w14:textId="22A3379C" w:rsidR="00F92E57" w:rsidRPr="00363C64" w:rsidRDefault="00F92E57" w:rsidP="00363C64">
            <w:pPr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Ямар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нэгэн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сөрөг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нөлөө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байхгүй</w:t>
            </w:r>
          </w:p>
        </w:tc>
      </w:tr>
      <w:tr w:rsidR="00F92E57" w:rsidRPr="00BA01FA" w14:paraId="0539DE29" w14:textId="77777777" w:rsidTr="003D51A1">
        <w:trPr>
          <w:trHeight w:val="388"/>
        </w:trPr>
        <w:tc>
          <w:tcPr>
            <w:tcW w:w="2069" w:type="dxa"/>
            <w:vMerge/>
            <w:shd w:val="clear" w:color="auto" w:fill="auto"/>
          </w:tcPr>
          <w:p w14:paraId="21811D4C" w14:textId="77777777" w:rsidR="00F92E57" w:rsidRPr="00363C64" w:rsidRDefault="00F92E57" w:rsidP="00363C64">
            <w:pPr>
              <w:jc w:val="center"/>
              <w:rPr>
                <w:rFonts w:cs="Arial"/>
                <w:lang w:val="mn-MN"/>
              </w:rPr>
            </w:pPr>
          </w:p>
        </w:tc>
        <w:tc>
          <w:tcPr>
            <w:tcW w:w="3041" w:type="dxa"/>
            <w:tcBorders>
              <w:top w:val="single" w:sz="4" w:space="0" w:color="auto"/>
            </w:tcBorders>
            <w:shd w:val="clear" w:color="auto" w:fill="auto"/>
          </w:tcPr>
          <w:p w14:paraId="714DBD61" w14:textId="2DCFF32C" w:rsidR="00F92E57" w:rsidRPr="00363C64" w:rsidRDefault="00F92E57" w:rsidP="00D64C55">
            <w:pPr>
              <w:jc w:val="left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6.3</w:t>
            </w:r>
            <w:r w:rsidR="00D64C55">
              <w:rPr>
                <w:rFonts w:cs="Arial"/>
                <w:lang w:val="mn-MN"/>
              </w:rPr>
              <w:t>.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Экологийн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зориулалтаар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хамгаалагдсан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газрын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зориулалтыг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өөрчлөх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эсэх</w:t>
            </w:r>
          </w:p>
        </w:tc>
        <w:tc>
          <w:tcPr>
            <w:tcW w:w="9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E672B19" w14:textId="77777777" w:rsidR="00F92E57" w:rsidRPr="00363C64" w:rsidRDefault="00F92E57" w:rsidP="00363C64">
            <w:pPr>
              <w:jc w:val="center"/>
              <w:rPr>
                <w:rFonts w:cs="Arial"/>
                <w:lang w:val="mn-MN"/>
              </w:rPr>
            </w:pPr>
          </w:p>
          <w:p w14:paraId="66ED3778" w14:textId="77777777" w:rsidR="00F92E57" w:rsidRPr="00363C64" w:rsidRDefault="00F92E57" w:rsidP="00363C64">
            <w:pPr>
              <w:jc w:val="center"/>
              <w:rPr>
                <w:rFonts w:cs="Arial"/>
                <w:lang w:val="mn-M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75EB2F" w14:textId="77777777" w:rsidR="00F92E57" w:rsidRPr="00363C64" w:rsidRDefault="00F92E57" w:rsidP="00363C64">
            <w:pPr>
              <w:jc w:val="center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Үгүй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</w:tcBorders>
          </w:tcPr>
          <w:p w14:paraId="07CC35D5" w14:textId="5AB9C005" w:rsidR="00F92E57" w:rsidRPr="00363C64" w:rsidRDefault="00F92E57" w:rsidP="00363C64">
            <w:pPr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Ямар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нэгэн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сөрөг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нөлөө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байхгүй</w:t>
            </w:r>
          </w:p>
          <w:p w14:paraId="4039D1FE" w14:textId="1607A9CE" w:rsidR="00667652" w:rsidRPr="00363C64" w:rsidRDefault="00667652" w:rsidP="00363C64">
            <w:pPr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Хамгаалалтыг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нэмэгдүүлнэ</w:t>
            </w:r>
          </w:p>
        </w:tc>
      </w:tr>
      <w:tr w:rsidR="00544341" w:rsidRPr="00BA01FA" w14:paraId="4D6A81E5" w14:textId="77777777" w:rsidTr="003D51A1">
        <w:trPr>
          <w:trHeight w:val="826"/>
        </w:trPr>
        <w:tc>
          <w:tcPr>
            <w:tcW w:w="206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180C790E" w14:textId="77777777" w:rsidR="00544341" w:rsidRPr="00363C64" w:rsidRDefault="00544341" w:rsidP="00363C64">
            <w:pPr>
              <w:rPr>
                <w:rFonts w:cs="Arial"/>
                <w:lang w:val="mn-MN"/>
              </w:rPr>
            </w:pPr>
          </w:p>
          <w:p w14:paraId="318CBD5E" w14:textId="27757D1C" w:rsidR="00544341" w:rsidRPr="00363C64" w:rsidRDefault="00544341" w:rsidP="00363C64">
            <w:pPr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7.Нөхөн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сэргээгдэх/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нөхөн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сэргээгдэхгүй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баялаг</w:t>
            </w:r>
          </w:p>
        </w:tc>
        <w:tc>
          <w:tcPr>
            <w:tcW w:w="3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3F822" w14:textId="78A69114" w:rsidR="00544341" w:rsidRPr="00363C64" w:rsidRDefault="00544341" w:rsidP="00D64C55">
            <w:pPr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7.1</w:t>
            </w:r>
            <w:r w:rsidR="00D64C55">
              <w:rPr>
                <w:rFonts w:cs="Arial"/>
                <w:lang w:val="mn-MN"/>
              </w:rPr>
              <w:t>.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Самар,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жимс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зэрэг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нөхөн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сэргээгдэх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D64C55">
              <w:rPr>
                <w:rFonts w:cs="Arial"/>
                <w:lang w:val="mn-MN"/>
              </w:rPr>
              <w:t>байгали</w:t>
            </w:r>
            <w:r w:rsidR="00FD28F8" w:rsidRPr="00D64C55">
              <w:rPr>
                <w:rFonts w:cs="Arial"/>
                <w:lang w:val="mn-MN"/>
              </w:rPr>
              <w:t>йн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баялгийг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түүний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нөхөн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сэргээлтийн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хугацаанаас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өмнө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ашигл</w:t>
            </w:r>
            <w:r w:rsidR="00D64C55">
              <w:rPr>
                <w:rFonts w:cs="Arial"/>
                <w:lang w:val="mn-MN"/>
              </w:rPr>
              <w:t>ах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="00D64C55">
              <w:rPr>
                <w:rFonts w:cs="Arial"/>
                <w:lang w:val="mn-MN"/>
              </w:rPr>
              <w:t>эсэх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30878" w14:textId="77777777" w:rsidR="00544341" w:rsidRPr="00363C64" w:rsidRDefault="00544341" w:rsidP="00363C64">
            <w:pPr>
              <w:rPr>
                <w:rFonts w:cs="Arial"/>
                <w:lang w:val="mn-MN"/>
              </w:rPr>
            </w:pP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98AE72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Үгүй</w:t>
            </w:r>
          </w:p>
        </w:tc>
        <w:tc>
          <w:tcPr>
            <w:tcW w:w="2199" w:type="dxa"/>
            <w:tcBorders>
              <w:left w:val="single" w:sz="4" w:space="0" w:color="auto"/>
              <w:bottom w:val="single" w:sz="4" w:space="0" w:color="auto"/>
            </w:tcBorders>
          </w:tcPr>
          <w:p w14:paraId="466936DC" w14:textId="254411B5" w:rsidR="00544341" w:rsidRPr="00363C64" w:rsidRDefault="00F92E57" w:rsidP="00363C64">
            <w:pPr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Ямар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нэгэн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сөрөг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нөлөө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байхгүй</w:t>
            </w:r>
          </w:p>
        </w:tc>
      </w:tr>
      <w:tr w:rsidR="00544341" w:rsidRPr="00BA01FA" w14:paraId="03F307AC" w14:textId="77777777" w:rsidTr="003D51A1">
        <w:trPr>
          <w:trHeight w:val="414"/>
        </w:trPr>
        <w:tc>
          <w:tcPr>
            <w:tcW w:w="206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5FE38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65D86" w14:textId="5125DB72" w:rsidR="00544341" w:rsidRPr="00363C64" w:rsidRDefault="00544341" w:rsidP="00363C64">
            <w:pPr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7.2</w:t>
            </w:r>
            <w:r w:rsidR="00D64C55">
              <w:rPr>
                <w:rFonts w:cs="Arial"/>
                <w:lang w:val="mn-MN"/>
              </w:rPr>
              <w:t>.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Нөхөн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сэргээгдэхгүй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байгалийн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баялгийн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ашиглалт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нэмэгдэх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363C64">
              <w:rPr>
                <w:rFonts w:cs="Arial"/>
                <w:lang w:val="mn-MN"/>
              </w:rPr>
              <w:t>эсэх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E937A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1C9933" w14:textId="77777777" w:rsidR="00544341" w:rsidRPr="00363C64" w:rsidRDefault="00544341" w:rsidP="00363C64">
            <w:pPr>
              <w:jc w:val="center"/>
              <w:rPr>
                <w:rFonts w:cs="Arial"/>
                <w:lang w:val="mn-MN"/>
              </w:rPr>
            </w:pPr>
            <w:r w:rsidRPr="00363C64">
              <w:rPr>
                <w:rFonts w:cs="Arial"/>
                <w:lang w:val="mn-MN"/>
              </w:rPr>
              <w:t>Үгүй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2DDFE5" w14:textId="33F0B83E" w:rsidR="00544341" w:rsidRPr="00363C64" w:rsidRDefault="007B411F" w:rsidP="007B411F">
            <w:pPr>
              <w:rPr>
                <w:rFonts w:cs="Arial"/>
                <w:lang w:val="mn-MN"/>
              </w:rPr>
            </w:pPr>
            <w:r>
              <w:rPr>
                <w:rFonts w:cs="Arial"/>
                <w:lang w:val="mn-MN"/>
              </w:rPr>
              <w:t>Усны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зохисгүй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хэрэглээ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буурна.</w:t>
            </w:r>
          </w:p>
        </w:tc>
      </w:tr>
    </w:tbl>
    <w:p w14:paraId="1D79FCCC" w14:textId="77777777" w:rsidR="00544341" w:rsidRPr="0013508B" w:rsidRDefault="00544341" w:rsidP="0013508B">
      <w:pPr>
        <w:spacing w:line="240" w:lineRule="auto"/>
        <w:jc w:val="left"/>
        <w:rPr>
          <w:rFonts w:cs="Arial"/>
          <w:b/>
          <w:lang w:val="mn-MN"/>
        </w:rPr>
      </w:pPr>
    </w:p>
    <w:p w14:paraId="6BE3D122" w14:textId="65C4F249" w:rsidR="006C2B00" w:rsidRPr="0013508B" w:rsidRDefault="00544341" w:rsidP="00405E67">
      <w:pPr>
        <w:spacing w:before="240" w:after="120"/>
        <w:jc w:val="center"/>
        <w:rPr>
          <w:rFonts w:cs="Arial"/>
          <w:b/>
          <w:lang w:val="mn-MN"/>
        </w:rPr>
      </w:pPr>
      <w:r w:rsidRPr="0013508B">
        <w:rPr>
          <w:rFonts w:cs="Arial"/>
          <w:b/>
          <w:lang w:val="mn-MN"/>
        </w:rPr>
        <w:t>ЗУРГАА.</w:t>
      </w:r>
      <w:r w:rsidR="009342DE">
        <w:rPr>
          <w:rFonts w:cs="Arial"/>
          <w:b/>
          <w:lang w:val="mn-MN"/>
        </w:rPr>
        <w:t xml:space="preserve"> </w:t>
      </w:r>
      <w:r w:rsidRPr="0013508B">
        <w:rPr>
          <w:rFonts w:cs="Arial"/>
          <w:b/>
          <w:lang w:val="mn-MN"/>
        </w:rPr>
        <w:t>ЗОХИЦУУЛАЛТЫН</w:t>
      </w:r>
      <w:r w:rsidR="009342DE">
        <w:rPr>
          <w:rFonts w:cs="Arial"/>
          <w:b/>
          <w:lang w:val="mn-MN"/>
        </w:rPr>
        <w:t xml:space="preserve"> </w:t>
      </w:r>
      <w:r w:rsidRPr="0013508B">
        <w:rPr>
          <w:rFonts w:cs="Arial"/>
          <w:b/>
          <w:lang w:val="mn-MN"/>
        </w:rPr>
        <w:t>ХУ</w:t>
      </w:r>
      <w:r w:rsidR="00810A57" w:rsidRPr="0013508B">
        <w:rPr>
          <w:rFonts w:cs="Arial"/>
          <w:b/>
          <w:lang w:val="mn-MN"/>
        </w:rPr>
        <w:t>ВИЛБАРУУДЫГ</w:t>
      </w:r>
      <w:r w:rsidR="009342DE">
        <w:rPr>
          <w:rFonts w:cs="Arial"/>
          <w:b/>
          <w:lang w:val="mn-MN"/>
        </w:rPr>
        <w:t xml:space="preserve">                                                </w:t>
      </w:r>
      <w:r w:rsidR="00810A57" w:rsidRPr="0013508B">
        <w:rPr>
          <w:rFonts w:cs="Arial"/>
          <w:b/>
          <w:lang w:val="mn-MN"/>
        </w:rPr>
        <w:t>ХАРЬЦУУЛСАН</w:t>
      </w:r>
      <w:r w:rsidR="009342DE">
        <w:rPr>
          <w:rFonts w:cs="Arial"/>
          <w:b/>
          <w:lang w:val="mn-MN"/>
        </w:rPr>
        <w:t xml:space="preserve"> </w:t>
      </w:r>
      <w:r w:rsidR="00810A57" w:rsidRPr="0013508B">
        <w:rPr>
          <w:rFonts w:cs="Arial"/>
          <w:b/>
          <w:lang w:val="mn-MN"/>
        </w:rPr>
        <w:t>ДҮГНЭЛТ</w:t>
      </w:r>
    </w:p>
    <w:p w14:paraId="1DDAF9F1" w14:textId="6823E76B" w:rsidR="00CC3A88" w:rsidRDefault="00D543AE" w:rsidP="00363C64">
      <w:pPr>
        <w:spacing w:before="240"/>
        <w:ind w:firstLine="567"/>
        <w:rPr>
          <w:rFonts w:eastAsia="MS Mincho" w:cs="Arial"/>
          <w:lang w:val="mn-MN" w:eastAsia="ja-JP"/>
        </w:rPr>
      </w:pPr>
      <w:r w:rsidRPr="0013508B">
        <w:rPr>
          <w:rFonts w:eastAsia="MS Mincho" w:cs="Arial"/>
          <w:lang w:val="mn-MN" w:eastAsia="ja-JP"/>
        </w:rPr>
        <w:t>Иймээс</w:t>
      </w:r>
      <w:r w:rsidR="009342DE">
        <w:rPr>
          <w:rFonts w:eastAsia="MS Mincho" w:cs="Arial"/>
          <w:lang w:val="mn-MN" w:eastAsia="ja-JP"/>
        </w:rPr>
        <w:t xml:space="preserve"> </w:t>
      </w:r>
      <w:r w:rsidRPr="0013508B">
        <w:rPr>
          <w:rFonts w:eastAsia="MS Mincho" w:cs="Arial"/>
          <w:lang w:val="mn-MN" w:eastAsia="ja-JP"/>
        </w:rPr>
        <w:t>аргачлалын</w:t>
      </w:r>
      <w:r w:rsidR="009342DE">
        <w:rPr>
          <w:rFonts w:eastAsia="MS Mincho" w:cs="Arial"/>
          <w:lang w:val="mn-MN" w:eastAsia="ja-JP"/>
        </w:rPr>
        <w:t xml:space="preserve"> </w:t>
      </w:r>
      <w:r w:rsidRPr="0013508B">
        <w:rPr>
          <w:rFonts w:eastAsia="MS Mincho" w:cs="Arial"/>
          <w:lang w:val="mn-MN" w:eastAsia="ja-JP"/>
        </w:rPr>
        <w:t>7-д</w:t>
      </w:r>
      <w:r w:rsidR="009342DE">
        <w:rPr>
          <w:rFonts w:eastAsia="MS Mincho" w:cs="Arial"/>
          <w:lang w:val="mn-MN" w:eastAsia="ja-JP"/>
        </w:rPr>
        <w:t xml:space="preserve"> </w:t>
      </w:r>
      <w:r w:rsidRPr="0013508B">
        <w:rPr>
          <w:rFonts w:eastAsia="MS Mincho" w:cs="Arial"/>
          <w:lang w:val="mn-MN" w:eastAsia="ja-JP"/>
        </w:rPr>
        <w:t>зааснаар</w:t>
      </w:r>
      <w:r w:rsidR="009342DE">
        <w:rPr>
          <w:rFonts w:eastAsia="MS Mincho" w:cs="Arial"/>
          <w:lang w:val="mn-MN" w:eastAsia="ja-JP"/>
        </w:rPr>
        <w:t xml:space="preserve"> </w:t>
      </w:r>
      <w:r w:rsidRPr="0013508B">
        <w:rPr>
          <w:rFonts w:eastAsia="MS Mincho" w:cs="Arial"/>
          <w:lang w:val="mn-MN" w:eastAsia="ja-JP"/>
        </w:rPr>
        <w:t>хууль</w:t>
      </w:r>
      <w:r w:rsidR="009342DE">
        <w:rPr>
          <w:rFonts w:eastAsia="MS Mincho" w:cs="Arial"/>
          <w:lang w:val="mn-MN" w:eastAsia="ja-JP"/>
        </w:rPr>
        <w:t xml:space="preserve"> </w:t>
      </w:r>
      <w:r w:rsidRPr="0013508B">
        <w:rPr>
          <w:rFonts w:eastAsia="MS Mincho" w:cs="Arial"/>
          <w:lang w:val="mn-MN" w:eastAsia="ja-JP"/>
        </w:rPr>
        <w:t>тогтоомжийн</w:t>
      </w:r>
      <w:r w:rsidR="009342DE">
        <w:rPr>
          <w:rFonts w:eastAsia="MS Mincho" w:cs="Arial"/>
          <w:lang w:val="mn-MN" w:eastAsia="ja-JP"/>
        </w:rPr>
        <w:t xml:space="preserve"> </w:t>
      </w:r>
      <w:r w:rsidRPr="0013508B">
        <w:rPr>
          <w:rFonts w:eastAsia="MS Mincho" w:cs="Arial"/>
          <w:lang w:val="mn-MN" w:eastAsia="ja-JP"/>
        </w:rPr>
        <w:t>төсөл</w:t>
      </w:r>
      <w:r w:rsidR="009342DE">
        <w:rPr>
          <w:rFonts w:eastAsia="MS Mincho" w:cs="Arial"/>
          <w:lang w:val="mn-MN" w:eastAsia="ja-JP"/>
        </w:rPr>
        <w:t xml:space="preserve"> </w:t>
      </w:r>
      <w:r w:rsidRPr="0013508B">
        <w:rPr>
          <w:rFonts w:eastAsia="MS Mincho" w:cs="Arial"/>
          <w:lang w:val="mn-MN" w:eastAsia="ja-JP"/>
        </w:rPr>
        <w:t>боловсруулах</w:t>
      </w:r>
      <w:r w:rsidR="009342DE">
        <w:rPr>
          <w:rFonts w:eastAsia="MS Mincho" w:cs="Arial"/>
          <w:lang w:val="mn-MN" w:eastAsia="ja-JP"/>
        </w:rPr>
        <w:t xml:space="preserve"> </w:t>
      </w:r>
      <w:r w:rsidRPr="0013508B">
        <w:rPr>
          <w:rFonts w:eastAsia="MS Mincho" w:cs="Arial"/>
          <w:lang w:val="mn-MN" w:eastAsia="ja-JP"/>
        </w:rPr>
        <w:t>хувилбарыг</w:t>
      </w:r>
      <w:r w:rsidR="009342DE">
        <w:rPr>
          <w:rFonts w:eastAsia="MS Mincho" w:cs="Arial"/>
          <w:lang w:val="mn-MN" w:eastAsia="ja-JP"/>
        </w:rPr>
        <w:t xml:space="preserve"> </w:t>
      </w:r>
      <w:r w:rsidRPr="0013508B">
        <w:rPr>
          <w:rFonts w:eastAsia="MS Mincho" w:cs="Arial"/>
          <w:lang w:val="mn-MN" w:eastAsia="ja-JP"/>
        </w:rPr>
        <w:t>сонгосон.</w:t>
      </w:r>
    </w:p>
    <w:p w14:paraId="74B35E4D" w14:textId="5D34B900" w:rsidR="006C2B00" w:rsidRPr="00CC3A88" w:rsidRDefault="00D543AE" w:rsidP="00363C64">
      <w:pPr>
        <w:spacing w:before="120"/>
        <w:ind w:firstLine="567"/>
        <w:rPr>
          <w:rFonts w:eastAsia="MS Mincho" w:cs="Arial"/>
          <w:lang w:val="mn-MN" w:eastAsia="ja-JP"/>
        </w:rPr>
      </w:pPr>
      <w:r w:rsidRPr="0013508B">
        <w:rPr>
          <w:rFonts w:cs="Arial"/>
          <w:lang w:val="mn-MN"/>
        </w:rPr>
        <w:lastRenderedPageBreak/>
        <w:t>Хувилбаруудын</w:t>
      </w:r>
      <w:r w:rsidR="009342DE">
        <w:rPr>
          <w:rFonts w:cs="Arial"/>
          <w:lang w:val="mn-MN"/>
        </w:rPr>
        <w:t xml:space="preserve"> </w:t>
      </w:r>
      <w:r w:rsidRPr="0013508B">
        <w:rPr>
          <w:rFonts w:cs="Arial"/>
          <w:lang w:val="mn-MN"/>
        </w:rPr>
        <w:t>эерэг</w:t>
      </w:r>
      <w:r w:rsidR="009342DE">
        <w:rPr>
          <w:rFonts w:cs="Arial"/>
          <w:lang w:val="mn-MN"/>
        </w:rPr>
        <w:t xml:space="preserve"> </w:t>
      </w:r>
      <w:r w:rsidRPr="0013508B">
        <w:rPr>
          <w:rFonts w:cs="Arial"/>
          <w:lang w:val="mn-MN"/>
        </w:rPr>
        <w:t>болон</w:t>
      </w:r>
      <w:r w:rsidR="009342DE">
        <w:rPr>
          <w:rFonts w:cs="Arial"/>
          <w:lang w:val="mn-MN"/>
        </w:rPr>
        <w:t xml:space="preserve"> </w:t>
      </w:r>
      <w:r w:rsidRPr="0013508B">
        <w:rPr>
          <w:rFonts w:cs="Arial"/>
          <w:lang w:val="mn-MN"/>
        </w:rPr>
        <w:t>сөрөг</w:t>
      </w:r>
      <w:r w:rsidR="009342DE">
        <w:rPr>
          <w:rFonts w:cs="Arial"/>
          <w:lang w:val="mn-MN"/>
        </w:rPr>
        <w:t xml:space="preserve"> </w:t>
      </w:r>
      <w:r w:rsidRPr="0013508B">
        <w:rPr>
          <w:rFonts w:cs="Arial"/>
          <w:lang w:val="mn-MN"/>
        </w:rPr>
        <w:t>тал,</w:t>
      </w:r>
      <w:r w:rsidR="009342DE">
        <w:rPr>
          <w:rFonts w:cs="Arial"/>
          <w:lang w:val="mn-MN"/>
        </w:rPr>
        <w:t xml:space="preserve">  </w:t>
      </w:r>
      <w:r w:rsidRPr="0013508B">
        <w:rPr>
          <w:rFonts w:cs="Arial"/>
          <w:lang w:val="mn-MN"/>
        </w:rPr>
        <w:t>зорилгод</w:t>
      </w:r>
      <w:r w:rsidR="009342DE">
        <w:rPr>
          <w:rFonts w:cs="Arial"/>
          <w:lang w:val="mn-MN"/>
        </w:rPr>
        <w:t xml:space="preserve"> </w:t>
      </w:r>
      <w:r w:rsidRPr="0013508B">
        <w:rPr>
          <w:rFonts w:cs="Arial"/>
          <w:lang w:val="mn-MN"/>
        </w:rPr>
        <w:t>хүрэх</w:t>
      </w:r>
      <w:r w:rsidR="009342DE">
        <w:rPr>
          <w:rFonts w:cs="Arial"/>
          <w:lang w:val="mn-MN"/>
        </w:rPr>
        <w:t xml:space="preserve"> </w:t>
      </w:r>
      <w:r w:rsidRPr="0013508B">
        <w:rPr>
          <w:rFonts w:cs="Arial"/>
          <w:lang w:val="mn-MN"/>
        </w:rPr>
        <w:t>байдал,</w:t>
      </w:r>
      <w:r w:rsidR="009342DE">
        <w:rPr>
          <w:rFonts w:cs="Arial"/>
          <w:lang w:val="mn-MN"/>
        </w:rPr>
        <w:t xml:space="preserve"> </w:t>
      </w:r>
      <w:r w:rsidRPr="0013508B">
        <w:rPr>
          <w:rFonts w:cs="Arial"/>
          <w:lang w:val="mn-MN"/>
        </w:rPr>
        <w:t>зардал,</w:t>
      </w:r>
      <w:r w:rsidR="009342DE">
        <w:rPr>
          <w:rFonts w:cs="Arial"/>
          <w:lang w:val="mn-MN"/>
        </w:rPr>
        <w:t xml:space="preserve"> </w:t>
      </w:r>
      <w:r w:rsidRPr="0013508B">
        <w:rPr>
          <w:rFonts w:cs="Arial"/>
          <w:lang w:val="mn-MN"/>
        </w:rPr>
        <w:t>үр</w:t>
      </w:r>
      <w:r w:rsidR="009342DE">
        <w:rPr>
          <w:rFonts w:cs="Arial"/>
          <w:lang w:val="mn-MN"/>
        </w:rPr>
        <w:t xml:space="preserve"> </w:t>
      </w:r>
      <w:r w:rsidRPr="0013508B">
        <w:rPr>
          <w:rFonts w:cs="Arial"/>
          <w:lang w:val="mn-MN"/>
        </w:rPr>
        <w:t>өгөөжийн</w:t>
      </w:r>
      <w:r w:rsidR="009342DE">
        <w:rPr>
          <w:rFonts w:cs="Arial"/>
          <w:lang w:val="mn-MN"/>
        </w:rPr>
        <w:t xml:space="preserve"> </w:t>
      </w:r>
      <w:r w:rsidRPr="0013508B">
        <w:rPr>
          <w:rFonts w:cs="Arial"/>
          <w:lang w:val="mn-MN"/>
        </w:rPr>
        <w:t>харьцаа,</w:t>
      </w:r>
      <w:r w:rsidR="009342DE">
        <w:rPr>
          <w:rFonts w:cs="Arial"/>
          <w:lang w:val="mn-MN"/>
        </w:rPr>
        <w:t xml:space="preserve"> </w:t>
      </w:r>
      <w:r w:rsidRPr="0013508B">
        <w:rPr>
          <w:rFonts w:cs="Arial"/>
          <w:lang w:val="mn-MN"/>
        </w:rPr>
        <w:t>хүний</w:t>
      </w:r>
      <w:r w:rsidR="009342DE">
        <w:rPr>
          <w:rFonts w:cs="Arial"/>
          <w:lang w:val="mn-MN"/>
        </w:rPr>
        <w:t xml:space="preserve"> </w:t>
      </w:r>
      <w:r w:rsidRPr="0013508B">
        <w:rPr>
          <w:rFonts w:cs="Arial"/>
          <w:lang w:val="mn-MN"/>
        </w:rPr>
        <w:t>эрх,</w:t>
      </w:r>
      <w:r w:rsidR="009342DE">
        <w:rPr>
          <w:rFonts w:cs="Arial"/>
          <w:lang w:val="mn-MN"/>
        </w:rPr>
        <w:t xml:space="preserve"> </w:t>
      </w:r>
      <w:r w:rsidRPr="0013508B">
        <w:rPr>
          <w:rFonts w:cs="Arial"/>
          <w:lang w:val="mn-MN"/>
        </w:rPr>
        <w:t>эдийн</w:t>
      </w:r>
      <w:r w:rsidR="009342DE">
        <w:rPr>
          <w:rFonts w:cs="Arial"/>
          <w:lang w:val="mn-MN"/>
        </w:rPr>
        <w:t xml:space="preserve"> </w:t>
      </w:r>
      <w:r w:rsidRPr="0013508B">
        <w:rPr>
          <w:rFonts w:cs="Arial"/>
          <w:lang w:val="mn-MN"/>
        </w:rPr>
        <w:t>засагт,</w:t>
      </w:r>
      <w:r w:rsidR="009342DE">
        <w:rPr>
          <w:rFonts w:cs="Arial"/>
          <w:lang w:val="mn-MN"/>
        </w:rPr>
        <w:t xml:space="preserve"> </w:t>
      </w:r>
      <w:r w:rsidRPr="0013508B">
        <w:rPr>
          <w:rFonts w:cs="Arial"/>
          <w:lang w:val="mn-MN"/>
        </w:rPr>
        <w:t>нийгэм,</w:t>
      </w:r>
      <w:r w:rsidR="009342DE">
        <w:rPr>
          <w:rFonts w:cs="Arial"/>
          <w:lang w:val="mn-MN"/>
        </w:rPr>
        <w:t xml:space="preserve"> </w:t>
      </w:r>
      <w:r w:rsidRPr="0013508B">
        <w:rPr>
          <w:rFonts w:cs="Arial"/>
          <w:lang w:val="mn-MN"/>
        </w:rPr>
        <w:t>байгаль</w:t>
      </w:r>
      <w:r w:rsidR="009342DE">
        <w:rPr>
          <w:rFonts w:cs="Arial"/>
          <w:lang w:val="mn-MN"/>
        </w:rPr>
        <w:t xml:space="preserve"> </w:t>
      </w:r>
      <w:r w:rsidRPr="0013508B">
        <w:rPr>
          <w:rFonts w:cs="Arial"/>
          <w:lang w:val="mn-MN"/>
        </w:rPr>
        <w:t>орчинд</w:t>
      </w:r>
      <w:r w:rsidR="009342DE">
        <w:rPr>
          <w:rFonts w:cs="Arial"/>
          <w:lang w:val="mn-MN"/>
        </w:rPr>
        <w:t xml:space="preserve"> </w:t>
      </w:r>
      <w:r w:rsidRPr="0013508B">
        <w:rPr>
          <w:rFonts w:cs="Arial"/>
          <w:lang w:val="mn-MN"/>
        </w:rPr>
        <w:t>үзүүлэх</w:t>
      </w:r>
      <w:r w:rsidR="009342DE">
        <w:rPr>
          <w:rFonts w:cs="Arial"/>
          <w:lang w:val="mn-MN"/>
        </w:rPr>
        <w:t xml:space="preserve"> </w:t>
      </w:r>
      <w:r w:rsidRPr="0013508B">
        <w:rPr>
          <w:rFonts w:cs="Arial"/>
          <w:lang w:val="mn-MN"/>
        </w:rPr>
        <w:t>үр</w:t>
      </w:r>
      <w:r w:rsidR="009342DE">
        <w:rPr>
          <w:rFonts w:cs="Arial"/>
          <w:lang w:val="mn-MN"/>
        </w:rPr>
        <w:t xml:space="preserve"> </w:t>
      </w:r>
      <w:r w:rsidRPr="0013508B">
        <w:rPr>
          <w:rFonts w:cs="Arial"/>
          <w:lang w:val="mn-MN"/>
        </w:rPr>
        <w:t>нөлөө,</w:t>
      </w:r>
      <w:r w:rsidR="009342DE">
        <w:rPr>
          <w:rFonts w:cs="Arial"/>
          <w:lang w:val="mn-MN"/>
        </w:rPr>
        <w:t xml:space="preserve"> </w:t>
      </w:r>
      <w:r w:rsidRPr="0013508B">
        <w:rPr>
          <w:rFonts w:cs="Arial"/>
          <w:lang w:val="mn-MN"/>
        </w:rPr>
        <w:t>хууль</w:t>
      </w:r>
      <w:r w:rsidR="009342DE">
        <w:rPr>
          <w:rFonts w:cs="Arial"/>
          <w:lang w:val="mn-MN"/>
        </w:rPr>
        <w:t xml:space="preserve"> </w:t>
      </w:r>
      <w:r w:rsidRPr="0013508B">
        <w:rPr>
          <w:rFonts w:cs="Arial"/>
          <w:lang w:val="mn-MN"/>
        </w:rPr>
        <w:t>тогтоомжтой</w:t>
      </w:r>
      <w:r w:rsidR="009342DE">
        <w:rPr>
          <w:rFonts w:cs="Arial"/>
          <w:lang w:val="mn-MN"/>
        </w:rPr>
        <w:t xml:space="preserve"> </w:t>
      </w:r>
      <w:r w:rsidRPr="0013508B">
        <w:rPr>
          <w:rFonts w:cs="Arial"/>
          <w:lang w:val="mn-MN"/>
        </w:rPr>
        <w:t>нийцэж</w:t>
      </w:r>
      <w:r w:rsidR="009342DE">
        <w:rPr>
          <w:rFonts w:cs="Arial"/>
          <w:lang w:val="mn-MN"/>
        </w:rPr>
        <w:t xml:space="preserve"> </w:t>
      </w:r>
      <w:r w:rsidRPr="0013508B">
        <w:rPr>
          <w:rFonts w:cs="Arial"/>
          <w:lang w:val="mn-MN"/>
        </w:rPr>
        <w:t>буй</w:t>
      </w:r>
      <w:r w:rsidR="009342DE">
        <w:rPr>
          <w:rFonts w:cs="Arial"/>
          <w:lang w:val="mn-MN"/>
        </w:rPr>
        <w:t xml:space="preserve"> </w:t>
      </w:r>
      <w:r w:rsidRPr="0013508B">
        <w:rPr>
          <w:rFonts w:cs="Arial"/>
          <w:lang w:val="mn-MN"/>
        </w:rPr>
        <w:t>эсэх,</w:t>
      </w:r>
      <w:r w:rsidR="009342DE">
        <w:rPr>
          <w:rFonts w:cs="Arial"/>
          <w:lang w:val="mn-MN"/>
        </w:rPr>
        <w:t xml:space="preserve"> </w:t>
      </w:r>
      <w:r w:rsidRPr="0013508B">
        <w:rPr>
          <w:rFonts w:cs="Arial"/>
          <w:lang w:val="mn-MN"/>
        </w:rPr>
        <w:t>гарч</w:t>
      </w:r>
      <w:r w:rsidR="009342DE">
        <w:rPr>
          <w:rFonts w:cs="Arial"/>
          <w:lang w:val="mn-MN"/>
        </w:rPr>
        <w:t xml:space="preserve"> </w:t>
      </w:r>
      <w:r w:rsidRPr="0013508B">
        <w:rPr>
          <w:rFonts w:cs="Arial"/>
          <w:lang w:val="mn-MN"/>
        </w:rPr>
        <w:t>болох</w:t>
      </w:r>
      <w:r w:rsidR="009342DE">
        <w:rPr>
          <w:rFonts w:cs="Arial"/>
          <w:lang w:val="mn-MN"/>
        </w:rPr>
        <w:t xml:space="preserve"> </w:t>
      </w:r>
      <w:r w:rsidRPr="0013508B">
        <w:rPr>
          <w:rFonts w:cs="Arial"/>
          <w:lang w:val="mn-MN"/>
        </w:rPr>
        <w:t>сөрөг</w:t>
      </w:r>
      <w:r w:rsidR="009342DE">
        <w:rPr>
          <w:rFonts w:cs="Arial"/>
          <w:lang w:val="mn-MN"/>
        </w:rPr>
        <w:t xml:space="preserve"> </w:t>
      </w:r>
      <w:r w:rsidRPr="0013508B">
        <w:rPr>
          <w:rFonts w:cs="Arial"/>
          <w:lang w:val="mn-MN"/>
        </w:rPr>
        <w:t>үр</w:t>
      </w:r>
      <w:r w:rsidR="009342DE">
        <w:rPr>
          <w:rFonts w:cs="Arial"/>
          <w:lang w:val="mn-MN"/>
        </w:rPr>
        <w:t xml:space="preserve"> </w:t>
      </w:r>
      <w:r w:rsidRPr="0013508B">
        <w:rPr>
          <w:rFonts w:cs="Arial"/>
          <w:lang w:val="mn-MN"/>
        </w:rPr>
        <w:t>дагавар,</w:t>
      </w:r>
      <w:r w:rsidR="009342DE">
        <w:rPr>
          <w:rFonts w:cs="Arial"/>
          <w:lang w:val="mn-MN"/>
        </w:rPr>
        <w:t xml:space="preserve"> </w:t>
      </w:r>
      <w:r w:rsidRPr="0013508B">
        <w:rPr>
          <w:rFonts w:cs="Arial"/>
          <w:lang w:val="mn-MN"/>
        </w:rPr>
        <w:t>түүнийг</w:t>
      </w:r>
      <w:r w:rsidR="009342DE">
        <w:rPr>
          <w:rFonts w:cs="Arial"/>
          <w:lang w:val="mn-MN"/>
        </w:rPr>
        <w:t xml:space="preserve"> </w:t>
      </w:r>
      <w:r w:rsidRPr="0013508B">
        <w:rPr>
          <w:rFonts w:cs="Arial"/>
          <w:lang w:val="mn-MN"/>
        </w:rPr>
        <w:t>арилгах</w:t>
      </w:r>
      <w:r w:rsidR="009342DE">
        <w:rPr>
          <w:rFonts w:cs="Arial"/>
          <w:lang w:val="mn-MN"/>
        </w:rPr>
        <w:t xml:space="preserve"> </w:t>
      </w:r>
      <w:r w:rsidRPr="0013508B">
        <w:rPr>
          <w:rFonts w:cs="Arial"/>
          <w:lang w:val="mn-MN"/>
        </w:rPr>
        <w:t>хувилбар</w:t>
      </w:r>
      <w:r w:rsidR="009342DE">
        <w:rPr>
          <w:rFonts w:cs="Arial"/>
          <w:lang w:val="mn-MN"/>
        </w:rPr>
        <w:t xml:space="preserve"> </w:t>
      </w:r>
      <w:r w:rsidRPr="0013508B">
        <w:rPr>
          <w:rFonts w:cs="Arial"/>
          <w:lang w:val="mn-MN"/>
        </w:rPr>
        <w:t>байгаа</w:t>
      </w:r>
      <w:r w:rsidR="009342DE">
        <w:rPr>
          <w:rFonts w:cs="Arial"/>
          <w:lang w:val="mn-MN"/>
        </w:rPr>
        <w:t xml:space="preserve"> </w:t>
      </w:r>
      <w:r w:rsidRPr="0013508B">
        <w:rPr>
          <w:rFonts w:cs="Arial"/>
          <w:lang w:val="mn-MN"/>
        </w:rPr>
        <w:t>эсэх</w:t>
      </w:r>
      <w:r w:rsidR="009342DE">
        <w:rPr>
          <w:rFonts w:cs="Arial"/>
          <w:lang w:val="mn-MN"/>
        </w:rPr>
        <w:t xml:space="preserve"> </w:t>
      </w:r>
      <w:r w:rsidRPr="0013508B">
        <w:rPr>
          <w:rFonts w:cs="Arial"/>
          <w:lang w:val="mn-MN"/>
        </w:rPr>
        <w:t>гэсэн</w:t>
      </w:r>
      <w:r w:rsidR="009342DE">
        <w:rPr>
          <w:rFonts w:cs="Arial"/>
          <w:lang w:val="mn-MN"/>
        </w:rPr>
        <w:t xml:space="preserve"> </w:t>
      </w:r>
      <w:r w:rsidRPr="0013508B">
        <w:rPr>
          <w:rFonts w:cs="Arial"/>
          <w:lang w:val="mn-MN"/>
        </w:rPr>
        <w:t>шалгуураар</w:t>
      </w:r>
      <w:r w:rsidR="009342DE">
        <w:rPr>
          <w:rFonts w:cs="Arial"/>
          <w:lang w:val="mn-MN"/>
        </w:rPr>
        <w:t xml:space="preserve"> </w:t>
      </w:r>
      <w:r w:rsidRPr="0013508B">
        <w:rPr>
          <w:rFonts w:cs="Arial"/>
          <w:lang w:val="mn-MN"/>
        </w:rPr>
        <w:t>дахин</w:t>
      </w:r>
      <w:r w:rsidR="009342DE">
        <w:rPr>
          <w:rFonts w:cs="Arial"/>
          <w:lang w:val="mn-MN"/>
        </w:rPr>
        <w:t xml:space="preserve"> </w:t>
      </w:r>
      <w:r w:rsidRPr="0013508B">
        <w:rPr>
          <w:rFonts w:cs="Arial"/>
          <w:lang w:val="mn-MN"/>
        </w:rPr>
        <w:t>нягтлан</w:t>
      </w:r>
      <w:r w:rsidR="009342DE">
        <w:rPr>
          <w:rFonts w:cs="Arial"/>
          <w:lang w:val="mn-MN"/>
        </w:rPr>
        <w:t xml:space="preserve"> </w:t>
      </w:r>
      <w:r w:rsidRPr="0013508B">
        <w:rPr>
          <w:rFonts w:cs="Arial"/>
          <w:lang w:val="mn-MN"/>
        </w:rPr>
        <w:t>үзэж,</w:t>
      </w:r>
      <w:r w:rsidR="009342DE">
        <w:rPr>
          <w:rFonts w:cs="Arial"/>
          <w:lang w:val="mn-MN"/>
        </w:rPr>
        <w:t xml:space="preserve"> </w:t>
      </w:r>
      <w:r w:rsidRPr="0013508B">
        <w:rPr>
          <w:rFonts w:cs="Arial"/>
          <w:lang w:val="mn-MN"/>
        </w:rPr>
        <w:t>хуулийн</w:t>
      </w:r>
      <w:r w:rsidR="009342DE">
        <w:rPr>
          <w:rFonts w:cs="Arial"/>
          <w:lang w:val="mn-MN"/>
        </w:rPr>
        <w:t xml:space="preserve"> </w:t>
      </w:r>
      <w:r w:rsidRPr="0013508B">
        <w:rPr>
          <w:rFonts w:cs="Arial"/>
          <w:lang w:val="mn-MN"/>
        </w:rPr>
        <w:t>төсөл</w:t>
      </w:r>
      <w:r w:rsidR="009342DE">
        <w:rPr>
          <w:rFonts w:cs="Arial"/>
          <w:lang w:val="mn-MN"/>
        </w:rPr>
        <w:t xml:space="preserve"> </w:t>
      </w:r>
      <w:r w:rsidRPr="0013508B">
        <w:rPr>
          <w:rFonts w:cs="Arial"/>
          <w:lang w:val="mn-MN"/>
        </w:rPr>
        <w:t>боловсруулах</w:t>
      </w:r>
      <w:r w:rsidR="009342DE">
        <w:rPr>
          <w:rFonts w:cs="Arial"/>
          <w:lang w:val="mn-MN"/>
        </w:rPr>
        <w:t xml:space="preserve"> </w:t>
      </w:r>
      <w:r w:rsidRPr="0013508B">
        <w:rPr>
          <w:rFonts w:cs="Arial"/>
          <w:lang w:val="mn-MN"/>
        </w:rPr>
        <w:t>замаар</w:t>
      </w:r>
      <w:r w:rsidR="009342DE">
        <w:rPr>
          <w:rFonts w:cs="Arial"/>
          <w:lang w:val="mn-MN"/>
        </w:rPr>
        <w:t xml:space="preserve"> </w:t>
      </w:r>
      <w:r w:rsidRPr="0013508B">
        <w:rPr>
          <w:rFonts w:cs="Arial"/>
          <w:lang w:val="mn-MN"/>
        </w:rPr>
        <w:t>шийд</w:t>
      </w:r>
      <w:r w:rsidR="00305012" w:rsidRPr="0013508B">
        <w:rPr>
          <w:rFonts w:cs="Arial"/>
          <w:lang w:val="mn-MN"/>
        </w:rPr>
        <w:t>вэрлэх</w:t>
      </w:r>
      <w:r w:rsidR="009342DE">
        <w:rPr>
          <w:rFonts w:cs="Arial"/>
          <w:lang w:val="mn-MN"/>
        </w:rPr>
        <w:t xml:space="preserve"> </w:t>
      </w:r>
      <w:r w:rsidR="00305012" w:rsidRPr="0013508B">
        <w:rPr>
          <w:rFonts w:cs="Arial"/>
          <w:lang w:val="mn-MN"/>
        </w:rPr>
        <w:t>боломжтой</w:t>
      </w:r>
      <w:r w:rsidR="009342DE">
        <w:rPr>
          <w:rFonts w:cs="Arial"/>
          <w:lang w:val="mn-MN"/>
        </w:rPr>
        <w:t xml:space="preserve"> </w:t>
      </w:r>
      <w:r w:rsidR="00305012" w:rsidRPr="0013508B">
        <w:rPr>
          <w:rFonts w:cs="Arial"/>
          <w:lang w:val="mn-MN"/>
        </w:rPr>
        <w:t>гэж</w:t>
      </w:r>
      <w:r w:rsidR="009342DE">
        <w:rPr>
          <w:rFonts w:cs="Arial"/>
          <w:lang w:val="mn-MN"/>
        </w:rPr>
        <w:t xml:space="preserve"> </w:t>
      </w:r>
      <w:r w:rsidR="00AB62D7" w:rsidRPr="0013508B">
        <w:rPr>
          <w:rFonts w:cs="Arial"/>
          <w:lang w:val="mn-MN"/>
        </w:rPr>
        <w:t>дүгнэлээ.</w:t>
      </w:r>
    </w:p>
    <w:p w14:paraId="2035A251" w14:textId="2A85D33C" w:rsidR="008E4323" w:rsidRDefault="00544341" w:rsidP="00405E67">
      <w:pPr>
        <w:spacing w:before="240" w:after="120"/>
        <w:jc w:val="center"/>
        <w:rPr>
          <w:rFonts w:cs="Arial"/>
          <w:b/>
          <w:lang w:val="mn-MN"/>
        </w:rPr>
      </w:pPr>
      <w:r w:rsidRPr="0013508B">
        <w:rPr>
          <w:rFonts w:cs="Arial"/>
          <w:b/>
          <w:lang w:val="mn-MN"/>
        </w:rPr>
        <w:t>ДОЛОО.</w:t>
      </w:r>
      <w:r w:rsidR="009342DE">
        <w:rPr>
          <w:rFonts w:cs="Arial"/>
          <w:b/>
          <w:lang w:val="mn-MN"/>
        </w:rPr>
        <w:t xml:space="preserve"> </w:t>
      </w:r>
      <w:r w:rsidRPr="0013508B">
        <w:rPr>
          <w:rFonts w:cs="Arial"/>
          <w:b/>
          <w:lang w:val="mn-MN"/>
        </w:rPr>
        <w:t>ОЛОН</w:t>
      </w:r>
      <w:r w:rsidR="009342DE">
        <w:rPr>
          <w:rFonts w:cs="Arial"/>
          <w:b/>
          <w:lang w:val="mn-MN"/>
        </w:rPr>
        <w:t xml:space="preserve"> </w:t>
      </w:r>
      <w:r w:rsidRPr="0013508B">
        <w:rPr>
          <w:rFonts w:cs="Arial"/>
          <w:b/>
          <w:lang w:val="mn-MN"/>
        </w:rPr>
        <w:t>УЛСЫН</w:t>
      </w:r>
      <w:r w:rsidR="009342DE">
        <w:rPr>
          <w:rFonts w:cs="Arial"/>
          <w:b/>
          <w:lang w:val="mn-MN"/>
        </w:rPr>
        <w:t xml:space="preserve"> </w:t>
      </w:r>
      <w:r w:rsidRPr="0013508B">
        <w:rPr>
          <w:rFonts w:cs="Arial"/>
          <w:b/>
          <w:lang w:val="mn-MN"/>
        </w:rPr>
        <w:t>БОЛОН</w:t>
      </w:r>
      <w:r w:rsidR="009342DE">
        <w:rPr>
          <w:rFonts w:cs="Arial"/>
          <w:b/>
          <w:lang w:val="mn-MN"/>
        </w:rPr>
        <w:t xml:space="preserve"> </w:t>
      </w:r>
      <w:r w:rsidRPr="0013508B">
        <w:rPr>
          <w:rFonts w:cs="Arial"/>
          <w:b/>
          <w:lang w:val="mn-MN"/>
        </w:rPr>
        <w:t>БУСАД</w:t>
      </w:r>
      <w:r w:rsidR="009342DE">
        <w:rPr>
          <w:rFonts w:cs="Arial"/>
          <w:b/>
          <w:lang w:val="mn-MN"/>
        </w:rPr>
        <w:t xml:space="preserve"> </w:t>
      </w:r>
      <w:r w:rsidRPr="0013508B">
        <w:rPr>
          <w:rFonts w:cs="Arial"/>
          <w:b/>
          <w:lang w:val="mn-MN"/>
        </w:rPr>
        <w:t>УЛСЫН</w:t>
      </w:r>
      <w:r w:rsidR="009342DE">
        <w:rPr>
          <w:rFonts w:cs="Arial"/>
          <w:b/>
          <w:lang w:val="mn-MN"/>
        </w:rPr>
        <w:t xml:space="preserve"> </w:t>
      </w:r>
      <w:r w:rsidRPr="0013508B">
        <w:rPr>
          <w:rFonts w:cs="Arial"/>
          <w:b/>
          <w:lang w:val="mn-MN"/>
        </w:rPr>
        <w:t>ХУУЛЬ</w:t>
      </w:r>
      <w:r w:rsidR="009342DE">
        <w:rPr>
          <w:rFonts w:cs="Arial"/>
          <w:b/>
          <w:lang w:val="mn-MN"/>
        </w:rPr>
        <w:t xml:space="preserve"> </w:t>
      </w:r>
      <w:r w:rsidRPr="0013508B">
        <w:rPr>
          <w:rFonts w:cs="Arial"/>
          <w:b/>
          <w:lang w:val="mn-MN"/>
        </w:rPr>
        <w:t>ЭРХ</w:t>
      </w:r>
      <w:r w:rsidR="009342DE">
        <w:rPr>
          <w:rFonts w:cs="Arial"/>
          <w:b/>
          <w:lang w:val="mn-MN"/>
        </w:rPr>
        <w:t xml:space="preserve"> </w:t>
      </w:r>
      <w:r w:rsidRPr="0013508B">
        <w:rPr>
          <w:rFonts w:cs="Arial"/>
          <w:b/>
          <w:lang w:val="mn-MN"/>
        </w:rPr>
        <w:t>ЗҮЙН</w:t>
      </w:r>
      <w:r w:rsidR="009342DE">
        <w:rPr>
          <w:rFonts w:cs="Arial"/>
          <w:b/>
          <w:lang w:val="mn-MN"/>
        </w:rPr>
        <w:t xml:space="preserve"> </w:t>
      </w:r>
      <w:r w:rsidRPr="0013508B">
        <w:rPr>
          <w:rFonts w:cs="Arial"/>
          <w:b/>
          <w:lang w:val="mn-MN"/>
        </w:rPr>
        <w:t>ЗОХИЦУУЛАЛТТАЙ</w:t>
      </w:r>
      <w:r w:rsidR="009342DE">
        <w:rPr>
          <w:rFonts w:cs="Arial"/>
          <w:b/>
          <w:lang w:val="mn-MN"/>
        </w:rPr>
        <w:t xml:space="preserve"> </w:t>
      </w:r>
      <w:r w:rsidRPr="0013508B">
        <w:rPr>
          <w:rFonts w:cs="Arial"/>
          <w:b/>
          <w:lang w:val="mn-MN"/>
        </w:rPr>
        <w:t>ХАРЬЦУУЛСАН</w:t>
      </w:r>
      <w:r w:rsidR="009342DE">
        <w:rPr>
          <w:rFonts w:cs="Arial"/>
          <w:b/>
          <w:lang w:val="mn-MN"/>
        </w:rPr>
        <w:t xml:space="preserve"> </w:t>
      </w:r>
      <w:r w:rsidRPr="0013508B">
        <w:rPr>
          <w:rFonts w:cs="Arial"/>
          <w:b/>
          <w:lang w:val="mn-MN"/>
        </w:rPr>
        <w:t>БАЙДАЛ</w:t>
      </w:r>
    </w:p>
    <w:p w14:paraId="44A0B818" w14:textId="488276CE" w:rsidR="00BF503C" w:rsidRDefault="00BF503C" w:rsidP="00CC3A88">
      <w:pPr>
        <w:spacing w:after="120"/>
        <w:textAlignment w:val="baseline"/>
        <w:outlineLvl w:val="2"/>
        <w:rPr>
          <w:rFonts w:cs="Arial"/>
          <w:b/>
          <w:u w:val="single"/>
          <w:lang w:val="mn-MN" w:eastAsia="mn-MN"/>
        </w:rPr>
      </w:pPr>
      <w:r w:rsidRPr="0013508B">
        <w:rPr>
          <w:rFonts w:cs="Arial"/>
          <w:b/>
          <w:u w:val="single"/>
          <w:lang w:val="mn-MN" w:eastAsia="mn-MN"/>
        </w:rPr>
        <w:t>МОНГОЛ</w:t>
      </w:r>
      <w:r w:rsidR="009342DE">
        <w:rPr>
          <w:rFonts w:cs="Arial"/>
          <w:b/>
          <w:u w:val="single"/>
          <w:lang w:val="mn-MN" w:eastAsia="mn-MN"/>
        </w:rPr>
        <w:t xml:space="preserve"> </w:t>
      </w:r>
      <w:r w:rsidRPr="0013508B">
        <w:rPr>
          <w:rFonts w:cs="Arial"/>
          <w:b/>
          <w:u w:val="single"/>
          <w:lang w:val="mn-MN" w:eastAsia="mn-MN"/>
        </w:rPr>
        <w:t>УЛС</w:t>
      </w:r>
    </w:p>
    <w:tbl>
      <w:tblPr>
        <w:tblStyle w:val="TableGrid"/>
        <w:tblW w:w="9433" w:type="dxa"/>
        <w:jc w:val="center"/>
        <w:tblLayout w:type="fixed"/>
        <w:tblLook w:val="04A0" w:firstRow="1" w:lastRow="0" w:firstColumn="1" w:lastColumn="0" w:noHBand="0" w:noVBand="1"/>
      </w:tblPr>
      <w:tblGrid>
        <w:gridCol w:w="572"/>
        <w:gridCol w:w="2160"/>
        <w:gridCol w:w="6701"/>
      </w:tblGrid>
      <w:tr w:rsidR="00BF503C" w:rsidRPr="00002E31" w14:paraId="03626FB7" w14:textId="77777777" w:rsidTr="009602AB">
        <w:trPr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64C3532C" w14:textId="77777777" w:rsidR="00BF503C" w:rsidRPr="00002E31" w:rsidRDefault="00BF503C" w:rsidP="00363C64">
            <w:pPr>
              <w:spacing w:line="276" w:lineRule="auto"/>
              <w:jc w:val="center"/>
              <w:textAlignment w:val="baseline"/>
              <w:outlineLvl w:val="2"/>
              <w:rPr>
                <w:rFonts w:cs="Arial"/>
                <w:b/>
                <w:bCs/>
                <w:lang w:val="mn-MN"/>
              </w:rPr>
            </w:pPr>
            <w:r w:rsidRPr="00002E31">
              <w:rPr>
                <w:rFonts w:cs="Arial"/>
                <w:b/>
                <w:bCs/>
                <w:lang w:val="mn-MN"/>
              </w:rPr>
              <w:t>№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45AB2C0" w14:textId="43801E84" w:rsidR="00BF503C" w:rsidRPr="00002E31" w:rsidRDefault="00BF503C" w:rsidP="00363C64">
            <w:pPr>
              <w:spacing w:line="276" w:lineRule="auto"/>
              <w:jc w:val="center"/>
              <w:textAlignment w:val="baseline"/>
              <w:outlineLvl w:val="2"/>
              <w:rPr>
                <w:rFonts w:cs="Arial"/>
                <w:b/>
                <w:bCs/>
              </w:rPr>
            </w:pPr>
            <w:proofErr w:type="spellStart"/>
            <w:r w:rsidRPr="00002E31">
              <w:rPr>
                <w:rFonts w:cs="Arial"/>
                <w:b/>
                <w:bCs/>
              </w:rPr>
              <w:t>Хуулийн</w:t>
            </w:r>
            <w:proofErr w:type="spellEnd"/>
            <w:r w:rsidR="009342DE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002E31">
              <w:rPr>
                <w:rFonts w:cs="Arial"/>
                <w:b/>
                <w:bCs/>
              </w:rPr>
              <w:t>нэр</w:t>
            </w:r>
            <w:proofErr w:type="spellEnd"/>
          </w:p>
        </w:tc>
        <w:tc>
          <w:tcPr>
            <w:tcW w:w="6701" w:type="dxa"/>
            <w:shd w:val="clear" w:color="auto" w:fill="auto"/>
            <w:vAlign w:val="center"/>
          </w:tcPr>
          <w:p w14:paraId="16883B95" w14:textId="20F03619" w:rsidR="00BF503C" w:rsidRPr="00002E31" w:rsidRDefault="00C8342D" w:rsidP="00363C64">
            <w:pPr>
              <w:spacing w:line="276" w:lineRule="auto"/>
              <w:jc w:val="center"/>
              <w:textAlignment w:val="baseline"/>
              <w:outlineLvl w:val="2"/>
              <w:rPr>
                <w:rFonts w:cs="Arial"/>
                <w:b/>
                <w:bCs/>
                <w:lang w:val="mn-MN"/>
              </w:rPr>
            </w:pPr>
            <w:r w:rsidRPr="00002E31">
              <w:rPr>
                <w:rFonts w:cs="Arial"/>
                <w:b/>
                <w:bCs/>
                <w:lang w:val="mn-MN"/>
              </w:rPr>
              <w:t>Хуулийн</w:t>
            </w:r>
            <w:r w:rsidR="009342DE">
              <w:rPr>
                <w:rFonts w:cs="Arial"/>
                <w:b/>
                <w:bCs/>
                <w:lang w:val="mn-MN"/>
              </w:rPr>
              <w:t xml:space="preserve"> </w:t>
            </w:r>
            <w:r w:rsidRPr="00002E31">
              <w:rPr>
                <w:rFonts w:cs="Arial"/>
                <w:b/>
                <w:bCs/>
                <w:lang w:val="mn-MN"/>
              </w:rPr>
              <w:t>хэрэгжилт,</w:t>
            </w:r>
            <w:r w:rsidR="009342DE">
              <w:rPr>
                <w:rFonts w:cs="Arial"/>
                <w:b/>
                <w:bCs/>
                <w:lang w:val="mn-MN"/>
              </w:rPr>
              <w:t xml:space="preserve"> </w:t>
            </w:r>
            <w:r w:rsidRPr="00002E31">
              <w:rPr>
                <w:rFonts w:cs="Arial"/>
                <w:b/>
                <w:bCs/>
                <w:lang w:val="mn-MN"/>
              </w:rPr>
              <w:t>хариуцлага</w:t>
            </w:r>
            <w:r w:rsidR="009342DE">
              <w:rPr>
                <w:rFonts w:cs="Arial"/>
                <w:b/>
                <w:bCs/>
                <w:lang w:val="mn-MN"/>
              </w:rPr>
              <w:t xml:space="preserve"> </w:t>
            </w:r>
            <w:r w:rsidRPr="00002E31">
              <w:rPr>
                <w:rFonts w:cs="Arial"/>
                <w:b/>
                <w:bCs/>
                <w:lang w:val="mn-MN"/>
              </w:rPr>
              <w:t>тооцох</w:t>
            </w:r>
            <w:r w:rsidR="009342DE">
              <w:rPr>
                <w:rFonts w:cs="Arial"/>
                <w:b/>
                <w:bCs/>
                <w:lang w:val="mn-MN"/>
              </w:rPr>
              <w:t xml:space="preserve"> </w:t>
            </w:r>
            <w:r w:rsidRPr="00002E31">
              <w:rPr>
                <w:rFonts w:cs="Arial"/>
                <w:b/>
                <w:bCs/>
                <w:lang w:val="mn-MN"/>
              </w:rPr>
              <w:t>хяналтын</w:t>
            </w:r>
            <w:r w:rsidR="009342DE">
              <w:rPr>
                <w:rFonts w:cs="Arial"/>
                <w:b/>
                <w:bCs/>
                <w:lang w:val="mn-MN"/>
              </w:rPr>
              <w:t xml:space="preserve"> </w:t>
            </w:r>
            <w:r w:rsidRPr="00002E31">
              <w:rPr>
                <w:rFonts w:cs="Arial"/>
                <w:b/>
                <w:bCs/>
                <w:lang w:val="mn-MN"/>
              </w:rPr>
              <w:t>механизм</w:t>
            </w:r>
            <w:r w:rsidR="009342DE">
              <w:rPr>
                <w:rFonts w:cs="Arial"/>
                <w:b/>
                <w:bCs/>
                <w:lang w:val="mn-MN"/>
              </w:rPr>
              <w:t xml:space="preserve"> </w:t>
            </w:r>
            <w:r w:rsidRPr="00002E31">
              <w:rPr>
                <w:rFonts w:cs="Arial"/>
                <w:b/>
                <w:bCs/>
                <w:lang w:val="mn-MN"/>
              </w:rPr>
              <w:t>байгаа</w:t>
            </w:r>
            <w:r w:rsidR="009342DE">
              <w:rPr>
                <w:rFonts w:cs="Arial"/>
                <w:b/>
                <w:bCs/>
                <w:lang w:val="mn-MN"/>
              </w:rPr>
              <w:t xml:space="preserve"> </w:t>
            </w:r>
            <w:r w:rsidRPr="00002E31">
              <w:rPr>
                <w:rFonts w:cs="Arial"/>
                <w:b/>
                <w:bCs/>
                <w:lang w:val="mn-MN"/>
              </w:rPr>
              <w:t>эсэх</w:t>
            </w:r>
          </w:p>
        </w:tc>
      </w:tr>
      <w:tr w:rsidR="00BF503C" w:rsidRPr="00002E31" w14:paraId="19E8C5A4" w14:textId="77777777" w:rsidTr="009602AB">
        <w:trPr>
          <w:jc w:val="center"/>
        </w:trPr>
        <w:tc>
          <w:tcPr>
            <w:tcW w:w="572" w:type="dxa"/>
            <w:vAlign w:val="center"/>
          </w:tcPr>
          <w:p w14:paraId="726475E0" w14:textId="77777777" w:rsidR="00BF503C" w:rsidRPr="00002E31" w:rsidRDefault="00BF503C" w:rsidP="00363C64">
            <w:pPr>
              <w:spacing w:line="276" w:lineRule="auto"/>
              <w:jc w:val="center"/>
              <w:textAlignment w:val="baseline"/>
              <w:outlineLvl w:val="2"/>
              <w:rPr>
                <w:rFonts w:cs="Arial"/>
                <w:lang w:val="mn-MN"/>
              </w:rPr>
            </w:pPr>
            <w:r w:rsidRPr="00002E31">
              <w:rPr>
                <w:rFonts w:cs="Arial"/>
                <w:lang w:val="mn-MN"/>
              </w:rPr>
              <w:t>1</w:t>
            </w:r>
          </w:p>
        </w:tc>
        <w:tc>
          <w:tcPr>
            <w:tcW w:w="2160" w:type="dxa"/>
            <w:vAlign w:val="center"/>
          </w:tcPr>
          <w:p w14:paraId="130B0DA3" w14:textId="1933F66B" w:rsidR="00BF503C" w:rsidRPr="00002E31" w:rsidRDefault="00BF503C" w:rsidP="00363C64">
            <w:pPr>
              <w:spacing w:line="276" w:lineRule="auto"/>
              <w:jc w:val="center"/>
              <w:textAlignment w:val="baseline"/>
              <w:outlineLvl w:val="2"/>
              <w:rPr>
                <w:rFonts w:cs="Arial"/>
              </w:rPr>
            </w:pPr>
            <w:r w:rsidRPr="00002E31">
              <w:rPr>
                <w:rFonts w:cs="Arial"/>
              </w:rPr>
              <w:t>“</w:t>
            </w:r>
            <w:r w:rsidR="00C8342D" w:rsidRPr="00002E31">
              <w:rPr>
                <w:rFonts w:cs="Arial"/>
                <w:lang w:val="mn-MN"/>
              </w:rPr>
              <w:t>Хот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="00C8342D" w:rsidRPr="00002E31">
              <w:rPr>
                <w:rFonts w:cs="Arial"/>
                <w:lang w:val="mn-MN"/>
              </w:rPr>
              <w:t>суурины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="00C8342D" w:rsidRPr="00002E31">
              <w:rPr>
                <w:rFonts w:cs="Arial"/>
                <w:lang w:val="mn-MN"/>
              </w:rPr>
              <w:t>ус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="00C8342D" w:rsidRPr="00002E31">
              <w:rPr>
                <w:rFonts w:cs="Arial"/>
                <w:lang w:val="mn-MN"/>
              </w:rPr>
              <w:t>хангамж,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="00C8342D" w:rsidRPr="00002E31">
              <w:rPr>
                <w:rFonts w:cs="Arial"/>
                <w:lang w:val="mn-MN"/>
              </w:rPr>
              <w:t>ариутгах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="00C8342D" w:rsidRPr="00002E31">
              <w:rPr>
                <w:rFonts w:cs="Arial"/>
                <w:lang w:val="mn-MN"/>
              </w:rPr>
              <w:t>татуургын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="00C8342D" w:rsidRPr="00002E31">
              <w:rPr>
                <w:rFonts w:cs="Arial"/>
                <w:lang w:val="mn-MN"/>
              </w:rPr>
              <w:t>ашиглалтын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="00C8342D" w:rsidRPr="00002E31">
              <w:rPr>
                <w:rFonts w:cs="Arial"/>
                <w:lang w:val="mn-MN"/>
              </w:rPr>
              <w:t>тухай</w:t>
            </w:r>
            <w:r w:rsidRPr="00002E31">
              <w:rPr>
                <w:rFonts w:cs="Arial"/>
              </w:rPr>
              <w:t>”</w:t>
            </w:r>
            <w:r w:rsidR="009342DE">
              <w:rPr>
                <w:rFonts w:cs="Arial"/>
              </w:rPr>
              <w:t xml:space="preserve"> </w:t>
            </w:r>
            <w:proofErr w:type="spellStart"/>
            <w:r w:rsidRPr="00002E31">
              <w:rPr>
                <w:rFonts w:cs="Arial"/>
              </w:rPr>
              <w:t>хууль</w:t>
            </w:r>
            <w:proofErr w:type="spellEnd"/>
          </w:p>
          <w:p w14:paraId="2A16D20D" w14:textId="77777777" w:rsidR="00BF503C" w:rsidRPr="00002E31" w:rsidRDefault="00BF503C" w:rsidP="00363C64">
            <w:pPr>
              <w:spacing w:line="276" w:lineRule="auto"/>
              <w:jc w:val="center"/>
              <w:textAlignment w:val="baseline"/>
              <w:outlineLvl w:val="2"/>
              <w:rPr>
                <w:rFonts w:cs="Arial"/>
              </w:rPr>
            </w:pPr>
            <w:r w:rsidRPr="00002E31">
              <w:rPr>
                <w:rFonts w:cs="Arial"/>
              </w:rPr>
              <w:t>2012.05.17</w:t>
            </w:r>
          </w:p>
          <w:p w14:paraId="4884FA2A" w14:textId="77777777" w:rsidR="00BF503C" w:rsidRPr="00002E31" w:rsidRDefault="00BF503C" w:rsidP="00363C64">
            <w:pPr>
              <w:spacing w:line="276" w:lineRule="auto"/>
              <w:jc w:val="center"/>
              <w:textAlignment w:val="baseline"/>
              <w:outlineLvl w:val="2"/>
              <w:rPr>
                <w:rFonts w:cs="Arial"/>
              </w:rPr>
            </w:pPr>
          </w:p>
        </w:tc>
        <w:tc>
          <w:tcPr>
            <w:tcW w:w="6701" w:type="dxa"/>
          </w:tcPr>
          <w:p w14:paraId="307DF500" w14:textId="30A4299F" w:rsidR="007A2856" w:rsidRPr="00002E31" w:rsidRDefault="007A2856" w:rsidP="00363C64">
            <w:pPr>
              <w:spacing w:line="276" w:lineRule="auto"/>
              <w:textAlignment w:val="baseline"/>
              <w:outlineLvl w:val="2"/>
              <w:rPr>
                <w:rStyle w:val="Strong"/>
                <w:rFonts w:cs="Arial"/>
                <w:sz w:val="22"/>
                <w:szCs w:val="22"/>
                <w:shd w:val="clear" w:color="auto" w:fill="FFFFFF"/>
              </w:rPr>
            </w:pPr>
            <w:r w:rsidRPr="00002E31">
              <w:rPr>
                <w:rStyle w:val="Strong"/>
                <w:rFonts w:cs="Arial"/>
                <w:sz w:val="22"/>
                <w:szCs w:val="22"/>
                <w:shd w:val="clear" w:color="auto" w:fill="FFFFFF"/>
              </w:rPr>
              <w:t>21</w:t>
            </w:r>
            <w:r w:rsidR="009342DE">
              <w:rPr>
                <w:rStyle w:val="Strong"/>
                <w:rFonts w:cs="Arial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002E31">
              <w:rPr>
                <w:rStyle w:val="Strong"/>
                <w:rFonts w:cs="Arial"/>
                <w:sz w:val="22"/>
                <w:szCs w:val="22"/>
                <w:shd w:val="clear" w:color="auto" w:fill="FFFFFF"/>
              </w:rPr>
              <w:t>дүгээр</w:t>
            </w:r>
            <w:proofErr w:type="spellEnd"/>
            <w:r w:rsidR="009342DE">
              <w:rPr>
                <w:rStyle w:val="Strong"/>
                <w:rFonts w:cs="Arial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002E31">
              <w:rPr>
                <w:rStyle w:val="Strong"/>
                <w:rFonts w:cs="Arial"/>
                <w:sz w:val="22"/>
                <w:szCs w:val="22"/>
                <w:shd w:val="clear" w:color="auto" w:fill="FFFFFF"/>
              </w:rPr>
              <w:t>зүйл</w:t>
            </w:r>
            <w:proofErr w:type="spellEnd"/>
            <w:r w:rsidRPr="00002E31">
              <w:rPr>
                <w:rStyle w:val="Strong"/>
                <w:rFonts w:cs="Arial"/>
                <w:sz w:val="22"/>
                <w:szCs w:val="22"/>
                <w:shd w:val="clear" w:color="auto" w:fill="FFFFFF"/>
              </w:rPr>
              <w:t>.</w:t>
            </w:r>
            <w:r w:rsidR="009342DE">
              <w:rPr>
                <w:rStyle w:val="Strong"/>
                <w:rFonts w:cs="Arial"/>
                <w:sz w:val="22"/>
                <w:szCs w:val="22"/>
                <w:shd w:val="clear" w:color="auto" w:fill="FFFFFF"/>
                <w:lang w:val="mn-MN"/>
              </w:rPr>
              <w:t xml:space="preserve"> </w:t>
            </w:r>
            <w:proofErr w:type="spellStart"/>
            <w:r w:rsidRPr="00002E31">
              <w:rPr>
                <w:rStyle w:val="Strong"/>
                <w:rFonts w:cs="Arial"/>
                <w:b w:val="0"/>
                <w:sz w:val="22"/>
                <w:szCs w:val="22"/>
                <w:u w:val="single"/>
                <w:shd w:val="clear" w:color="auto" w:fill="FFFFFF"/>
              </w:rPr>
              <w:t>Хот</w:t>
            </w:r>
            <w:proofErr w:type="spellEnd"/>
            <w:r w:rsidRPr="00002E31">
              <w:rPr>
                <w:rStyle w:val="Strong"/>
                <w:rFonts w:cs="Arial"/>
                <w:b w:val="0"/>
                <w:sz w:val="22"/>
                <w:szCs w:val="22"/>
                <w:u w:val="single"/>
                <w:shd w:val="clear" w:color="auto" w:fill="FFFFFF"/>
              </w:rPr>
              <w:t>,</w:t>
            </w:r>
            <w:r w:rsidR="009342DE">
              <w:rPr>
                <w:rStyle w:val="Strong"/>
                <w:rFonts w:cs="Arial"/>
                <w:b w:val="0"/>
                <w:sz w:val="22"/>
                <w:szCs w:val="22"/>
                <w:u w:val="single"/>
                <w:shd w:val="clear" w:color="auto" w:fill="FFFFFF"/>
              </w:rPr>
              <w:t xml:space="preserve"> </w:t>
            </w:r>
            <w:proofErr w:type="spellStart"/>
            <w:r w:rsidRPr="00002E31">
              <w:rPr>
                <w:rStyle w:val="Strong"/>
                <w:rFonts w:cs="Arial"/>
                <w:b w:val="0"/>
                <w:sz w:val="22"/>
                <w:szCs w:val="22"/>
                <w:u w:val="single"/>
                <w:shd w:val="clear" w:color="auto" w:fill="FFFFFF"/>
              </w:rPr>
              <w:t>суурины</w:t>
            </w:r>
            <w:proofErr w:type="spellEnd"/>
            <w:r w:rsidR="009342DE">
              <w:rPr>
                <w:rStyle w:val="Strong"/>
                <w:rFonts w:cs="Arial"/>
                <w:b w:val="0"/>
                <w:sz w:val="22"/>
                <w:szCs w:val="22"/>
                <w:u w:val="single"/>
                <w:shd w:val="clear" w:color="auto" w:fill="FFFFFF"/>
              </w:rPr>
              <w:t xml:space="preserve"> </w:t>
            </w:r>
            <w:proofErr w:type="spellStart"/>
            <w:r w:rsidRPr="00002E31">
              <w:rPr>
                <w:rStyle w:val="Strong"/>
                <w:rFonts w:cs="Arial"/>
                <w:b w:val="0"/>
                <w:sz w:val="22"/>
                <w:szCs w:val="22"/>
                <w:u w:val="single"/>
                <w:shd w:val="clear" w:color="auto" w:fill="FFFFFF"/>
              </w:rPr>
              <w:t>ус</w:t>
            </w:r>
            <w:proofErr w:type="spellEnd"/>
            <w:r w:rsidR="009342DE">
              <w:rPr>
                <w:rStyle w:val="Strong"/>
                <w:rFonts w:cs="Arial"/>
                <w:b w:val="0"/>
                <w:sz w:val="22"/>
                <w:szCs w:val="22"/>
                <w:u w:val="single"/>
                <w:shd w:val="clear" w:color="auto" w:fill="FFFFFF"/>
              </w:rPr>
              <w:t xml:space="preserve"> </w:t>
            </w:r>
            <w:proofErr w:type="spellStart"/>
            <w:r w:rsidRPr="00002E31">
              <w:rPr>
                <w:rStyle w:val="Strong"/>
                <w:rFonts w:cs="Arial"/>
                <w:b w:val="0"/>
                <w:sz w:val="22"/>
                <w:szCs w:val="22"/>
                <w:u w:val="single"/>
                <w:shd w:val="clear" w:color="auto" w:fill="FFFFFF"/>
              </w:rPr>
              <w:t>хангамж</w:t>
            </w:r>
            <w:proofErr w:type="spellEnd"/>
            <w:r w:rsidRPr="00002E31">
              <w:rPr>
                <w:rStyle w:val="Strong"/>
                <w:rFonts w:cs="Arial"/>
                <w:b w:val="0"/>
                <w:sz w:val="22"/>
                <w:szCs w:val="22"/>
                <w:u w:val="single"/>
                <w:shd w:val="clear" w:color="auto" w:fill="FFFFFF"/>
              </w:rPr>
              <w:t>,</w:t>
            </w:r>
            <w:r w:rsidR="009342DE">
              <w:rPr>
                <w:rStyle w:val="Strong"/>
                <w:rFonts w:cs="Arial"/>
                <w:b w:val="0"/>
                <w:sz w:val="22"/>
                <w:szCs w:val="22"/>
                <w:u w:val="single"/>
                <w:shd w:val="clear" w:color="auto" w:fill="FFFFFF"/>
              </w:rPr>
              <w:t xml:space="preserve"> </w:t>
            </w:r>
            <w:proofErr w:type="spellStart"/>
            <w:r w:rsidRPr="00002E31">
              <w:rPr>
                <w:rStyle w:val="Strong"/>
                <w:rFonts w:cs="Arial"/>
                <w:b w:val="0"/>
                <w:sz w:val="22"/>
                <w:szCs w:val="22"/>
                <w:u w:val="single"/>
                <w:shd w:val="clear" w:color="auto" w:fill="FFFFFF"/>
              </w:rPr>
              <w:t>ариутгах</w:t>
            </w:r>
            <w:proofErr w:type="spellEnd"/>
            <w:r w:rsidR="009342DE">
              <w:rPr>
                <w:rStyle w:val="Strong"/>
                <w:rFonts w:cs="Arial"/>
                <w:b w:val="0"/>
                <w:sz w:val="22"/>
                <w:szCs w:val="22"/>
                <w:u w:val="single"/>
                <w:shd w:val="clear" w:color="auto" w:fill="FFFFFF"/>
              </w:rPr>
              <w:t xml:space="preserve"> </w:t>
            </w:r>
            <w:proofErr w:type="spellStart"/>
            <w:r w:rsidRPr="00002E31">
              <w:rPr>
                <w:rStyle w:val="Strong"/>
                <w:rFonts w:cs="Arial"/>
                <w:b w:val="0"/>
                <w:sz w:val="22"/>
                <w:szCs w:val="22"/>
                <w:u w:val="single"/>
                <w:shd w:val="clear" w:color="auto" w:fill="FFFFFF"/>
              </w:rPr>
              <w:t>татуургын</w:t>
            </w:r>
            <w:proofErr w:type="spellEnd"/>
            <w:r w:rsidR="009342DE">
              <w:rPr>
                <w:rStyle w:val="Strong"/>
                <w:rFonts w:cs="Arial"/>
                <w:b w:val="0"/>
                <w:sz w:val="22"/>
                <w:szCs w:val="22"/>
                <w:u w:val="single"/>
                <w:shd w:val="clear" w:color="auto" w:fill="FFFFFF"/>
              </w:rPr>
              <w:t xml:space="preserve"> </w:t>
            </w:r>
            <w:proofErr w:type="spellStart"/>
            <w:r w:rsidRPr="00002E31">
              <w:rPr>
                <w:rStyle w:val="Strong"/>
                <w:rFonts w:cs="Arial"/>
                <w:b w:val="0"/>
                <w:sz w:val="22"/>
                <w:szCs w:val="22"/>
                <w:u w:val="single"/>
                <w:shd w:val="clear" w:color="auto" w:fill="FFFFFF"/>
              </w:rPr>
              <w:t>ашиглалтын</w:t>
            </w:r>
            <w:proofErr w:type="spellEnd"/>
            <w:r w:rsidR="009342DE">
              <w:rPr>
                <w:rStyle w:val="Strong"/>
                <w:rFonts w:cs="Arial"/>
                <w:b w:val="0"/>
                <w:sz w:val="22"/>
                <w:szCs w:val="22"/>
                <w:u w:val="single"/>
                <w:shd w:val="clear" w:color="auto" w:fill="FFFFFF"/>
              </w:rPr>
              <w:t xml:space="preserve"> </w:t>
            </w:r>
            <w:proofErr w:type="spellStart"/>
            <w:r w:rsidRPr="00002E31">
              <w:rPr>
                <w:rStyle w:val="Strong"/>
                <w:rFonts w:cs="Arial"/>
                <w:b w:val="0"/>
                <w:sz w:val="22"/>
                <w:szCs w:val="22"/>
                <w:u w:val="single"/>
                <w:shd w:val="clear" w:color="auto" w:fill="FFFFFF"/>
              </w:rPr>
              <w:t>тухай</w:t>
            </w:r>
            <w:proofErr w:type="spellEnd"/>
            <w:r w:rsidR="009342DE">
              <w:rPr>
                <w:rStyle w:val="Strong"/>
                <w:rFonts w:cs="Arial"/>
                <w:b w:val="0"/>
                <w:sz w:val="22"/>
                <w:szCs w:val="22"/>
                <w:u w:val="single"/>
                <w:shd w:val="clear" w:color="auto" w:fill="FFFFFF"/>
              </w:rPr>
              <w:t xml:space="preserve"> </w:t>
            </w:r>
            <w:proofErr w:type="spellStart"/>
            <w:r w:rsidRPr="00002E31">
              <w:rPr>
                <w:rStyle w:val="Strong"/>
                <w:rFonts w:cs="Arial"/>
                <w:b w:val="0"/>
                <w:sz w:val="22"/>
                <w:szCs w:val="22"/>
                <w:u w:val="single"/>
                <w:shd w:val="clear" w:color="auto" w:fill="FFFFFF"/>
              </w:rPr>
              <w:t>хууль</w:t>
            </w:r>
            <w:proofErr w:type="spellEnd"/>
            <w:r w:rsidR="009342DE">
              <w:rPr>
                <w:rStyle w:val="Strong"/>
                <w:rFonts w:cs="Arial"/>
                <w:b w:val="0"/>
                <w:sz w:val="22"/>
                <w:szCs w:val="22"/>
                <w:u w:val="single"/>
                <w:shd w:val="clear" w:color="auto" w:fill="FFFFFF"/>
              </w:rPr>
              <w:t xml:space="preserve"> </w:t>
            </w:r>
            <w:proofErr w:type="spellStart"/>
            <w:r w:rsidRPr="00002E31">
              <w:rPr>
                <w:rStyle w:val="Strong"/>
                <w:rFonts w:cs="Arial"/>
                <w:b w:val="0"/>
                <w:sz w:val="22"/>
                <w:szCs w:val="22"/>
                <w:u w:val="single"/>
                <w:shd w:val="clear" w:color="auto" w:fill="FFFFFF"/>
              </w:rPr>
              <w:t>тогтоомжийн</w:t>
            </w:r>
            <w:proofErr w:type="spellEnd"/>
            <w:r w:rsidR="009342DE">
              <w:rPr>
                <w:rStyle w:val="Strong"/>
                <w:rFonts w:cs="Arial"/>
                <w:b w:val="0"/>
                <w:sz w:val="22"/>
                <w:szCs w:val="22"/>
                <w:u w:val="single"/>
                <w:shd w:val="clear" w:color="auto" w:fill="FFFFFF"/>
              </w:rPr>
              <w:t xml:space="preserve"> </w:t>
            </w:r>
            <w:proofErr w:type="spellStart"/>
            <w:r w:rsidRPr="00002E31">
              <w:rPr>
                <w:rStyle w:val="Strong"/>
                <w:rFonts w:cs="Arial"/>
                <w:b w:val="0"/>
                <w:sz w:val="22"/>
                <w:szCs w:val="22"/>
                <w:u w:val="single"/>
                <w:shd w:val="clear" w:color="auto" w:fill="FFFFFF"/>
              </w:rPr>
              <w:t>биелэлт</w:t>
            </w:r>
            <w:proofErr w:type="spellEnd"/>
            <w:r w:rsidRPr="00002E31">
              <w:rPr>
                <w:rStyle w:val="Strong"/>
                <w:rFonts w:cs="Arial"/>
                <w:b w:val="0"/>
                <w:sz w:val="22"/>
                <w:szCs w:val="22"/>
                <w:u w:val="single"/>
                <w:shd w:val="clear" w:color="auto" w:fill="FFFFFF"/>
              </w:rPr>
              <w:t>,</w:t>
            </w:r>
            <w:r w:rsidR="009342DE">
              <w:rPr>
                <w:rStyle w:val="Strong"/>
                <w:rFonts w:cs="Arial"/>
                <w:b w:val="0"/>
                <w:sz w:val="22"/>
                <w:szCs w:val="22"/>
                <w:u w:val="single"/>
                <w:shd w:val="clear" w:color="auto" w:fill="FFFFFF"/>
              </w:rPr>
              <w:t xml:space="preserve"> </w:t>
            </w:r>
            <w:proofErr w:type="spellStart"/>
            <w:r w:rsidRPr="00002E31">
              <w:rPr>
                <w:rStyle w:val="Strong"/>
                <w:rFonts w:cs="Arial"/>
                <w:b w:val="0"/>
                <w:sz w:val="22"/>
                <w:szCs w:val="22"/>
                <w:u w:val="single"/>
                <w:shd w:val="clear" w:color="auto" w:fill="FFFFFF"/>
              </w:rPr>
              <w:t>түүнд</w:t>
            </w:r>
            <w:proofErr w:type="spellEnd"/>
            <w:r w:rsidR="009342DE">
              <w:rPr>
                <w:rStyle w:val="Strong"/>
                <w:rFonts w:cs="Arial"/>
                <w:b w:val="0"/>
                <w:sz w:val="22"/>
                <w:szCs w:val="22"/>
                <w:u w:val="single"/>
                <w:shd w:val="clear" w:color="auto" w:fill="FFFFFF"/>
              </w:rPr>
              <w:t xml:space="preserve"> </w:t>
            </w:r>
            <w:proofErr w:type="spellStart"/>
            <w:r w:rsidRPr="00002E31">
              <w:rPr>
                <w:rStyle w:val="Strong"/>
                <w:rFonts w:cs="Arial"/>
                <w:b w:val="0"/>
                <w:sz w:val="22"/>
                <w:szCs w:val="22"/>
                <w:u w:val="single"/>
                <w:shd w:val="clear" w:color="auto" w:fill="FFFFFF"/>
              </w:rPr>
              <w:t>тавих</w:t>
            </w:r>
            <w:proofErr w:type="spellEnd"/>
            <w:r w:rsidR="009342DE">
              <w:rPr>
                <w:rStyle w:val="Strong"/>
                <w:rFonts w:cs="Arial"/>
                <w:b w:val="0"/>
                <w:sz w:val="22"/>
                <w:szCs w:val="22"/>
                <w:u w:val="single"/>
                <w:shd w:val="clear" w:color="auto" w:fill="FFFFFF"/>
              </w:rPr>
              <w:t xml:space="preserve"> </w:t>
            </w:r>
            <w:proofErr w:type="spellStart"/>
            <w:r w:rsidRPr="00002E31">
              <w:rPr>
                <w:rStyle w:val="Strong"/>
                <w:rFonts w:cs="Arial"/>
                <w:b w:val="0"/>
                <w:sz w:val="22"/>
                <w:szCs w:val="22"/>
                <w:u w:val="single"/>
                <w:shd w:val="clear" w:color="auto" w:fill="FFFFFF"/>
              </w:rPr>
              <w:t>хяналт</w:t>
            </w:r>
            <w:proofErr w:type="spellEnd"/>
          </w:p>
          <w:p w14:paraId="6B2CCF5F" w14:textId="71FDCFA0" w:rsidR="007A2856" w:rsidRPr="00002E31" w:rsidRDefault="007A2856" w:rsidP="007A2856">
            <w:pPr>
              <w:shd w:val="clear" w:color="auto" w:fill="FFFFFF"/>
              <w:spacing w:after="150" w:line="270" w:lineRule="atLeast"/>
              <w:textAlignment w:val="top"/>
              <w:rPr>
                <w:rFonts w:cs="Arial"/>
                <w:sz w:val="22"/>
                <w:szCs w:val="22"/>
              </w:rPr>
            </w:pPr>
            <w:r w:rsidRPr="00002E31">
              <w:rPr>
                <w:rFonts w:cs="Arial"/>
                <w:sz w:val="22"/>
                <w:szCs w:val="22"/>
              </w:rPr>
              <w:t>21.1.</w:t>
            </w:r>
            <w:r w:rsidR="009342DE">
              <w:rPr>
                <w:rFonts w:cs="Arial"/>
                <w:sz w:val="22"/>
                <w:szCs w:val="22"/>
                <w:lang w:val="mn-MN"/>
              </w:rPr>
              <w:t xml:space="preserve"> </w:t>
            </w:r>
            <w:proofErr w:type="spellStart"/>
            <w:r w:rsidRPr="00002E31">
              <w:rPr>
                <w:rFonts w:cs="Arial"/>
                <w:sz w:val="22"/>
                <w:szCs w:val="22"/>
              </w:rPr>
              <w:t>Хот</w:t>
            </w:r>
            <w:proofErr w:type="spellEnd"/>
            <w:r w:rsidRPr="00002E31">
              <w:rPr>
                <w:rFonts w:cs="Arial"/>
                <w:sz w:val="22"/>
                <w:szCs w:val="22"/>
              </w:rPr>
              <w:t>,</w:t>
            </w:r>
            <w:r w:rsidR="009342DE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02E31">
              <w:rPr>
                <w:rFonts w:cs="Arial"/>
                <w:sz w:val="22"/>
                <w:szCs w:val="22"/>
              </w:rPr>
              <w:t>суурины</w:t>
            </w:r>
            <w:proofErr w:type="spellEnd"/>
            <w:r w:rsidR="009342DE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02E31">
              <w:rPr>
                <w:rFonts w:cs="Arial"/>
                <w:sz w:val="22"/>
                <w:szCs w:val="22"/>
              </w:rPr>
              <w:t>ус</w:t>
            </w:r>
            <w:proofErr w:type="spellEnd"/>
            <w:r w:rsidR="009342DE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02E31">
              <w:rPr>
                <w:rFonts w:cs="Arial"/>
                <w:sz w:val="22"/>
                <w:szCs w:val="22"/>
              </w:rPr>
              <w:t>хангамж</w:t>
            </w:r>
            <w:proofErr w:type="spellEnd"/>
            <w:r w:rsidRPr="00002E31">
              <w:rPr>
                <w:rFonts w:cs="Arial"/>
                <w:sz w:val="22"/>
                <w:szCs w:val="22"/>
              </w:rPr>
              <w:t>,</w:t>
            </w:r>
            <w:r w:rsidR="009342DE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02E31">
              <w:rPr>
                <w:rFonts w:cs="Arial"/>
                <w:sz w:val="22"/>
                <w:szCs w:val="22"/>
              </w:rPr>
              <w:t>ариутгах</w:t>
            </w:r>
            <w:proofErr w:type="spellEnd"/>
            <w:r w:rsidR="009342DE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02E31">
              <w:rPr>
                <w:rFonts w:cs="Arial"/>
                <w:sz w:val="22"/>
                <w:szCs w:val="22"/>
              </w:rPr>
              <w:t>татуургын</w:t>
            </w:r>
            <w:proofErr w:type="spellEnd"/>
            <w:r w:rsidR="009342DE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02E31">
              <w:rPr>
                <w:rFonts w:cs="Arial"/>
                <w:sz w:val="22"/>
                <w:szCs w:val="22"/>
              </w:rPr>
              <w:t>ашиглалтын</w:t>
            </w:r>
            <w:proofErr w:type="spellEnd"/>
            <w:r w:rsidR="009342DE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02E31">
              <w:rPr>
                <w:rFonts w:cs="Arial"/>
                <w:sz w:val="22"/>
                <w:szCs w:val="22"/>
              </w:rPr>
              <w:t>тухай</w:t>
            </w:r>
            <w:proofErr w:type="spellEnd"/>
            <w:r w:rsidR="009342DE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02E31">
              <w:rPr>
                <w:rFonts w:cs="Arial"/>
                <w:sz w:val="22"/>
                <w:szCs w:val="22"/>
              </w:rPr>
              <w:t>хууль</w:t>
            </w:r>
            <w:proofErr w:type="spellEnd"/>
            <w:r w:rsidR="009342DE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02E31">
              <w:rPr>
                <w:rFonts w:cs="Arial"/>
                <w:sz w:val="22"/>
                <w:szCs w:val="22"/>
              </w:rPr>
              <w:t>тогтоомжийн</w:t>
            </w:r>
            <w:proofErr w:type="spellEnd"/>
            <w:r w:rsidR="009342DE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02E31">
              <w:rPr>
                <w:rFonts w:cs="Arial"/>
                <w:sz w:val="22"/>
                <w:szCs w:val="22"/>
              </w:rPr>
              <w:t>биелэлтэд</w:t>
            </w:r>
            <w:proofErr w:type="spellEnd"/>
            <w:r w:rsidR="009342DE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02E31">
              <w:rPr>
                <w:rFonts w:cs="Arial"/>
                <w:sz w:val="22"/>
                <w:szCs w:val="22"/>
              </w:rPr>
              <w:t>холбогдох</w:t>
            </w:r>
            <w:proofErr w:type="spellEnd"/>
            <w:r w:rsidR="009342DE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02E31">
              <w:rPr>
                <w:rFonts w:cs="Arial"/>
                <w:sz w:val="22"/>
                <w:szCs w:val="22"/>
              </w:rPr>
              <w:t>мэргэжлийн</w:t>
            </w:r>
            <w:proofErr w:type="spellEnd"/>
            <w:r w:rsidR="009342DE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02E31">
              <w:rPr>
                <w:rFonts w:cs="Arial"/>
                <w:sz w:val="22"/>
                <w:szCs w:val="22"/>
              </w:rPr>
              <w:t>хяналтын</w:t>
            </w:r>
            <w:proofErr w:type="spellEnd"/>
            <w:r w:rsidR="009342DE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02E31">
              <w:rPr>
                <w:rFonts w:cs="Arial"/>
                <w:sz w:val="22"/>
                <w:szCs w:val="22"/>
              </w:rPr>
              <w:t>байгууллага</w:t>
            </w:r>
            <w:proofErr w:type="spellEnd"/>
            <w:r w:rsidR="009342DE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02E31">
              <w:rPr>
                <w:rFonts w:cs="Arial"/>
                <w:sz w:val="22"/>
                <w:szCs w:val="22"/>
              </w:rPr>
              <w:t>хяналт</w:t>
            </w:r>
            <w:proofErr w:type="spellEnd"/>
            <w:r w:rsidR="009342DE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02E31">
              <w:rPr>
                <w:rFonts w:cs="Arial"/>
                <w:sz w:val="22"/>
                <w:szCs w:val="22"/>
              </w:rPr>
              <w:t>тавина</w:t>
            </w:r>
            <w:proofErr w:type="spellEnd"/>
            <w:r w:rsidRPr="00002E31">
              <w:rPr>
                <w:rFonts w:cs="Arial"/>
                <w:sz w:val="22"/>
                <w:szCs w:val="22"/>
              </w:rPr>
              <w:t>.</w:t>
            </w:r>
          </w:p>
          <w:p w14:paraId="311C6F91" w14:textId="6F4CC1BA" w:rsidR="007A2856" w:rsidRPr="00002E31" w:rsidRDefault="007A2856" w:rsidP="007A2856">
            <w:pPr>
              <w:shd w:val="clear" w:color="auto" w:fill="FFFFFF"/>
              <w:spacing w:after="150" w:line="270" w:lineRule="atLeast"/>
              <w:textAlignment w:val="top"/>
              <w:rPr>
                <w:rFonts w:cs="Arial"/>
                <w:sz w:val="22"/>
                <w:szCs w:val="22"/>
              </w:rPr>
            </w:pPr>
            <w:r w:rsidRPr="00002E31">
              <w:rPr>
                <w:rFonts w:cs="Arial"/>
                <w:sz w:val="22"/>
                <w:szCs w:val="22"/>
              </w:rPr>
              <w:t>21.2.</w:t>
            </w:r>
            <w:r w:rsidR="009342DE">
              <w:rPr>
                <w:rFonts w:cs="Arial"/>
                <w:sz w:val="22"/>
                <w:szCs w:val="22"/>
                <w:lang w:val="mn-MN"/>
              </w:rPr>
              <w:t xml:space="preserve"> </w:t>
            </w:r>
            <w:proofErr w:type="spellStart"/>
            <w:r w:rsidRPr="00002E31">
              <w:rPr>
                <w:rFonts w:cs="Arial"/>
                <w:sz w:val="22"/>
                <w:szCs w:val="22"/>
              </w:rPr>
              <w:t>Хэрэглэгчийн</w:t>
            </w:r>
            <w:proofErr w:type="spellEnd"/>
            <w:r w:rsidR="009342DE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02E31">
              <w:rPr>
                <w:rFonts w:cs="Arial"/>
                <w:sz w:val="22"/>
                <w:szCs w:val="22"/>
              </w:rPr>
              <w:t>эрх</w:t>
            </w:r>
            <w:proofErr w:type="spellEnd"/>
            <w:r w:rsidR="009342DE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02E31">
              <w:rPr>
                <w:rFonts w:cs="Arial"/>
                <w:sz w:val="22"/>
                <w:szCs w:val="22"/>
              </w:rPr>
              <w:t>ашгийг</w:t>
            </w:r>
            <w:proofErr w:type="spellEnd"/>
            <w:r w:rsidR="009342DE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02E31">
              <w:rPr>
                <w:rFonts w:cs="Arial"/>
                <w:sz w:val="22"/>
                <w:szCs w:val="22"/>
              </w:rPr>
              <w:t>хамгаалах</w:t>
            </w:r>
            <w:proofErr w:type="spellEnd"/>
            <w:r w:rsidR="009342DE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02E31">
              <w:rPr>
                <w:rFonts w:cs="Arial"/>
                <w:sz w:val="22"/>
                <w:szCs w:val="22"/>
              </w:rPr>
              <w:t>байгууллага</w:t>
            </w:r>
            <w:proofErr w:type="spellEnd"/>
            <w:r w:rsidR="009342DE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02E31">
              <w:rPr>
                <w:rFonts w:cs="Arial"/>
                <w:sz w:val="22"/>
                <w:szCs w:val="22"/>
              </w:rPr>
              <w:t>ус</w:t>
            </w:r>
            <w:proofErr w:type="spellEnd"/>
            <w:r w:rsidR="009342DE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02E31">
              <w:rPr>
                <w:rFonts w:cs="Arial"/>
                <w:sz w:val="22"/>
                <w:szCs w:val="22"/>
              </w:rPr>
              <w:t>хангамж</w:t>
            </w:r>
            <w:proofErr w:type="spellEnd"/>
            <w:r w:rsidRPr="00002E31">
              <w:rPr>
                <w:rFonts w:cs="Arial"/>
                <w:sz w:val="22"/>
                <w:szCs w:val="22"/>
              </w:rPr>
              <w:t>,</w:t>
            </w:r>
            <w:r w:rsidR="009342DE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02E31">
              <w:rPr>
                <w:rFonts w:cs="Arial"/>
                <w:sz w:val="22"/>
                <w:szCs w:val="22"/>
              </w:rPr>
              <w:t>ариутгах</w:t>
            </w:r>
            <w:proofErr w:type="spellEnd"/>
            <w:r w:rsidR="009342DE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02E31">
              <w:rPr>
                <w:rFonts w:cs="Arial"/>
                <w:sz w:val="22"/>
                <w:szCs w:val="22"/>
              </w:rPr>
              <w:t>татуургын</w:t>
            </w:r>
            <w:proofErr w:type="spellEnd"/>
            <w:r w:rsidR="009342DE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02E31">
              <w:rPr>
                <w:rFonts w:cs="Arial"/>
                <w:sz w:val="22"/>
                <w:szCs w:val="22"/>
              </w:rPr>
              <w:t>ашиглалт</w:t>
            </w:r>
            <w:proofErr w:type="spellEnd"/>
            <w:r w:rsidRPr="00002E31">
              <w:rPr>
                <w:rFonts w:cs="Arial"/>
                <w:sz w:val="22"/>
                <w:szCs w:val="22"/>
              </w:rPr>
              <w:t>,</w:t>
            </w:r>
            <w:r w:rsidR="009342DE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02E31">
              <w:rPr>
                <w:rFonts w:cs="Arial"/>
                <w:sz w:val="22"/>
                <w:szCs w:val="22"/>
              </w:rPr>
              <w:t>цэвэр</w:t>
            </w:r>
            <w:proofErr w:type="spellEnd"/>
            <w:r w:rsidR="009342DE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02E31">
              <w:rPr>
                <w:rFonts w:cs="Arial"/>
                <w:sz w:val="22"/>
                <w:szCs w:val="22"/>
              </w:rPr>
              <w:t>усны</w:t>
            </w:r>
            <w:proofErr w:type="spellEnd"/>
            <w:r w:rsidR="009342DE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02E31">
              <w:rPr>
                <w:rFonts w:cs="Arial"/>
                <w:sz w:val="22"/>
                <w:szCs w:val="22"/>
              </w:rPr>
              <w:t>мөрдөж</w:t>
            </w:r>
            <w:proofErr w:type="spellEnd"/>
            <w:r w:rsidR="009342DE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02E31">
              <w:rPr>
                <w:rFonts w:cs="Arial"/>
                <w:sz w:val="22"/>
                <w:szCs w:val="22"/>
              </w:rPr>
              <w:t>байгаа</w:t>
            </w:r>
            <w:proofErr w:type="spellEnd"/>
            <w:r w:rsidR="009342DE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02E31">
              <w:rPr>
                <w:rFonts w:cs="Arial"/>
                <w:sz w:val="22"/>
                <w:szCs w:val="22"/>
              </w:rPr>
              <w:t>үнэ</w:t>
            </w:r>
            <w:proofErr w:type="spellEnd"/>
            <w:r w:rsidRPr="00002E31">
              <w:rPr>
                <w:rFonts w:cs="Arial"/>
                <w:sz w:val="22"/>
                <w:szCs w:val="22"/>
              </w:rPr>
              <w:t>,</w:t>
            </w:r>
            <w:r w:rsidR="009342DE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02E31">
              <w:rPr>
                <w:rFonts w:cs="Arial"/>
                <w:sz w:val="22"/>
                <w:szCs w:val="22"/>
              </w:rPr>
              <w:t>хэрэглээнээс</w:t>
            </w:r>
            <w:proofErr w:type="spellEnd"/>
            <w:r w:rsidR="009342DE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02E31">
              <w:rPr>
                <w:rFonts w:cs="Arial"/>
                <w:sz w:val="22"/>
                <w:szCs w:val="22"/>
              </w:rPr>
              <w:t>гарсан</w:t>
            </w:r>
            <w:proofErr w:type="spellEnd"/>
            <w:r w:rsidR="009342DE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02E31">
              <w:rPr>
                <w:rFonts w:cs="Arial"/>
                <w:sz w:val="22"/>
                <w:szCs w:val="22"/>
              </w:rPr>
              <w:t>бохир</w:t>
            </w:r>
            <w:proofErr w:type="spellEnd"/>
            <w:r w:rsidR="009342DE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02E31">
              <w:rPr>
                <w:rFonts w:cs="Arial"/>
                <w:sz w:val="22"/>
                <w:szCs w:val="22"/>
              </w:rPr>
              <w:t>ус</w:t>
            </w:r>
            <w:proofErr w:type="spellEnd"/>
            <w:r w:rsidR="009342DE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02E31">
              <w:rPr>
                <w:rFonts w:cs="Arial"/>
                <w:sz w:val="22"/>
                <w:szCs w:val="22"/>
              </w:rPr>
              <w:t>татан</w:t>
            </w:r>
            <w:proofErr w:type="spellEnd"/>
            <w:r w:rsidR="009342DE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02E31">
              <w:rPr>
                <w:rFonts w:cs="Arial"/>
                <w:sz w:val="22"/>
                <w:szCs w:val="22"/>
              </w:rPr>
              <w:t>зайлуулах</w:t>
            </w:r>
            <w:proofErr w:type="spellEnd"/>
            <w:r w:rsidR="009342DE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02E31">
              <w:rPr>
                <w:rFonts w:cs="Arial"/>
                <w:sz w:val="22"/>
                <w:szCs w:val="22"/>
              </w:rPr>
              <w:t>үйлчилгээний</w:t>
            </w:r>
            <w:proofErr w:type="spellEnd"/>
            <w:r w:rsidR="009342DE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02E31">
              <w:rPr>
                <w:rFonts w:cs="Arial"/>
                <w:sz w:val="22"/>
                <w:szCs w:val="22"/>
              </w:rPr>
              <w:t>төлбөрийн</w:t>
            </w:r>
            <w:proofErr w:type="spellEnd"/>
            <w:r w:rsidR="009342DE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02E31">
              <w:rPr>
                <w:rFonts w:cs="Arial"/>
                <w:sz w:val="22"/>
                <w:szCs w:val="22"/>
              </w:rPr>
              <w:t>үндэслэлд</w:t>
            </w:r>
            <w:proofErr w:type="spellEnd"/>
            <w:r w:rsidR="009342DE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02E31">
              <w:rPr>
                <w:rFonts w:cs="Arial"/>
                <w:sz w:val="22"/>
                <w:szCs w:val="22"/>
              </w:rPr>
              <w:t>олон</w:t>
            </w:r>
            <w:proofErr w:type="spellEnd"/>
            <w:r w:rsidR="009342DE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02E31">
              <w:rPr>
                <w:rFonts w:cs="Arial"/>
                <w:sz w:val="22"/>
                <w:szCs w:val="22"/>
              </w:rPr>
              <w:t>нийтийн</w:t>
            </w:r>
            <w:proofErr w:type="spellEnd"/>
            <w:r w:rsidR="009342DE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02E31">
              <w:rPr>
                <w:rFonts w:cs="Arial"/>
                <w:sz w:val="22"/>
                <w:szCs w:val="22"/>
              </w:rPr>
              <w:t>хяналт</w:t>
            </w:r>
            <w:proofErr w:type="spellEnd"/>
            <w:r w:rsidR="009342DE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02E31">
              <w:rPr>
                <w:rFonts w:cs="Arial"/>
                <w:sz w:val="22"/>
                <w:szCs w:val="22"/>
              </w:rPr>
              <w:t>тавина</w:t>
            </w:r>
            <w:proofErr w:type="spellEnd"/>
          </w:p>
          <w:p w14:paraId="2AF0D17D" w14:textId="1F7D19EE" w:rsidR="007A2856" w:rsidRPr="00002E31" w:rsidRDefault="007A2856" w:rsidP="007A2856">
            <w:pPr>
              <w:spacing w:line="270" w:lineRule="atLeast"/>
              <w:jc w:val="left"/>
              <w:textAlignment w:val="top"/>
              <w:rPr>
                <w:rFonts w:cs="Arial"/>
                <w:b/>
                <w:bCs/>
                <w:sz w:val="22"/>
                <w:szCs w:val="22"/>
              </w:rPr>
            </w:pPr>
            <w:r w:rsidRPr="00002E31">
              <w:rPr>
                <w:rFonts w:cs="Arial"/>
                <w:b/>
                <w:bCs/>
                <w:sz w:val="22"/>
                <w:szCs w:val="22"/>
              </w:rPr>
              <w:t>22</w:t>
            </w:r>
            <w:r w:rsidR="009342DE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02E31">
              <w:rPr>
                <w:rFonts w:cs="Arial"/>
                <w:b/>
                <w:bCs/>
                <w:sz w:val="22"/>
                <w:szCs w:val="22"/>
              </w:rPr>
              <w:t>дугаар</w:t>
            </w:r>
            <w:proofErr w:type="spellEnd"/>
            <w:r w:rsidR="009342DE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02E31">
              <w:rPr>
                <w:rFonts w:cs="Arial"/>
                <w:b/>
                <w:bCs/>
                <w:sz w:val="22"/>
                <w:szCs w:val="22"/>
              </w:rPr>
              <w:t>зүйл</w:t>
            </w:r>
            <w:proofErr w:type="spellEnd"/>
            <w:r w:rsidRPr="00002E31">
              <w:rPr>
                <w:rFonts w:cs="Arial"/>
                <w:b/>
                <w:bCs/>
                <w:sz w:val="22"/>
                <w:szCs w:val="22"/>
              </w:rPr>
              <w:t>.</w:t>
            </w:r>
            <w:r w:rsidR="009342DE">
              <w:rPr>
                <w:rFonts w:cs="Arial"/>
                <w:b/>
                <w:bCs/>
                <w:sz w:val="22"/>
                <w:szCs w:val="22"/>
                <w:lang w:val="mn-MN"/>
              </w:rPr>
              <w:t xml:space="preserve"> </w:t>
            </w:r>
            <w:proofErr w:type="spellStart"/>
            <w:r w:rsidRPr="00002E31">
              <w:rPr>
                <w:rFonts w:cs="Arial"/>
                <w:bCs/>
                <w:sz w:val="22"/>
                <w:szCs w:val="22"/>
                <w:u w:val="single"/>
              </w:rPr>
              <w:t>Маргаан</w:t>
            </w:r>
            <w:proofErr w:type="spellEnd"/>
            <w:r w:rsidR="009342DE">
              <w:rPr>
                <w:rFonts w:cs="Arial"/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002E31">
              <w:rPr>
                <w:rFonts w:cs="Arial"/>
                <w:bCs/>
                <w:sz w:val="22"/>
                <w:szCs w:val="22"/>
                <w:u w:val="single"/>
              </w:rPr>
              <w:t>шийдвэрлэх</w:t>
            </w:r>
            <w:proofErr w:type="spellEnd"/>
          </w:p>
          <w:p w14:paraId="73A16AA5" w14:textId="4E22813E" w:rsidR="007A2856" w:rsidRPr="00002E31" w:rsidRDefault="007A2856" w:rsidP="007A2856">
            <w:pPr>
              <w:shd w:val="clear" w:color="auto" w:fill="FFFFFF"/>
              <w:spacing w:after="150" w:line="270" w:lineRule="atLeast"/>
              <w:textAlignment w:val="top"/>
              <w:rPr>
                <w:rFonts w:cs="Arial"/>
                <w:sz w:val="22"/>
                <w:szCs w:val="22"/>
              </w:rPr>
            </w:pPr>
            <w:r w:rsidRPr="00002E31">
              <w:rPr>
                <w:rFonts w:cs="Arial"/>
                <w:sz w:val="22"/>
                <w:szCs w:val="22"/>
              </w:rPr>
              <w:t>22.</w:t>
            </w:r>
            <w:proofErr w:type="gramStart"/>
            <w:r w:rsidRPr="00002E31">
              <w:rPr>
                <w:rFonts w:cs="Arial"/>
                <w:sz w:val="22"/>
                <w:szCs w:val="22"/>
              </w:rPr>
              <w:t>1.Арбитрын</w:t>
            </w:r>
            <w:proofErr w:type="gramEnd"/>
            <w:r w:rsidR="009342DE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02E31">
              <w:rPr>
                <w:rFonts w:cs="Arial"/>
                <w:sz w:val="22"/>
                <w:szCs w:val="22"/>
              </w:rPr>
              <w:t>хэлэлцээртэй</w:t>
            </w:r>
            <w:proofErr w:type="spellEnd"/>
            <w:r w:rsidR="009342DE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02E31">
              <w:rPr>
                <w:rFonts w:cs="Arial"/>
                <w:sz w:val="22"/>
                <w:szCs w:val="22"/>
              </w:rPr>
              <w:t>бол</w:t>
            </w:r>
            <w:proofErr w:type="spellEnd"/>
            <w:r w:rsidR="009342DE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02E31">
              <w:rPr>
                <w:rFonts w:cs="Arial"/>
                <w:sz w:val="22"/>
                <w:szCs w:val="22"/>
              </w:rPr>
              <w:t>тусгай</w:t>
            </w:r>
            <w:proofErr w:type="spellEnd"/>
            <w:r w:rsidR="009342DE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02E31">
              <w:rPr>
                <w:rFonts w:cs="Arial"/>
                <w:sz w:val="22"/>
                <w:szCs w:val="22"/>
              </w:rPr>
              <w:t>зөвшөөрөл</w:t>
            </w:r>
            <w:proofErr w:type="spellEnd"/>
            <w:r w:rsidR="009342DE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02E31">
              <w:rPr>
                <w:rFonts w:cs="Arial"/>
                <w:sz w:val="22"/>
                <w:szCs w:val="22"/>
              </w:rPr>
              <w:t>эзэмшигчдийн</w:t>
            </w:r>
            <w:proofErr w:type="spellEnd"/>
            <w:r w:rsidR="009342DE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02E31">
              <w:rPr>
                <w:rFonts w:cs="Arial"/>
                <w:sz w:val="22"/>
                <w:szCs w:val="22"/>
              </w:rPr>
              <w:t>хооронд</w:t>
            </w:r>
            <w:proofErr w:type="spellEnd"/>
            <w:r w:rsidR="009342DE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02E31">
              <w:rPr>
                <w:rFonts w:cs="Arial"/>
                <w:sz w:val="22"/>
                <w:szCs w:val="22"/>
              </w:rPr>
              <w:t>болон</w:t>
            </w:r>
            <w:proofErr w:type="spellEnd"/>
            <w:r w:rsidR="009342DE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02E31">
              <w:rPr>
                <w:rFonts w:cs="Arial"/>
                <w:sz w:val="22"/>
                <w:szCs w:val="22"/>
              </w:rPr>
              <w:t>тусгай</w:t>
            </w:r>
            <w:proofErr w:type="spellEnd"/>
            <w:r w:rsidR="009342DE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02E31">
              <w:rPr>
                <w:rFonts w:cs="Arial"/>
                <w:sz w:val="22"/>
                <w:szCs w:val="22"/>
              </w:rPr>
              <w:t>зөвшөөрөл</w:t>
            </w:r>
            <w:proofErr w:type="spellEnd"/>
            <w:r w:rsidR="009342DE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02E31">
              <w:rPr>
                <w:rFonts w:cs="Arial"/>
                <w:sz w:val="22"/>
                <w:szCs w:val="22"/>
              </w:rPr>
              <w:t>эзэмшигч</w:t>
            </w:r>
            <w:proofErr w:type="spellEnd"/>
            <w:r w:rsidRPr="00002E31">
              <w:rPr>
                <w:rFonts w:cs="Arial"/>
                <w:sz w:val="22"/>
                <w:szCs w:val="22"/>
              </w:rPr>
              <w:t>,</w:t>
            </w:r>
            <w:r w:rsidR="009342DE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02E31">
              <w:rPr>
                <w:rFonts w:cs="Arial"/>
                <w:sz w:val="22"/>
                <w:szCs w:val="22"/>
              </w:rPr>
              <w:t>хэрэглэгчийн</w:t>
            </w:r>
            <w:proofErr w:type="spellEnd"/>
            <w:r w:rsidR="009342DE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02E31">
              <w:rPr>
                <w:rFonts w:cs="Arial"/>
                <w:sz w:val="22"/>
                <w:szCs w:val="22"/>
              </w:rPr>
              <w:t>хооронд</w:t>
            </w:r>
            <w:proofErr w:type="spellEnd"/>
            <w:r w:rsidR="009342DE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02E31">
              <w:rPr>
                <w:rFonts w:cs="Arial"/>
                <w:sz w:val="22"/>
                <w:szCs w:val="22"/>
              </w:rPr>
              <w:t>үүссэн</w:t>
            </w:r>
            <w:proofErr w:type="spellEnd"/>
            <w:r w:rsidR="009342DE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02E31">
              <w:rPr>
                <w:rFonts w:cs="Arial"/>
                <w:sz w:val="22"/>
                <w:szCs w:val="22"/>
              </w:rPr>
              <w:t>маргааныг</w:t>
            </w:r>
            <w:proofErr w:type="spellEnd"/>
            <w:r w:rsidR="009342DE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02E31">
              <w:rPr>
                <w:rFonts w:cs="Arial"/>
                <w:sz w:val="22"/>
                <w:szCs w:val="22"/>
              </w:rPr>
              <w:t>арбитрын</w:t>
            </w:r>
            <w:proofErr w:type="spellEnd"/>
            <w:r w:rsidR="009342DE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02E31">
              <w:rPr>
                <w:rFonts w:cs="Arial"/>
                <w:sz w:val="22"/>
                <w:szCs w:val="22"/>
              </w:rPr>
              <w:t>журмаар</w:t>
            </w:r>
            <w:proofErr w:type="spellEnd"/>
            <w:r w:rsidR="009342DE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02E31">
              <w:rPr>
                <w:rFonts w:cs="Arial"/>
                <w:sz w:val="22"/>
                <w:szCs w:val="22"/>
              </w:rPr>
              <w:t>шийдвэрлэнэ</w:t>
            </w:r>
            <w:proofErr w:type="spellEnd"/>
            <w:r w:rsidRPr="00002E31">
              <w:rPr>
                <w:rFonts w:cs="Arial"/>
                <w:sz w:val="22"/>
                <w:szCs w:val="22"/>
              </w:rPr>
              <w:t>.</w:t>
            </w:r>
          </w:p>
          <w:p w14:paraId="12852BAA" w14:textId="7036A1DD" w:rsidR="00BF503C" w:rsidRPr="00002E31" w:rsidRDefault="007A2856" w:rsidP="007A2856">
            <w:pPr>
              <w:shd w:val="clear" w:color="auto" w:fill="FFFFFF"/>
              <w:spacing w:after="150" w:line="270" w:lineRule="atLeast"/>
              <w:textAlignment w:val="top"/>
              <w:rPr>
                <w:rFonts w:cs="Arial"/>
              </w:rPr>
            </w:pPr>
            <w:r w:rsidRPr="00002E31">
              <w:rPr>
                <w:rFonts w:cs="Arial"/>
                <w:sz w:val="22"/>
                <w:szCs w:val="22"/>
              </w:rPr>
              <w:t>22.</w:t>
            </w:r>
            <w:proofErr w:type="gramStart"/>
            <w:r w:rsidRPr="00002E31">
              <w:rPr>
                <w:rFonts w:cs="Arial"/>
                <w:sz w:val="22"/>
                <w:szCs w:val="22"/>
              </w:rPr>
              <w:t>2.Энэ</w:t>
            </w:r>
            <w:proofErr w:type="gramEnd"/>
            <w:r w:rsidR="009342DE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02E31">
              <w:rPr>
                <w:rFonts w:cs="Arial"/>
                <w:sz w:val="22"/>
                <w:szCs w:val="22"/>
              </w:rPr>
              <w:t>хуулийн</w:t>
            </w:r>
            <w:proofErr w:type="spellEnd"/>
            <w:r w:rsidR="009342DE">
              <w:rPr>
                <w:rFonts w:cs="Arial"/>
                <w:sz w:val="22"/>
                <w:szCs w:val="22"/>
              </w:rPr>
              <w:t xml:space="preserve"> </w:t>
            </w:r>
            <w:r w:rsidRPr="00002E31">
              <w:rPr>
                <w:rFonts w:cs="Arial"/>
                <w:sz w:val="22"/>
                <w:szCs w:val="22"/>
              </w:rPr>
              <w:t>22.1-д</w:t>
            </w:r>
            <w:r w:rsidR="009342DE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02E31">
              <w:rPr>
                <w:rFonts w:cs="Arial"/>
                <w:sz w:val="22"/>
                <w:szCs w:val="22"/>
              </w:rPr>
              <w:t>зааснаас</w:t>
            </w:r>
            <w:proofErr w:type="spellEnd"/>
            <w:r w:rsidR="009342DE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02E31">
              <w:rPr>
                <w:rFonts w:cs="Arial"/>
                <w:sz w:val="22"/>
                <w:szCs w:val="22"/>
              </w:rPr>
              <w:t>бусад</w:t>
            </w:r>
            <w:proofErr w:type="spellEnd"/>
            <w:r w:rsidR="009342DE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02E31">
              <w:rPr>
                <w:rFonts w:cs="Arial"/>
                <w:sz w:val="22"/>
                <w:szCs w:val="22"/>
              </w:rPr>
              <w:t>тохиолдолд</w:t>
            </w:r>
            <w:proofErr w:type="spellEnd"/>
            <w:r w:rsidR="009342DE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02E31">
              <w:rPr>
                <w:rFonts w:cs="Arial"/>
                <w:sz w:val="22"/>
                <w:szCs w:val="22"/>
              </w:rPr>
              <w:t>тусгай</w:t>
            </w:r>
            <w:proofErr w:type="spellEnd"/>
            <w:r w:rsidR="009342DE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02E31">
              <w:rPr>
                <w:rFonts w:cs="Arial"/>
                <w:sz w:val="22"/>
                <w:szCs w:val="22"/>
              </w:rPr>
              <w:t>зөвшөөрөл</w:t>
            </w:r>
            <w:proofErr w:type="spellEnd"/>
            <w:r w:rsidR="009342DE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02E31">
              <w:rPr>
                <w:rFonts w:cs="Arial"/>
                <w:sz w:val="22"/>
                <w:szCs w:val="22"/>
              </w:rPr>
              <w:t>эзэмшигчдийн</w:t>
            </w:r>
            <w:proofErr w:type="spellEnd"/>
            <w:r w:rsidR="009342DE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02E31">
              <w:rPr>
                <w:rFonts w:cs="Arial"/>
                <w:sz w:val="22"/>
                <w:szCs w:val="22"/>
              </w:rPr>
              <w:t>хооронд</w:t>
            </w:r>
            <w:proofErr w:type="spellEnd"/>
            <w:r w:rsidR="009342DE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02E31">
              <w:rPr>
                <w:rFonts w:cs="Arial"/>
                <w:sz w:val="22"/>
                <w:szCs w:val="22"/>
              </w:rPr>
              <w:t>болон</w:t>
            </w:r>
            <w:proofErr w:type="spellEnd"/>
            <w:r w:rsidR="009342DE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02E31">
              <w:rPr>
                <w:rFonts w:cs="Arial"/>
                <w:sz w:val="22"/>
                <w:szCs w:val="22"/>
              </w:rPr>
              <w:t>хангагч</w:t>
            </w:r>
            <w:proofErr w:type="spellEnd"/>
            <w:r w:rsidRPr="00002E31">
              <w:rPr>
                <w:rFonts w:cs="Arial"/>
                <w:sz w:val="22"/>
                <w:szCs w:val="22"/>
              </w:rPr>
              <w:t>,</w:t>
            </w:r>
            <w:r w:rsidR="009342DE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02E31">
              <w:rPr>
                <w:rFonts w:cs="Arial"/>
                <w:sz w:val="22"/>
                <w:szCs w:val="22"/>
              </w:rPr>
              <w:t>хэрэглэгчийн</w:t>
            </w:r>
            <w:proofErr w:type="spellEnd"/>
            <w:r w:rsidR="009342DE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02E31">
              <w:rPr>
                <w:rFonts w:cs="Arial"/>
                <w:sz w:val="22"/>
                <w:szCs w:val="22"/>
              </w:rPr>
              <w:t>хооронд</w:t>
            </w:r>
            <w:proofErr w:type="spellEnd"/>
            <w:r w:rsidR="009342DE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02E31">
              <w:rPr>
                <w:rFonts w:cs="Arial"/>
                <w:sz w:val="22"/>
                <w:szCs w:val="22"/>
              </w:rPr>
              <w:t>үүссэн</w:t>
            </w:r>
            <w:proofErr w:type="spellEnd"/>
            <w:r w:rsidR="009342DE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02E31">
              <w:rPr>
                <w:rFonts w:cs="Arial"/>
                <w:sz w:val="22"/>
                <w:szCs w:val="22"/>
              </w:rPr>
              <w:t>маргааныг</w:t>
            </w:r>
            <w:proofErr w:type="spellEnd"/>
            <w:r w:rsidR="009342DE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02E31">
              <w:rPr>
                <w:rFonts w:cs="Arial"/>
                <w:sz w:val="22"/>
                <w:szCs w:val="22"/>
              </w:rPr>
              <w:t>Зохицуулах</w:t>
            </w:r>
            <w:proofErr w:type="spellEnd"/>
            <w:r w:rsidR="009342DE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02E31">
              <w:rPr>
                <w:rFonts w:cs="Arial"/>
                <w:sz w:val="22"/>
                <w:szCs w:val="22"/>
              </w:rPr>
              <w:t>зөвлөл</w:t>
            </w:r>
            <w:proofErr w:type="spellEnd"/>
            <w:r w:rsidR="009342DE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02E31">
              <w:rPr>
                <w:rFonts w:cs="Arial"/>
                <w:sz w:val="22"/>
                <w:szCs w:val="22"/>
              </w:rPr>
              <w:t>шийдвэрлэнэ</w:t>
            </w:r>
            <w:proofErr w:type="spellEnd"/>
            <w:r w:rsidRPr="00002E31">
              <w:rPr>
                <w:rFonts w:cs="Arial"/>
                <w:sz w:val="22"/>
                <w:szCs w:val="22"/>
              </w:rPr>
              <w:t>.</w:t>
            </w:r>
          </w:p>
        </w:tc>
      </w:tr>
      <w:tr w:rsidR="00BF503C" w:rsidRPr="00002E31" w14:paraId="67428BAD" w14:textId="77777777" w:rsidTr="009602AB">
        <w:trPr>
          <w:jc w:val="center"/>
        </w:trPr>
        <w:tc>
          <w:tcPr>
            <w:tcW w:w="572" w:type="dxa"/>
            <w:vAlign w:val="center"/>
          </w:tcPr>
          <w:p w14:paraId="11F2F6DA" w14:textId="77777777" w:rsidR="00BF503C" w:rsidRPr="00002E31" w:rsidRDefault="00DA25A8" w:rsidP="00363C64">
            <w:pPr>
              <w:spacing w:line="276" w:lineRule="auto"/>
              <w:jc w:val="center"/>
              <w:textAlignment w:val="baseline"/>
              <w:outlineLvl w:val="2"/>
              <w:rPr>
                <w:rFonts w:cs="Arial"/>
                <w:lang w:val="mn-MN"/>
              </w:rPr>
            </w:pPr>
            <w:r w:rsidRPr="00002E31">
              <w:rPr>
                <w:rFonts w:cs="Arial"/>
                <w:lang w:val="mn-MN"/>
              </w:rPr>
              <w:t>2</w:t>
            </w:r>
          </w:p>
        </w:tc>
        <w:tc>
          <w:tcPr>
            <w:tcW w:w="2160" w:type="dxa"/>
            <w:vAlign w:val="center"/>
          </w:tcPr>
          <w:p w14:paraId="30F4CD9B" w14:textId="5D29776C" w:rsidR="00BF503C" w:rsidRPr="00002E31" w:rsidRDefault="00174074" w:rsidP="00363C64">
            <w:pPr>
              <w:spacing w:line="276" w:lineRule="auto"/>
              <w:jc w:val="center"/>
              <w:textAlignment w:val="baseline"/>
              <w:outlineLvl w:val="2"/>
              <w:rPr>
                <w:rFonts w:cs="Arial"/>
                <w:lang w:val="mn-MN"/>
              </w:rPr>
            </w:pPr>
            <w:r w:rsidRPr="00002E31">
              <w:rPr>
                <w:rFonts w:cs="Arial"/>
                <w:shd w:val="clear" w:color="auto" w:fill="FFFFFF"/>
              </w:rPr>
              <w:t>“</w:t>
            </w:r>
            <w:proofErr w:type="spellStart"/>
            <w:r w:rsidRPr="00002E31">
              <w:rPr>
                <w:rFonts w:cs="Arial"/>
                <w:shd w:val="clear" w:color="auto" w:fill="FFFFFF"/>
              </w:rPr>
              <w:t>Алсын</w:t>
            </w:r>
            <w:proofErr w:type="spellEnd"/>
            <w:r w:rsidR="009342DE">
              <w:rPr>
                <w:rFonts w:cs="Arial"/>
                <w:shd w:val="clear" w:color="auto" w:fill="FFFFFF"/>
              </w:rPr>
              <w:t xml:space="preserve"> </w:t>
            </w:r>
            <w:r w:rsidRPr="00002E31">
              <w:rPr>
                <w:rFonts w:cs="Arial"/>
                <w:shd w:val="clear" w:color="auto" w:fill="FFFFFF"/>
              </w:rPr>
              <w:t>хараа-2050”</w:t>
            </w:r>
            <w:r w:rsidR="009342DE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Pr="00002E31">
              <w:rPr>
                <w:rFonts w:cs="Arial"/>
                <w:shd w:val="clear" w:color="auto" w:fill="FFFFFF"/>
              </w:rPr>
              <w:t>Монгол</w:t>
            </w:r>
            <w:proofErr w:type="spellEnd"/>
            <w:r w:rsidR="009342DE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Pr="00002E31">
              <w:rPr>
                <w:rFonts w:cs="Arial"/>
                <w:shd w:val="clear" w:color="auto" w:fill="FFFFFF"/>
              </w:rPr>
              <w:t>Улсын</w:t>
            </w:r>
            <w:proofErr w:type="spellEnd"/>
            <w:r w:rsidR="009342DE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Pr="00002E31">
              <w:rPr>
                <w:rFonts w:cs="Arial"/>
                <w:shd w:val="clear" w:color="auto" w:fill="FFFFFF"/>
              </w:rPr>
              <w:t>урт</w:t>
            </w:r>
            <w:proofErr w:type="spellEnd"/>
            <w:r w:rsidR="009342DE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Pr="00002E31">
              <w:rPr>
                <w:rFonts w:cs="Arial"/>
                <w:shd w:val="clear" w:color="auto" w:fill="FFFFFF"/>
              </w:rPr>
              <w:t>хугацааны</w:t>
            </w:r>
            <w:proofErr w:type="spellEnd"/>
            <w:r w:rsidR="009342DE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Pr="00002E31">
              <w:rPr>
                <w:rFonts w:cs="Arial"/>
                <w:shd w:val="clear" w:color="auto" w:fill="FFFFFF"/>
              </w:rPr>
              <w:t>хөгжлийн</w:t>
            </w:r>
            <w:proofErr w:type="spellEnd"/>
            <w:r w:rsidR="009342DE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Pr="00002E31">
              <w:rPr>
                <w:rFonts w:cs="Arial"/>
                <w:shd w:val="clear" w:color="auto" w:fill="FFFFFF"/>
              </w:rPr>
              <w:t>бодлого</w:t>
            </w:r>
            <w:proofErr w:type="spellEnd"/>
            <w:r w:rsidR="009342DE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Pr="00002E31">
              <w:rPr>
                <w:rFonts w:cs="Arial"/>
                <w:shd w:val="clear" w:color="auto" w:fill="FFFFFF"/>
              </w:rPr>
              <w:t>батлах</w:t>
            </w:r>
            <w:proofErr w:type="spellEnd"/>
            <w:r w:rsidR="009342DE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Pr="00002E31">
              <w:rPr>
                <w:rFonts w:cs="Arial"/>
                <w:shd w:val="clear" w:color="auto" w:fill="FFFFFF"/>
              </w:rPr>
              <w:t>тухай</w:t>
            </w:r>
            <w:proofErr w:type="spellEnd"/>
          </w:p>
          <w:p w14:paraId="3A8086EE" w14:textId="7A714604" w:rsidR="00BF503C" w:rsidRPr="00002E31" w:rsidRDefault="00BF503C" w:rsidP="00363C64">
            <w:pPr>
              <w:spacing w:line="276" w:lineRule="auto"/>
              <w:jc w:val="center"/>
              <w:textAlignment w:val="baseline"/>
              <w:outlineLvl w:val="2"/>
              <w:rPr>
                <w:rFonts w:cs="Arial"/>
                <w:lang w:val="mn-MN"/>
              </w:rPr>
            </w:pPr>
            <w:r w:rsidRPr="00002E31">
              <w:rPr>
                <w:rFonts w:cs="Arial"/>
              </w:rPr>
              <w:t>20</w:t>
            </w:r>
            <w:r w:rsidR="00174074" w:rsidRPr="00002E31">
              <w:rPr>
                <w:rFonts w:cs="Arial"/>
                <w:lang w:val="mn-MN"/>
              </w:rPr>
              <w:t>20</w:t>
            </w:r>
            <w:r w:rsidRPr="00002E31">
              <w:rPr>
                <w:rFonts w:cs="Arial"/>
              </w:rPr>
              <w:t>.0</w:t>
            </w:r>
            <w:r w:rsidR="00174074" w:rsidRPr="00002E31">
              <w:rPr>
                <w:rFonts w:cs="Arial"/>
                <w:lang w:val="mn-MN"/>
              </w:rPr>
              <w:t>5</w:t>
            </w:r>
            <w:r w:rsidRPr="00002E31">
              <w:rPr>
                <w:rFonts w:cs="Arial"/>
              </w:rPr>
              <w:t>.</w:t>
            </w:r>
            <w:r w:rsidR="00174074" w:rsidRPr="00002E31">
              <w:rPr>
                <w:rFonts w:cs="Arial"/>
                <w:lang w:val="mn-MN"/>
              </w:rPr>
              <w:t>13</w:t>
            </w:r>
            <w:r w:rsidR="009342DE">
              <w:rPr>
                <w:rFonts w:cs="Arial"/>
              </w:rPr>
              <w:t xml:space="preserve"> </w:t>
            </w:r>
            <w:r w:rsidR="00174074" w:rsidRPr="00002E31">
              <w:rPr>
                <w:rFonts w:cs="Arial"/>
                <w:lang w:val="mn-MN"/>
              </w:rPr>
              <w:t>Дугаар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="00174074" w:rsidRPr="00002E31">
              <w:rPr>
                <w:rFonts w:cs="Arial"/>
                <w:lang w:val="mn-MN"/>
              </w:rPr>
              <w:t>52</w:t>
            </w:r>
          </w:p>
        </w:tc>
        <w:tc>
          <w:tcPr>
            <w:tcW w:w="6701" w:type="dxa"/>
          </w:tcPr>
          <w:p w14:paraId="52485171" w14:textId="4F66831B" w:rsidR="004D5D81" w:rsidRPr="00002E31" w:rsidRDefault="004D5D81" w:rsidP="004D5D81">
            <w:pPr>
              <w:pStyle w:val="NormalWeb"/>
              <w:shd w:val="clear" w:color="auto" w:fill="FFFFFF"/>
              <w:spacing w:before="0" w:beforeAutospacing="0" w:after="150" w:afterAutospacing="0" w:line="270" w:lineRule="atLeast"/>
              <w:jc w:val="both"/>
              <w:textAlignment w:val="top"/>
              <w:rPr>
                <w:rFonts w:ascii="Arial" w:hAnsi="Arial" w:cs="Arial"/>
                <w:shd w:val="clear" w:color="auto" w:fill="FFFFFF"/>
              </w:rPr>
            </w:pPr>
            <w:r w:rsidRPr="00002E31">
              <w:rPr>
                <w:rStyle w:val="Strong"/>
                <w:rFonts w:ascii="Arial" w:hAnsi="Arial" w:cs="Arial"/>
                <w:shd w:val="clear" w:color="auto" w:fill="FFFFFF"/>
              </w:rPr>
              <w:t>Зорилт6.3.</w:t>
            </w:r>
            <w:r w:rsidR="009342DE">
              <w:rPr>
                <w:rStyle w:val="Strong"/>
                <w:rFonts w:ascii="Arial" w:hAnsi="Arial" w:cs="Arial"/>
                <w:shd w:val="clear" w:color="auto" w:fill="FFFFFF"/>
                <w:lang w:val="mn-MN"/>
              </w:rPr>
              <w:t xml:space="preserve"> </w:t>
            </w:r>
            <w:proofErr w:type="spellStart"/>
            <w:r w:rsidRPr="00002E31">
              <w:rPr>
                <w:rFonts w:ascii="Arial" w:hAnsi="Arial" w:cs="Arial"/>
                <w:u w:val="single"/>
                <w:shd w:val="clear" w:color="auto" w:fill="FFFFFF"/>
              </w:rPr>
              <w:t>Усны</w:t>
            </w:r>
            <w:proofErr w:type="spellEnd"/>
            <w:r w:rsidR="009342DE">
              <w:rPr>
                <w:rFonts w:ascii="Arial" w:hAnsi="Arial" w:cs="Arial"/>
                <w:u w:val="single"/>
                <w:shd w:val="clear" w:color="auto" w:fill="FFFFFF"/>
              </w:rPr>
              <w:t xml:space="preserve"> </w:t>
            </w:r>
            <w:proofErr w:type="spellStart"/>
            <w:r w:rsidRPr="00002E31">
              <w:rPr>
                <w:rFonts w:ascii="Arial" w:hAnsi="Arial" w:cs="Arial"/>
                <w:u w:val="single"/>
                <w:shd w:val="clear" w:color="auto" w:fill="FFFFFF"/>
              </w:rPr>
              <w:t>нөөцийн</w:t>
            </w:r>
            <w:proofErr w:type="spellEnd"/>
            <w:r w:rsidR="009342DE">
              <w:rPr>
                <w:rFonts w:ascii="Arial" w:hAnsi="Arial" w:cs="Arial"/>
                <w:u w:val="single"/>
                <w:shd w:val="clear" w:color="auto" w:fill="FFFFFF"/>
              </w:rPr>
              <w:t xml:space="preserve"> </w:t>
            </w:r>
            <w:proofErr w:type="spellStart"/>
            <w:r w:rsidRPr="00002E31">
              <w:rPr>
                <w:rFonts w:ascii="Arial" w:hAnsi="Arial" w:cs="Arial"/>
                <w:u w:val="single"/>
                <w:shd w:val="clear" w:color="auto" w:fill="FFFFFF"/>
              </w:rPr>
              <w:t>хомсдолоос</w:t>
            </w:r>
            <w:proofErr w:type="spellEnd"/>
            <w:r w:rsidR="009342DE">
              <w:rPr>
                <w:rFonts w:ascii="Arial" w:hAnsi="Arial" w:cs="Arial"/>
                <w:u w:val="single"/>
                <w:shd w:val="clear" w:color="auto" w:fill="FFFFFF"/>
              </w:rPr>
              <w:t xml:space="preserve"> </w:t>
            </w:r>
            <w:proofErr w:type="spellStart"/>
            <w:r w:rsidRPr="00002E31">
              <w:rPr>
                <w:rFonts w:ascii="Arial" w:hAnsi="Arial" w:cs="Arial"/>
                <w:u w:val="single"/>
                <w:shd w:val="clear" w:color="auto" w:fill="FFFFFF"/>
              </w:rPr>
              <w:t>сэргийлж</w:t>
            </w:r>
            <w:proofErr w:type="spellEnd"/>
            <w:r w:rsidRPr="00002E31">
              <w:rPr>
                <w:rFonts w:ascii="Arial" w:hAnsi="Arial" w:cs="Arial"/>
                <w:u w:val="single"/>
                <w:shd w:val="clear" w:color="auto" w:fill="FFFFFF"/>
              </w:rPr>
              <w:t>,</w:t>
            </w:r>
            <w:r w:rsidR="009342DE">
              <w:rPr>
                <w:rFonts w:ascii="Arial" w:hAnsi="Arial" w:cs="Arial"/>
                <w:u w:val="single"/>
                <w:shd w:val="clear" w:color="auto" w:fill="FFFFFF"/>
              </w:rPr>
              <w:t xml:space="preserve"> </w:t>
            </w:r>
            <w:proofErr w:type="spellStart"/>
            <w:r w:rsidRPr="00002E31">
              <w:rPr>
                <w:rFonts w:ascii="Arial" w:hAnsi="Arial" w:cs="Arial"/>
                <w:u w:val="single"/>
                <w:shd w:val="clear" w:color="auto" w:fill="FFFFFF"/>
              </w:rPr>
              <w:t>гадаргын</w:t>
            </w:r>
            <w:proofErr w:type="spellEnd"/>
            <w:r w:rsidR="009342DE">
              <w:rPr>
                <w:rFonts w:ascii="Arial" w:hAnsi="Arial" w:cs="Arial"/>
                <w:u w:val="single"/>
                <w:shd w:val="clear" w:color="auto" w:fill="FFFFFF"/>
              </w:rPr>
              <w:t xml:space="preserve"> </w:t>
            </w:r>
            <w:proofErr w:type="spellStart"/>
            <w:r w:rsidRPr="00002E31">
              <w:rPr>
                <w:rFonts w:ascii="Arial" w:hAnsi="Arial" w:cs="Arial"/>
                <w:u w:val="single"/>
                <w:shd w:val="clear" w:color="auto" w:fill="FFFFFF"/>
              </w:rPr>
              <w:t>усыг</w:t>
            </w:r>
            <w:proofErr w:type="spellEnd"/>
            <w:r w:rsidR="009342DE">
              <w:rPr>
                <w:rFonts w:ascii="Arial" w:hAnsi="Arial" w:cs="Arial"/>
                <w:u w:val="single"/>
                <w:shd w:val="clear" w:color="auto" w:fill="FFFFFF"/>
              </w:rPr>
              <w:t xml:space="preserve"> </w:t>
            </w:r>
            <w:proofErr w:type="spellStart"/>
            <w:r w:rsidRPr="00002E31">
              <w:rPr>
                <w:rFonts w:ascii="Arial" w:hAnsi="Arial" w:cs="Arial"/>
                <w:u w:val="single"/>
                <w:shd w:val="clear" w:color="auto" w:fill="FFFFFF"/>
              </w:rPr>
              <w:t>хуримтлуулан</w:t>
            </w:r>
            <w:proofErr w:type="spellEnd"/>
            <w:r w:rsidRPr="00002E31">
              <w:rPr>
                <w:rFonts w:ascii="Arial" w:hAnsi="Arial" w:cs="Arial"/>
                <w:u w:val="single"/>
                <w:shd w:val="clear" w:color="auto" w:fill="FFFFFF"/>
              </w:rPr>
              <w:t>,</w:t>
            </w:r>
            <w:r w:rsidR="009342DE">
              <w:rPr>
                <w:rFonts w:ascii="Arial" w:hAnsi="Arial" w:cs="Arial"/>
                <w:u w:val="single"/>
                <w:shd w:val="clear" w:color="auto" w:fill="FFFFFF"/>
              </w:rPr>
              <w:t xml:space="preserve"> </w:t>
            </w:r>
            <w:proofErr w:type="spellStart"/>
            <w:r w:rsidRPr="00002E31">
              <w:rPr>
                <w:rFonts w:ascii="Arial" w:hAnsi="Arial" w:cs="Arial"/>
                <w:u w:val="single"/>
                <w:shd w:val="clear" w:color="auto" w:fill="FFFFFF"/>
              </w:rPr>
              <w:t>эрэлт</w:t>
            </w:r>
            <w:proofErr w:type="spellEnd"/>
            <w:r w:rsidR="009342DE">
              <w:rPr>
                <w:rFonts w:ascii="Arial" w:hAnsi="Arial" w:cs="Arial"/>
                <w:u w:val="single"/>
                <w:shd w:val="clear" w:color="auto" w:fill="FFFFFF"/>
              </w:rPr>
              <w:t xml:space="preserve"> </w:t>
            </w:r>
            <w:proofErr w:type="spellStart"/>
            <w:r w:rsidRPr="00002E31">
              <w:rPr>
                <w:rFonts w:ascii="Arial" w:hAnsi="Arial" w:cs="Arial"/>
                <w:u w:val="single"/>
                <w:shd w:val="clear" w:color="auto" w:fill="FFFFFF"/>
              </w:rPr>
              <w:t>хэрэгцээг</w:t>
            </w:r>
            <w:proofErr w:type="spellEnd"/>
            <w:r w:rsidR="009342DE">
              <w:rPr>
                <w:rFonts w:ascii="Arial" w:hAnsi="Arial" w:cs="Arial"/>
                <w:u w:val="single"/>
                <w:shd w:val="clear" w:color="auto" w:fill="FFFFFF"/>
              </w:rPr>
              <w:t xml:space="preserve"> </w:t>
            </w:r>
            <w:proofErr w:type="spellStart"/>
            <w:r w:rsidRPr="00002E31">
              <w:rPr>
                <w:rFonts w:ascii="Arial" w:hAnsi="Arial" w:cs="Arial"/>
                <w:u w:val="single"/>
                <w:shd w:val="clear" w:color="auto" w:fill="FFFFFF"/>
              </w:rPr>
              <w:t>хүртээмжтэй</w:t>
            </w:r>
            <w:proofErr w:type="spellEnd"/>
            <w:r w:rsidR="009342DE">
              <w:rPr>
                <w:rFonts w:ascii="Arial" w:hAnsi="Arial" w:cs="Arial"/>
                <w:u w:val="single"/>
                <w:shd w:val="clear" w:color="auto" w:fill="FFFFFF"/>
              </w:rPr>
              <w:t xml:space="preserve"> </w:t>
            </w:r>
            <w:proofErr w:type="spellStart"/>
            <w:r w:rsidRPr="00002E31">
              <w:rPr>
                <w:rFonts w:ascii="Arial" w:hAnsi="Arial" w:cs="Arial"/>
                <w:u w:val="single"/>
                <w:shd w:val="clear" w:color="auto" w:fill="FFFFFF"/>
              </w:rPr>
              <w:t>хангах</w:t>
            </w:r>
            <w:proofErr w:type="spellEnd"/>
            <w:r w:rsidR="009342DE">
              <w:rPr>
                <w:rFonts w:ascii="Arial" w:hAnsi="Arial" w:cs="Arial"/>
                <w:u w:val="single"/>
                <w:shd w:val="clear" w:color="auto" w:fill="FFFFFF"/>
              </w:rPr>
              <w:t xml:space="preserve"> </w:t>
            </w:r>
            <w:proofErr w:type="spellStart"/>
            <w:r w:rsidRPr="00002E31">
              <w:rPr>
                <w:rFonts w:ascii="Arial" w:hAnsi="Arial" w:cs="Arial"/>
                <w:u w:val="single"/>
                <w:shd w:val="clear" w:color="auto" w:fill="FFFFFF"/>
              </w:rPr>
              <w:t>нөхцөлийг</w:t>
            </w:r>
            <w:proofErr w:type="spellEnd"/>
            <w:r w:rsidR="009342DE">
              <w:rPr>
                <w:rFonts w:ascii="Arial" w:hAnsi="Arial" w:cs="Arial"/>
                <w:u w:val="single"/>
                <w:shd w:val="clear" w:color="auto" w:fill="FFFFFF"/>
              </w:rPr>
              <w:t xml:space="preserve"> </w:t>
            </w:r>
            <w:proofErr w:type="spellStart"/>
            <w:r w:rsidRPr="00002E31">
              <w:rPr>
                <w:rFonts w:ascii="Arial" w:hAnsi="Arial" w:cs="Arial"/>
                <w:u w:val="single"/>
                <w:shd w:val="clear" w:color="auto" w:fill="FFFFFF"/>
              </w:rPr>
              <w:t>бүрдүүлнэ</w:t>
            </w:r>
            <w:proofErr w:type="spellEnd"/>
            <w:r w:rsidRPr="00002E31">
              <w:rPr>
                <w:rFonts w:ascii="Arial" w:hAnsi="Arial" w:cs="Arial"/>
                <w:shd w:val="clear" w:color="auto" w:fill="FFFFFF"/>
              </w:rPr>
              <w:t>.</w:t>
            </w:r>
          </w:p>
          <w:p w14:paraId="472C8C83" w14:textId="6E7FC8FE" w:rsidR="004D5D81" w:rsidRPr="00002E31" w:rsidRDefault="00BF503C" w:rsidP="004D5D81">
            <w:pPr>
              <w:pStyle w:val="NormalWeb"/>
              <w:shd w:val="clear" w:color="auto" w:fill="FFFFFF"/>
              <w:spacing w:before="0" w:beforeAutospacing="0" w:after="150" w:afterAutospacing="0" w:line="270" w:lineRule="atLeast"/>
              <w:jc w:val="both"/>
              <w:textAlignment w:val="top"/>
              <w:rPr>
                <w:rFonts w:ascii="Arial" w:eastAsia="Times New Roman" w:hAnsi="Arial" w:cs="Arial"/>
                <w:lang w:val="mn-MN" w:eastAsia="en-US"/>
              </w:rPr>
            </w:pPr>
            <w:r w:rsidRPr="00002E31">
              <w:rPr>
                <w:rFonts w:ascii="Arial" w:hAnsi="Arial" w:cs="Arial"/>
                <w:bCs/>
              </w:rPr>
              <w:t>I</w:t>
            </w:r>
            <w:r w:rsidR="009342D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002E31">
              <w:rPr>
                <w:rFonts w:ascii="Arial" w:hAnsi="Arial" w:cs="Arial"/>
                <w:bCs/>
              </w:rPr>
              <w:t>үе</w:t>
            </w:r>
            <w:proofErr w:type="spellEnd"/>
            <w:r w:rsidR="009342D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002E31">
              <w:rPr>
                <w:rFonts w:ascii="Arial" w:hAnsi="Arial" w:cs="Arial"/>
                <w:bCs/>
              </w:rPr>
              <w:t>шат</w:t>
            </w:r>
            <w:proofErr w:type="spellEnd"/>
            <w:r w:rsidR="009342DE">
              <w:rPr>
                <w:rFonts w:cs="Arial"/>
                <w:bCs/>
              </w:rPr>
              <w:t xml:space="preserve"> </w:t>
            </w:r>
            <w:r w:rsidRPr="00002E31">
              <w:rPr>
                <w:rFonts w:cs="Arial"/>
                <w:bCs/>
              </w:rPr>
              <w:t>(20</w:t>
            </w:r>
            <w:r w:rsidR="004D5D81" w:rsidRPr="00002E31">
              <w:rPr>
                <w:rFonts w:cs="Arial"/>
                <w:bCs/>
                <w:lang w:val="mn-MN"/>
              </w:rPr>
              <w:t>21</w:t>
            </w:r>
            <w:r w:rsidRPr="00002E31">
              <w:rPr>
                <w:rFonts w:cs="Arial"/>
                <w:bCs/>
              </w:rPr>
              <w:t>-20</w:t>
            </w:r>
            <w:r w:rsidR="004D5D81" w:rsidRPr="00002E31">
              <w:rPr>
                <w:rFonts w:cs="Arial"/>
                <w:bCs/>
                <w:lang w:val="mn-MN"/>
              </w:rPr>
              <w:t>3</w:t>
            </w:r>
            <w:r w:rsidRPr="00002E31">
              <w:rPr>
                <w:rFonts w:cs="Arial"/>
                <w:bCs/>
              </w:rPr>
              <w:t>0):</w:t>
            </w:r>
            <w:r w:rsidR="009342DE">
              <w:rPr>
                <w:rFonts w:cs="Arial"/>
                <w:bCs/>
                <w:lang w:val="mn-MN"/>
              </w:rPr>
              <w:t xml:space="preserve"> </w:t>
            </w:r>
            <w:proofErr w:type="spellStart"/>
            <w:r w:rsidR="004D5D81" w:rsidRPr="00002E31">
              <w:rPr>
                <w:rFonts w:ascii="Arial" w:eastAsia="Times New Roman" w:hAnsi="Arial" w:cs="Arial"/>
                <w:lang w:eastAsia="en-US"/>
              </w:rPr>
              <w:t>Хүн</w:t>
            </w:r>
            <w:proofErr w:type="spellEnd"/>
            <w:r w:rsidR="009342DE">
              <w:rPr>
                <w:rFonts w:ascii="Arial" w:eastAsia="Times New Roman" w:hAnsi="Arial" w:cs="Arial"/>
                <w:lang w:eastAsia="en-US"/>
              </w:rPr>
              <w:t xml:space="preserve"> </w:t>
            </w:r>
            <w:proofErr w:type="spellStart"/>
            <w:r w:rsidR="004D5D81" w:rsidRPr="00002E31">
              <w:rPr>
                <w:rFonts w:ascii="Arial" w:eastAsia="Times New Roman" w:hAnsi="Arial" w:cs="Arial"/>
                <w:lang w:eastAsia="en-US"/>
              </w:rPr>
              <w:t>амыг</w:t>
            </w:r>
            <w:proofErr w:type="spellEnd"/>
            <w:r w:rsidR="009342DE">
              <w:rPr>
                <w:rFonts w:ascii="Arial" w:eastAsia="Times New Roman" w:hAnsi="Arial" w:cs="Arial"/>
                <w:lang w:eastAsia="en-US"/>
              </w:rPr>
              <w:t xml:space="preserve"> </w:t>
            </w:r>
            <w:proofErr w:type="spellStart"/>
            <w:r w:rsidR="004D5D81" w:rsidRPr="00002E31">
              <w:rPr>
                <w:rFonts w:ascii="Arial" w:eastAsia="Times New Roman" w:hAnsi="Arial" w:cs="Arial"/>
                <w:lang w:eastAsia="en-US"/>
              </w:rPr>
              <w:t>баталгаат</w:t>
            </w:r>
            <w:proofErr w:type="spellEnd"/>
            <w:r w:rsidR="009342DE">
              <w:rPr>
                <w:rFonts w:ascii="Arial" w:eastAsia="Times New Roman" w:hAnsi="Arial" w:cs="Arial"/>
                <w:lang w:eastAsia="en-US"/>
              </w:rPr>
              <w:t xml:space="preserve"> </w:t>
            </w:r>
            <w:proofErr w:type="spellStart"/>
            <w:r w:rsidR="004D5D81" w:rsidRPr="00002E31">
              <w:rPr>
                <w:rFonts w:ascii="Arial" w:eastAsia="Times New Roman" w:hAnsi="Arial" w:cs="Arial"/>
                <w:lang w:eastAsia="en-US"/>
              </w:rPr>
              <w:t>ундны</w:t>
            </w:r>
            <w:proofErr w:type="spellEnd"/>
            <w:r w:rsidR="009342DE">
              <w:rPr>
                <w:rFonts w:ascii="Arial" w:eastAsia="Times New Roman" w:hAnsi="Arial" w:cs="Arial"/>
                <w:lang w:eastAsia="en-US"/>
              </w:rPr>
              <w:t xml:space="preserve"> </w:t>
            </w:r>
            <w:proofErr w:type="spellStart"/>
            <w:r w:rsidR="004D5D81" w:rsidRPr="00002E31">
              <w:rPr>
                <w:rFonts w:ascii="Arial" w:eastAsia="Times New Roman" w:hAnsi="Arial" w:cs="Arial"/>
                <w:lang w:eastAsia="en-US"/>
              </w:rPr>
              <w:t>усаар</w:t>
            </w:r>
            <w:proofErr w:type="spellEnd"/>
            <w:r w:rsidR="009342DE">
              <w:rPr>
                <w:rFonts w:ascii="Arial" w:eastAsia="Times New Roman" w:hAnsi="Arial" w:cs="Arial"/>
                <w:lang w:eastAsia="en-US"/>
              </w:rPr>
              <w:t xml:space="preserve"> </w:t>
            </w:r>
            <w:proofErr w:type="spellStart"/>
            <w:r w:rsidR="004D5D81" w:rsidRPr="00002E31">
              <w:rPr>
                <w:rFonts w:ascii="Arial" w:eastAsia="Times New Roman" w:hAnsi="Arial" w:cs="Arial"/>
                <w:lang w:eastAsia="en-US"/>
              </w:rPr>
              <w:t>хангах</w:t>
            </w:r>
            <w:proofErr w:type="spellEnd"/>
            <w:r w:rsidR="004D5D81" w:rsidRPr="00002E31">
              <w:rPr>
                <w:rFonts w:ascii="Arial" w:eastAsia="Times New Roman" w:hAnsi="Arial" w:cs="Arial"/>
                <w:lang w:eastAsia="en-US"/>
              </w:rPr>
              <w:t>,</w:t>
            </w:r>
            <w:r w:rsidR="009342DE">
              <w:rPr>
                <w:rFonts w:ascii="Arial" w:eastAsia="Times New Roman" w:hAnsi="Arial" w:cs="Arial"/>
                <w:lang w:eastAsia="en-US"/>
              </w:rPr>
              <w:t xml:space="preserve"> </w:t>
            </w:r>
            <w:proofErr w:type="spellStart"/>
            <w:r w:rsidR="004D5D81" w:rsidRPr="00002E31">
              <w:rPr>
                <w:rFonts w:ascii="Arial" w:eastAsia="Times New Roman" w:hAnsi="Arial" w:cs="Arial"/>
                <w:lang w:eastAsia="en-US"/>
              </w:rPr>
              <w:t>усны</w:t>
            </w:r>
            <w:proofErr w:type="spellEnd"/>
            <w:r w:rsidR="009342DE">
              <w:rPr>
                <w:rFonts w:ascii="Arial" w:eastAsia="Times New Roman" w:hAnsi="Arial" w:cs="Arial"/>
                <w:lang w:eastAsia="en-US"/>
              </w:rPr>
              <w:t xml:space="preserve"> </w:t>
            </w:r>
            <w:proofErr w:type="spellStart"/>
            <w:r w:rsidR="004D5D81" w:rsidRPr="00002E31">
              <w:rPr>
                <w:rFonts w:ascii="Arial" w:eastAsia="Times New Roman" w:hAnsi="Arial" w:cs="Arial"/>
                <w:lang w:eastAsia="en-US"/>
              </w:rPr>
              <w:t>нөөцийн</w:t>
            </w:r>
            <w:proofErr w:type="spellEnd"/>
            <w:r w:rsidR="009342DE">
              <w:rPr>
                <w:rFonts w:ascii="Arial" w:eastAsia="Times New Roman" w:hAnsi="Arial" w:cs="Arial"/>
                <w:lang w:eastAsia="en-US"/>
              </w:rPr>
              <w:t xml:space="preserve"> </w:t>
            </w:r>
            <w:proofErr w:type="spellStart"/>
            <w:r w:rsidR="004D5D81" w:rsidRPr="00002E31">
              <w:rPr>
                <w:rFonts w:ascii="Arial" w:eastAsia="Times New Roman" w:hAnsi="Arial" w:cs="Arial"/>
                <w:lang w:eastAsia="en-US"/>
              </w:rPr>
              <w:t>эрэл</w:t>
            </w:r>
            <w:proofErr w:type="spellEnd"/>
            <w:r w:rsidR="004D5D81" w:rsidRPr="00002E31">
              <w:rPr>
                <w:rFonts w:ascii="Arial" w:eastAsia="Times New Roman" w:hAnsi="Arial" w:cs="Arial"/>
                <w:lang w:eastAsia="en-US"/>
              </w:rPr>
              <w:t>,</w:t>
            </w:r>
            <w:r w:rsidR="009342DE">
              <w:rPr>
                <w:rFonts w:ascii="Arial" w:eastAsia="Times New Roman" w:hAnsi="Arial" w:cs="Arial"/>
                <w:lang w:eastAsia="en-US"/>
              </w:rPr>
              <w:t xml:space="preserve"> </w:t>
            </w:r>
            <w:proofErr w:type="spellStart"/>
            <w:r w:rsidR="004D5D81" w:rsidRPr="00002E31">
              <w:rPr>
                <w:rFonts w:ascii="Arial" w:eastAsia="Times New Roman" w:hAnsi="Arial" w:cs="Arial"/>
                <w:lang w:eastAsia="en-US"/>
              </w:rPr>
              <w:t>хайгуул</w:t>
            </w:r>
            <w:proofErr w:type="spellEnd"/>
            <w:r w:rsidR="004D5D81" w:rsidRPr="00002E31">
              <w:rPr>
                <w:rFonts w:ascii="Arial" w:eastAsia="Times New Roman" w:hAnsi="Arial" w:cs="Arial"/>
                <w:lang w:eastAsia="en-US"/>
              </w:rPr>
              <w:t>,</w:t>
            </w:r>
            <w:r w:rsidR="009342DE">
              <w:rPr>
                <w:rFonts w:ascii="Arial" w:eastAsia="Times New Roman" w:hAnsi="Arial" w:cs="Arial"/>
                <w:lang w:eastAsia="en-US"/>
              </w:rPr>
              <w:t xml:space="preserve"> </w:t>
            </w:r>
            <w:proofErr w:type="spellStart"/>
            <w:r w:rsidR="004D5D81" w:rsidRPr="00002E31">
              <w:rPr>
                <w:rFonts w:ascii="Arial" w:eastAsia="Times New Roman" w:hAnsi="Arial" w:cs="Arial"/>
                <w:lang w:eastAsia="en-US"/>
              </w:rPr>
              <w:t>зураглалын</w:t>
            </w:r>
            <w:proofErr w:type="spellEnd"/>
            <w:r w:rsidR="009342DE">
              <w:rPr>
                <w:rFonts w:ascii="Arial" w:eastAsia="Times New Roman" w:hAnsi="Arial" w:cs="Arial"/>
                <w:lang w:eastAsia="en-US"/>
              </w:rPr>
              <w:t xml:space="preserve"> </w:t>
            </w:r>
            <w:proofErr w:type="spellStart"/>
            <w:r w:rsidR="004D5D81" w:rsidRPr="00002E31">
              <w:rPr>
                <w:rFonts w:ascii="Arial" w:eastAsia="Times New Roman" w:hAnsi="Arial" w:cs="Arial"/>
                <w:lang w:eastAsia="en-US"/>
              </w:rPr>
              <w:t>ажлыг</w:t>
            </w:r>
            <w:proofErr w:type="spellEnd"/>
            <w:r w:rsidR="009342DE">
              <w:rPr>
                <w:rFonts w:ascii="Arial" w:eastAsia="Times New Roman" w:hAnsi="Arial" w:cs="Arial"/>
                <w:lang w:eastAsia="en-US"/>
              </w:rPr>
              <w:t xml:space="preserve"> </w:t>
            </w:r>
            <w:proofErr w:type="spellStart"/>
            <w:r w:rsidR="004D5D81" w:rsidRPr="00002E31">
              <w:rPr>
                <w:rFonts w:ascii="Arial" w:eastAsia="Times New Roman" w:hAnsi="Arial" w:cs="Arial"/>
                <w:lang w:eastAsia="en-US"/>
              </w:rPr>
              <w:t>эрчимжүүлж</w:t>
            </w:r>
            <w:proofErr w:type="spellEnd"/>
            <w:r w:rsidR="009342DE">
              <w:rPr>
                <w:rFonts w:ascii="Arial" w:eastAsia="Times New Roman" w:hAnsi="Arial" w:cs="Arial"/>
                <w:lang w:eastAsia="en-US"/>
              </w:rPr>
              <w:t xml:space="preserve"> </w:t>
            </w:r>
            <w:proofErr w:type="spellStart"/>
            <w:r w:rsidR="004D5D81" w:rsidRPr="00002E31">
              <w:rPr>
                <w:rFonts w:ascii="Arial" w:eastAsia="Times New Roman" w:hAnsi="Arial" w:cs="Arial"/>
                <w:lang w:eastAsia="en-US"/>
              </w:rPr>
              <w:t>нөөц</w:t>
            </w:r>
            <w:proofErr w:type="spellEnd"/>
            <w:r w:rsidR="009342DE">
              <w:rPr>
                <w:rFonts w:ascii="Arial" w:eastAsia="Times New Roman" w:hAnsi="Arial" w:cs="Arial"/>
                <w:lang w:eastAsia="en-US"/>
              </w:rPr>
              <w:t xml:space="preserve"> </w:t>
            </w:r>
            <w:proofErr w:type="spellStart"/>
            <w:r w:rsidR="004D5D81" w:rsidRPr="00002E31">
              <w:rPr>
                <w:rFonts w:ascii="Arial" w:eastAsia="Times New Roman" w:hAnsi="Arial" w:cs="Arial"/>
                <w:lang w:eastAsia="en-US"/>
              </w:rPr>
              <w:t>баялгийн</w:t>
            </w:r>
            <w:proofErr w:type="spellEnd"/>
            <w:r w:rsidR="009342DE">
              <w:rPr>
                <w:rFonts w:ascii="Arial" w:eastAsia="Times New Roman" w:hAnsi="Arial" w:cs="Arial"/>
                <w:lang w:eastAsia="en-US"/>
              </w:rPr>
              <w:t xml:space="preserve"> </w:t>
            </w:r>
            <w:proofErr w:type="spellStart"/>
            <w:r w:rsidR="004D5D81" w:rsidRPr="00002E31">
              <w:rPr>
                <w:rFonts w:ascii="Arial" w:eastAsia="Times New Roman" w:hAnsi="Arial" w:cs="Arial"/>
                <w:lang w:eastAsia="en-US"/>
              </w:rPr>
              <w:t>мэдээллийн</w:t>
            </w:r>
            <w:proofErr w:type="spellEnd"/>
            <w:r w:rsidR="009342DE">
              <w:rPr>
                <w:rFonts w:ascii="Arial" w:eastAsia="Times New Roman" w:hAnsi="Arial" w:cs="Arial"/>
                <w:lang w:eastAsia="en-US"/>
              </w:rPr>
              <w:t xml:space="preserve"> </w:t>
            </w:r>
            <w:proofErr w:type="spellStart"/>
            <w:r w:rsidR="004D5D81" w:rsidRPr="00002E31">
              <w:rPr>
                <w:rFonts w:ascii="Arial" w:eastAsia="Times New Roman" w:hAnsi="Arial" w:cs="Arial"/>
                <w:lang w:eastAsia="en-US"/>
              </w:rPr>
              <w:t>бааз</w:t>
            </w:r>
            <w:proofErr w:type="spellEnd"/>
            <w:r w:rsidR="009342DE">
              <w:rPr>
                <w:rFonts w:ascii="Arial" w:eastAsia="Times New Roman" w:hAnsi="Arial" w:cs="Arial"/>
                <w:lang w:eastAsia="en-US"/>
              </w:rPr>
              <w:t xml:space="preserve"> </w:t>
            </w:r>
            <w:proofErr w:type="spellStart"/>
            <w:r w:rsidR="004D5D81" w:rsidRPr="00002E31">
              <w:rPr>
                <w:rFonts w:ascii="Arial" w:eastAsia="Times New Roman" w:hAnsi="Arial" w:cs="Arial"/>
                <w:lang w:eastAsia="en-US"/>
              </w:rPr>
              <w:t>суурийг</w:t>
            </w:r>
            <w:proofErr w:type="spellEnd"/>
            <w:r w:rsidR="009342DE">
              <w:rPr>
                <w:rFonts w:ascii="Arial" w:eastAsia="Times New Roman" w:hAnsi="Arial" w:cs="Arial"/>
                <w:lang w:eastAsia="en-US"/>
              </w:rPr>
              <w:t xml:space="preserve"> </w:t>
            </w:r>
            <w:proofErr w:type="spellStart"/>
            <w:r w:rsidR="004D5D81" w:rsidRPr="00002E31">
              <w:rPr>
                <w:rFonts w:ascii="Arial" w:eastAsia="Times New Roman" w:hAnsi="Arial" w:cs="Arial"/>
                <w:lang w:eastAsia="en-US"/>
              </w:rPr>
              <w:t>өргөжүүлэх</w:t>
            </w:r>
            <w:proofErr w:type="spellEnd"/>
            <w:r w:rsidR="004D5D81" w:rsidRPr="00002E31">
              <w:rPr>
                <w:rFonts w:ascii="Arial" w:eastAsia="Times New Roman" w:hAnsi="Arial" w:cs="Arial"/>
                <w:lang w:eastAsia="en-US"/>
              </w:rPr>
              <w:t>,</w:t>
            </w:r>
            <w:r w:rsidR="009342DE">
              <w:rPr>
                <w:rFonts w:ascii="Arial" w:eastAsia="Times New Roman" w:hAnsi="Arial" w:cs="Arial"/>
                <w:lang w:eastAsia="en-US"/>
              </w:rPr>
              <w:t xml:space="preserve"> </w:t>
            </w:r>
            <w:proofErr w:type="spellStart"/>
            <w:r w:rsidR="004D5D81" w:rsidRPr="00002E31">
              <w:rPr>
                <w:rFonts w:ascii="Arial" w:eastAsia="Times New Roman" w:hAnsi="Arial" w:cs="Arial"/>
                <w:lang w:eastAsia="en-US"/>
              </w:rPr>
              <w:t>төлөвлөлт</w:t>
            </w:r>
            <w:proofErr w:type="spellEnd"/>
            <w:r w:rsidR="004D5D81" w:rsidRPr="00002E31">
              <w:rPr>
                <w:rFonts w:ascii="Arial" w:eastAsia="Times New Roman" w:hAnsi="Arial" w:cs="Arial"/>
                <w:lang w:eastAsia="en-US"/>
              </w:rPr>
              <w:t>,</w:t>
            </w:r>
            <w:r w:rsidR="009342DE">
              <w:rPr>
                <w:rFonts w:ascii="Arial" w:eastAsia="Times New Roman" w:hAnsi="Arial" w:cs="Arial"/>
                <w:lang w:eastAsia="en-US"/>
              </w:rPr>
              <w:t xml:space="preserve"> </w:t>
            </w:r>
            <w:proofErr w:type="spellStart"/>
            <w:r w:rsidR="004D5D81" w:rsidRPr="00002E31">
              <w:rPr>
                <w:rFonts w:ascii="Arial" w:eastAsia="Times New Roman" w:hAnsi="Arial" w:cs="Arial"/>
                <w:lang w:eastAsia="en-US"/>
              </w:rPr>
              <w:t>менежмент</w:t>
            </w:r>
            <w:proofErr w:type="spellEnd"/>
            <w:r w:rsidR="009342DE">
              <w:rPr>
                <w:rFonts w:ascii="Arial" w:eastAsia="Times New Roman" w:hAnsi="Arial" w:cs="Arial"/>
                <w:lang w:eastAsia="en-US"/>
              </w:rPr>
              <w:t xml:space="preserve"> </w:t>
            </w:r>
            <w:proofErr w:type="spellStart"/>
            <w:r w:rsidR="004D5D81" w:rsidRPr="00002E31">
              <w:rPr>
                <w:rFonts w:ascii="Arial" w:eastAsia="Times New Roman" w:hAnsi="Arial" w:cs="Arial"/>
                <w:lang w:eastAsia="en-US"/>
              </w:rPr>
              <w:t>хийх</w:t>
            </w:r>
            <w:proofErr w:type="spellEnd"/>
            <w:r w:rsidR="009342DE">
              <w:rPr>
                <w:rFonts w:ascii="Arial" w:eastAsia="Times New Roman" w:hAnsi="Arial" w:cs="Arial"/>
                <w:lang w:eastAsia="en-US"/>
              </w:rPr>
              <w:t xml:space="preserve"> </w:t>
            </w:r>
            <w:proofErr w:type="spellStart"/>
            <w:r w:rsidR="004D5D81" w:rsidRPr="00002E31">
              <w:rPr>
                <w:rFonts w:ascii="Arial" w:eastAsia="Times New Roman" w:hAnsi="Arial" w:cs="Arial"/>
                <w:lang w:eastAsia="en-US"/>
              </w:rPr>
              <w:t>нөхцөлийг</w:t>
            </w:r>
            <w:proofErr w:type="spellEnd"/>
            <w:r w:rsidR="009342DE">
              <w:rPr>
                <w:rFonts w:ascii="Arial" w:eastAsia="Times New Roman" w:hAnsi="Arial" w:cs="Arial"/>
                <w:lang w:eastAsia="en-US"/>
              </w:rPr>
              <w:t xml:space="preserve"> </w:t>
            </w:r>
            <w:proofErr w:type="spellStart"/>
            <w:r w:rsidR="004D5D81" w:rsidRPr="00002E31">
              <w:rPr>
                <w:rFonts w:ascii="Arial" w:eastAsia="Times New Roman" w:hAnsi="Arial" w:cs="Arial"/>
                <w:lang w:eastAsia="en-US"/>
              </w:rPr>
              <w:t>бүрдүүлнэ</w:t>
            </w:r>
            <w:proofErr w:type="spellEnd"/>
            <w:r w:rsidR="004D5D81" w:rsidRPr="00002E31">
              <w:rPr>
                <w:rFonts w:ascii="Arial" w:eastAsia="Times New Roman" w:hAnsi="Arial" w:cs="Arial"/>
                <w:lang w:eastAsia="en-US"/>
              </w:rPr>
              <w:t>.</w:t>
            </w:r>
            <w:r w:rsidR="009342DE">
              <w:rPr>
                <w:rFonts w:ascii="Arial" w:eastAsia="Times New Roman" w:hAnsi="Arial" w:cs="Arial"/>
                <w:lang w:val="mn-MN" w:eastAsia="en-US"/>
              </w:rPr>
              <w:t xml:space="preserve"> </w:t>
            </w:r>
          </w:p>
          <w:p w14:paraId="7589ACA9" w14:textId="092CF2F5" w:rsidR="00BF503C" w:rsidRPr="00002E31" w:rsidRDefault="00BF503C" w:rsidP="00363C64">
            <w:pPr>
              <w:shd w:val="clear" w:color="auto" w:fill="FFFFFF"/>
              <w:spacing w:line="276" w:lineRule="auto"/>
              <w:textAlignment w:val="top"/>
              <w:rPr>
                <w:rFonts w:cs="Arial"/>
                <w:lang w:val="mn-MN"/>
              </w:rPr>
            </w:pPr>
            <w:r w:rsidRPr="00002E31">
              <w:rPr>
                <w:rFonts w:cs="Arial"/>
                <w:bCs/>
              </w:rPr>
              <w:t>II</w:t>
            </w:r>
            <w:r w:rsidR="009342DE">
              <w:rPr>
                <w:rFonts w:cs="Arial"/>
                <w:bCs/>
              </w:rPr>
              <w:t xml:space="preserve"> </w:t>
            </w:r>
            <w:proofErr w:type="spellStart"/>
            <w:r w:rsidRPr="00002E31">
              <w:rPr>
                <w:rFonts w:cs="Arial"/>
                <w:bCs/>
              </w:rPr>
              <w:t>үе</w:t>
            </w:r>
            <w:proofErr w:type="spellEnd"/>
            <w:r w:rsidR="009342DE">
              <w:rPr>
                <w:rFonts w:cs="Arial"/>
                <w:bCs/>
              </w:rPr>
              <w:t xml:space="preserve"> </w:t>
            </w:r>
            <w:proofErr w:type="spellStart"/>
            <w:r w:rsidRPr="00002E31">
              <w:rPr>
                <w:rFonts w:cs="Arial"/>
                <w:bCs/>
              </w:rPr>
              <w:t>шат</w:t>
            </w:r>
            <w:proofErr w:type="spellEnd"/>
            <w:r w:rsidR="009342DE">
              <w:rPr>
                <w:rFonts w:cs="Arial"/>
                <w:bCs/>
              </w:rPr>
              <w:t xml:space="preserve"> </w:t>
            </w:r>
            <w:r w:rsidRPr="00002E31">
              <w:rPr>
                <w:rFonts w:cs="Arial"/>
                <w:bCs/>
              </w:rPr>
              <w:t>(20</w:t>
            </w:r>
            <w:r w:rsidR="004D5D81" w:rsidRPr="00002E31">
              <w:rPr>
                <w:rFonts w:cs="Arial"/>
                <w:bCs/>
                <w:lang w:val="mn-MN"/>
              </w:rPr>
              <w:t>3</w:t>
            </w:r>
            <w:r w:rsidRPr="00002E31">
              <w:rPr>
                <w:rFonts w:cs="Arial"/>
                <w:bCs/>
              </w:rPr>
              <w:t>1-20</w:t>
            </w:r>
            <w:r w:rsidR="004D5D81" w:rsidRPr="00002E31">
              <w:rPr>
                <w:rFonts w:cs="Arial"/>
                <w:bCs/>
                <w:lang w:val="mn-MN"/>
              </w:rPr>
              <w:t>40</w:t>
            </w:r>
            <w:r w:rsidRPr="00002E31">
              <w:rPr>
                <w:rFonts w:cs="Arial"/>
                <w:bCs/>
              </w:rPr>
              <w:t>):</w:t>
            </w:r>
            <w:r w:rsidR="009342DE">
              <w:rPr>
                <w:rFonts w:cs="Arial"/>
                <w:b/>
                <w:bCs/>
              </w:rPr>
              <w:t xml:space="preserve"> </w:t>
            </w:r>
            <w:proofErr w:type="spellStart"/>
            <w:r w:rsidR="004D5D81" w:rsidRPr="00002E31">
              <w:rPr>
                <w:rFonts w:cs="Arial"/>
                <w:shd w:val="clear" w:color="auto" w:fill="FFFFFF"/>
              </w:rPr>
              <w:t>Ус</w:t>
            </w:r>
            <w:proofErr w:type="spellEnd"/>
            <w:r w:rsidR="009342DE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="004D5D81" w:rsidRPr="00002E31">
              <w:rPr>
                <w:rFonts w:cs="Arial"/>
                <w:shd w:val="clear" w:color="auto" w:fill="FFFFFF"/>
              </w:rPr>
              <w:t>хангамжийн</w:t>
            </w:r>
            <w:proofErr w:type="spellEnd"/>
            <w:r w:rsidR="009342DE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="004D5D81" w:rsidRPr="00002E31">
              <w:rPr>
                <w:rFonts w:cs="Arial"/>
                <w:shd w:val="clear" w:color="auto" w:fill="FFFFFF"/>
              </w:rPr>
              <w:t>эх</w:t>
            </w:r>
            <w:proofErr w:type="spellEnd"/>
            <w:r w:rsidR="009342DE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="004D5D81" w:rsidRPr="00002E31">
              <w:rPr>
                <w:rFonts w:cs="Arial"/>
                <w:shd w:val="clear" w:color="auto" w:fill="FFFFFF"/>
              </w:rPr>
              <w:t>үүсвэрийн</w:t>
            </w:r>
            <w:proofErr w:type="spellEnd"/>
            <w:r w:rsidR="009342DE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="004D5D81" w:rsidRPr="00002E31">
              <w:rPr>
                <w:rFonts w:cs="Arial"/>
                <w:shd w:val="clear" w:color="auto" w:fill="FFFFFF"/>
              </w:rPr>
              <w:t>барилга</w:t>
            </w:r>
            <w:proofErr w:type="spellEnd"/>
            <w:r w:rsidR="009342DE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="004D5D81" w:rsidRPr="00002E31">
              <w:rPr>
                <w:rFonts w:cs="Arial"/>
                <w:shd w:val="clear" w:color="auto" w:fill="FFFFFF"/>
              </w:rPr>
              <w:t>байгууламжийг</w:t>
            </w:r>
            <w:proofErr w:type="spellEnd"/>
            <w:r w:rsidR="009342DE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="004D5D81" w:rsidRPr="00002E31">
              <w:rPr>
                <w:rFonts w:cs="Arial"/>
                <w:shd w:val="clear" w:color="auto" w:fill="FFFFFF"/>
              </w:rPr>
              <w:t>шинэчилж</w:t>
            </w:r>
            <w:proofErr w:type="spellEnd"/>
            <w:r w:rsidR="009342DE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="004D5D81" w:rsidRPr="00002E31">
              <w:rPr>
                <w:rFonts w:cs="Arial"/>
                <w:shd w:val="clear" w:color="auto" w:fill="FFFFFF"/>
              </w:rPr>
              <w:t>өргөтгөн</w:t>
            </w:r>
            <w:proofErr w:type="spellEnd"/>
            <w:r w:rsidR="009342DE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="004D5D81" w:rsidRPr="00002E31">
              <w:rPr>
                <w:rFonts w:cs="Arial"/>
                <w:shd w:val="clear" w:color="auto" w:fill="FFFFFF"/>
              </w:rPr>
              <w:t>хүн</w:t>
            </w:r>
            <w:proofErr w:type="spellEnd"/>
            <w:r w:rsidR="009342DE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="004D5D81" w:rsidRPr="00002E31">
              <w:rPr>
                <w:rFonts w:cs="Arial"/>
                <w:shd w:val="clear" w:color="auto" w:fill="FFFFFF"/>
              </w:rPr>
              <w:t>амын</w:t>
            </w:r>
            <w:proofErr w:type="spellEnd"/>
            <w:r w:rsidR="009342DE">
              <w:rPr>
                <w:rFonts w:cs="Arial"/>
                <w:shd w:val="clear" w:color="auto" w:fill="FFFFFF"/>
              </w:rPr>
              <w:t xml:space="preserve"> </w:t>
            </w:r>
            <w:r w:rsidR="004D5D81" w:rsidRPr="00002E31">
              <w:rPr>
                <w:rFonts w:cs="Arial"/>
                <w:shd w:val="clear" w:color="auto" w:fill="FFFFFF"/>
              </w:rPr>
              <w:t>90-ээс</w:t>
            </w:r>
            <w:r w:rsidR="009342DE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="004D5D81" w:rsidRPr="00002E31">
              <w:rPr>
                <w:rFonts w:cs="Arial"/>
                <w:shd w:val="clear" w:color="auto" w:fill="FFFFFF"/>
              </w:rPr>
              <w:t>доошгүй</w:t>
            </w:r>
            <w:proofErr w:type="spellEnd"/>
            <w:r w:rsidR="009342DE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="004D5D81" w:rsidRPr="00002E31">
              <w:rPr>
                <w:rFonts w:cs="Arial"/>
                <w:shd w:val="clear" w:color="auto" w:fill="FFFFFF"/>
              </w:rPr>
              <w:t>хувийг</w:t>
            </w:r>
            <w:proofErr w:type="spellEnd"/>
            <w:r w:rsidR="009342DE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="004D5D81" w:rsidRPr="00002E31">
              <w:rPr>
                <w:rFonts w:cs="Arial"/>
                <w:shd w:val="clear" w:color="auto" w:fill="FFFFFF"/>
              </w:rPr>
              <w:t>шаардлага</w:t>
            </w:r>
            <w:proofErr w:type="spellEnd"/>
            <w:r w:rsidR="009342DE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="004D5D81" w:rsidRPr="00002E31">
              <w:rPr>
                <w:rFonts w:cs="Arial"/>
                <w:shd w:val="clear" w:color="auto" w:fill="FFFFFF"/>
              </w:rPr>
              <w:t>хангасан</w:t>
            </w:r>
            <w:proofErr w:type="spellEnd"/>
            <w:r w:rsidR="009342DE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="004D5D81" w:rsidRPr="00002E31">
              <w:rPr>
                <w:rFonts w:cs="Arial"/>
                <w:shd w:val="clear" w:color="auto" w:fill="FFFFFF"/>
              </w:rPr>
              <w:t>ундны</w:t>
            </w:r>
            <w:proofErr w:type="spellEnd"/>
            <w:r w:rsidR="009342DE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="004D5D81" w:rsidRPr="00002E31">
              <w:rPr>
                <w:rFonts w:cs="Arial"/>
                <w:shd w:val="clear" w:color="auto" w:fill="FFFFFF"/>
              </w:rPr>
              <w:t>усны</w:t>
            </w:r>
            <w:proofErr w:type="spellEnd"/>
            <w:r w:rsidR="009342DE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="004D5D81" w:rsidRPr="00002E31">
              <w:rPr>
                <w:rFonts w:cs="Arial"/>
                <w:shd w:val="clear" w:color="auto" w:fill="FFFFFF"/>
              </w:rPr>
              <w:t>эх</w:t>
            </w:r>
            <w:proofErr w:type="spellEnd"/>
            <w:r w:rsidR="009342DE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="004D5D81" w:rsidRPr="00002E31">
              <w:rPr>
                <w:rFonts w:cs="Arial"/>
                <w:shd w:val="clear" w:color="auto" w:fill="FFFFFF"/>
              </w:rPr>
              <w:t>үүсвэрээр</w:t>
            </w:r>
            <w:proofErr w:type="spellEnd"/>
            <w:r w:rsidR="009342DE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="004D5D81" w:rsidRPr="00002E31">
              <w:rPr>
                <w:rFonts w:cs="Arial"/>
                <w:shd w:val="clear" w:color="auto" w:fill="FFFFFF"/>
              </w:rPr>
              <w:t>хангана</w:t>
            </w:r>
            <w:proofErr w:type="spellEnd"/>
            <w:r w:rsidRPr="00002E31">
              <w:rPr>
                <w:rFonts w:cs="Arial"/>
              </w:rPr>
              <w:t>.</w:t>
            </w:r>
          </w:p>
          <w:p w14:paraId="31719296" w14:textId="16D897B1" w:rsidR="00BF503C" w:rsidRPr="00002E31" w:rsidRDefault="00BF503C" w:rsidP="00363C64">
            <w:pPr>
              <w:shd w:val="clear" w:color="auto" w:fill="FFFFFF"/>
              <w:spacing w:line="276" w:lineRule="auto"/>
              <w:textAlignment w:val="top"/>
              <w:rPr>
                <w:rFonts w:cs="Arial"/>
                <w:shd w:val="clear" w:color="auto" w:fill="FFFFFF"/>
                <w:lang w:val="mn-MN"/>
              </w:rPr>
            </w:pPr>
            <w:r w:rsidRPr="00002E31">
              <w:rPr>
                <w:rFonts w:cs="Arial"/>
                <w:bCs/>
              </w:rPr>
              <w:t>III</w:t>
            </w:r>
            <w:r w:rsidR="009342DE">
              <w:rPr>
                <w:rFonts w:cs="Arial"/>
                <w:bCs/>
              </w:rPr>
              <w:t xml:space="preserve"> </w:t>
            </w:r>
            <w:proofErr w:type="spellStart"/>
            <w:r w:rsidRPr="00002E31">
              <w:rPr>
                <w:rFonts w:cs="Arial"/>
                <w:bCs/>
              </w:rPr>
              <w:t>үе</w:t>
            </w:r>
            <w:proofErr w:type="spellEnd"/>
            <w:r w:rsidR="009342DE">
              <w:rPr>
                <w:rFonts w:cs="Arial"/>
                <w:bCs/>
              </w:rPr>
              <w:t xml:space="preserve"> </w:t>
            </w:r>
            <w:proofErr w:type="spellStart"/>
            <w:r w:rsidRPr="00002E31">
              <w:rPr>
                <w:rFonts w:cs="Arial"/>
                <w:bCs/>
              </w:rPr>
              <w:t>шат</w:t>
            </w:r>
            <w:proofErr w:type="spellEnd"/>
            <w:r w:rsidR="009342DE">
              <w:rPr>
                <w:rFonts w:cs="Arial"/>
                <w:bCs/>
              </w:rPr>
              <w:t xml:space="preserve"> </w:t>
            </w:r>
            <w:r w:rsidRPr="00002E31">
              <w:rPr>
                <w:rFonts w:cs="Arial"/>
                <w:bCs/>
              </w:rPr>
              <w:t>(20</w:t>
            </w:r>
            <w:r w:rsidR="004D5D81" w:rsidRPr="00002E31">
              <w:rPr>
                <w:rFonts w:cs="Arial"/>
                <w:bCs/>
                <w:lang w:val="mn-MN"/>
              </w:rPr>
              <w:t>41</w:t>
            </w:r>
            <w:r w:rsidRPr="00002E31">
              <w:rPr>
                <w:rFonts w:cs="Arial"/>
                <w:bCs/>
              </w:rPr>
              <w:t>-20</w:t>
            </w:r>
            <w:r w:rsidR="004D5D81" w:rsidRPr="00002E31">
              <w:rPr>
                <w:rFonts w:cs="Arial"/>
                <w:bCs/>
                <w:lang w:val="mn-MN"/>
              </w:rPr>
              <w:t>5</w:t>
            </w:r>
            <w:r w:rsidRPr="00002E31">
              <w:rPr>
                <w:rFonts w:cs="Arial"/>
                <w:bCs/>
              </w:rPr>
              <w:t>0):</w:t>
            </w:r>
            <w:r w:rsidR="009342DE">
              <w:rPr>
                <w:rFonts w:cs="Arial"/>
                <w:b/>
                <w:bCs/>
              </w:rPr>
              <w:t xml:space="preserve"> </w:t>
            </w:r>
            <w:proofErr w:type="spellStart"/>
            <w:r w:rsidR="004D5D81" w:rsidRPr="00002E31">
              <w:rPr>
                <w:rFonts w:cs="Arial"/>
                <w:shd w:val="clear" w:color="auto" w:fill="FFFFFF"/>
              </w:rPr>
              <w:t>Усны</w:t>
            </w:r>
            <w:proofErr w:type="spellEnd"/>
            <w:r w:rsidR="009342DE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="004D5D81" w:rsidRPr="00002E31">
              <w:rPr>
                <w:rFonts w:cs="Arial"/>
                <w:shd w:val="clear" w:color="auto" w:fill="FFFFFF"/>
              </w:rPr>
              <w:t>нөөц</w:t>
            </w:r>
            <w:proofErr w:type="spellEnd"/>
            <w:r w:rsidR="009342DE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="004D5D81" w:rsidRPr="00002E31">
              <w:rPr>
                <w:rFonts w:cs="Arial"/>
                <w:shd w:val="clear" w:color="auto" w:fill="FFFFFF"/>
              </w:rPr>
              <w:t>баялаг</w:t>
            </w:r>
            <w:proofErr w:type="spellEnd"/>
            <w:r w:rsidR="004D5D81" w:rsidRPr="00002E31">
              <w:rPr>
                <w:rFonts w:cs="Arial"/>
                <w:shd w:val="clear" w:color="auto" w:fill="FFFFFF"/>
              </w:rPr>
              <w:t>,</w:t>
            </w:r>
            <w:r w:rsidR="009342DE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="004D5D81" w:rsidRPr="00002E31">
              <w:rPr>
                <w:rFonts w:cs="Arial"/>
                <w:shd w:val="clear" w:color="auto" w:fill="FFFFFF"/>
              </w:rPr>
              <w:t>ус</w:t>
            </w:r>
            <w:proofErr w:type="spellEnd"/>
            <w:r w:rsidR="009342DE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="004D5D81" w:rsidRPr="00002E31">
              <w:rPr>
                <w:rFonts w:cs="Arial"/>
                <w:shd w:val="clear" w:color="auto" w:fill="FFFFFF"/>
              </w:rPr>
              <w:t>ашиглалтын</w:t>
            </w:r>
            <w:proofErr w:type="spellEnd"/>
            <w:r w:rsidR="009342DE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="004D5D81" w:rsidRPr="00002E31">
              <w:rPr>
                <w:rFonts w:cs="Arial"/>
                <w:shd w:val="clear" w:color="auto" w:fill="FFFFFF"/>
              </w:rPr>
              <w:t>цогц</w:t>
            </w:r>
            <w:proofErr w:type="spellEnd"/>
            <w:r w:rsidR="009342DE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="004D5D81" w:rsidRPr="00002E31">
              <w:rPr>
                <w:rFonts w:cs="Arial"/>
                <w:shd w:val="clear" w:color="auto" w:fill="FFFFFF"/>
              </w:rPr>
              <w:t>мэдээллийг</w:t>
            </w:r>
            <w:proofErr w:type="spellEnd"/>
            <w:r w:rsidR="009342DE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="004D5D81" w:rsidRPr="00002E31">
              <w:rPr>
                <w:rFonts w:cs="Arial"/>
                <w:shd w:val="clear" w:color="auto" w:fill="FFFFFF"/>
              </w:rPr>
              <w:t>бүрдүүлж</w:t>
            </w:r>
            <w:proofErr w:type="spellEnd"/>
            <w:r w:rsidR="004D5D81" w:rsidRPr="00002E31">
              <w:rPr>
                <w:rFonts w:cs="Arial"/>
                <w:shd w:val="clear" w:color="auto" w:fill="FFFFFF"/>
              </w:rPr>
              <w:t>,</w:t>
            </w:r>
            <w:r w:rsidR="009342DE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="004D5D81" w:rsidRPr="00002E31">
              <w:rPr>
                <w:rFonts w:cs="Arial"/>
                <w:shd w:val="clear" w:color="auto" w:fill="FFFFFF"/>
              </w:rPr>
              <w:t>ус</w:t>
            </w:r>
            <w:proofErr w:type="spellEnd"/>
            <w:r w:rsidR="009342DE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="004D5D81" w:rsidRPr="00002E31">
              <w:rPr>
                <w:rFonts w:cs="Arial"/>
                <w:shd w:val="clear" w:color="auto" w:fill="FFFFFF"/>
              </w:rPr>
              <w:t>хангамжийн</w:t>
            </w:r>
            <w:proofErr w:type="spellEnd"/>
            <w:r w:rsidR="009342DE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="004D5D81" w:rsidRPr="00002E31">
              <w:rPr>
                <w:rFonts w:cs="Arial"/>
                <w:shd w:val="clear" w:color="auto" w:fill="FFFFFF"/>
              </w:rPr>
              <w:t>асуудлыг</w:t>
            </w:r>
            <w:proofErr w:type="spellEnd"/>
            <w:r w:rsidR="009342DE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="004D5D81" w:rsidRPr="00002E31">
              <w:rPr>
                <w:rFonts w:cs="Arial"/>
                <w:shd w:val="clear" w:color="auto" w:fill="FFFFFF"/>
              </w:rPr>
              <w:t>бүрэн</w:t>
            </w:r>
            <w:proofErr w:type="spellEnd"/>
            <w:r w:rsidR="009342DE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="004D5D81" w:rsidRPr="00002E31">
              <w:rPr>
                <w:rFonts w:cs="Arial"/>
                <w:shd w:val="clear" w:color="auto" w:fill="FFFFFF"/>
              </w:rPr>
              <w:t>шийднэ</w:t>
            </w:r>
            <w:proofErr w:type="spellEnd"/>
            <w:r w:rsidR="004D5D81" w:rsidRPr="00002E31">
              <w:rPr>
                <w:rFonts w:cs="Arial"/>
                <w:shd w:val="clear" w:color="auto" w:fill="FFFFFF"/>
              </w:rPr>
              <w:t>.</w:t>
            </w:r>
            <w:r w:rsidR="009342DE">
              <w:rPr>
                <w:rFonts w:cs="Arial"/>
                <w:shd w:val="clear" w:color="auto" w:fill="FFFFFF"/>
                <w:lang w:val="mn-MN"/>
              </w:rPr>
              <w:t xml:space="preserve"> </w:t>
            </w:r>
          </w:p>
          <w:p w14:paraId="3DB1C0E9" w14:textId="6F76C8B3" w:rsidR="004D5D81" w:rsidRPr="00002E31" w:rsidRDefault="004D5D81" w:rsidP="00363C64">
            <w:pPr>
              <w:shd w:val="clear" w:color="auto" w:fill="FFFFFF"/>
              <w:spacing w:line="276" w:lineRule="auto"/>
              <w:textAlignment w:val="top"/>
              <w:rPr>
                <w:rFonts w:cs="Arial"/>
                <w:lang w:val="mn-MN"/>
              </w:rPr>
            </w:pPr>
            <w:proofErr w:type="spellStart"/>
            <w:r w:rsidRPr="00002E31">
              <w:rPr>
                <w:rFonts w:cs="Arial"/>
                <w:shd w:val="clear" w:color="auto" w:fill="FFFFFF"/>
              </w:rPr>
              <w:lastRenderedPageBreak/>
              <w:t>Ариун</w:t>
            </w:r>
            <w:proofErr w:type="spellEnd"/>
            <w:r w:rsidR="009342DE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Pr="00002E31">
              <w:rPr>
                <w:rFonts w:cs="Arial"/>
                <w:shd w:val="clear" w:color="auto" w:fill="FFFFFF"/>
              </w:rPr>
              <w:t>цэврийн</w:t>
            </w:r>
            <w:proofErr w:type="spellEnd"/>
            <w:r w:rsidR="009342DE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Pr="00002E31">
              <w:rPr>
                <w:rFonts w:cs="Arial"/>
                <w:shd w:val="clear" w:color="auto" w:fill="FFFFFF"/>
              </w:rPr>
              <w:t>байгууламжийн</w:t>
            </w:r>
            <w:proofErr w:type="spellEnd"/>
            <w:r w:rsidR="009342DE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Pr="00002E31">
              <w:rPr>
                <w:rFonts w:cs="Arial"/>
                <w:shd w:val="clear" w:color="auto" w:fill="FFFFFF"/>
              </w:rPr>
              <w:t>чанар</w:t>
            </w:r>
            <w:proofErr w:type="spellEnd"/>
            <w:r w:rsidRPr="00002E31">
              <w:rPr>
                <w:rFonts w:cs="Arial"/>
                <w:shd w:val="clear" w:color="auto" w:fill="FFFFFF"/>
              </w:rPr>
              <w:t>,</w:t>
            </w:r>
            <w:r w:rsidR="009342DE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Pr="00002E31">
              <w:rPr>
                <w:rFonts w:cs="Arial"/>
                <w:shd w:val="clear" w:color="auto" w:fill="FFFFFF"/>
              </w:rPr>
              <w:t>хүртээмжийг</w:t>
            </w:r>
            <w:proofErr w:type="spellEnd"/>
            <w:r w:rsidR="009342DE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Pr="00002E31">
              <w:rPr>
                <w:rFonts w:cs="Arial"/>
                <w:shd w:val="clear" w:color="auto" w:fill="FFFFFF"/>
              </w:rPr>
              <w:t>сайжруулж</w:t>
            </w:r>
            <w:proofErr w:type="spellEnd"/>
            <w:r w:rsidRPr="00002E31">
              <w:rPr>
                <w:rFonts w:cs="Arial"/>
                <w:shd w:val="clear" w:color="auto" w:fill="FFFFFF"/>
              </w:rPr>
              <w:t>,</w:t>
            </w:r>
            <w:r w:rsidR="009342DE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Pr="00002E31">
              <w:rPr>
                <w:rFonts w:cs="Arial"/>
                <w:shd w:val="clear" w:color="auto" w:fill="FFFFFF"/>
              </w:rPr>
              <w:t>нийт</w:t>
            </w:r>
            <w:proofErr w:type="spellEnd"/>
            <w:r w:rsidR="009342DE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Pr="00002E31">
              <w:rPr>
                <w:rFonts w:cs="Arial"/>
                <w:shd w:val="clear" w:color="auto" w:fill="FFFFFF"/>
              </w:rPr>
              <w:t>хүн</w:t>
            </w:r>
            <w:proofErr w:type="spellEnd"/>
            <w:r w:rsidR="009342DE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Pr="00002E31">
              <w:rPr>
                <w:rFonts w:cs="Arial"/>
                <w:shd w:val="clear" w:color="auto" w:fill="FFFFFF"/>
              </w:rPr>
              <w:t>амыг</w:t>
            </w:r>
            <w:proofErr w:type="spellEnd"/>
            <w:r w:rsidR="009342DE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Pr="00002E31">
              <w:rPr>
                <w:rFonts w:cs="Arial"/>
                <w:shd w:val="clear" w:color="auto" w:fill="FFFFFF"/>
              </w:rPr>
              <w:t>шаардлага</w:t>
            </w:r>
            <w:proofErr w:type="spellEnd"/>
            <w:r w:rsidR="009342DE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Pr="00002E31">
              <w:rPr>
                <w:rFonts w:cs="Arial"/>
                <w:shd w:val="clear" w:color="auto" w:fill="FFFFFF"/>
              </w:rPr>
              <w:t>хангасан</w:t>
            </w:r>
            <w:proofErr w:type="spellEnd"/>
            <w:r w:rsidR="009342DE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Pr="00002E31">
              <w:rPr>
                <w:rFonts w:cs="Arial"/>
                <w:shd w:val="clear" w:color="auto" w:fill="FFFFFF"/>
              </w:rPr>
              <w:t>ариун</w:t>
            </w:r>
            <w:proofErr w:type="spellEnd"/>
            <w:r w:rsidR="009342DE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Pr="00002E31">
              <w:rPr>
                <w:rFonts w:cs="Arial"/>
                <w:shd w:val="clear" w:color="auto" w:fill="FFFFFF"/>
              </w:rPr>
              <w:t>цэврийн</w:t>
            </w:r>
            <w:proofErr w:type="spellEnd"/>
            <w:r w:rsidR="009342DE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Pr="00002E31">
              <w:rPr>
                <w:rFonts w:cs="Arial"/>
                <w:shd w:val="clear" w:color="auto" w:fill="FFFFFF"/>
              </w:rPr>
              <w:t>байгууламжаар</w:t>
            </w:r>
            <w:proofErr w:type="spellEnd"/>
            <w:r w:rsidR="009342DE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Pr="00002E31">
              <w:rPr>
                <w:rFonts w:cs="Arial"/>
                <w:shd w:val="clear" w:color="auto" w:fill="FFFFFF"/>
              </w:rPr>
              <w:t>хангана</w:t>
            </w:r>
            <w:proofErr w:type="spellEnd"/>
            <w:r w:rsidRPr="00002E31">
              <w:rPr>
                <w:rFonts w:cs="Arial"/>
                <w:shd w:val="clear" w:color="auto" w:fill="FFFFFF"/>
              </w:rPr>
              <w:t>.</w:t>
            </w:r>
          </w:p>
        </w:tc>
      </w:tr>
      <w:tr w:rsidR="00BF503C" w:rsidRPr="00002E31" w14:paraId="1C771763" w14:textId="77777777" w:rsidTr="009602AB">
        <w:trPr>
          <w:jc w:val="center"/>
        </w:trPr>
        <w:tc>
          <w:tcPr>
            <w:tcW w:w="572" w:type="dxa"/>
            <w:vAlign w:val="center"/>
          </w:tcPr>
          <w:p w14:paraId="7EF54E4D" w14:textId="77777777" w:rsidR="00BF503C" w:rsidRPr="00002E31" w:rsidRDefault="00DA25A8" w:rsidP="00363C64">
            <w:pPr>
              <w:spacing w:line="276" w:lineRule="auto"/>
              <w:jc w:val="center"/>
              <w:textAlignment w:val="baseline"/>
              <w:outlineLvl w:val="2"/>
              <w:rPr>
                <w:rFonts w:cs="Arial"/>
                <w:lang w:val="mn-MN"/>
              </w:rPr>
            </w:pPr>
            <w:r w:rsidRPr="00002E31">
              <w:rPr>
                <w:rFonts w:cs="Arial"/>
                <w:lang w:val="mn-MN"/>
              </w:rPr>
              <w:lastRenderedPageBreak/>
              <w:t>3</w:t>
            </w:r>
          </w:p>
        </w:tc>
        <w:tc>
          <w:tcPr>
            <w:tcW w:w="2160" w:type="dxa"/>
            <w:vAlign w:val="center"/>
          </w:tcPr>
          <w:p w14:paraId="23C9D3BD" w14:textId="1A7CB3F2" w:rsidR="00BF503C" w:rsidRPr="00002E31" w:rsidRDefault="00BF503C" w:rsidP="00363C64">
            <w:pPr>
              <w:spacing w:line="276" w:lineRule="auto"/>
              <w:jc w:val="center"/>
              <w:textAlignment w:val="baseline"/>
              <w:outlineLvl w:val="2"/>
              <w:rPr>
                <w:rFonts w:cs="Arial"/>
                <w:lang w:val="mn-MN"/>
              </w:rPr>
            </w:pPr>
            <w:r w:rsidRPr="00002E31">
              <w:rPr>
                <w:rFonts w:cs="Arial"/>
                <w:lang w:val="mn-MN"/>
              </w:rPr>
              <w:t>Монгол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002E31">
              <w:rPr>
                <w:rFonts w:cs="Arial"/>
                <w:lang w:val="mn-MN"/>
              </w:rPr>
              <w:t>Улсын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002E31">
              <w:rPr>
                <w:rFonts w:cs="Arial"/>
                <w:lang w:val="mn-MN"/>
              </w:rPr>
              <w:t>Үндэсний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002E31">
              <w:rPr>
                <w:rFonts w:cs="Arial"/>
                <w:lang w:val="mn-MN"/>
              </w:rPr>
              <w:t>аюулгүй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002E31">
              <w:rPr>
                <w:rFonts w:cs="Arial"/>
                <w:lang w:val="mn-MN"/>
              </w:rPr>
              <w:t>байдлын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002E31">
              <w:rPr>
                <w:rFonts w:cs="Arial"/>
                <w:lang w:val="mn-MN"/>
              </w:rPr>
              <w:t>үзэл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002E31">
              <w:rPr>
                <w:rFonts w:cs="Arial"/>
                <w:lang w:val="mn-MN"/>
              </w:rPr>
              <w:t>баримтлал</w:t>
            </w:r>
          </w:p>
          <w:p w14:paraId="10CCC591" w14:textId="292099B1" w:rsidR="00BF503C" w:rsidRPr="00002E31" w:rsidRDefault="00BF503C" w:rsidP="00363C64">
            <w:pPr>
              <w:spacing w:line="276" w:lineRule="auto"/>
              <w:jc w:val="center"/>
              <w:textAlignment w:val="baseline"/>
              <w:outlineLvl w:val="2"/>
              <w:rPr>
                <w:rFonts w:cs="Arial"/>
              </w:rPr>
            </w:pPr>
            <w:r w:rsidRPr="00002E31">
              <w:rPr>
                <w:rFonts w:cs="Arial"/>
              </w:rPr>
              <w:t>2010.07.15</w:t>
            </w:r>
            <w:r w:rsidR="009342DE">
              <w:rPr>
                <w:rFonts w:cs="Arial"/>
              </w:rPr>
              <w:t xml:space="preserve"> </w:t>
            </w:r>
            <w:r w:rsidRPr="00002E31">
              <w:rPr>
                <w:rFonts w:cs="Arial"/>
              </w:rPr>
              <w:t>№48</w:t>
            </w:r>
          </w:p>
        </w:tc>
        <w:tc>
          <w:tcPr>
            <w:tcW w:w="6701" w:type="dxa"/>
          </w:tcPr>
          <w:p w14:paraId="1AC3FF3B" w14:textId="1B0F2F12" w:rsidR="00BF503C" w:rsidRPr="00002E31" w:rsidRDefault="00BF503C" w:rsidP="00363C64">
            <w:pPr>
              <w:shd w:val="clear" w:color="auto" w:fill="FFFFFF"/>
              <w:spacing w:line="276" w:lineRule="auto"/>
              <w:textAlignment w:val="top"/>
              <w:rPr>
                <w:rFonts w:cs="Arial"/>
              </w:rPr>
            </w:pPr>
            <w:r w:rsidRPr="00002E31">
              <w:rPr>
                <w:rFonts w:cs="Arial"/>
              </w:rPr>
              <w:t>3.5.</w:t>
            </w:r>
            <w:proofErr w:type="gramStart"/>
            <w:r w:rsidRPr="00002E31">
              <w:rPr>
                <w:rFonts w:cs="Arial"/>
              </w:rPr>
              <w:t>1.Усны</w:t>
            </w:r>
            <w:proofErr w:type="gramEnd"/>
            <w:r w:rsidR="009342DE">
              <w:rPr>
                <w:rFonts w:cs="Arial"/>
              </w:rPr>
              <w:t xml:space="preserve"> </w:t>
            </w:r>
            <w:proofErr w:type="spellStart"/>
            <w:r w:rsidRPr="00002E31">
              <w:rPr>
                <w:rFonts w:cs="Arial"/>
              </w:rPr>
              <w:t>нөөцийн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Pr="00002E31">
              <w:rPr>
                <w:rFonts w:cs="Arial"/>
              </w:rPr>
              <w:t>хомсдлоос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Pr="00002E31">
              <w:rPr>
                <w:rFonts w:cs="Arial"/>
              </w:rPr>
              <w:t>сэргийлэх</w:t>
            </w:r>
            <w:proofErr w:type="spellEnd"/>
          </w:p>
          <w:p w14:paraId="6C232CB5" w14:textId="45E4711C" w:rsidR="00BF503C" w:rsidRPr="00002E31" w:rsidRDefault="00BF503C" w:rsidP="00FC5554">
            <w:pPr>
              <w:shd w:val="clear" w:color="auto" w:fill="FFFFFF"/>
              <w:spacing w:line="276" w:lineRule="auto"/>
              <w:textAlignment w:val="top"/>
              <w:rPr>
                <w:rFonts w:cs="Arial"/>
              </w:rPr>
            </w:pPr>
            <w:r w:rsidRPr="00002E31">
              <w:rPr>
                <w:rFonts w:cs="Arial"/>
              </w:rPr>
              <w:t>3.5.1.</w:t>
            </w:r>
            <w:proofErr w:type="gramStart"/>
            <w:r w:rsidRPr="00002E31">
              <w:rPr>
                <w:rFonts w:cs="Arial"/>
              </w:rPr>
              <w:t>1.Усны</w:t>
            </w:r>
            <w:proofErr w:type="gramEnd"/>
            <w:r w:rsidR="009342DE">
              <w:rPr>
                <w:rFonts w:cs="Arial"/>
              </w:rPr>
              <w:t xml:space="preserve"> </w:t>
            </w:r>
            <w:proofErr w:type="spellStart"/>
            <w:r w:rsidRPr="00002E31">
              <w:rPr>
                <w:rFonts w:cs="Arial"/>
              </w:rPr>
              <w:t>салбарын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Pr="00002E31">
              <w:rPr>
                <w:rFonts w:cs="Arial"/>
              </w:rPr>
              <w:t>бүтэц</w:t>
            </w:r>
            <w:proofErr w:type="spellEnd"/>
            <w:r w:rsidRPr="00002E31">
              <w:rPr>
                <w:rFonts w:cs="Arial"/>
              </w:rPr>
              <w:t>,</w:t>
            </w:r>
            <w:r w:rsidR="009342DE">
              <w:rPr>
                <w:rFonts w:cs="Arial"/>
              </w:rPr>
              <w:t xml:space="preserve"> </w:t>
            </w:r>
            <w:proofErr w:type="spellStart"/>
            <w:r w:rsidRPr="00002E31">
              <w:rPr>
                <w:rFonts w:cs="Arial"/>
              </w:rPr>
              <w:t>зохион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Pr="00002E31">
              <w:rPr>
                <w:rFonts w:cs="Arial"/>
              </w:rPr>
              <w:t>байгуулалт</w:t>
            </w:r>
            <w:proofErr w:type="spellEnd"/>
            <w:r w:rsidRPr="00002E31">
              <w:rPr>
                <w:rFonts w:cs="Arial"/>
              </w:rPr>
              <w:t>,</w:t>
            </w:r>
            <w:r w:rsidR="009342DE">
              <w:rPr>
                <w:rFonts w:cs="Arial"/>
              </w:rPr>
              <w:t xml:space="preserve"> </w:t>
            </w:r>
            <w:proofErr w:type="spellStart"/>
            <w:r w:rsidRPr="00002E31">
              <w:rPr>
                <w:rFonts w:cs="Arial"/>
              </w:rPr>
              <w:t>хяналтын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Pr="00002E31">
              <w:rPr>
                <w:rFonts w:cs="Arial"/>
              </w:rPr>
              <w:t>механизмыг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Pr="00002E31">
              <w:rPr>
                <w:rFonts w:cs="Arial"/>
              </w:rPr>
              <w:t>боловсронгуй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Pr="00002E31">
              <w:rPr>
                <w:rFonts w:cs="Arial"/>
              </w:rPr>
              <w:t>болгож</w:t>
            </w:r>
            <w:proofErr w:type="spellEnd"/>
            <w:r w:rsidRPr="00002E31">
              <w:rPr>
                <w:rFonts w:cs="Arial"/>
              </w:rPr>
              <w:t>,</w:t>
            </w:r>
            <w:r w:rsidR="009342DE">
              <w:rPr>
                <w:rFonts w:cs="Arial"/>
              </w:rPr>
              <w:t xml:space="preserve"> </w:t>
            </w:r>
            <w:proofErr w:type="spellStart"/>
            <w:r w:rsidRPr="00002E31">
              <w:rPr>
                <w:rFonts w:cs="Arial"/>
              </w:rPr>
              <w:t>ашиглагч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Pr="00002E31">
              <w:rPr>
                <w:rFonts w:cs="Arial"/>
              </w:rPr>
              <w:t>нь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Pr="00002E31">
              <w:rPr>
                <w:rFonts w:cs="Arial"/>
              </w:rPr>
              <w:t>хамгаалах</w:t>
            </w:r>
            <w:proofErr w:type="spellEnd"/>
            <w:r w:rsidRPr="00002E31">
              <w:rPr>
                <w:rFonts w:cs="Arial"/>
              </w:rPr>
              <w:t>,</w:t>
            </w:r>
            <w:r w:rsidR="009342DE">
              <w:rPr>
                <w:rFonts w:cs="Arial"/>
              </w:rPr>
              <w:t xml:space="preserve"> </w:t>
            </w:r>
            <w:proofErr w:type="spellStart"/>
            <w:r w:rsidRPr="00002E31">
              <w:rPr>
                <w:rFonts w:cs="Arial"/>
              </w:rPr>
              <w:t>хариуцлага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Pr="00002E31">
              <w:rPr>
                <w:rFonts w:cs="Arial"/>
              </w:rPr>
              <w:t>хүлээх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Pr="00002E31">
              <w:rPr>
                <w:rFonts w:cs="Arial"/>
              </w:rPr>
              <w:t>тогтолцоог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Pr="00002E31">
              <w:rPr>
                <w:rFonts w:cs="Arial"/>
              </w:rPr>
              <w:t>бий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Pr="00002E31">
              <w:rPr>
                <w:rFonts w:cs="Arial"/>
              </w:rPr>
              <w:t>болгож</w:t>
            </w:r>
            <w:proofErr w:type="spellEnd"/>
            <w:r w:rsidRPr="00002E31">
              <w:rPr>
                <w:rFonts w:cs="Arial"/>
              </w:rPr>
              <w:t>,</w:t>
            </w:r>
            <w:r w:rsidR="009342DE">
              <w:rPr>
                <w:rFonts w:cs="Arial"/>
              </w:rPr>
              <w:t xml:space="preserve"> </w:t>
            </w:r>
            <w:proofErr w:type="spellStart"/>
            <w:r w:rsidRPr="00002E31">
              <w:rPr>
                <w:rFonts w:cs="Arial"/>
              </w:rPr>
              <w:t>хүн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Pr="00002E31">
              <w:rPr>
                <w:rFonts w:cs="Arial"/>
              </w:rPr>
              <w:t>амын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Pr="00002E31">
              <w:rPr>
                <w:rFonts w:cs="Arial"/>
              </w:rPr>
              <w:t>ундны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Pr="00002E31">
              <w:rPr>
                <w:rFonts w:cs="Arial"/>
              </w:rPr>
              <w:t>ус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Pr="00002E31">
              <w:rPr>
                <w:rFonts w:cs="Arial"/>
              </w:rPr>
              <w:t>хангамж</w:t>
            </w:r>
            <w:proofErr w:type="spellEnd"/>
            <w:r w:rsidRPr="00002E31">
              <w:rPr>
                <w:rFonts w:cs="Arial"/>
              </w:rPr>
              <w:t>,</w:t>
            </w:r>
            <w:r w:rsidR="009342DE">
              <w:rPr>
                <w:rFonts w:cs="Arial"/>
              </w:rPr>
              <w:t xml:space="preserve"> </w:t>
            </w:r>
            <w:proofErr w:type="spellStart"/>
            <w:r w:rsidRPr="00002E31">
              <w:rPr>
                <w:rFonts w:cs="Arial"/>
              </w:rPr>
              <w:t>үйлдвэрлэлийн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Pr="00002E31">
              <w:rPr>
                <w:rFonts w:cs="Arial"/>
              </w:rPr>
              <w:t>усны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Pr="00002E31">
              <w:rPr>
                <w:rFonts w:cs="Arial"/>
              </w:rPr>
              <w:t>хэрэгцээг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Pr="00002E31">
              <w:rPr>
                <w:rFonts w:cs="Arial"/>
              </w:rPr>
              <w:t>хүртээмжтэй</w:t>
            </w:r>
            <w:proofErr w:type="spellEnd"/>
            <w:r w:rsidRPr="00002E31">
              <w:rPr>
                <w:rFonts w:cs="Arial"/>
              </w:rPr>
              <w:t>,</w:t>
            </w:r>
            <w:r w:rsidR="009342DE">
              <w:rPr>
                <w:rFonts w:cs="Arial"/>
              </w:rPr>
              <w:t xml:space="preserve"> </w:t>
            </w:r>
            <w:proofErr w:type="spellStart"/>
            <w:r w:rsidRPr="00002E31">
              <w:rPr>
                <w:rFonts w:cs="Arial"/>
              </w:rPr>
              <w:t>тогтвортой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Pr="00002E31">
              <w:rPr>
                <w:rFonts w:cs="Arial"/>
              </w:rPr>
              <w:t>хангах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Pr="00002E31">
              <w:rPr>
                <w:rFonts w:cs="Arial"/>
              </w:rPr>
              <w:t>нөхцөлийг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Pr="00002E31">
              <w:rPr>
                <w:rFonts w:cs="Arial"/>
              </w:rPr>
              <w:t>бүрдүүлнэ</w:t>
            </w:r>
            <w:proofErr w:type="spellEnd"/>
            <w:r w:rsidRPr="00002E31">
              <w:rPr>
                <w:rFonts w:cs="Arial"/>
              </w:rPr>
              <w:t>.</w:t>
            </w:r>
          </w:p>
        </w:tc>
      </w:tr>
    </w:tbl>
    <w:p w14:paraId="1FC8FFB7" w14:textId="77777777" w:rsidR="00707937" w:rsidRDefault="00707937" w:rsidP="00363C64">
      <w:pPr>
        <w:pStyle w:val="BodyText"/>
        <w:spacing w:after="0" w:line="276" w:lineRule="auto"/>
        <w:ind w:firstLine="720"/>
        <w:jc w:val="both"/>
        <w:rPr>
          <w:rFonts w:ascii="Arial" w:hAnsi="Arial" w:cs="Arial"/>
        </w:rPr>
      </w:pPr>
    </w:p>
    <w:p w14:paraId="7D06E5A5" w14:textId="5AE5604B" w:rsidR="00BF503C" w:rsidRPr="0013508B" w:rsidRDefault="00707937" w:rsidP="00363C64">
      <w:pPr>
        <w:pStyle w:val="BodyText"/>
        <w:spacing w:after="0" w:line="276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mn-MN"/>
        </w:rPr>
        <w:t>Иймд</w:t>
      </w:r>
      <w:r w:rsidR="009342DE">
        <w:rPr>
          <w:rFonts w:ascii="Arial" w:hAnsi="Arial" w:cs="Arial"/>
          <w:lang w:val="mn-MN"/>
        </w:rPr>
        <w:t xml:space="preserve"> </w:t>
      </w:r>
      <w:proofErr w:type="spellStart"/>
      <w:r w:rsidR="00BF503C" w:rsidRPr="0013508B">
        <w:rPr>
          <w:rFonts w:ascii="Arial" w:hAnsi="Arial" w:cs="Arial"/>
        </w:rPr>
        <w:t>гад</w:t>
      </w:r>
      <w:proofErr w:type="spellEnd"/>
      <w:r w:rsidR="001D5955">
        <w:rPr>
          <w:rFonts w:ascii="Arial" w:hAnsi="Arial" w:cs="Arial"/>
          <w:lang w:val="mn-MN"/>
        </w:rPr>
        <w:t>аады</w:t>
      </w:r>
      <w:r w:rsidR="00BF503C" w:rsidRPr="0013508B">
        <w:rPr>
          <w:rFonts w:ascii="Arial" w:hAnsi="Arial" w:cs="Arial"/>
        </w:rPr>
        <w:t>н</w:t>
      </w:r>
      <w:r w:rsidR="009342DE">
        <w:rPr>
          <w:rFonts w:ascii="Arial" w:hAnsi="Arial" w:cs="Arial"/>
        </w:rPr>
        <w:t xml:space="preserve"> </w:t>
      </w:r>
      <w:proofErr w:type="spellStart"/>
      <w:r w:rsidR="00BF503C" w:rsidRPr="0013508B">
        <w:rPr>
          <w:rFonts w:ascii="Arial" w:hAnsi="Arial" w:cs="Arial"/>
        </w:rPr>
        <w:t>орнууд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="00BF503C" w:rsidRPr="0013508B">
        <w:rPr>
          <w:rFonts w:ascii="Arial" w:hAnsi="Arial" w:cs="Arial"/>
        </w:rPr>
        <w:t>хууль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="00BF503C" w:rsidRPr="0013508B">
        <w:rPr>
          <w:rFonts w:ascii="Arial" w:hAnsi="Arial" w:cs="Arial"/>
        </w:rPr>
        <w:t>эрх</w:t>
      </w:r>
      <w:proofErr w:type="spellEnd"/>
      <w:r w:rsidR="009342DE">
        <w:rPr>
          <w:rFonts w:ascii="Arial" w:hAnsi="Arial" w:cs="Arial"/>
          <w:lang w:val="mn-MN"/>
        </w:rPr>
        <w:t xml:space="preserve"> </w:t>
      </w:r>
      <w:proofErr w:type="spellStart"/>
      <w:r w:rsidR="00BF503C" w:rsidRPr="0013508B">
        <w:rPr>
          <w:rFonts w:ascii="Arial" w:hAnsi="Arial" w:cs="Arial"/>
        </w:rPr>
        <w:t>зүйн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="00BF503C" w:rsidRPr="0013508B">
        <w:rPr>
          <w:rFonts w:ascii="Arial" w:hAnsi="Arial" w:cs="Arial"/>
        </w:rPr>
        <w:t>орчиндоо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="00BF503C" w:rsidRPr="0013508B">
        <w:rPr>
          <w:rFonts w:ascii="Arial" w:hAnsi="Arial" w:cs="Arial"/>
        </w:rPr>
        <w:t>усны</w:t>
      </w:r>
      <w:proofErr w:type="spellEnd"/>
      <w:r w:rsidR="009342DE">
        <w:rPr>
          <w:rFonts w:ascii="Arial" w:hAnsi="Arial" w:cs="Arial"/>
        </w:rPr>
        <w:t xml:space="preserve"> </w:t>
      </w:r>
      <w:r>
        <w:rPr>
          <w:rFonts w:ascii="Arial" w:hAnsi="Arial" w:cs="Arial"/>
          <w:lang w:val="mn-MN"/>
        </w:rPr>
        <w:t>үйлчилгээнд</w:t>
      </w:r>
      <w:r w:rsidR="009342DE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тавьж</w:t>
      </w:r>
      <w:r w:rsidR="009342DE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буй</w:t>
      </w:r>
      <w:r w:rsidR="009342DE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хяналт,</w:t>
      </w:r>
      <w:r w:rsidR="009342DE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чанарын</w:t>
      </w:r>
      <w:r w:rsidR="009342DE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шинжилгээ,</w:t>
      </w:r>
      <w:r w:rsidR="009342DE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хариуцлага</w:t>
      </w:r>
      <w:r w:rsidR="009342DE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тооцох</w:t>
      </w:r>
      <w:r w:rsidR="009342DE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механизмын</w:t>
      </w:r>
      <w:r w:rsidR="009342DE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асуудлыг</w:t>
      </w:r>
      <w:r w:rsidR="009342DE">
        <w:rPr>
          <w:rFonts w:ascii="Arial" w:hAnsi="Arial" w:cs="Arial"/>
        </w:rPr>
        <w:t xml:space="preserve"> </w:t>
      </w:r>
      <w:proofErr w:type="spellStart"/>
      <w:r w:rsidR="00BF503C" w:rsidRPr="0013508B">
        <w:rPr>
          <w:rFonts w:ascii="Arial" w:hAnsi="Arial" w:cs="Arial"/>
        </w:rPr>
        <w:t>хэрхэн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="00BF503C" w:rsidRPr="0013508B">
        <w:rPr>
          <w:rFonts w:ascii="Arial" w:hAnsi="Arial" w:cs="Arial"/>
        </w:rPr>
        <w:t>тусгасан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="00BF503C" w:rsidRPr="0013508B">
        <w:rPr>
          <w:rFonts w:ascii="Arial" w:hAnsi="Arial" w:cs="Arial"/>
        </w:rPr>
        <w:t>байдаг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="00BF503C" w:rsidRPr="0013508B">
        <w:rPr>
          <w:rFonts w:ascii="Arial" w:hAnsi="Arial" w:cs="Arial"/>
        </w:rPr>
        <w:t>талаар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="00BF503C" w:rsidRPr="0013508B">
        <w:rPr>
          <w:rFonts w:ascii="Arial" w:hAnsi="Arial" w:cs="Arial"/>
        </w:rPr>
        <w:t>судалгааг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="00BF503C" w:rsidRPr="0013508B">
        <w:rPr>
          <w:rFonts w:ascii="Arial" w:hAnsi="Arial" w:cs="Arial"/>
        </w:rPr>
        <w:t>хийлээ</w:t>
      </w:r>
      <w:proofErr w:type="spellEnd"/>
      <w:r w:rsidR="00BF503C" w:rsidRPr="0013508B">
        <w:rPr>
          <w:rFonts w:ascii="Arial" w:hAnsi="Arial" w:cs="Arial"/>
        </w:rPr>
        <w:t>.</w:t>
      </w:r>
    </w:p>
    <w:p w14:paraId="0CA4E6CD" w14:textId="77777777" w:rsidR="003B7F56" w:rsidRPr="0013508B" w:rsidRDefault="003B7F56" w:rsidP="00363C64">
      <w:pPr>
        <w:rPr>
          <w:rFonts w:cs="Arial"/>
        </w:rPr>
      </w:pPr>
    </w:p>
    <w:p w14:paraId="2D3703B1" w14:textId="77777777" w:rsidR="00714DED" w:rsidRDefault="00714DED" w:rsidP="00714DED">
      <w:pPr>
        <w:pStyle w:val="Heading1"/>
        <w:keepNext w:val="0"/>
        <w:widowControl w:val="0"/>
        <w:shd w:val="clear" w:color="auto" w:fill="auto"/>
        <w:tabs>
          <w:tab w:val="left" w:pos="2538"/>
        </w:tabs>
        <w:autoSpaceDE w:val="0"/>
        <w:autoSpaceDN w:val="0"/>
        <w:spacing w:before="1" w:after="0" w:line="240" w:lineRule="auto"/>
        <w:jc w:val="left"/>
      </w:pPr>
    </w:p>
    <w:p w14:paraId="32956023" w14:textId="5115F946" w:rsidR="00714DED" w:rsidRPr="00DD7F13" w:rsidRDefault="00714DED" w:rsidP="00FC5554">
      <w:pPr>
        <w:pStyle w:val="Heading1"/>
        <w:keepNext w:val="0"/>
        <w:widowControl w:val="0"/>
        <w:shd w:val="clear" w:color="auto" w:fill="auto"/>
        <w:tabs>
          <w:tab w:val="left" w:pos="2538"/>
        </w:tabs>
        <w:autoSpaceDE w:val="0"/>
        <w:autoSpaceDN w:val="0"/>
        <w:spacing w:before="1" w:after="0" w:line="240" w:lineRule="auto"/>
        <w:jc w:val="left"/>
      </w:pPr>
      <w:r w:rsidRPr="00714DED">
        <w:rPr>
          <w:color w:val="auto"/>
        </w:rPr>
        <w:t>Х</w:t>
      </w:r>
      <w:r w:rsidR="00FC5554">
        <w:rPr>
          <w:color w:val="auto"/>
        </w:rPr>
        <w:t>ОТ,</w:t>
      </w:r>
      <w:r w:rsidR="009342DE">
        <w:rPr>
          <w:color w:val="auto"/>
        </w:rPr>
        <w:t xml:space="preserve"> </w:t>
      </w:r>
      <w:r w:rsidR="00FC5554">
        <w:rPr>
          <w:color w:val="auto"/>
        </w:rPr>
        <w:t>СУУРИНЫ</w:t>
      </w:r>
      <w:r w:rsidR="009342DE">
        <w:rPr>
          <w:color w:val="auto"/>
        </w:rPr>
        <w:t xml:space="preserve"> </w:t>
      </w:r>
      <w:r w:rsidR="00FC5554">
        <w:rPr>
          <w:color w:val="auto"/>
        </w:rPr>
        <w:t>УС</w:t>
      </w:r>
      <w:r w:rsidR="009342DE">
        <w:rPr>
          <w:color w:val="auto"/>
        </w:rPr>
        <w:t xml:space="preserve"> </w:t>
      </w:r>
      <w:r w:rsidR="00FC5554">
        <w:rPr>
          <w:color w:val="auto"/>
        </w:rPr>
        <w:t>ХАНГАМЖ,</w:t>
      </w:r>
      <w:r w:rsidR="009342DE">
        <w:rPr>
          <w:color w:val="auto"/>
        </w:rPr>
        <w:t xml:space="preserve"> </w:t>
      </w:r>
      <w:r w:rsidR="00FC5554">
        <w:rPr>
          <w:color w:val="auto"/>
        </w:rPr>
        <w:t>АРИУТГАХ</w:t>
      </w:r>
      <w:r w:rsidR="009342DE">
        <w:rPr>
          <w:color w:val="auto"/>
        </w:rPr>
        <w:t xml:space="preserve"> </w:t>
      </w:r>
      <w:r w:rsidR="00FC5554">
        <w:rPr>
          <w:color w:val="auto"/>
        </w:rPr>
        <w:t>ТАТУУРГЫН</w:t>
      </w:r>
      <w:r w:rsidR="009342DE">
        <w:rPr>
          <w:color w:val="auto"/>
        </w:rPr>
        <w:t xml:space="preserve"> </w:t>
      </w:r>
      <w:r w:rsidR="00FC5554">
        <w:rPr>
          <w:color w:val="auto"/>
        </w:rPr>
        <w:t>АШИГЛАЛТ,</w:t>
      </w:r>
      <w:r w:rsidR="009342DE">
        <w:rPr>
          <w:color w:val="auto"/>
        </w:rPr>
        <w:t xml:space="preserve"> </w:t>
      </w:r>
      <w:r w:rsidR="00FC5554">
        <w:rPr>
          <w:color w:val="auto"/>
        </w:rPr>
        <w:t>ҮЙЛЧИЛГЭЭНИЙ</w:t>
      </w:r>
      <w:r w:rsidR="009342DE">
        <w:rPr>
          <w:color w:val="auto"/>
        </w:rPr>
        <w:t xml:space="preserve"> </w:t>
      </w:r>
      <w:r w:rsidR="00FC5554">
        <w:rPr>
          <w:color w:val="auto"/>
        </w:rPr>
        <w:t>ТУХАЙ</w:t>
      </w:r>
      <w:r w:rsidR="009342DE">
        <w:rPr>
          <w:color w:val="auto"/>
        </w:rPr>
        <w:t xml:space="preserve"> </w:t>
      </w:r>
      <w:r w:rsidR="00FC5554">
        <w:rPr>
          <w:color w:val="auto"/>
        </w:rPr>
        <w:t>ОЛОН</w:t>
      </w:r>
      <w:r w:rsidR="009342DE">
        <w:rPr>
          <w:color w:val="auto"/>
        </w:rPr>
        <w:t xml:space="preserve"> </w:t>
      </w:r>
      <w:r w:rsidR="00FC5554">
        <w:rPr>
          <w:color w:val="auto"/>
        </w:rPr>
        <w:t>УЛСЫН</w:t>
      </w:r>
      <w:r w:rsidR="009342DE">
        <w:rPr>
          <w:color w:val="auto"/>
        </w:rPr>
        <w:t xml:space="preserve"> </w:t>
      </w:r>
      <w:r w:rsidR="00FC5554">
        <w:rPr>
          <w:color w:val="auto"/>
        </w:rPr>
        <w:t>ЗӨВЛӨМЖҮҮД</w:t>
      </w:r>
    </w:p>
    <w:p w14:paraId="2795F974" w14:textId="77777777" w:rsidR="00714DED" w:rsidRDefault="00714DED" w:rsidP="00363C64">
      <w:pPr>
        <w:ind w:firstLine="720"/>
        <w:rPr>
          <w:rFonts w:cs="Arial"/>
          <w:color w:val="000000"/>
          <w:lang w:val="mn-MN"/>
        </w:rPr>
      </w:pPr>
    </w:p>
    <w:p w14:paraId="3F8FAFB5" w14:textId="18C18AAC" w:rsidR="00714DED" w:rsidRDefault="00714DED" w:rsidP="00714DED">
      <w:pPr>
        <w:pStyle w:val="BodyText"/>
        <w:spacing w:line="276" w:lineRule="auto"/>
        <w:ind w:left="90" w:right="-6" w:firstLine="719"/>
        <w:jc w:val="both"/>
        <w:rPr>
          <w:rFonts w:ascii="Arial" w:hAnsi="Arial" w:cs="Arial"/>
        </w:rPr>
      </w:pPr>
      <w:proofErr w:type="spellStart"/>
      <w:r w:rsidRPr="00DD7F13">
        <w:rPr>
          <w:rFonts w:ascii="Arial" w:hAnsi="Arial" w:cs="Arial"/>
        </w:rPr>
        <w:t>Усны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D7F13">
        <w:rPr>
          <w:rFonts w:ascii="Arial" w:hAnsi="Arial" w:cs="Arial"/>
        </w:rPr>
        <w:t>эх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D7F13">
        <w:rPr>
          <w:rFonts w:ascii="Arial" w:hAnsi="Arial" w:cs="Arial"/>
        </w:rPr>
        <w:t>үүсвэрийг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D7F13">
        <w:rPr>
          <w:rFonts w:ascii="Arial" w:hAnsi="Arial" w:cs="Arial"/>
        </w:rPr>
        <w:t>ашиглах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D7F13">
        <w:rPr>
          <w:rFonts w:ascii="Arial" w:hAnsi="Arial" w:cs="Arial"/>
        </w:rPr>
        <w:t>үйл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D7F13">
        <w:rPr>
          <w:rFonts w:ascii="Arial" w:hAnsi="Arial" w:cs="Arial"/>
        </w:rPr>
        <w:t>явцыг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D7F13">
        <w:rPr>
          <w:rFonts w:ascii="Arial" w:hAnsi="Arial" w:cs="Arial"/>
        </w:rPr>
        <w:t>зохицуулах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D7F13">
        <w:rPr>
          <w:rFonts w:ascii="Arial" w:hAnsi="Arial" w:cs="Arial"/>
        </w:rPr>
        <w:t>чиг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D7F13">
        <w:rPr>
          <w:rFonts w:ascii="Arial" w:hAnsi="Arial" w:cs="Arial"/>
        </w:rPr>
        <w:t>үүрэг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D7F13">
        <w:rPr>
          <w:rFonts w:ascii="Arial" w:hAnsi="Arial" w:cs="Arial"/>
        </w:rPr>
        <w:t>бүхий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D7F13">
        <w:rPr>
          <w:rFonts w:ascii="Arial" w:hAnsi="Arial" w:cs="Arial"/>
        </w:rPr>
        <w:t>дэлхийн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D7F13">
        <w:rPr>
          <w:rFonts w:ascii="Arial" w:hAnsi="Arial" w:cs="Arial"/>
        </w:rPr>
        <w:t>бүх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D7F13">
        <w:rPr>
          <w:rFonts w:ascii="Arial" w:hAnsi="Arial" w:cs="Arial"/>
        </w:rPr>
        <w:t>төрлийн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D7F13">
        <w:rPr>
          <w:rFonts w:ascii="Arial" w:hAnsi="Arial" w:cs="Arial"/>
        </w:rPr>
        <w:t>байгууллагуудын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D7F13">
        <w:rPr>
          <w:rFonts w:ascii="Arial" w:hAnsi="Arial" w:cs="Arial"/>
        </w:rPr>
        <w:t>хувьд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D7F13">
        <w:rPr>
          <w:rFonts w:ascii="Arial" w:hAnsi="Arial" w:cs="Arial"/>
        </w:rPr>
        <w:t>нээлттэй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D7F13">
        <w:rPr>
          <w:rFonts w:ascii="Arial" w:hAnsi="Arial" w:cs="Arial"/>
        </w:rPr>
        <w:t>гишүүнчлэлтэй</w:t>
      </w:r>
      <w:proofErr w:type="spellEnd"/>
      <w:r w:rsidR="009342DE">
        <w:rPr>
          <w:rFonts w:ascii="Arial" w:hAnsi="Arial" w:cs="Arial"/>
        </w:rPr>
        <w:t xml:space="preserve"> </w:t>
      </w:r>
      <w:r w:rsidRPr="00DD7F13">
        <w:rPr>
          <w:rFonts w:ascii="Arial" w:hAnsi="Arial" w:cs="Arial"/>
        </w:rPr>
        <w:t>“</w:t>
      </w:r>
      <w:proofErr w:type="spellStart"/>
      <w:r w:rsidRPr="00DD7F13">
        <w:rPr>
          <w:rFonts w:ascii="Arial" w:hAnsi="Arial" w:cs="Arial"/>
        </w:rPr>
        <w:t>Глобал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D7F13">
        <w:rPr>
          <w:rFonts w:ascii="Arial" w:hAnsi="Arial" w:cs="Arial"/>
        </w:rPr>
        <w:t>Уотер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D7F13">
        <w:rPr>
          <w:rFonts w:ascii="Arial" w:hAnsi="Arial" w:cs="Arial"/>
        </w:rPr>
        <w:t>Партнершип</w:t>
      </w:r>
      <w:proofErr w:type="spellEnd"/>
      <w:r w:rsidRPr="00DD7F13">
        <w:rPr>
          <w:rFonts w:ascii="Arial" w:hAnsi="Arial" w:cs="Arial"/>
        </w:rPr>
        <w:t>”</w:t>
      </w:r>
      <w:r w:rsidR="009342DE">
        <w:rPr>
          <w:rFonts w:ascii="Arial" w:hAnsi="Arial" w:cs="Arial"/>
        </w:rPr>
        <w:t xml:space="preserve"> </w:t>
      </w:r>
      <w:proofErr w:type="spellStart"/>
      <w:r w:rsidRPr="00DD7F13">
        <w:rPr>
          <w:rFonts w:ascii="Arial" w:hAnsi="Arial" w:cs="Arial"/>
        </w:rPr>
        <w:t>байгууллагын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D7F13">
        <w:rPr>
          <w:rFonts w:ascii="Arial" w:hAnsi="Arial" w:cs="Arial"/>
        </w:rPr>
        <w:t>захиалгаар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D7F13">
        <w:rPr>
          <w:rFonts w:ascii="Arial" w:hAnsi="Arial" w:cs="Arial"/>
        </w:rPr>
        <w:t>бүтээсэн</w:t>
      </w:r>
      <w:proofErr w:type="spellEnd"/>
      <w:r w:rsidR="009342DE">
        <w:rPr>
          <w:rFonts w:ascii="Arial" w:hAnsi="Arial" w:cs="Arial"/>
        </w:rPr>
        <w:t xml:space="preserve"> </w:t>
      </w:r>
      <w:r w:rsidRPr="00DD7F13">
        <w:rPr>
          <w:rFonts w:ascii="Arial" w:hAnsi="Arial" w:cs="Arial"/>
        </w:rPr>
        <w:t>“</w:t>
      </w:r>
      <w:proofErr w:type="spellStart"/>
      <w:r w:rsidRPr="00DD7F13">
        <w:rPr>
          <w:rFonts w:ascii="Arial" w:hAnsi="Arial" w:cs="Arial"/>
        </w:rPr>
        <w:t>Хот</w:t>
      </w:r>
      <w:proofErr w:type="spellEnd"/>
      <w:r w:rsidRPr="00DD7F13">
        <w:rPr>
          <w:rFonts w:ascii="Arial" w:hAnsi="Arial" w:cs="Arial"/>
        </w:rPr>
        <w:t>,</w:t>
      </w:r>
      <w:r w:rsidR="009342DE">
        <w:rPr>
          <w:rFonts w:ascii="Arial" w:hAnsi="Arial" w:cs="Arial"/>
        </w:rPr>
        <w:t xml:space="preserve"> </w:t>
      </w:r>
      <w:proofErr w:type="spellStart"/>
      <w:r w:rsidRPr="00DD7F13">
        <w:rPr>
          <w:rFonts w:ascii="Arial" w:hAnsi="Arial" w:cs="Arial"/>
        </w:rPr>
        <w:t>суурин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D7F13">
        <w:rPr>
          <w:rFonts w:ascii="Arial" w:hAnsi="Arial" w:cs="Arial"/>
        </w:rPr>
        <w:t>газрын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D7F13">
        <w:rPr>
          <w:rFonts w:ascii="Arial" w:hAnsi="Arial" w:cs="Arial"/>
        </w:rPr>
        <w:t>усны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D7F13">
        <w:rPr>
          <w:rFonts w:ascii="Arial" w:hAnsi="Arial" w:cs="Arial"/>
        </w:rPr>
        <w:t>удирдлагын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D7F13">
        <w:rPr>
          <w:rFonts w:ascii="Arial" w:hAnsi="Arial" w:cs="Arial"/>
        </w:rPr>
        <w:t>нэгдсэн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D7F13">
        <w:rPr>
          <w:rFonts w:ascii="Arial" w:hAnsi="Arial" w:cs="Arial"/>
        </w:rPr>
        <w:t>тогтолцоо</w:t>
      </w:r>
      <w:proofErr w:type="spellEnd"/>
      <w:r w:rsidRPr="00DD7F13">
        <w:rPr>
          <w:rFonts w:ascii="Arial" w:hAnsi="Arial" w:cs="Arial"/>
        </w:rPr>
        <w:t>”</w:t>
      </w:r>
      <w:r w:rsidR="009342DE">
        <w:rPr>
          <w:rFonts w:ascii="Arial" w:hAnsi="Arial" w:cs="Arial"/>
        </w:rPr>
        <w:t xml:space="preserve"> </w:t>
      </w:r>
      <w:proofErr w:type="spellStart"/>
      <w:r w:rsidRPr="00DD7F13">
        <w:rPr>
          <w:rFonts w:ascii="Arial" w:hAnsi="Arial" w:cs="Arial"/>
        </w:rPr>
        <w:t>нэртэй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D7F13">
        <w:rPr>
          <w:rFonts w:ascii="Arial" w:hAnsi="Arial" w:cs="Arial"/>
        </w:rPr>
        <w:t>бүтээлд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D7F13">
        <w:rPr>
          <w:rFonts w:ascii="Arial" w:hAnsi="Arial" w:cs="Arial"/>
        </w:rPr>
        <w:t>хот</w:t>
      </w:r>
      <w:proofErr w:type="spellEnd"/>
      <w:r w:rsidRPr="00DD7F13">
        <w:rPr>
          <w:rFonts w:ascii="Arial" w:hAnsi="Arial" w:cs="Arial"/>
        </w:rPr>
        <w:t>,</w:t>
      </w:r>
      <w:r w:rsidR="009342DE">
        <w:rPr>
          <w:rFonts w:ascii="Arial" w:hAnsi="Arial" w:cs="Arial"/>
        </w:rPr>
        <w:t xml:space="preserve"> </w:t>
      </w:r>
      <w:proofErr w:type="spellStart"/>
      <w:r w:rsidRPr="00DD7F13">
        <w:rPr>
          <w:rFonts w:ascii="Arial" w:hAnsi="Arial" w:cs="Arial"/>
        </w:rPr>
        <w:t>суурины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D7F13">
        <w:rPr>
          <w:rFonts w:ascii="Arial" w:hAnsi="Arial" w:cs="Arial"/>
        </w:rPr>
        <w:t>усны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D7F13">
        <w:rPr>
          <w:rFonts w:ascii="Arial" w:hAnsi="Arial" w:cs="Arial"/>
        </w:rPr>
        <w:t>удирдлага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D7F13">
        <w:rPr>
          <w:rFonts w:ascii="Arial" w:hAnsi="Arial" w:cs="Arial"/>
        </w:rPr>
        <w:t>нь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D7F13">
        <w:rPr>
          <w:rFonts w:ascii="Arial" w:hAnsi="Arial" w:cs="Arial"/>
        </w:rPr>
        <w:t>дор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D7F13">
        <w:rPr>
          <w:rFonts w:ascii="Arial" w:hAnsi="Arial" w:cs="Arial"/>
        </w:rPr>
        <w:t>дурдсан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D7F13">
        <w:rPr>
          <w:rFonts w:ascii="Arial" w:hAnsi="Arial" w:cs="Arial"/>
        </w:rPr>
        <w:t>үндсэн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D7F13">
        <w:rPr>
          <w:rFonts w:ascii="Arial" w:hAnsi="Arial" w:cs="Arial"/>
        </w:rPr>
        <w:t>зургаан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D7F13">
        <w:rPr>
          <w:rFonts w:ascii="Arial" w:hAnsi="Arial" w:cs="Arial"/>
        </w:rPr>
        <w:t>асуудлыг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D7F13">
        <w:rPr>
          <w:rFonts w:ascii="Arial" w:hAnsi="Arial" w:cs="Arial"/>
        </w:rPr>
        <w:t>хамарсан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D7F13">
        <w:rPr>
          <w:rFonts w:ascii="Arial" w:hAnsi="Arial" w:cs="Arial"/>
        </w:rPr>
        <w:t>байх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D7F13">
        <w:rPr>
          <w:rFonts w:ascii="Arial" w:hAnsi="Arial" w:cs="Arial"/>
        </w:rPr>
        <w:t>нь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D7F13">
        <w:rPr>
          <w:rFonts w:ascii="Arial" w:hAnsi="Arial" w:cs="Arial"/>
        </w:rPr>
        <w:t>зүйтэй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D7F13">
        <w:rPr>
          <w:rFonts w:ascii="Arial" w:hAnsi="Arial" w:cs="Arial"/>
        </w:rPr>
        <w:t>гэж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D7F13">
        <w:rPr>
          <w:rFonts w:ascii="Arial" w:hAnsi="Arial" w:cs="Arial"/>
        </w:rPr>
        <w:t>дурджээ</w:t>
      </w:r>
      <w:proofErr w:type="spellEnd"/>
      <w:r w:rsidRPr="00DD7F13">
        <w:rPr>
          <w:rFonts w:ascii="Arial" w:hAnsi="Arial" w:cs="Arial"/>
        </w:rPr>
        <w:t>.</w:t>
      </w:r>
      <w:r w:rsidR="009342DE">
        <w:rPr>
          <w:rFonts w:ascii="Arial" w:hAnsi="Arial" w:cs="Arial"/>
        </w:rPr>
        <w:t xml:space="preserve"> </w:t>
      </w:r>
      <w:proofErr w:type="spellStart"/>
      <w:r w:rsidRPr="00DD7F13">
        <w:rPr>
          <w:rFonts w:ascii="Arial" w:hAnsi="Arial" w:cs="Arial"/>
        </w:rPr>
        <w:t>Үүнд</w:t>
      </w:r>
      <w:proofErr w:type="spellEnd"/>
      <w:r w:rsidRPr="00DD7F13">
        <w:rPr>
          <w:rFonts w:ascii="Arial" w:hAnsi="Arial" w:cs="Arial"/>
        </w:rPr>
        <w:t>:</w:t>
      </w:r>
    </w:p>
    <w:p w14:paraId="0654810F" w14:textId="178A1F83" w:rsidR="00714DED" w:rsidRPr="00DD7F13" w:rsidRDefault="00714DED" w:rsidP="001C6471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before="122" w:line="240" w:lineRule="auto"/>
        <w:ind w:left="900" w:hanging="22"/>
        <w:contextualSpacing w:val="0"/>
        <w:jc w:val="left"/>
        <w:rPr>
          <w:rFonts w:cs="Arial"/>
        </w:rPr>
      </w:pPr>
      <w:proofErr w:type="spellStart"/>
      <w:r w:rsidRPr="00DD7F13">
        <w:rPr>
          <w:rFonts w:cs="Arial"/>
        </w:rPr>
        <w:t>Бохир</w:t>
      </w:r>
      <w:proofErr w:type="spellEnd"/>
      <w:r w:rsidR="009342DE">
        <w:rPr>
          <w:rFonts w:cs="Arial"/>
        </w:rPr>
        <w:t xml:space="preserve"> </w:t>
      </w:r>
      <w:proofErr w:type="spellStart"/>
      <w:r w:rsidRPr="00DD7F13">
        <w:rPr>
          <w:rFonts w:cs="Arial"/>
        </w:rPr>
        <w:t>усыг</w:t>
      </w:r>
      <w:proofErr w:type="spellEnd"/>
      <w:r w:rsidR="009342DE">
        <w:rPr>
          <w:rFonts w:cs="Arial"/>
        </w:rPr>
        <w:t xml:space="preserve"> </w:t>
      </w:r>
      <w:proofErr w:type="spellStart"/>
      <w:r w:rsidRPr="00DD7F13">
        <w:rPr>
          <w:rFonts w:cs="Arial"/>
        </w:rPr>
        <w:t>татан</w:t>
      </w:r>
      <w:proofErr w:type="spellEnd"/>
      <w:r w:rsidR="009342DE">
        <w:rPr>
          <w:rFonts w:cs="Arial"/>
        </w:rPr>
        <w:t xml:space="preserve"> </w:t>
      </w:r>
      <w:proofErr w:type="spellStart"/>
      <w:r w:rsidRPr="00DD7F13">
        <w:rPr>
          <w:rFonts w:cs="Arial"/>
        </w:rPr>
        <w:t>зайлуулж</w:t>
      </w:r>
      <w:proofErr w:type="spellEnd"/>
      <w:r w:rsidR="009342DE">
        <w:rPr>
          <w:rFonts w:cs="Arial"/>
        </w:rPr>
        <w:t xml:space="preserve"> </w:t>
      </w:r>
      <w:proofErr w:type="spellStart"/>
      <w:r w:rsidRPr="00DD7F13">
        <w:rPr>
          <w:rFonts w:cs="Arial"/>
        </w:rPr>
        <w:t>цэвэршүүлэх</w:t>
      </w:r>
      <w:proofErr w:type="spellEnd"/>
      <w:r w:rsidRPr="00DD7F13">
        <w:rPr>
          <w:rFonts w:cs="Arial"/>
        </w:rPr>
        <w:t>;</w:t>
      </w:r>
    </w:p>
    <w:p w14:paraId="72E7C8CE" w14:textId="36A49379" w:rsidR="00714DED" w:rsidRPr="00DD7F13" w:rsidRDefault="00714DED" w:rsidP="001C6471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before="41" w:line="240" w:lineRule="auto"/>
        <w:ind w:left="900" w:hanging="22"/>
        <w:contextualSpacing w:val="0"/>
        <w:jc w:val="left"/>
        <w:rPr>
          <w:rFonts w:cs="Arial"/>
        </w:rPr>
      </w:pPr>
      <w:proofErr w:type="spellStart"/>
      <w:r w:rsidRPr="00DD7F13">
        <w:rPr>
          <w:rFonts w:cs="Arial"/>
        </w:rPr>
        <w:t>Усны</w:t>
      </w:r>
      <w:proofErr w:type="spellEnd"/>
      <w:r w:rsidR="009342DE">
        <w:rPr>
          <w:rFonts w:cs="Arial"/>
        </w:rPr>
        <w:t xml:space="preserve"> </w:t>
      </w:r>
      <w:proofErr w:type="spellStart"/>
      <w:r w:rsidRPr="00DD7F13">
        <w:rPr>
          <w:rFonts w:cs="Arial"/>
        </w:rPr>
        <w:t>хэмжээг</w:t>
      </w:r>
      <w:proofErr w:type="spellEnd"/>
      <w:r w:rsidR="009342DE">
        <w:rPr>
          <w:rFonts w:cs="Arial"/>
          <w:spacing w:val="-9"/>
        </w:rPr>
        <w:t xml:space="preserve"> </w:t>
      </w:r>
      <w:proofErr w:type="spellStart"/>
      <w:r w:rsidRPr="00DD7F13">
        <w:rPr>
          <w:rFonts w:cs="Arial"/>
        </w:rPr>
        <w:t>хянах</w:t>
      </w:r>
      <w:proofErr w:type="spellEnd"/>
      <w:r w:rsidRPr="00DD7F13">
        <w:rPr>
          <w:rFonts w:cs="Arial"/>
        </w:rPr>
        <w:t>;</w:t>
      </w:r>
    </w:p>
    <w:p w14:paraId="410F750E" w14:textId="1B4D9DCF" w:rsidR="00714DED" w:rsidRPr="00DD7F13" w:rsidRDefault="00714DED" w:rsidP="001C6471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before="42" w:line="240" w:lineRule="auto"/>
        <w:ind w:left="900" w:hanging="22"/>
        <w:contextualSpacing w:val="0"/>
        <w:jc w:val="left"/>
        <w:rPr>
          <w:rFonts w:cs="Arial"/>
        </w:rPr>
      </w:pPr>
      <w:proofErr w:type="spellStart"/>
      <w:r w:rsidRPr="00DD7F13">
        <w:rPr>
          <w:rFonts w:cs="Arial"/>
        </w:rPr>
        <w:t>Усны</w:t>
      </w:r>
      <w:proofErr w:type="spellEnd"/>
      <w:r w:rsidR="009342DE">
        <w:rPr>
          <w:rFonts w:cs="Arial"/>
        </w:rPr>
        <w:t xml:space="preserve"> </w:t>
      </w:r>
      <w:proofErr w:type="spellStart"/>
      <w:r w:rsidRPr="00DD7F13">
        <w:rPr>
          <w:rFonts w:cs="Arial"/>
        </w:rPr>
        <w:t>чанарыг</w:t>
      </w:r>
      <w:proofErr w:type="spellEnd"/>
      <w:r w:rsidR="009342DE">
        <w:rPr>
          <w:rFonts w:cs="Arial"/>
          <w:spacing w:val="-5"/>
        </w:rPr>
        <w:t xml:space="preserve"> </w:t>
      </w:r>
      <w:proofErr w:type="spellStart"/>
      <w:r w:rsidRPr="00DD7F13">
        <w:rPr>
          <w:rFonts w:cs="Arial"/>
        </w:rPr>
        <w:t>хянах</w:t>
      </w:r>
      <w:proofErr w:type="spellEnd"/>
      <w:r w:rsidRPr="00DD7F13">
        <w:rPr>
          <w:rFonts w:cs="Arial"/>
        </w:rPr>
        <w:t>;</w:t>
      </w:r>
    </w:p>
    <w:p w14:paraId="090A7B6C" w14:textId="3AD8BA5F" w:rsidR="00714DED" w:rsidRPr="00DD7F13" w:rsidRDefault="00714DED" w:rsidP="001C6471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before="43" w:line="240" w:lineRule="auto"/>
        <w:ind w:left="900" w:hanging="22"/>
        <w:contextualSpacing w:val="0"/>
        <w:jc w:val="left"/>
        <w:rPr>
          <w:rFonts w:cs="Arial"/>
        </w:rPr>
      </w:pPr>
      <w:proofErr w:type="spellStart"/>
      <w:r w:rsidRPr="00DD7F13">
        <w:rPr>
          <w:rFonts w:cs="Arial"/>
        </w:rPr>
        <w:t>Байгаль</w:t>
      </w:r>
      <w:proofErr w:type="spellEnd"/>
      <w:r w:rsidR="009342DE">
        <w:rPr>
          <w:rFonts w:cs="Arial"/>
        </w:rPr>
        <w:t xml:space="preserve"> </w:t>
      </w:r>
      <w:proofErr w:type="spellStart"/>
      <w:r w:rsidRPr="00DD7F13">
        <w:rPr>
          <w:rFonts w:cs="Arial"/>
        </w:rPr>
        <w:t>экологийн</w:t>
      </w:r>
      <w:proofErr w:type="spellEnd"/>
      <w:r w:rsidR="009342DE">
        <w:rPr>
          <w:rFonts w:cs="Arial"/>
        </w:rPr>
        <w:t xml:space="preserve"> </w:t>
      </w:r>
      <w:proofErr w:type="spellStart"/>
      <w:r w:rsidRPr="00DD7F13">
        <w:rPr>
          <w:rFonts w:cs="Arial"/>
        </w:rPr>
        <w:t>тэнцвэрт</w:t>
      </w:r>
      <w:proofErr w:type="spellEnd"/>
      <w:r w:rsidR="009342DE">
        <w:rPr>
          <w:rFonts w:cs="Arial"/>
        </w:rPr>
        <w:t xml:space="preserve"> </w:t>
      </w:r>
      <w:proofErr w:type="spellStart"/>
      <w:r w:rsidRPr="00DD7F13">
        <w:rPr>
          <w:rFonts w:cs="Arial"/>
        </w:rPr>
        <w:t>байдлыг</w:t>
      </w:r>
      <w:proofErr w:type="spellEnd"/>
      <w:r w:rsidR="009342DE">
        <w:rPr>
          <w:rFonts w:cs="Arial"/>
          <w:spacing w:val="-3"/>
        </w:rPr>
        <w:t xml:space="preserve"> </w:t>
      </w:r>
      <w:proofErr w:type="spellStart"/>
      <w:r w:rsidRPr="00DD7F13">
        <w:rPr>
          <w:rFonts w:cs="Arial"/>
        </w:rPr>
        <w:t>хадгалах</w:t>
      </w:r>
      <w:proofErr w:type="spellEnd"/>
      <w:r w:rsidRPr="00DD7F13">
        <w:rPr>
          <w:rFonts w:cs="Arial"/>
        </w:rPr>
        <w:t>;</w:t>
      </w:r>
    </w:p>
    <w:p w14:paraId="722D8FD6" w14:textId="5F3DFC26" w:rsidR="00714DED" w:rsidRPr="00DD7F13" w:rsidRDefault="00714DED" w:rsidP="001C6471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before="43" w:line="240" w:lineRule="auto"/>
        <w:ind w:left="900" w:hanging="22"/>
        <w:contextualSpacing w:val="0"/>
        <w:jc w:val="left"/>
        <w:rPr>
          <w:rFonts w:cs="Arial"/>
        </w:rPr>
      </w:pPr>
      <w:proofErr w:type="spellStart"/>
      <w:r w:rsidRPr="00DD7F13">
        <w:rPr>
          <w:rFonts w:cs="Arial"/>
        </w:rPr>
        <w:t>Төрийн</w:t>
      </w:r>
      <w:proofErr w:type="spellEnd"/>
      <w:r w:rsidR="009342DE">
        <w:rPr>
          <w:rFonts w:cs="Arial"/>
        </w:rPr>
        <w:t xml:space="preserve"> </w:t>
      </w:r>
      <w:proofErr w:type="spellStart"/>
      <w:r w:rsidRPr="00DD7F13">
        <w:rPr>
          <w:rFonts w:cs="Arial"/>
        </w:rPr>
        <w:t>бодлогод</w:t>
      </w:r>
      <w:proofErr w:type="spellEnd"/>
      <w:r w:rsidR="009342DE">
        <w:rPr>
          <w:rFonts w:cs="Arial"/>
        </w:rPr>
        <w:t xml:space="preserve"> </w:t>
      </w:r>
      <w:proofErr w:type="spellStart"/>
      <w:r w:rsidRPr="00DD7F13">
        <w:rPr>
          <w:rFonts w:cs="Arial"/>
        </w:rPr>
        <w:t>усны</w:t>
      </w:r>
      <w:proofErr w:type="spellEnd"/>
      <w:r w:rsidR="009342DE">
        <w:rPr>
          <w:rFonts w:cs="Arial"/>
        </w:rPr>
        <w:t xml:space="preserve"> </w:t>
      </w:r>
      <w:proofErr w:type="spellStart"/>
      <w:r w:rsidRPr="00DD7F13">
        <w:rPr>
          <w:rFonts w:cs="Arial"/>
        </w:rPr>
        <w:t>удирдлагын</w:t>
      </w:r>
      <w:proofErr w:type="spellEnd"/>
      <w:r w:rsidR="009342DE">
        <w:rPr>
          <w:rFonts w:cs="Arial"/>
        </w:rPr>
        <w:t xml:space="preserve"> </w:t>
      </w:r>
      <w:proofErr w:type="spellStart"/>
      <w:r w:rsidRPr="00DD7F13">
        <w:rPr>
          <w:rFonts w:cs="Arial"/>
        </w:rPr>
        <w:t>асуудлыг</w:t>
      </w:r>
      <w:proofErr w:type="spellEnd"/>
      <w:r w:rsidR="009342DE">
        <w:rPr>
          <w:rFonts w:cs="Arial"/>
          <w:spacing w:val="-3"/>
        </w:rPr>
        <w:t xml:space="preserve"> </w:t>
      </w:r>
      <w:proofErr w:type="spellStart"/>
      <w:r w:rsidRPr="00DD7F13">
        <w:rPr>
          <w:rFonts w:cs="Arial"/>
        </w:rPr>
        <w:t>тусгах</w:t>
      </w:r>
      <w:proofErr w:type="spellEnd"/>
      <w:r w:rsidRPr="00DD7F13">
        <w:rPr>
          <w:rFonts w:cs="Arial"/>
        </w:rPr>
        <w:t>;</w:t>
      </w:r>
    </w:p>
    <w:p w14:paraId="58F3E805" w14:textId="61AB2E8C" w:rsidR="00714DED" w:rsidRPr="00DD7F13" w:rsidRDefault="00714DED" w:rsidP="001C6471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before="42" w:line="240" w:lineRule="auto"/>
        <w:ind w:left="900" w:hanging="22"/>
        <w:contextualSpacing w:val="0"/>
        <w:jc w:val="left"/>
        <w:rPr>
          <w:rFonts w:cs="Arial"/>
        </w:rPr>
      </w:pPr>
      <w:proofErr w:type="spellStart"/>
      <w:r w:rsidRPr="00DD7F13">
        <w:rPr>
          <w:rFonts w:cs="Arial"/>
        </w:rPr>
        <w:t>Эдийн</w:t>
      </w:r>
      <w:proofErr w:type="spellEnd"/>
      <w:r w:rsidR="009342DE">
        <w:rPr>
          <w:rFonts w:cs="Arial"/>
        </w:rPr>
        <w:t xml:space="preserve"> </w:t>
      </w:r>
      <w:proofErr w:type="spellStart"/>
      <w:r w:rsidRPr="00DD7F13">
        <w:rPr>
          <w:rFonts w:cs="Arial"/>
        </w:rPr>
        <w:t>засгийн</w:t>
      </w:r>
      <w:proofErr w:type="spellEnd"/>
      <w:r w:rsidR="009342DE">
        <w:rPr>
          <w:rFonts w:cs="Arial"/>
        </w:rPr>
        <w:t xml:space="preserve"> </w:t>
      </w:r>
      <w:proofErr w:type="spellStart"/>
      <w:r w:rsidRPr="00DD7F13">
        <w:rPr>
          <w:rFonts w:cs="Arial"/>
        </w:rPr>
        <w:t>зардал</w:t>
      </w:r>
      <w:proofErr w:type="spellEnd"/>
      <w:r w:rsidR="009342DE">
        <w:rPr>
          <w:rFonts w:cs="Arial"/>
        </w:rPr>
        <w:t xml:space="preserve"> </w:t>
      </w:r>
      <w:proofErr w:type="spellStart"/>
      <w:r w:rsidRPr="00DD7F13">
        <w:rPr>
          <w:rFonts w:cs="Arial"/>
        </w:rPr>
        <w:t>ба</w:t>
      </w:r>
      <w:proofErr w:type="spellEnd"/>
      <w:r w:rsidR="009342DE">
        <w:rPr>
          <w:rFonts w:cs="Arial"/>
        </w:rPr>
        <w:t xml:space="preserve"> </w:t>
      </w:r>
      <w:proofErr w:type="spellStart"/>
      <w:r w:rsidRPr="00DD7F13">
        <w:rPr>
          <w:rFonts w:cs="Arial"/>
        </w:rPr>
        <w:t>үр</w:t>
      </w:r>
      <w:proofErr w:type="spellEnd"/>
      <w:r w:rsidR="009342DE">
        <w:rPr>
          <w:rFonts w:cs="Arial"/>
        </w:rPr>
        <w:t xml:space="preserve"> </w:t>
      </w:r>
      <w:proofErr w:type="spellStart"/>
      <w:r w:rsidRPr="00DD7F13">
        <w:rPr>
          <w:rFonts w:cs="Arial"/>
        </w:rPr>
        <w:t>ашгийг</w:t>
      </w:r>
      <w:proofErr w:type="spellEnd"/>
      <w:r w:rsidR="009342DE">
        <w:rPr>
          <w:rFonts w:cs="Arial"/>
          <w:spacing w:val="-5"/>
        </w:rPr>
        <w:t xml:space="preserve"> </w:t>
      </w:r>
      <w:proofErr w:type="spellStart"/>
      <w:r w:rsidRPr="00DD7F13">
        <w:rPr>
          <w:rFonts w:cs="Arial"/>
        </w:rPr>
        <w:t>хянах</w:t>
      </w:r>
      <w:proofErr w:type="spellEnd"/>
      <w:r w:rsidRPr="00DD7F13">
        <w:rPr>
          <w:rFonts w:cs="Arial"/>
        </w:rPr>
        <w:t>.</w:t>
      </w:r>
    </w:p>
    <w:p w14:paraId="2018FB95" w14:textId="77777777" w:rsidR="00095A74" w:rsidRDefault="00095A74" w:rsidP="00714DED">
      <w:pPr>
        <w:rPr>
          <w:rFonts w:cs="Arial"/>
          <w:color w:val="000000"/>
          <w:lang w:val="mn-MN"/>
        </w:rPr>
      </w:pPr>
    </w:p>
    <w:p w14:paraId="79784EF4" w14:textId="4FDCF81A" w:rsidR="00714DED" w:rsidRPr="00147988" w:rsidRDefault="00147988" w:rsidP="00707937">
      <w:pPr>
        <w:spacing w:before="120" w:after="120"/>
        <w:rPr>
          <w:rFonts w:cs="Arial"/>
          <w:b/>
          <w:color w:val="000000"/>
          <w:lang w:val="mn-MN"/>
        </w:rPr>
      </w:pPr>
      <w:r>
        <w:rPr>
          <w:rFonts w:cs="Arial"/>
          <w:b/>
          <w:color w:val="000000"/>
          <w:lang w:val="mn-MN"/>
        </w:rPr>
        <w:t>ГЕРМАН</w:t>
      </w:r>
      <w:r w:rsidR="009342DE">
        <w:rPr>
          <w:rFonts w:cs="Arial"/>
          <w:b/>
          <w:color w:val="000000"/>
          <w:lang w:val="mn-MN"/>
        </w:rPr>
        <w:t xml:space="preserve"> </w:t>
      </w:r>
      <w:r>
        <w:rPr>
          <w:rFonts w:cs="Arial"/>
          <w:b/>
          <w:color w:val="000000"/>
          <w:lang w:val="mn-MN"/>
        </w:rPr>
        <w:t>УЛСЫН</w:t>
      </w:r>
      <w:r w:rsidR="009342DE">
        <w:rPr>
          <w:rFonts w:cs="Arial"/>
          <w:b/>
          <w:color w:val="000000"/>
          <w:lang w:val="mn-MN"/>
        </w:rPr>
        <w:t xml:space="preserve"> </w:t>
      </w:r>
      <w:r>
        <w:rPr>
          <w:rFonts w:cs="Arial"/>
          <w:b/>
          <w:color w:val="000000"/>
          <w:lang w:val="mn-MN"/>
        </w:rPr>
        <w:t>ТУРШЛАГААС</w:t>
      </w:r>
    </w:p>
    <w:p w14:paraId="1779DFF4" w14:textId="1DA9F5C8" w:rsidR="00095A74" w:rsidRPr="00095A74" w:rsidRDefault="00095A74" w:rsidP="00714DED">
      <w:pPr>
        <w:rPr>
          <w:rFonts w:cs="Arial"/>
          <w:color w:val="000000"/>
          <w:lang w:val="mn-MN"/>
        </w:rPr>
      </w:pPr>
      <w:r>
        <w:rPr>
          <w:lang w:val="mn-MN"/>
        </w:rPr>
        <w:t>Г</w:t>
      </w:r>
      <w:proofErr w:type="spellStart"/>
      <w:r>
        <w:t>ерман</w:t>
      </w:r>
      <w:proofErr w:type="spellEnd"/>
      <w:r w:rsidR="009342DE">
        <w:t xml:space="preserve"> </w:t>
      </w:r>
      <w:proofErr w:type="spellStart"/>
      <w:r>
        <w:t>улс</w:t>
      </w:r>
      <w:proofErr w:type="spellEnd"/>
      <w:r w:rsidR="009342DE">
        <w:t xml:space="preserve"> </w:t>
      </w:r>
      <w:proofErr w:type="spellStart"/>
      <w:r>
        <w:t>нь</w:t>
      </w:r>
      <w:proofErr w:type="spellEnd"/>
      <w:r w:rsidR="009342DE">
        <w:t xml:space="preserve"> </w:t>
      </w:r>
      <w:proofErr w:type="spellStart"/>
      <w:r>
        <w:t>ус</w:t>
      </w:r>
      <w:proofErr w:type="spellEnd"/>
      <w:r w:rsidR="009342DE">
        <w:t xml:space="preserve"> </w:t>
      </w:r>
      <w:proofErr w:type="spellStart"/>
      <w:r>
        <w:t>хангамж</w:t>
      </w:r>
      <w:proofErr w:type="spellEnd"/>
      <w:r>
        <w:t>,</w:t>
      </w:r>
      <w:r w:rsidR="009342DE">
        <w:t xml:space="preserve"> </w:t>
      </w:r>
      <w:proofErr w:type="spellStart"/>
      <w:r>
        <w:t>ариутгах</w:t>
      </w:r>
      <w:proofErr w:type="spellEnd"/>
      <w:r w:rsidR="009342DE">
        <w:t xml:space="preserve"> </w:t>
      </w:r>
      <w:proofErr w:type="spellStart"/>
      <w:r>
        <w:t>татуургын</w:t>
      </w:r>
      <w:proofErr w:type="spellEnd"/>
      <w:r w:rsidR="009342DE">
        <w:t xml:space="preserve"> </w:t>
      </w:r>
      <w:proofErr w:type="spellStart"/>
      <w:r>
        <w:t>үйлчилгээг</w:t>
      </w:r>
      <w:proofErr w:type="spellEnd"/>
      <w:r w:rsidR="009342DE">
        <w:t xml:space="preserve"> </w:t>
      </w:r>
      <w:proofErr w:type="spellStart"/>
      <w:r>
        <w:t>боломжит</w:t>
      </w:r>
      <w:proofErr w:type="spellEnd"/>
      <w:r w:rsidR="009342DE">
        <w:t xml:space="preserve"> </w:t>
      </w:r>
      <w:proofErr w:type="spellStart"/>
      <w:r>
        <w:t>бүх</w:t>
      </w:r>
      <w:proofErr w:type="spellEnd"/>
      <w:r w:rsidR="009342DE">
        <w:t xml:space="preserve"> </w:t>
      </w:r>
      <w:proofErr w:type="spellStart"/>
      <w:r>
        <w:t>байдлаар</w:t>
      </w:r>
      <w:proofErr w:type="spellEnd"/>
      <w:r>
        <w:t>,</w:t>
      </w:r>
      <w:r w:rsidR="009342DE">
        <w:t xml:space="preserve"> </w:t>
      </w:r>
      <w:proofErr w:type="spellStart"/>
      <w:r>
        <w:t>тогтмол</w:t>
      </w:r>
      <w:proofErr w:type="spellEnd"/>
      <w:r w:rsidR="009342DE">
        <w:t xml:space="preserve"> </w:t>
      </w:r>
      <w:proofErr w:type="spellStart"/>
      <w:r>
        <w:t>сайжруулж</w:t>
      </w:r>
      <w:proofErr w:type="spellEnd"/>
      <w:r w:rsidR="009342DE">
        <w:t xml:space="preserve"> </w:t>
      </w:r>
      <w:proofErr w:type="spellStart"/>
      <w:r>
        <w:t>байдаг</w:t>
      </w:r>
      <w:proofErr w:type="spellEnd"/>
      <w:r w:rsidR="009342DE">
        <w:t xml:space="preserve"> </w:t>
      </w:r>
      <w:proofErr w:type="spellStart"/>
      <w:r>
        <w:t>онцлогтой</w:t>
      </w:r>
      <w:proofErr w:type="spellEnd"/>
      <w:r>
        <w:t>.</w:t>
      </w:r>
      <w:r w:rsidR="009342DE">
        <w:t xml:space="preserve"> </w:t>
      </w:r>
      <w:proofErr w:type="spellStart"/>
      <w:r>
        <w:t>Герман</w:t>
      </w:r>
      <w:proofErr w:type="spellEnd"/>
      <w:r w:rsidR="009342DE">
        <w:t xml:space="preserve"> </w:t>
      </w:r>
      <w:proofErr w:type="spellStart"/>
      <w:r>
        <w:t>улс</w:t>
      </w:r>
      <w:proofErr w:type="spellEnd"/>
      <w:r w:rsidR="009342DE">
        <w:t xml:space="preserve"> </w:t>
      </w:r>
      <w:proofErr w:type="spellStart"/>
      <w:r>
        <w:t>нь</w:t>
      </w:r>
      <w:proofErr w:type="spellEnd"/>
      <w:r w:rsidR="009342DE">
        <w:t xml:space="preserve"> </w:t>
      </w:r>
      <w:proofErr w:type="spellStart"/>
      <w:r>
        <w:t>ус</w:t>
      </w:r>
      <w:proofErr w:type="spellEnd"/>
      <w:r w:rsidR="009342DE">
        <w:t xml:space="preserve"> </w:t>
      </w:r>
      <w:proofErr w:type="spellStart"/>
      <w:r>
        <w:t>хангамж</w:t>
      </w:r>
      <w:proofErr w:type="spellEnd"/>
      <w:r>
        <w:t>,</w:t>
      </w:r>
      <w:r w:rsidR="009342DE">
        <w:t xml:space="preserve"> </w:t>
      </w:r>
      <w:proofErr w:type="spellStart"/>
      <w:r>
        <w:t>ариутгах</w:t>
      </w:r>
      <w:proofErr w:type="spellEnd"/>
      <w:r w:rsidR="009342DE">
        <w:t xml:space="preserve"> </w:t>
      </w:r>
      <w:proofErr w:type="spellStart"/>
      <w:r>
        <w:t>татуургын</w:t>
      </w:r>
      <w:proofErr w:type="spellEnd"/>
      <w:r w:rsidR="009342DE">
        <w:t xml:space="preserve"> </w:t>
      </w:r>
      <w:proofErr w:type="spellStart"/>
      <w:r>
        <w:t>хамгийн</w:t>
      </w:r>
      <w:proofErr w:type="spellEnd"/>
      <w:r w:rsidR="009342DE">
        <w:t xml:space="preserve"> </w:t>
      </w:r>
      <w:proofErr w:type="spellStart"/>
      <w:r>
        <w:t>аюулгүй</w:t>
      </w:r>
      <w:proofErr w:type="spellEnd"/>
      <w:r w:rsidR="009342DE">
        <w:t xml:space="preserve"> </w:t>
      </w:r>
      <w:proofErr w:type="spellStart"/>
      <w:r>
        <w:t>бөгөөд</w:t>
      </w:r>
      <w:proofErr w:type="spellEnd"/>
      <w:r w:rsidR="009342DE">
        <w:t xml:space="preserve"> </w:t>
      </w:r>
      <w:proofErr w:type="spellStart"/>
      <w:r>
        <w:t>хүртээмжтэй</w:t>
      </w:r>
      <w:proofErr w:type="spellEnd"/>
      <w:r w:rsidR="009342DE">
        <w:t xml:space="preserve"> </w:t>
      </w:r>
      <w:proofErr w:type="spellStart"/>
      <w:r>
        <w:t>үйлчилгээтэй</w:t>
      </w:r>
      <w:proofErr w:type="spellEnd"/>
      <w:r>
        <w:t>,</w:t>
      </w:r>
      <w:r w:rsidR="009342DE">
        <w:t xml:space="preserve"> </w:t>
      </w:r>
      <w:proofErr w:type="spellStart"/>
      <w:r>
        <w:t>эдгээр</w:t>
      </w:r>
      <w:proofErr w:type="spellEnd"/>
      <w:r w:rsidR="009342DE">
        <w:t xml:space="preserve"> </w:t>
      </w:r>
      <w:proofErr w:type="spellStart"/>
      <w:r>
        <w:t>үйлчилгээ</w:t>
      </w:r>
      <w:proofErr w:type="spellEnd"/>
      <w:r w:rsidR="009342DE">
        <w:t xml:space="preserve"> </w:t>
      </w:r>
      <w:proofErr w:type="spellStart"/>
      <w:r>
        <w:t>нь</w:t>
      </w:r>
      <w:proofErr w:type="spellEnd"/>
      <w:r w:rsidR="009342DE">
        <w:t xml:space="preserve"> </w:t>
      </w:r>
      <w:proofErr w:type="spellStart"/>
      <w:r>
        <w:t>эдийн</w:t>
      </w:r>
      <w:proofErr w:type="spellEnd"/>
      <w:r w:rsidR="009342DE">
        <w:rPr>
          <w:spacing w:val="-8"/>
        </w:rPr>
        <w:t xml:space="preserve"> </w:t>
      </w:r>
      <w:proofErr w:type="spellStart"/>
      <w:r>
        <w:t>засгийн</w:t>
      </w:r>
      <w:proofErr w:type="spellEnd"/>
      <w:r w:rsidR="009342DE">
        <w:rPr>
          <w:spacing w:val="-7"/>
        </w:rPr>
        <w:t xml:space="preserve"> </w:t>
      </w:r>
      <w:proofErr w:type="spellStart"/>
      <w:r>
        <w:t>хувьд</w:t>
      </w:r>
      <w:proofErr w:type="spellEnd"/>
      <w:r w:rsidR="009342DE">
        <w:rPr>
          <w:spacing w:val="-5"/>
        </w:rPr>
        <w:t xml:space="preserve"> </w:t>
      </w:r>
      <w:proofErr w:type="spellStart"/>
      <w:r>
        <w:t>маш</w:t>
      </w:r>
      <w:proofErr w:type="spellEnd"/>
      <w:r w:rsidR="009342DE">
        <w:rPr>
          <w:spacing w:val="-8"/>
        </w:rPr>
        <w:t xml:space="preserve"> </w:t>
      </w:r>
      <w:proofErr w:type="spellStart"/>
      <w:r>
        <w:t>тогтвортой</w:t>
      </w:r>
      <w:proofErr w:type="spellEnd"/>
      <w:r w:rsidR="009342DE">
        <w:rPr>
          <w:spacing w:val="-7"/>
        </w:rPr>
        <w:t xml:space="preserve"> </w:t>
      </w:r>
      <w:proofErr w:type="spellStart"/>
      <w:r>
        <w:t>тул</w:t>
      </w:r>
      <w:proofErr w:type="spellEnd"/>
      <w:r w:rsidR="009342DE">
        <w:rPr>
          <w:spacing w:val="-7"/>
        </w:rPr>
        <w:t xml:space="preserve"> </w:t>
      </w:r>
      <w:proofErr w:type="spellStart"/>
      <w:r>
        <w:t>Европын</w:t>
      </w:r>
      <w:proofErr w:type="spellEnd"/>
      <w:r w:rsidR="009342DE">
        <w:rPr>
          <w:spacing w:val="-8"/>
        </w:rPr>
        <w:t xml:space="preserve"> </w:t>
      </w:r>
      <w:proofErr w:type="spellStart"/>
      <w:r>
        <w:t>холбооны</w:t>
      </w:r>
      <w:proofErr w:type="spellEnd"/>
      <w:r w:rsidR="009342DE">
        <w:rPr>
          <w:spacing w:val="-7"/>
        </w:rPr>
        <w:t xml:space="preserve"> </w:t>
      </w:r>
      <w:proofErr w:type="spellStart"/>
      <w:r>
        <w:t>улсуудыг</w:t>
      </w:r>
      <w:proofErr w:type="spellEnd"/>
      <w:r w:rsidR="009342DE">
        <w:rPr>
          <w:spacing w:val="-3"/>
        </w:rPr>
        <w:t xml:space="preserve"> </w:t>
      </w:r>
      <w:proofErr w:type="spellStart"/>
      <w:r>
        <w:t>усны</w:t>
      </w:r>
      <w:proofErr w:type="spellEnd"/>
      <w:r w:rsidR="009342DE">
        <w:rPr>
          <w:spacing w:val="-7"/>
        </w:rPr>
        <w:t xml:space="preserve"> </w:t>
      </w:r>
      <w:proofErr w:type="spellStart"/>
      <w:r>
        <w:t>нийтийн</w:t>
      </w:r>
      <w:proofErr w:type="spellEnd"/>
      <w:r w:rsidR="009342DE">
        <w:t xml:space="preserve"> </w:t>
      </w:r>
      <w:proofErr w:type="spellStart"/>
      <w:r>
        <w:t>үйлчилгээгээр</w:t>
      </w:r>
      <w:proofErr w:type="spellEnd"/>
      <w:r w:rsidR="009342DE">
        <w:t xml:space="preserve"> </w:t>
      </w:r>
      <w:proofErr w:type="spellStart"/>
      <w:r>
        <w:t>тэргүүлдэг</w:t>
      </w:r>
      <w:proofErr w:type="spellEnd"/>
      <w:r w:rsidR="009342DE">
        <w:t xml:space="preserve"> </w:t>
      </w:r>
      <w:proofErr w:type="spellStart"/>
      <w:r>
        <w:t>байна</w:t>
      </w:r>
      <w:proofErr w:type="spellEnd"/>
      <w:r>
        <w:rPr>
          <w:lang w:val="mn-MN"/>
        </w:rPr>
        <w:t>.</w:t>
      </w:r>
    </w:p>
    <w:p w14:paraId="39914A1D" w14:textId="5847DD88" w:rsidR="00095A74" w:rsidRDefault="00095A74" w:rsidP="00707937">
      <w:pPr>
        <w:pStyle w:val="BodyText"/>
        <w:spacing w:before="120" w:line="276" w:lineRule="auto"/>
        <w:rPr>
          <w:sz w:val="28"/>
          <w:lang w:val="mn-MN"/>
        </w:rPr>
      </w:pPr>
      <w:r>
        <w:rPr>
          <w:sz w:val="28"/>
          <w:lang w:val="mn-MN"/>
        </w:rPr>
        <w:t>Ус</w:t>
      </w:r>
      <w:r w:rsidR="009342DE">
        <w:rPr>
          <w:sz w:val="28"/>
          <w:lang w:val="mn-MN"/>
        </w:rPr>
        <w:t xml:space="preserve"> </w:t>
      </w:r>
      <w:r>
        <w:rPr>
          <w:sz w:val="28"/>
          <w:lang w:val="mn-MN"/>
        </w:rPr>
        <w:t>хангамж,</w:t>
      </w:r>
      <w:r w:rsidR="009342DE">
        <w:rPr>
          <w:sz w:val="28"/>
          <w:lang w:val="mn-MN"/>
        </w:rPr>
        <w:t xml:space="preserve"> </w:t>
      </w:r>
      <w:r>
        <w:rPr>
          <w:sz w:val="28"/>
          <w:lang w:val="mn-MN"/>
        </w:rPr>
        <w:t>ариутгах</w:t>
      </w:r>
      <w:r w:rsidR="009342DE">
        <w:rPr>
          <w:sz w:val="28"/>
          <w:lang w:val="mn-MN"/>
        </w:rPr>
        <w:t xml:space="preserve"> </w:t>
      </w:r>
      <w:r>
        <w:rPr>
          <w:sz w:val="28"/>
          <w:lang w:val="mn-MN"/>
        </w:rPr>
        <w:t>татуургын</w:t>
      </w:r>
      <w:r w:rsidR="009342DE">
        <w:rPr>
          <w:sz w:val="28"/>
          <w:lang w:val="mn-MN"/>
        </w:rPr>
        <w:t xml:space="preserve"> </w:t>
      </w:r>
      <w:r>
        <w:rPr>
          <w:sz w:val="28"/>
          <w:lang w:val="mn-MN"/>
        </w:rPr>
        <w:t>үйлчилгээний</w:t>
      </w:r>
      <w:r w:rsidR="009342DE">
        <w:rPr>
          <w:sz w:val="28"/>
          <w:lang w:val="mn-MN"/>
        </w:rPr>
        <w:t xml:space="preserve"> </w:t>
      </w:r>
      <w:r>
        <w:rPr>
          <w:sz w:val="28"/>
          <w:lang w:val="mn-MN"/>
        </w:rPr>
        <w:t>үнэтэй</w:t>
      </w:r>
      <w:r w:rsidR="009342DE">
        <w:rPr>
          <w:sz w:val="28"/>
          <w:lang w:val="mn-MN"/>
        </w:rPr>
        <w:t xml:space="preserve"> </w:t>
      </w:r>
      <w:r>
        <w:rPr>
          <w:sz w:val="28"/>
          <w:lang w:val="mn-MN"/>
        </w:rPr>
        <w:t>холбоотой</w:t>
      </w:r>
      <w:r w:rsidR="009342DE">
        <w:rPr>
          <w:sz w:val="28"/>
          <w:lang w:val="mn-MN"/>
        </w:rPr>
        <w:t xml:space="preserve"> </w:t>
      </w:r>
      <w:r>
        <w:rPr>
          <w:sz w:val="28"/>
          <w:lang w:val="mn-MN"/>
        </w:rPr>
        <w:t>зарчмууд</w:t>
      </w:r>
    </w:p>
    <w:p w14:paraId="15D51666" w14:textId="38706A8F" w:rsidR="00095A74" w:rsidRPr="00095A74" w:rsidRDefault="00095A74" w:rsidP="00095A74">
      <w:pPr>
        <w:pStyle w:val="BodyText"/>
        <w:jc w:val="both"/>
        <w:rPr>
          <w:rFonts w:ascii="Arial" w:hAnsi="Arial" w:cs="Arial"/>
          <w:sz w:val="28"/>
          <w:lang w:val="mn-MN"/>
        </w:rPr>
      </w:pPr>
      <w:r w:rsidRPr="00095A74">
        <w:rPr>
          <w:rFonts w:ascii="Arial" w:hAnsi="Arial" w:cs="Arial"/>
          <w:lang w:val="mn-MN"/>
        </w:rPr>
        <w:t>Г</w:t>
      </w:r>
      <w:proofErr w:type="spellStart"/>
      <w:r w:rsidRPr="00095A74">
        <w:rPr>
          <w:rFonts w:ascii="Arial" w:hAnsi="Arial" w:cs="Arial"/>
        </w:rPr>
        <w:t>ерман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095A74">
        <w:rPr>
          <w:rFonts w:ascii="Arial" w:hAnsi="Arial" w:cs="Arial"/>
        </w:rPr>
        <w:t>улсын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095A74">
        <w:rPr>
          <w:rFonts w:ascii="Arial" w:hAnsi="Arial" w:cs="Arial"/>
        </w:rPr>
        <w:t>муж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095A74">
        <w:rPr>
          <w:rFonts w:ascii="Arial" w:hAnsi="Arial" w:cs="Arial"/>
        </w:rPr>
        <w:t>улсууд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095A74">
        <w:rPr>
          <w:rFonts w:ascii="Arial" w:hAnsi="Arial" w:cs="Arial"/>
        </w:rPr>
        <w:t>нь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095A74">
        <w:rPr>
          <w:rFonts w:ascii="Arial" w:hAnsi="Arial" w:cs="Arial"/>
        </w:rPr>
        <w:t>үйлчилгээний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095A74">
        <w:rPr>
          <w:rFonts w:ascii="Arial" w:hAnsi="Arial" w:cs="Arial"/>
        </w:rPr>
        <w:t>үнийг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095A74">
        <w:rPr>
          <w:rFonts w:ascii="Arial" w:hAnsi="Arial" w:cs="Arial"/>
        </w:rPr>
        <w:t>тодорхой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095A74">
        <w:rPr>
          <w:rFonts w:ascii="Arial" w:hAnsi="Arial" w:cs="Arial"/>
        </w:rPr>
        <w:t>хуулиар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095A74">
        <w:rPr>
          <w:rFonts w:ascii="Arial" w:hAnsi="Arial" w:cs="Arial"/>
        </w:rPr>
        <w:t>зохицуулах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095A74">
        <w:rPr>
          <w:rFonts w:ascii="Arial" w:hAnsi="Arial" w:cs="Arial"/>
        </w:rPr>
        <w:t>бөгөөд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095A74">
        <w:rPr>
          <w:rFonts w:ascii="Arial" w:hAnsi="Arial" w:cs="Arial"/>
        </w:rPr>
        <w:t>ус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095A74">
        <w:rPr>
          <w:rFonts w:ascii="Arial" w:hAnsi="Arial" w:cs="Arial"/>
        </w:rPr>
        <w:t>хангамж</w:t>
      </w:r>
      <w:proofErr w:type="spellEnd"/>
      <w:r w:rsidRPr="00095A74">
        <w:rPr>
          <w:rFonts w:ascii="Arial" w:hAnsi="Arial" w:cs="Arial"/>
        </w:rPr>
        <w:t>,</w:t>
      </w:r>
      <w:r w:rsidR="009342DE">
        <w:rPr>
          <w:rFonts w:ascii="Arial" w:hAnsi="Arial" w:cs="Arial"/>
        </w:rPr>
        <w:t xml:space="preserve"> </w:t>
      </w:r>
      <w:proofErr w:type="spellStart"/>
      <w:r w:rsidRPr="00095A74">
        <w:rPr>
          <w:rFonts w:ascii="Arial" w:hAnsi="Arial" w:cs="Arial"/>
        </w:rPr>
        <w:t>ариутгах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095A74">
        <w:rPr>
          <w:rFonts w:ascii="Arial" w:hAnsi="Arial" w:cs="Arial"/>
        </w:rPr>
        <w:t>татуургын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095A74">
        <w:rPr>
          <w:rFonts w:ascii="Arial" w:hAnsi="Arial" w:cs="Arial"/>
        </w:rPr>
        <w:t>үйлчилгээний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095A74">
        <w:rPr>
          <w:rFonts w:ascii="Arial" w:hAnsi="Arial" w:cs="Arial"/>
        </w:rPr>
        <w:t>үнийг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095A74">
        <w:rPr>
          <w:rFonts w:ascii="Arial" w:hAnsi="Arial" w:cs="Arial"/>
        </w:rPr>
        <w:t>хэрхэн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095A74">
        <w:rPr>
          <w:rFonts w:ascii="Arial" w:hAnsi="Arial" w:cs="Arial"/>
        </w:rPr>
        <w:t>тогтоож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095A74">
        <w:rPr>
          <w:rFonts w:ascii="Arial" w:hAnsi="Arial" w:cs="Arial"/>
        </w:rPr>
        <w:t>байгаа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095A74">
        <w:rPr>
          <w:rFonts w:ascii="Arial" w:hAnsi="Arial" w:cs="Arial"/>
        </w:rPr>
        <w:t>нь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095A74">
        <w:rPr>
          <w:rFonts w:ascii="Arial" w:hAnsi="Arial" w:cs="Arial"/>
        </w:rPr>
        <w:t>нийтэд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095A74">
        <w:rPr>
          <w:rFonts w:ascii="Arial" w:hAnsi="Arial" w:cs="Arial"/>
        </w:rPr>
        <w:t>ил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095A74">
        <w:rPr>
          <w:rFonts w:ascii="Arial" w:hAnsi="Arial" w:cs="Arial"/>
        </w:rPr>
        <w:t>байх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095A74">
        <w:rPr>
          <w:rFonts w:ascii="Arial" w:hAnsi="Arial" w:cs="Arial"/>
        </w:rPr>
        <w:t>зохицуулалттай</w:t>
      </w:r>
      <w:proofErr w:type="spellEnd"/>
      <w:r w:rsidRPr="00095A74">
        <w:rPr>
          <w:rFonts w:ascii="Arial" w:hAnsi="Arial" w:cs="Arial"/>
        </w:rPr>
        <w:t>.</w:t>
      </w:r>
      <w:r w:rsidR="009342DE">
        <w:rPr>
          <w:rFonts w:ascii="Arial" w:hAnsi="Arial" w:cs="Arial"/>
        </w:rPr>
        <w:t xml:space="preserve"> </w:t>
      </w:r>
      <w:proofErr w:type="spellStart"/>
      <w:r w:rsidRPr="00095A74">
        <w:rPr>
          <w:rFonts w:ascii="Arial" w:hAnsi="Arial" w:cs="Arial"/>
        </w:rPr>
        <w:t>Тус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095A74">
        <w:rPr>
          <w:rFonts w:ascii="Arial" w:hAnsi="Arial" w:cs="Arial"/>
        </w:rPr>
        <w:t>улсад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095A74">
        <w:rPr>
          <w:rFonts w:ascii="Arial" w:hAnsi="Arial" w:cs="Arial"/>
        </w:rPr>
        <w:t>ус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095A74">
        <w:rPr>
          <w:rFonts w:ascii="Arial" w:hAnsi="Arial" w:cs="Arial"/>
        </w:rPr>
        <w:t>хангамж</w:t>
      </w:r>
      <w:proofErr w:type="spellEnd"/>
      <w:r w:rsidRPr="00095A74">
        <w:rPr>
          <w:rFonts w:ascii="Arial" w:hAnsi="Arial" w:cs="Arial"/>
        </w:rPr>
        <w:t>,</w:t>
      </w:r>
      <w:r w:rsidR="009342DE">
        <w:rPr>
          <w:rFonts w:ascii="Arial" w:hAnsi="Arial" w:cs="Arial"/>
        </w:rPr>
        <w:t xml:space="preserve"> </w:t>
      </w:r>
      <w:proofErr w:type="spellStart"/>
      <w:r w:rsidRPr="00095A74">
        <w:rPr>
          <w:rFonts w:ascii="Arial" w:hAnsi="Arial" w:cs="Arial"/>
        </w:rPr>
        <w:t>ариутгах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095A74">
        <w:rPr>
          <w:rFonts w:ascii="Arial" w:hAnsi="Arial" w:cs="Arial"/>
        </w:rPr>
        <w:t>татуургын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095A74">
        <w:rPr>
          <w:rFonts w:ascii="Arial" w:hAnsi="Arial" w:cs="Arial"/>
        </w:rPr>
        <w:t>үйлчилгээний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095A74">
        <w:rPr>
          <w:rFonts w:ascii="Arial" w:hAnsi="Arial" w:cs="Arial"/>
        </w:rPr>
        <w:t>үнэтэй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095A74">
        <w:rPr>
          <w:rFonts w:ascii="Arial" w:hAnsi="Arial" w:cs="Arial"/>
        </w:rPr>
        <w:t>холбоотой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095A74">
        <w:rPr>
          <w:rFonts w:ascii="Arial" w:hAnsi="Arial" w:cs="Arial"/>
        </w:rPr>
        <w:t>дараах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095A74">
        <w:rPr>
          <w:rFonts w:ascii="Arial" w:hAnsi="Arial" w:cs="Arial"/>
        </w:rPr>
        <w:t>зарчмууд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095A74">
        <w:rPr>
          <w:rFonts w:ascii="Arial" w:hAnsi="Arial" w:cs="Arial"/>
        </w:rPr>
        <w:t>үйлчилдэг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095A74">
        <w:rPr>
          <w:rFonts w:ascii="Arial" w:hAnsi="Arial" w:cs="Arial"/>
        </w:rPr>
        <w:t>байна</w:t>
      </w:r>
      <w:proofErr w:type="spellEnd"/>
      <w:r w:rsidRPr="00095A74">
        <w:rPr>
          <w:rFonts w:ascii="Arial" w:hAnsi="Arial" w:cs="Arial"/>
        </w:rPr>
        <w:t>.</w:t>
      </w:r>
      <w:r w:rsidR="009342DE">
        <w:rPr>
          <w:rFonts w:ascii="Arial" w:hAnsi="Arial" w:cs="Arial"/>
        </w:rPr>
        <w:t xml:space="preserve"> </w:t>
      </w:r>
      <w:proofErr w:type="spellStart"/>
      <w:r w:rsidRPr="00095A74">
        <w:rPr>
          <w:rFonts w:ascii="Arial" w:hAnsi="Arial" w:cs="Arial"/>
        </w:rPr>
        <w:t>Үүнд</w:t>
      </w:r>
      <w:proofErr w:type="spellEnd"/>
      <w:r>
        <w:rPr>
          <w:rFonts w:ascii="Arial" w:hAnsi="Arial" w:cs="Arial"/>
        </w:rPr>
        <w:t>:</w:t>
      </w:r>
    </w:p>
    <w:p w14:paraId="2AC9150F" w14:textId="0328F907" w:rsidR="00095A74" w:rsidRDefault="00095A74" w:rsidP="00095A74">
      <w:pPr>
        <w:spacing w:before="120"/>
        <w:ind w:right="-29"/>
      </w:pPr>
      <w:proofErr w:type="spellStart"/>
      <w:r>
        <w:rPr>
          <w:b/>
        </w:rPr>
        <w:lastRenderedPageBreak/>
        <w:t>Тодорхой</w:t>
      </w:r>
      <w:proofErr w:type="spellEnd"/>
      <w:r w:rsidR="009342DE">
        <w:rPr>
          <w:b/>
        </w:rPr>
        <w:t xml:space="preserve"> </w:t>
      </w:r>
      <w:proofErr w:type="spellStart"/>
      <w:r>
        <w:rPr>
          <w:b/>
        </w:rPr>
        <w:t>хувийн</w:t>
      </w:r>
      <w:proofErr w:type="spellEnd"/>
      <w:r w:rsidR="009342DE">
        <w:rPr>
          <w:b/>
        </w:rPr>
        <w:t xml:space="preserve"> </w:t>
      </w:r>
      <w:proofErr w:type="spellStart"/>
      <w:r>
        <w:rPr>
          <w:b/>
        </w:rPr>
        <w:t>зарчим</w:t>
      </w:r>
      <w:proofErr w:type="spellEnd"/>
      <w:r>
        <w:rPr>
          <w:b/>
        </w:rPr>
        <w:t>:</w:t>
      </w:r>
      <w:r w:rsidR="009342DE">
        <w:rPr>
          <w:b/>
        </w:rPr>
        <w:t xml:space="preserve"> </w:t>
      </w:r>
      <w:proofErr w:type="spellStart"/>
      <w:r>
        <w:t>Үйлчилгээний</w:t>
      </w:r>
      <w:proofErr w:type="spellEnd"/>
      <w:r w:rsidR="009342DE">
        <w:t xml:space="preserve"> </w:t>
      </w:r>
      <w:proofErr w:type="spellStart"/>
      <w:r>
        <w:t>төлбөр</w:t>
      </w:r>
      <w:proofErr w:type="spellEnd"/>
      <w:r w:rsidR="009342DE">
        <w:t xml:space="preserve"> </w:t>
      </w:r>
      <w:proofErr w:type="spellStart"/>
      <w:r>
        <w:t>нь</w:t>
      </w:r>
      <w:proofErr w:type="spellEnd"/>
      <w:r w:rsidR="009342DE">
        <w:t xml:space="preserve"> </w:t>
      </w:r>
      <w:proofErr w:type="spellStart"/>
      <w:r>
        <w:t>хүргэсэн</w:t>
      </w:r>
      <w:proofErr w:type="spellEnd"/>
      <w:r w:rsidR="009342DE">
        <w:t xml:space="preserve"> </w:t>
      </w:r>
      <w:proofErr w:type="spellStart"/>
      <w:r>
        <w:t>үйлчилгээний</w:t>
      </w:r>
      <w:proofErr w:type="spellEnd"/>
      <w:r w:rsidR="009342DE">
        <w:t xml:space="preserve"> </w:t>
      </w:r>
      <w:proofErr w:type="spellStart"/>
      <w:r>
        <w:t>үнийн</w:t>
      </w:r>
      <w:proofErr w:type="spellEnd"/>
      <w:r w:rsidR="009342DE">
        <w:t xml:space="preserve"> </w:t>
      </w:r>
      <w:proofErr w:type="spellStart"/>
      <w:r>
        <w:t>тодорхой</w:t>
      </w:r>
      <w:proofErr w:type="spellEnd"/>
      <w:r w:rsidR="009342DE">
        <w:t xml:space="preserve"> </w:t>
      </w:r>
      <w:proofErr w:type="spellStart"/>
      <w:r>
        <w:t>хувьтай</w:t>
      </w:r>
      <w:proofErr w:type="spellEnd"/>
      <w:r w:rsidR="009342DE">
        <w:t xml:space="preserve"> </w:t>
      </w:r>
      <w:proofErr w:type="spellStart"/>
      <w:r>
        <w:t>тэнцүү</w:t>
      </w:r>
      <w:proofErr w:type="spellEnd"/>
      <w:r w:rsidR="009342DE">
        <w:t xml:space="preserve"> </w:t>
      </w:r>
      <w:proofErr w:type="spellStart"/>
      <w:r>
        <w:t>байх</w:t>
      </w:r>
      <w:proofErr w:type="spellEnd"/>
      <w:r>
        <w:t>.</w:t>
      </w:r>
    </w:p>
    <w:p w14:paraId="7F39974B" w14:textId="5BFA7F20" w:rsidR="00095A74" w:rsidRPr="00095A74" w:rsidRDefault="00095A74" w:rsidP="00095A74">
      <w:pPr>
        <w:pStyle w:val="BodyText"/>
        <w:spacing w:before="121" w:line="276" w:lineRule="auto"/>
        <w:ind w:right="-29"/>
        <w:jc w:val="both"/>
        <w:rPr>
          <w:rFonts w:ascii="Arial" w:hAnsi="Arial" w:cs="Arial"/>
        </w:rPr>
      </w:pPr>
      <w:proofErr w:type="spellStart"/>
      <w:r w:rsidRPr="00095A74">
        <w:rPr>
          <w:rFonts w:ascii="Arial" w:hAnsi="Arial" w:cs="Arial"/>
          <w:b/>
        </w:rPr>
        <w:t>Зардлыг</w:t>
      </w:r>
      <w:proofErr w:type="spellEnd"/>
      <w:r w:rsidR="009342DE">
        <w:rPr>
          <w:rFonts w:ascii="Arial" w:hAnsi="Arial" w:cs="Arial"/>
          <w:b/>
        </w:rPr>
        <w:t xml:space="preserve"> </w:t>
      </w:r>
      <w:proofErr w:type="spellStart"/>
      <w:r w:rsidRPr="00095A74">
        <w:rPr>
          <w:rFonts w:ascii="Arial" w:hAnsi="Arial" w:cs="Arial"/>
          <w:b/>
        </w:rPr>
        <w:t>бүрэн</w:t>
      </w:r>
      <w:proofErr w:type="spellEnd"/>
      <w:r w:rsidR="009342DE">
        <w:rPr>
          <w:rFonts w:ascii="Arial" w:hAnsi="Arial" w:cs="Arial"/>
          <w:b/>
        </w:rPr>
        <w:t xml:space="preserve"> </w:t>
      </w:r>
      <w:proofErr w:type="spellStart"/>
      <w:r w:rsidRPr="00095A74">
        <w:rPr>
          <w:rFonts w:ascii="Arial" w:hAnsi="Arial" w:cs="Arial"/>
          <w:b/>
        </w:rPr>
        <w:t>нөхөх</w:t>
      </w:r>
      <w:proofErr w:type="spellEnd"/>
      <w:r w:rsidR="009342DE">
        <w:rPr>
          <w:rFonts w:ascii="Arial" w:hAnsi="Arial" w:cs="Arial"/>
          <w:b/>
        </w:rPr>
        <w:t xml:space="preserve"> </w:t>
      </w:r>
      <w:proofErr w:type="spellStart"/>
      <w:r w:rsidRPr="00095A74">
        <w:rPr>
          <w:rFonts w:ascii="Arial" w:hAnsi="Arial" w:cs="Arial"/>
          <w:b/>
        </w:rPr>
        <w:t>зарчим</w:t>
      </w:r>
      <w:proofErr w:type="spellEnd"/>
      <w:r w:rsidRPr="00095A74">
        <w:rPr>
          <w:rFonts w:ascii="Arial" w:hAnsi="Arial" w:cs="Arial"/>
          <w:b/>
        </w:rPr>
        <w:t>:</w:t>
      </w:r>
      <w:r w:rsidR="009342DE">
        <w:rPr>
          <w:rFonts w:ascii="Arial" w:hAnsi="Arial" w:cs="Arial"/>
          <w:b/>
        </w:rPr>
        <w:t xml:space="preserve"> </w:t>
      </w:r>
      <w:proofErr w:type="spellStart"/>
      <w:r w:rsidRPr="00095A74">
        <w:rPr>
          <w:rFonts w:ascii="Arial" w:hAnsi="Arial" w:cs="Arial"/>
        </w:rPr>
        <w:t>Ус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095A74">
        <w:rPr>
          <w:rFonts w:ascii="Arial" w:hAnsi="Arial" w:cs="Arial"/>
        </w:rPr>
        <w:t>хангамж</w:t>
      </w:r>
      <w:proofErr w:type="spellEnd"/>
      <w:r w:rsidRPr="00095A74">
        <w:rPr>
          <w:rFonts w:ascii="Arial" w:hAnsi="Arial" w:cs="Arial"/>
        </w:rPr>
        <w:t>,</w:t>
      </w:r>
      <w:r w:rsidR="009342DE">
        <w:rPr>
          <w:rFonts w:ascii="Arial" w:hAnsi="Arial" w:cs="Arial"/>
        </w:rPr>
        <w:t xml:space="preserve"> </w:t>
      </w:r>
      <w:proofErr w:type="spellStart"/>
      <w:r w:rsidRPr="00095A74">
        <w:rPr>
          <w:rFonts w:ascii="Arial" w:hAnsi="Arial" w:cs="Arial"/>
        </w:rPr>
        <w:t>ариутгах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095A74">
        <w:rPr>
          <w:rFonts w:ascii="Arial" w:hAnsi="Arial" w:cs="Arial"/>
        </w:rPr>
        <w:t>татуургын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095A74">
        <w:rPr>
          <w:rFonts w:ascii="Arial" w:hAnsi="Arial" w:cs="Arial"/>
        </w:rPr>
        <w:t>үйлчилгээний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095A74">
        <w:rPr>
          <w:rFonts w:ascii="Arial" w:hAnsi="Arial" w:cs="Arial"/>
        </w:rPr>
        <w:t>бүх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095A74">
        <w:rPr>
          <w:rFonts w:ascii="Arial" w:hAnsi="Arial" w:cs="Arial"/>
        </w:rPr>
        <w:t>зардал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095A74">
        <w:rPr>
          <w:rFonts w:ascii="Arial" w:hAnsi="Arial" w:cs="Arial"/>
        </w:rPr>
        <w:t>нь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095A74">
        <w:rPr>
          <w:rFonts w:ascii="Arial" w:hAnsi="Arial" w:cs="Arial"/>
        </w:rPr>
        <w:t>төлбөрөөр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095A74">
        <w:rPr>
          <w:rFonts w:ascii="Arial" w:hAnsi="Arial" w:cs="Arial"/>
        </w:rPr>
        <w:t>нөхөгдөж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095A74">
        <w:rPr>
          <w:rFonts w:ascii="Arial" w:hAnsi="Arial" w:cs="Arial"/>
        </w:rPr>
        <w:t>байх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095A74">
        <w:rPr>
          <w:rFonts w:ascii="Arial" w:hAnsi="Arial" w:cs="Arial"/>
        </w:rPr>
        <w:t>ёстой</w:t>
      </w:r>
      <w:proofErr w:type="spellEnd"/>
      <w:r w:rsidRPr="00095A74">
        <w:rPr>
          <w:rFonts w:ascii="Arial" w:hAnsi="Arial" w:cs="Arial"/>
        </w:rPr>
        <w:t>.</w:t>
      </w:r>
      <w:r w:rsidR="009342DE">
        <w:rPr>
          <w:rFonts w:ascii="Arial" w:hAnsi="Arial" w:cs="Arial"/>
        </w:rPr>
        <w:t xml:space="preserve"> </w:t>
      </w:r>
      <w:proofErr w:type="spellStart"/>
      <w:r w:rsidRPr="00095A74">
        <w:rPr>
          <w:rFonts w:ascii="Arial" w:hAnsi="Arial" w:cs="Arial"/>
        </w:rPr>
        <w:t>Түүнчлэн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095A74">
        <w:rPr>
          <w:rFonts w:ascii="Arial" w:hAnsi="Arial" w:cs="Arial"/>
        </w:rPr>
        <w:t>урт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095A74">
        <w:rPr>
          <w:rFonts w:ascii="Arial" w:hAnsi="Arial" w:cs="Arial"/>
        </w:rPr>
        <w:t>хугацааны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095A74">
        <w:rPr>
          <w:rFonts w:ascii="Arial" w:hAnsi="Arial" w:cs="Arial"/>
        </w:rPr>
        <w:t>үйлчилгээний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095A74">
        <w:rPr>
          <w:rFonts w:ascii="Arial" w:hAnsi="Arial" w:cs="Arial"/>
        </w:rPr>
        <w:t>явцад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095A74">
        <w:rPr>
          <w:rFonts w:ascii="Arial" w:hAnsi="Arial" w:cs="Arial"/>
        </w:rPr>
        <w:t>их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095A74">
        <w:rPr>
          <w:rFonts w:ascii="Arial" w:hAnsi="Arial" w:cs="Arial"/>
        </w:rPr>
        <w:t>хэмжээний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095A74">
        <w:rPr>
          <w:rFonts w:ascii="Arial" w:hAnsi="Arial" w:cs="Arial"/>
        </w:rPr>
        <w:t>зардал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095A74">
        <w:rPr>
          <w:rFonts w:ascii="Arial" w:hAnsi="Arial" w:cs="Arial"/>
        </w:rPr>
        <w:t>нөхөгдөөгүй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095A74">
        <w:rPr>
          <w:rFonts w:ascii="Arial" w:hAnsi="Arial" w:cs="Arial"/>
        </w:rPr>
        <w:t>үлдэхгүй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095A74">
        <w:rPr>
          <w:rFonts w:ascii="Arial" w:hAnsi="Arial" w:cs="Arial"/>
        </w:rPr>
        <w:t>бөгөөд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095A74">
        <w:rPr>
          <w:rFonts w:ascii="Arial" w:hAnsi="Arial" w:cs="Arial"/>
        </w:rPr>
        <w:t>нөгөө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095A74">
        <w:rPr>
          <w:rFonts w:ascii="Arial" w:hAnsi="Arial" w:cs="Arial"/>
        </w:rPr>
        <w:t>талаас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095A74">
        <w:rPr>
          <w:rFonts w:ascii="Arial" w:hAnsi="Arial" w:cs="Arial"/>
        </w:rPr>
        <w:t>илүү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095A74">
        <w:rPr>
          <w:rFonts w:ascii="Arial" w:hAnsi="Arial" w:cs="Arial"/>
        </w:rPr>
        <w:t>төлөлт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095A74">
        <w:rPr>
          <w:rFonts w:ascii="Arial" w:hAnsi="Arial" w:cs="Arial"/>
        </w:rPr>
        <w:t>их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095A74">
        <w:rPr>
          <w:rFonts w:ascii="Arial" w:hAnsi="Arial" w:cs="Arial"/>
        </w:rPr>
        <w:t>хэмжээгээр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095A74">
        <w:rPr>
          <w:rFonts w:ascii="Arial" w:hAnsi="Arial" w:cs="Arial"/>
        </w:rPr>
        <w:t>хуримтлагдахгүй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095A74">
        <w:rPr>
          <w:rFonts w:ascii="Arial" w:hAnsi="Arial" w:cs="Arial"/>
        </w:rPr>
        <w:t>байх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095A74">
        <w:rPr>
          <w:rFonts w:ascii="Arial" w:hAnsi="Arial" w:cs="Arial"/>
        </w:rPr>
        <w:t>ёстой</w:t>
      </w:r>
      <w:proofErr w:type="spellEnd"/>
      <w:r w:rsidRPr="00095A74">
        <w:rPr>
          <w:rFonts w:ascii="Arial" w:hAnsi="Arial" w:cs="Arial"/>
        </w:rPr>
        <w:t>.</w:t>
      </w:r>
    </w:p>
    <w:p w14:paraId="5F6E16F3" w14:textId="6186A554" w:rsidR="00095A74" w:rsidRDefault="00095A74" w:rsidP="00095A74">
      <w:pPr>
        <w:spacing w:before="120"/>
        <w:ind w:right="-29"/>
      </w:pPr>
      <w:proofErr w:type="spellStart"/>
      <w:r>
        <w:rPr>
          <w:b/>
        </w:rPr>
        <w:t>Зардал</w:t>
      </w:r>
      <w:proofErr w:type="spellEnd"/>
      <w:r w:rsidR="009342DE">
        <w:rPr>
          <w:b/>
        </w:rPr>
        <w:t xml:space="preserve"> </w:t>
      </w:r>
      <w:proofErr w:type="spellStart"/>
      <w:r>
        <w:rPr>
          <w:b/>
        </w:rPr>
        <w:t>хэтрүүлэхийг</w:t>
      </w:r>
      <w:proofErr w:type="spellEnd"/>
      <w:r w:rsidR="009342DE">
        <w:rPr>
          <w:b/>
        </w:rPr>
        <w:t xml:space="preserve"> </w:t>
      </w:r>
      <w:proofErr w:type="spellStart"/>
      <w:r>
        <w:rPr>
          <w:b/>
        </w:rPr>
        <w:t>хориглох</w:t>
      </w:r>
      <w:proofErr w:type="spellEnd"/>
      <w:r w:rsidR="009342DE">
        <w:rPr>
          <w:b/>
        </w:rPr>
        <w:t xml:space="preserve"> </w:t>
      </w:r>
      <w:proofErr w:type="spellStart"/>
      <w:r>
        <w:rPr>
          <w:b/>
        </w:rPr>
        <w:t>зарчим</w:t>
      </w:r>
      <w:proofErr w:type="spellEnd"/>
      <w:r>
        <w:rPr>
          <w:b/>
        </w:rPr>
        <w:t>:</w:t>
      </w:r>
      <w:r w:rsidR="009342DE">
        <w:rPr>
          <w:b/>
        </w:rPr>
        <w:t xml:space="preserve"> </w:t>
      </w:r>
      <w:proofErr w:type="spellStart"/>
      <w:r>
        <w:t>Ус</w:t>
      </w:r>
      <w:proofErr w:type="spellEnd"/>
      <w:r w:rsidR="009342DE">
        <w:t xml:space="preserve"> </w:t>
      </w:r>
      <w:proofErr w:type="spellStart"/>
      <w:r>
        <w:t>хангамж</w:t>
      </w:r>
      <w:proofErr w:type="spellEnd"/>
      <w:r>
        <w:t>,</w:t>
      </w:r>
      <w:r w:rsidR="009342DE">
        <w:t xml:space="preserve"> </w:t>
      </w:r>
      <w:proofErr w:type="spellStart"/>
      <w:r>
        <w:t>ариутгах</w:t>
      </w:r>
      <w:proofErr w:type="spellEnd"/>
      <w:r w:rsidR="009342DE">
        <w:t xml:space="preserve"> </w:t>
      </w:r>
      <w:proofErr w:type="spellStart"/>
      <w:r>
        <w:t>татуургын</w:t>
      </w:r>
      <w:proofErr w:type="spellEnd"/>
      <w:r w:rsidR="009342DE">
        <w:t xml:space="preserve"> </w:t>
      </w:r>
      <w:proofErr w:type="spellStart"/>
      <w:r>
        <w:t>үйлчилгээний</w:t>
      </w:r>
      <w:proofErr w:type="spellEnd"/>
      <w:r w:rsidR="009342DE">
        <w:t xml:space="preserve"> </w:t>
      </w:r>
      <w:proofErr w:type="spellStart"/>
      <w:r>
        <w:t>байгууллагын</w:t>
      </w:r>
      <w:proofErr w:type="spellEnd"/>
      <w:r w:rsidR="009342DE">
        <w:t xml:space="preserve"> </w:t>
      </w:r>
      <w:proofErr w:type="spellStart"/>
      <w:r>
        <w:t>зардал</w:t>
      </w:r>
      <w:proofErr w:type="spellEnd"/>
      <w:r w:rsidR="009342DE">
        <w:t xml:space="preserve"> </w:t>
      </w:r>
      <w:proofErr w:type="spellStart"/>
      <w:r>
        <w:t>нь</w:t>
      </w:r>
      <w:proofErr w:type="spellEnd"/>
      <w:r w:rsidR="009342DE">
        <w:t xml:space="preserve"> </w:t>
      </w:r>
      <w:proofErr w:type="spellStart"/>
      <w:r>
        <w:t>хуримтлагдах</w:t>
      </w:r>
      <w:proofErr w:type="spellEnd"/>
      <w:r w:rsidR="009342DE">
        <w:t xml:space="preserve"> </w:t>
      </w:r>
      <w:proofErr w:type="spellStart"/>
      <w:r>
        <w:t>эсвэл</w:t>
      </w:r>
      <w:proofErr w:type="spellEnd"/>
      <w:r w:rsidR="009342DE">
        <w:t xml:space="preserve"> </w:t>
      </w:r>
      <w:proofErr w:type="spellStart"/>
      <w:r>
        <w:t>тухайн</w:t>
      </w:r>
      <w:proofErr w:type="spellEnd"/>
      <w:r w:rsidR="009342DE">
        <w:t xml:space="preserve"> </w:t>
      </w:r>
      <w:proofErr w:type="spellStart"/>
      <w:r>
        <w:t>үйлчилгээний</w:t>
      </w:r>
      <w:proofErr w:type="spellEnd"/>
      <w:r w:rsidR="009342DE">
        <w:t xml:space="preserve"> </w:t>
      </w:r>
      <w:proofErr w:type="spellStart"/>
      <w:r>
        <w:t>төлбөрийн</w:t>
      </w:r>
      <w:proofErr w:type="spellEnd"/>
      <w:r w:rsidR="009342DE">
        <w:t xml:space="preserve"> </w:t>
      </w:r>
      <w:proofErr w:type="spellStart"/>
      <w:r>
        <w:t>хэмжээнээс</w:t>
      </w:r>
      <w:proofErr w:type="spellEnd"/>
      <w:r w:rsidR="009342DE">
        <w:t xml:space="preserve"> </w:t>
      </w:r>
      <w:proofErr w:type="spellStart"/>
      <w:r>
        <w:t>хэтрэхгүй</w:t>
      </w:r>
      <w:proofErr w:type="spellEnd"/>
      <w:r w:rsidR="009342DE">
        <w:t xml:space="preserve"> </w:t>
      </w:r>
      <w:proofErr w:type="spellStart"/>
      <w:r>
        <w:t>байх</w:t>
      </w:r>
      <w:proofErr w:type="spellEnd"/>
      <w:r>
        <w:t>.</w:t>
      </w:r>
    </w:p>
    <w:p w14:paraId="1D73481D" w14:textId="2AE304D8" w:rsidR="00095A74" w:rsidRDefault="00095A74" w:rsidP="00095A74">
      <w:pPr>
        <w:spacing w:before="121" w:line="273" w:lineRule="auto"/>
        <w:ind w:right="-29"/>
      </w:pPr>
      <w:proofErr w:type="spellStart"/>
      <w:r>
        <w:rPr>
          <w:b/>
        </w:rPr>
        <w:t>Тэгш</w:t>
      </w:r>
      <w:proofErr w:type="spellEnd"/>
      <w:r w:rsidR="009342DE">
        <w:rPr>
          <w:b/>
        </w:rPr>
        <w:t xml:space="preserve"> </w:t>
      </w:r>
      <w:proofErr w:type="spellStart"/>
      <w:r>
        <w:rPr>
          <w:b/>
        </w:rPr>
        <w:t>хандлагын</w:t>
      </w:r>
      <w:proofErr w:type="spellEnd"/>
      <w:r w:rsidR="009342DE">
        <w:rPr>
          <w:b/>
        </w:rPr>
        <w:t xml:space="preserve"> </w:t>
      </w:r>
      <w:proofErr w:type="spellStart"/>
      <w:r>
        <w:rPr>
          <w:b/>
        </w:rPr>
        <w:t>зарчим</w:t>
      </w:r>
      <w:proofErr w:type="spellEnd"/>
      <w:r>
        <w:rPr>
          <w:b/>
        </w:rPr>
        <w:t>:</w:t>
      </w:r>
      <w:r w:rsidR="009342DE">
        <w:rPr>
          <w:b/>
        </w:rPr>
        <w:t xml:space="preserve"> </w:t>
      </w:r>
      <w:proofErr w:type="spellStart"/>
      <w:r>
        <w:t>Хэрэглэгчдэд</w:t>
      </w:r>
      <w:proofErr w:type="spellEnd"/>
      <w:r w:rsidR="009342DE">
        <w:t xml:space="preserve"> </w:t>
      </w:r>
      <w:proofErr w:type="spellStart"/>
      <w:r>
        <w:t>ялгаварлан</w:t>
      </w:r>
      <w:proofErr w:type="spellEnd"/>
      <w:r w:rsidR="009342DE">
        <w:t xml:space="preserve"> </w:t>
      </w:r>
      <w:proofErr w:type="spellStart"/>
      <w:r>
        <w:t>гадуурхсан</w:t>
      </w:r>
      <w:proofErr w:type="spellEnd"/>
      <w:r w:rsidR="009342DE">
        <w:t xml:space="preserve"> </w:t>
      </w:r>
      <w:proofErr w:type="spellStart"/>
      <w:r>
        <w:t>байдалтай</w:t>
      </w:r>
      <w:proofErr w:type="spellEnd"/>
      <w:r w:rsidR="009342DE">
        <w:t xml:space="preserve"> </w:t>
      </w:r>
      <w:proofErr w:type="spellStart"/>
      <w:r>
        <w:t>хандлага</w:t>
      </w:r>
      <w:proofErr w:type="spellEnd"/>
      <w:r w:rsidR="009342DE">
        <w:t xml:space="preserve"> </w:t>
      </w:r>
      <w:proofErr w:type="spellStart"/>
      <w:r>
        <w:t>тогтоохыг</w:t>
      </w:r>
      <w:proofErr w:type="spellEnd"/>
      <w:r w:rsidR="009342DE">
        <w:t xml:space="preserve"> </w:t>
      </w:r>
      <w:proofErr w:type="spellStart"/>
      <w:r>
        <w:t>хориглоно</w:t>
      </w:r>
      <w:proofErr w:type="spellEnd"/>
      <w:r>
        <w:t>.</w:t>
      </w:r>
    </w:p>
    <w:p w14:paraId="6AA24039" w14:textId="100D9D45" w:rsidR="00095A74" w:rsidRDefault="00095A74" w:rsidP="00095A74">
      <w:pPr>
        <w:pStyle w:val="BodyText"/>
        <w:spacing w:before="124" w:line="276" w:lineRule="auto"/>
        <w:ind w:right="-119"/>
        <w:jc w:val="both"/>
        <w:rPr>
          <w:rFonts w:ascii="Arial" w:hAnsi="Arial" w:cs="Arial"/>
        </w:rPr>
      </w:pPr>
      <w:proofErr w:type="spellStart"/>
      <w:r w:rsidRPr="00095A74">
        <w:rPr>
          <w:rFonts w:ascii="Arial" w:hAnsi="Arial" w:cs="Arial"/>
          <w:b/>
        </w:rPr>
        <w:t>Эдийн</w:t>
      </w:r>
      <w:proofErr w:type="spellEnd"/>
      <w:r w:rsidR="009342DE">
        <w:rPr>
          <w:rFonts w:ascii="Arial" w:hAnsi="Arial" w:cs="Arial"/>
          <w:b/>
        </w:rPr>
        <w:t xml:space="preserve"> </w:t>
      </w:r>
      <w:proofErr w:type="spellStart"/>
      <w:r w:rsidRPr="00095A74">
        <w:rPr>
          <w:rFonts w:ascii="Arial" w:hAnsi="Arial" w:cs="Arial"/>
          <w:b/>
        </w:rPr>
        <w:t>засгийн</w:t>
      </w:r>
      <w:proofErr w:type="spellEnd"/>
      <w:r w:rsidR="009342DE">
        <w:rPr>
          <w:rFonts w:ascii="Arial" w:hAnsi="Arial" w:cs="Arial"/>
          <w:b/>
        </w:rPr>
        <w:t xml:space="preserve"> </w:t>
      </w:r>
      <w:proofErr w:type="spellStart"/>
      <w:r w:rsidRPr="00095A74">
        <w:rPr>
          <w:rFonts w:ascii="Arial" w:hAnsi="Arial" w:cs="Arial"/>
          <w:b/>
        </w:rPr>
        <w:t>зарчим</w:t>
      </w:r>
      <w:proofErr w:type="spellEnd"/>
      <w:r w:rsidRPr="00095A74">
        <w:rPr>
          <w:rFonts w:ascii="Arial" w:hAnsi="Arial" w:cs="Arial"/>
          <w:b/>
        </w:rPr>
        <w:t>:</w:t>
      </w:r>
      <w:r w:rsidR="009342DE">
        <w:rPr>
          <w:rFonts w:ascii="Arial" w:hAnsi="Arial" w:cs="Arial"/>
          <w:b/>
        </w:rPr>
        <w:t xml:space="preserve"> </w:t>
      </w:r>
      <w:proofErr w:type="spellStart"/>
      <w:r w:rsidRPr="00095A74">
        <w:rPr>
          <w:rFonts w:ascii="Arial" w:hAnsi="Arial" w:cs="Arial"/>
        </w:rPr>
        <w:t>Төлбөрийг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095A74">
        <w:rPr>
          <w:rFonts w:ascii="Arial" w:hAnsi="Arial" w:cs="Arial"/>
        </w:rPr>
        <w:t>эдийн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095A74">
        <w:rPr>
          <w:rFonts w:ascii="Arial" w:hAnsi="Arial" w:cs="Arial"/>
        </w:rPr>
        <w:t>засгийн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095A74">
        <w:rPr>
          <w:rFonts w:ascii="Arial" w:hAnsi="Arial" w:cs="Arial"/>
        </w:rPr>
        <w:t>зарчим</w:t>
      </w:r>
      <w:proofErr w:type="spellEnd"/>
      <w:r w:rsidRPr="00095A74">
        <w:rPr>
          <w:rFonts w:ascii="Arial" w:hAnsi="Arial" w:cs="Arial"/>
        </w:rPr>
        <w:t>,</w:t>
      </w:r>
      <w:r w:rsidR="009342DE">
        <w:rPr>
          <w:rFonts w:ascii="Arial" w:hAnsi="Arial" w:cs="Arial"/>
        </w:rPr>
        <w:t xml:space="preserve"> </w:t>
      </w:r>
      <w:proofErr w:type="spellStart"/>
      <w:r w:rsidRPr="00095A74">
        <w:rPr>
          <w:rFonts w:ascii="Arial" w:hAnsi="Arial" w:cs="Arial"/>
        </w:rPr>
        <w:t>аргачлалд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095A74">
        <w:rPr>
          <w:rFonts w:ascii="Arial" w:hAnsi="Arial" w:cs="Arial"/>
        </w:rPr>
        <w:t>үндэслэн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095A74">
        <w:rPr>
          <w:rFonts w:ascii="Arial" w:hAnsi="Arial" w:cs="Arial"/>
        </w:rPr>
        <w:t>тооцож</w:t>
      </w:r>
      <w:proofErr w:type="spellEnd"/>
      <w:r w:rsidR="009342DE">
        <w:rPr>
          <w:rFonts w:ascii="Arial" w:hAnsi="Arial" w:cs="Arial"/>
          <w:spacing w:val="-13"/>
        </w:rPr>
        <w:t xml:space="preserve"> </w:t>
      </w:r>
      <w:proofErr w:type="spellStart"/>
      <w:r w:rsidRPr="00095A74">
        <w:rPr>
          <w:rFonts w:ascii="Arial" w:hAnsi="Arial" w:cs="Arial"/>
        </w:rPr>
        <w:t>тогтооно</w:t>
      </w:r>
      <w:proofErr w:type="spellEnd"/>
      <w:r w:rsidRPr="00095A74">
        <w:rPr>
          <w:rFonts w:ascii="Arial" w:hAnsi="Arial" w:cs="Arial"/>
        </w:rPr>
        <w:t>.</w:t>
      </w:r>
      <w:r w:rsidR="009342DE">
        <w:rPr>
          <w:rFonts w:ascii="Arial" w:hAnsi="Arial" w:cs="Arial"/>
          <w:spacing w:val="-11"/>
        </w:rPr>
        <w:t xml:space="preserve"> </w:t>
      </w:r>
      <w:proofErr w:type="spellStart"/>
      <w:r w:rsidRPr="00095A74">
        <w:rPr>
          <w:rFonts w:ascii="Arial" w:hAnsi="Arial" w:cs="Arial"/>
        </w:rPr>
        <w:t>Энэ</w:t>
      </w:r>
      <w:proofErr w:type="spellEnd"/>
      <w:r w:rsidR="009342DE">
        <w:rPr>
          <w:rFonts w:ascii="Arial" w:hAnsi="Arial" w:cs="Arial"/>
          <w:spacing w:val="-12"/>
        </w:rPr>
        <w:t xml:space="preserve"> </w:t>
      </w:r>
      <w:proofErr w:type="spellStart"/>
      <w:r w:rsidRPr="00095A74">
        <w:rPr>
          <w:rFonts w:ascii="Arial" w:hAnsi="Arial" w:cs="Arial"/>
        </w:rPr>
        <w:t>зарчмын</w:t>
      </w:r>
      <w:proofErr w:type="spellEnd"/>
      <w:r w:rsidR="009342DE">
        <w:rPr>
          <w:rFonts w:ascii="Arial" w:hAnsi="Arial" w:cs="Arial"/>
          <w:spacing w:val="-12"/>
        </w:rPr>
        <w:t xml:space="preserve"> </w:t>
      </w:r>
      <w:proofErr w:type="spellStart"/>
      <w:r w:rsidRPr="00095A74">
        <w:rPr>
          <w:rFonts w:ascii="Arial" w:hAnsi="Arial" w:cs="Arial"/>
        </w:rPr>
        <w:t>хүрээнд</w:t>
      </w:r>
      <w:proofErr w:type="spellEnd"/>
      <w:r w:rsidR="009342DE">
        <w:rPr>
          <w:rFonts w:ascii="Arial" w:hAnsi="Arial" w:cs="Arial"/>
          <w:spacing w:val="-12"/>
        </w:rPr>
        <w:t xml:space="preserve"> </w:t>
      </w:r>
      <w:proofErr w:type="spellStart"/>
      <w:r w:rsidRPr="00095A74">
        <w:rPr>
          <w:rFonts w:ascii="Arial" w:hAnsi="Arial" w:cs="Arial"/>
        </w:rPr>
        <w:t>биет</w:t>
      </w:r>
      <w:proofErr w:type="spellEnd"/>
      <w:r w:rsidR="009342DE">
        <w:rPr>
          <w:rFonts w:ascii="Arial" w:hAnsi="Arial" w:cs="Arial"/>
          <w:spacing w:val="-15"/>
        </w:rPr>
        <w:t xml:space="preserve"> </w:t>
      </w:r>
      <w:proofErr w:type="spellStart"/>
      <w:r w:rsidRPr="00095A74">
        <w:rPr>
          <w:rFonts w:ascii="Arial" w:hAnsi="Arial" w:cs="Arial"/>
        </w:rPr>
        <w:t>болон</w:t>
      </w:r>
      <w:proofErr w:type="spellEnd"/>
      <w:r w:rsidR="009342DE">
        <w:rPr>
          <w:rFonts w:ascii="Arial" w:hAnsi="Arial" w:cs="Arial"/>
          <w:spacing w:val="-12"/>
        </w:rPr>
        <w:t xml:space="preserve"> </w:t>
      </w:r>
      <w:proofErr w:type="spellStart"/>
      <w:r w:rsidRPr="00095A74">
        <w:rPr>
          <w:rFonts w:ascii="Arial" w:hAnsi="Arial" w:cs="Arial"/>
        </w:rPr>
        <w:t>үндсэн</w:t>
      </w:r>
      <w:proofErr w:type="spellEnd"/>
      <w:r w:rsidR="009342DE">
        <w:rPr>
          <w:rFonts w:ascii="Arial" w:hAnsi="Arial" w:cs="Arial"/>
          <w:spacing w:val="-12"/>
        </w:rPr>
        <w:t xml:space="preserve"> </w:t>
      </w:r>
      <w:proofErr w:type="spellStart"/>
      <w:r w:rsidRPr="00095A74">
        <w:rPr>
          <w:rFonts w:ascii="Arial" w:hAnsi="Arial" w:cs="Arial"/>
        </w:rPr>
        <w:t>хөрөнгийн</w:t>
      </w:r>
      <w:proofErr w:type="spellEnd"/>
      <w:r w:rsidR="009342DE">
        <w:rPr>
          <w:rFonts w:ascii="Arial" w:hAnsi="Arial" w:cs="Arial"/>
          <w:spacing w:val="-12"/>
        </w:rPr>
        <w:t xml:space="preserve"> </w:t>
      </w:r>
      <w:proofErr w:type="spellStart"/>
      <w:r w:rsidRPr="00095A74">
        <w:rPr>
          <w:rFonts w:ascii="Arial" w:hAnsi="Arial" w:cs="Arial"/>
        </w:rPr>
        <w:t>үнэ</w:t>
      </w:r>
      <w:proofErr w:type="spellEnd"/>
      <w:r w:rsidR="009342DE">
        <w:rPr>
          <w:rFonts w:ascii="Arial" w:hAnsi="Arial" w:cs="Arial"/>
          <w:spacing w:val="-12"/>
        </w:rPr>
        <w:t xml:space="preserve"> </w:t>
      </w:r>
      <w:proofErr w:type="spellStart"/>
      <w:r w:rsidRPr="00095A74">
        <w:rPr>
          <w:rFonts w:ascii="Arial" w:hAnsi="Arial" w:cs="Arial"/>
        </w:rPr>
        <w:t>цэнийг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095A74">
        <w:rPr>
          <w:rFonts w:ascii="Arial" w:hAnsi="Arial" w:cs="Arial"/>
        </w:rPr>
        <w:t>хэвээр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095A74">
        <w:rPr>
          <w:rFonts w:ascii="Arial" w:hAnsi="Arial" w:cs="Arial"/>
        </w:rPr>
        <w:t>хадгалах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095A74">
        <w:rPr>
          <w:rFonts w:ascii="Arial" w:hAnsi="Arial" w:cs="Arial"/>
        </w:rPr>
        <w:t>зарчмууд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095A74">
        <w:rPr>
          <w:rFonts w:ascii="Arial" w:hAnsi="Arial" w:cs="Arial"/>
        </w:rPr>
        <w:t>багтах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095A74">
        <w:rPr>
          <w:rFonts w:ascii="Arial" w:hAnsi="Arial" w:cs="Arial"/>
        </w:rPr>
        <w:t>бөгөөд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095A74">
        <w:rPr>
          <w:rFonts w:ascii="Arial" w:hAnsi="Arial" w:cs="Arial"/>
        </w:rPr>
        <w:t>үйлчилгээ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095A74">
        <w:rPr>
          <w:rFonts w:ascii="Arial" w:hAnsi="Arial" w:cs="Arial"/>
        </w:rPr>
        <w:t>үзүүлэгч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095A74">
        <w:rPr>
          <w:rFonts w:ascii="Arial" w:hAnsi="Arial" w:cs="Arial"/>
        </w:rPr>
        <w:t>байгууллага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095A74">
        <w:rPr>
          <w:rFonts w:ascii="Arial" w:hAnsi="Arial" w:cs="Arial"/>
        </w:rPr>
        <w:t>нь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095A74">
        <w:rPr>
          <w:rFonts w:ascii="Arial" w:hAnsi="Arial" w:cs="Arial"/>
        </w:rPr>
        <w:t>байгууллагын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095A74">
        <w:rPr>
          <w:rFonts w:ascii="Arial" w:hAnsi="Arial" w:cs="Arial"/>
        </w:rPr>
        <w:t>биет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095A74">
        <w:rPr>
          <w:rFonts w:ascii="Arial" w:hAnsi="Arial" w:cs="Arial"/>
        </w:rPr>
        <w:t>болон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095A74">
        <w:rPr>
          <w:rFonts w:ascii="Arial" w:hAnsi="Arial" w:cs="Arial"/>
        </w:rPr>
        <w:t>үндсэн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095A74">
        <w:rPr>
          <w:rFonts w:ascii="Arial" w:hAnsi="Arial" w:cs="Arial"/>
        </w:rPr>
        <w:t>хөрөнгө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095A74">
        <w:rPr>
          <w:rFonts w:ascii="Arial" w:hAnsi="Arial" w:cs="Arial"/>
        </w:rPr>
        <w:t>нь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095A74">
        <w:rPr>
          <w:rFonts w:ascii="Arial" w:hAnsi="Arial" w:cs="Arial"/>
        </w:rPr>
        <w:t>цаг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095A74">
        <w:rPr>
          <w:rFonts w:ascii="Arial" w:hAnsi="Arial" w:cs="Arial"/>
        </w:rPr>
        <w:t>хугацааны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095A74">
        <w:rPr>
          <w:rFonts w:ascii="Arial" w:hAnsi="Arial" w:cs="Arial"/>
        </w:rPr>
        <w:t>явцад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095A74">
        <w:rPr>
          <w:rFonts w:ascii="Arial" w:hAnsi="Arial" w:cs="Arial"/>
        </w:rPr>
        <w:t>өөрийн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095A74">
        <w:rPr>
          <w:rFonts w:ascii="Arial" w:hAnsi="Arial" w:cs="Arial"/>
        </w:rPr>
        <w:t>үнэ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095A74">
        <w:rPr>
          <w:rFonts w:ascii="Arial" w:hAnsi="Arial" w:cs="Arial"/>
        </w:rPr>
        <w:t>цэнийг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095A74">
        <w:rPr>
          <w:rFonts w:ascii="Arial" w:hAnsi="Arial" w:cs="Arial"/>
        </w:rPr>
        <w:t>алдахгүй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095A74">
        <w:rPr>
          <w:rFonts w:ascii="Arial" w:hAnsi="Arial" w:cs="Arial"/>
        </w:rPr>
        <w:t>байхаар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095A74">
        <w:rPr>
          <w:rFonts w:ascii="Arial" w:hAnsi="Arial" w:cs="Arial"/>
        </w:rPr>
        <w:t>элэгдэл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095A74">
        <w:rPr>
          <w:rFonts w:ascii="Arial" w:hAnsi="Arial" w:cs="Arial"/>
        </w:rPr>
        <w:t>хорогдол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095A74">
        <w:rPr>
          <w:rFonts w:ascii="Arial" w:hAnsi="Arial" w:cs="Arial"/>
        </w:rPr>
        <w:t>тооцох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095A74">
        <w:rPr>
          <w:rFonts w:ascii="Arial" w:hAnsi="Arial" w:cs="Arial"/>
        </w:rPr>
        <w:t>зэргээр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095A74">
        <w:rPr>
          <w:rFonts w:ascii="Arial" w:hAnsi="Arial" w:cs="Arial"/>
        </w:rPr>
        <w:t>ажиллах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095A74">
        <w:rPr>
          <w:rFonts w:ascii="Arial" w:hAnsi="Arial" w:cs="Arial"/>
        </w:rPr>
        <w:t>ёстой</w:t>
      </w:r>
      <w:proofErr w:type="spellEnd"/>
      <w:r w:rsidR="009342DE">
        <w:rPr>
          <w:rFonts w:ascii="Arial" w:hAnsi="Arial" w:cs="Arial"/>
          <w:spacing w:val="-38"/>
        </w:rPr>
        <w:t xml:space="preserve"> </w:t>
      </w:r>
      <w:proofErr w:type="spellStart"/>
      <w:r w:rsidRPr="00095A74">
        <w:rPr>
          <w:rFonts w:ascii="Arial" w:hAnsi="Arial" w:cs="Arial"/>
        </w:rPr>
        <w:t>байна</w:t>
      </w:r>
      <w:proofErr w:type="spellEnd"/>
      <w:r w:rsidRPr="00095A74">
        <w:rPr>
          <w:rFonts w:ascii="Arial" w:hAnsi="Arial" w:cs="Arial"/>
        </w:rPr>
        <w:t>.</w:t>
      </w:r>
    </w:p>
    <w:p w14:paraId="6D86B3AE" w14:textId="24D95229" w:rsidR="00A05F5F" w:rsidRPr="000D3704" w:rsidRDefault="00E66492" w:rsidP="009A485C">
      <w:pPr>
        <w:spacing w:before="240" w:after="120"/>
        <w:rPr>
          <w:b/>
          <w:lang w:val="mn-MN"/>
        </w:rPr>
      </w:pPr>
      <w:bookmarkStart w:id="1" w:name="_bookmark12"/>
      <w:bookmarkEnd w:id="1"/>
      <w:r w:rsidRPr="000D3704">
        <w:rPr>
          <w:b/>
          <w:lang w:val="mn-MN"/>
        </w:rPr>
        <w:t>Германы</w:t>
      </w:r>
      <w:r w:rsidR="009342DE">
        <w:rPr>
          <w:b/>
          <w:lang w:val="mn-MN"/>
        </w:rPr>
        <w:t xml:space="preserve"> </w:t>
      </w:r>
      <w:r w:rsidRPr="000D3704">
        <w:rPr>
          <w:b/>
          <w:lang w:val="mn-MN"/>
        </w:rPr>
        <w:t>усны</w:t>
      </w:r>
      <w:r w:rsidR="009342DE">
        <w:rPr>
          <w:b/>
          <w:lang w:val="mn-MN"/>
        </w:rPr>
        <w:t xml:space="preserve"> </w:t>
      </w:r>
      <w:r w:rsidRPr="000D3704">
        <w:rPr>
          <w:b/>
          <w:lang w:val="mn-MN"/>
        </w:rPr>
        <w:t>үйлчилгээний</w:t>
      </w:r>
      <w:r w:rsidR="009342DE">
        <w:rPr>
          <w:b/>
          <w:lang w:val="mn-MN"/>
        </w:rPr>
        <w:t xml:space="preserve"> </w:t>
      </w:r>
      <w:r w:rsidRPr="000D3704">
        <w:rPr>
          <w:b/>
          <w:lang w:val="mn-MN"/>
        </w:rPr>
        <w:t>тухай</w:t>
      </w:r>
      <w:r w:rsidR="009342DE">
        <w:rPr>
          <w:b/>
          <w:lang w:val="mn-MN"/>
        </w:rPr>
        <w:t xml:space="preserve"> </w:t>
      </w:r>
      <w:r w:rsidRPr="000D3704">
        <w:rPr>
          <w:b/>
          <w:lang w:val="mn-MN"/>
        </w:rPr>
        <w:t>хууль</w:t>
      </w:r>
      <w:r w:rsidR="009342DE">
        <w:rPr>
          <w:b/>
          <w:lang w:val="mn-MN"/>
        </w:rPr>
        <w:t xml:space="preserve"> </w:t>
      </w:r>
      <w:r w:rsidRPr="000D3704">
        <w:rPr>
          <w:b/>
          <w:lang w:val="mn-MN"/>
        </w:rPr>
        <w:t>тогтоомж</w:t>
      </w:r>
    </w:p>
    <w:p w14:paraId="63A80668" w14:textId="6F83606D" w:rsidR="00095A74" w:rsidRDefault="00095A74" w:rsidP="00095A74">
      <w:pPr>
        <w:rPr>
          <w:rFonts w:cs="Arial"/>
          <w:color w:val="000000"/>
          <w:lang w:val="mn-MN"/>
        </w:rPr>
      </w:pPr>
      <w:proofErr w:type="spellStart"/>
      <w:r>
        <w:t>Ус</w:t>
      </w:r>
      <w:proofErr w:type="spellEnd"/>
      <w:r w:rsidR="009342DE">
        <w:t xml:space="preserve"> </w:t>
      </w:r>
      <w:proofErr w:type="spellStart"/>
      <w:r>
        <w:t>хангамжийн</w:t>
      </w:r>
      <w:proofErr w:type="spellEnd"/>
      <w:r w:rsidR="009342DE">
        <w:t xml:space="preserve"> </w:t>
      </w:r>
      <w:proofErr w:type="spellStart"/>
      <w:r>
        <w:t>асуудлыг</w:t>
      </w:r>
      <w:proofErr w:type="spellEnd"/>
      <w:r w:rsidR="009342DE">
        <w:t xml:space="preserve"> </w:t>
      </w:r>
      <w:proofErr w:type="spellStart"/>
      <w:r>
        <w:t>зохицуулдаг</w:t>
      </w:r>
      <w:proofErr w:type="spellEnd"/>
      <w:r w:rsidR="009342DE">
        <w:t xml:space="preserve"> </w:t>
      </w:r>
      <w:proofErr w:type="spellStart"/>
      <w:r>
        <w:t>гол</w:t>
      </w:r>
      <w:proofErr w:type="spellEnd"/>
      <w:r w:rsidR="009342DE">
        <w:t xml:space="preserve"> </w:t>
      </w:r>
      <w:proofErr w:type="spellStart"/>
      <w:r>
        <w:t>хууль</w:t>
      </w:r>
      <w:proofErr w:type="spellEnd"/>
      <w:r w:rsidR="009342DE">
        <w:t xml:space="preserve"> </w:t>
      </w:r>
      <w:proofErr w:type="spellStart"/>
      <w:r>
        <w:t>нь</w:t>
      </w:r>
      <w:proofErr w:type="spellEnd"/>
      <w:r w:rsidR="009342DE">
        <w:t xml:space="preserve"> </w:t>
      </w:r>
      <w:r>
        <w:t>ХБНГУ-</w:t>
      </w:r>
      <w:proofErr w:type="spellStart"/>
      <w:r>
        <w:t>ын</w:t>
      </w:r>
      <w:proofErr w:type="spellEnd"/>
      <w:r w:rsidR="009342DE">
        <w:t xml:space="preserve"> </w:t>
      </w:r>
      <w:proofErr w:type="spellStart"/>
      <w:r>
        <w:t>Усны</w:t>
      </w:r>
      <w:proofErr w:type="spellEnd"/>
      <w:r w:rsidR="009342DE">
        <w:t xml:space="preserve"> </w:t>
      </w:r>
      <w:proofErr w:type="spellStart"/>
      <w:r>
        <w:t>тухай</w:t>
      </w:r>
      <w:proofErr w:type="spellEnd"/>
      <w:r w:rsidR="009342DE">
        <w:t xml:space="preserve"> </w:t>
      </w:r>
      <w:proofErr w:type="spellStart"/>
      <w:r>
        <w:t>хууль</w:t>
      </w:r>
      <w:proofErr w:type="spellEnd"/>
      <w:r w:rsidR="009342DE">
        <w:t xml:space="preserve"> </w:t>
      </w:r>
      <w:proofErr w:type="spellStart"/>
      <w:r>
        <w:t>бөгөөд</w:t>
      </w:r>
      <w:proofErr w:type="spellEnd"/>
      <w:r w:rsidR="009342DE">
        <w:t xml:space="preserve"> </w:t>
      </w:r>
      <w:proofErr w:type="spellStart"/>
      <w:r>
        <w:t>энэ</w:t>
      </w:r>
      <w:proofErr w:type="spellEnd"/>
      <w:r w:rsidR="009342DE">
        <w:t xml:space="preserve"> </w:t>
      </w:r>
      <w:proofErr w:type="spellStart"/>
      <w:r>
        <w:t>нь</w:t>
      </w:r>
      <w:proofErr w:type="spellEnd"/>
      <w:r w:rsidR="009342DE">
        <w:t xml:space="preserve"> </w:t>
      </w:r>
      <w:proofErr w:type="spellStart"/>
      <w:r>
        <w:t>усны</w:t>
      </w:r>
      <w:proofErr w:type="spellEnd"/>
      <w:r w:rsidR="009342DE">
        <w:t xml:space="preserve"> </w:t>
      </w:r>
      <w:proofErr w:type="spellStart"/>
      <w:r>
        <w:t>сав</w:t>
      </w:r>
      <w:proofErr w:type="spellEnd"/>
      <w:r>
        <w:t>,</w:t>
      </w:r>
      <w:r w:rsidR="009342DE">
        <w:t xml:space="preserve"> </w:t>
      </w:r>
      <w:proofErr w:type="spellStart"/>
      <w:r>
        <w:t>экосистем</w:t>
      </w:r>
      <w:proofErr w:type="spellEnd"/>
      <w:r w:rsidR="009342DE">
        <w:t xml:space="preserve"> </w:t>
      </w:r>
      <w:proofErr w:type="spellStart"/>
      <w:r>
        <w:t>болон</w:t>
      </w:r>
      <w:proofErr w:type="spellEnd"/>
      <w:r w:rsidR="009342DE">
        <w:t xml:space="preserve"> </w:t>
      </w:r>
      <w:proofErr w:type="spellStart"/>
      <w:r>
        <w:t>устай</w:t>
      </w:r>
      <w:proofErr w:type="spellEnd"/>
      <w:r w:rsidR="009342DE">
        <w:t xml:space="preserve"> </w:t>
      </w:r>
      <w:proofErr w:type="spellStart"/>
      <w:r>
        <w:t>орчинд</w:t>
      </w:r>
      <w:proofErr w:type="spellEnd"/>
      <w:r w:rsidR="009342DE">
        <w:t xml:space="preserve"> </w:t>
      </w:r>
      <w:proofErr w:type="spellStart"/>
      <w:r>
        <w:t>амьдардаг</w:t>
      </w:r>
      <w:proofErr w:type="spellEnd"/>
      <w:r w:rsidR="009342DE">
        <w:t xml:space="preserve"> </w:t>
      </w:r>
      <w:proofErr w:type="spellStart"/>
      <w:r>
        <w:t>амьтан</w:t>
      </w:r>
      <w:proofErr w:type="spellEnd"/>
      <w:r>
        <w:t>,</w:t>
      </w:r>
      <w:r w:rsidR="009342DE">
        <w:t xml:space="preserve"> </w:t>
      </w:r>
      <w:proofErr w:type="spellStart"/>
      <w:r>
        <w:t>ургадаг</w:t>
      </w:r>
      <w:proofErr w:type="spellEnd"/>
      <w:r w:rsidR="009342DE">
        <w:t xml:space="preserve"> </w:t>
      </w:r>
      <w:proofErr w:type="spellStart"/>
      <w:r>
        <w:t>ургамлууд</w:t>
      </w:r>
      <w:proofErr w:type="spellEnd"/>
      <w:r w:rsidR="009342DE">
        <w:t xml:space="preserve"> </w:t>
      </w:r>
      <w:proofErr w:type="spellStart"/>
      <w:r>
        <w:t>зэрэг</w:t>
      </w:r>
      <w:proofErr w:type="spellEnd"/>
      <w:r w:rsidR="009342DE">
        <w:t xml:space="preserve"> </w:t>
      </w:r>
      <w:proofErr w:type="spellStart"/>
      <w:r>
        <w:t>өргөн</w:t>
      </w:r>
      <w:proofErr w:type="spellEnd"/>
      <w:r w:rsidR="009342DE">
        <w:t xml:space="preserve"> </w:t>
      </w:r>
      <w:proofErr w:type="spellStart"/>
      <w:r>
        <w:t>хүрээг</w:t>
      </w:r>
      <w:proofErr w:type="spellEnd"/>
      <w:r w:rsidR="009342DE">
        <w:t xml:space="preserve"> </w:t>
      </w:r>
      <w:proofErr w:type="spellStart"/>
      <w:r>
        <w:t>зохицуулдаг</w:t>
      </w:r>
      <w:proofErr w:type="spellEnd"/>
      <w:r w:rsidR="009342DE">
        <w:t xml:space="preserve"> </w:t>
      </w:r>
      <w:proofErr w:type="spellStart"/>
      <w:r>
        <w:t>тус</w:t>
      </w:r>
      <w:proofErr w:type="spellEnd"/>
      <w:r w:rsidR="009342DE">
        <w:t xml:space="preserve"> </w:t>
      </w:r>
      <w:proofErr w:type="spellStart"/>
      <w:r>
        <w:t>улсын</w:t>
      </w:r>
      <w:proofErr w:type="spellEnd"/>
      <w:r w:rsidR="009342DE">
        <w:t xml:space="preserve"> </w:t>
      </w:r>
      <w:proofErr w:type="spellStart"/>
      <w:r>
        <w:t>байгаль</w:t>
      </w:r>
      <w:proofErr w:type="spellEnd"/>
      <w:r w:rsidR="009342DE">
        <w:t xml:space="preserve"> </w:t>
      </w:r>
      <w:proofErr w:type="spellStart"/>
      <w:r>
        <w:t>орчны</w:t>
      </w:r>
      <w:proofErr w:type="spellEnd"/>
      <w:r w:rsidR="009342DE">
        <w:t xml:space="preserve"> </w:t>
      </w:r>
      <w:proofErr w:type="spellStart"/>
      <w:r>
        <w:t>томоохон</w:t>
      </w:r>
      <w:proofErr w:type="spellEnd"/>
      <w:r w:rsidR="009342DE">
        <w:t xml:space="preserve"> </w:t>
      </w:r>
      <w:proofErr w:type="spellStart"/>
      <w:r>
        <w:t>хуулиудын</w:t>
      </w:r>
      <w:proofErr w:type="spellEnd"/>
      <w:r w:rsidR="009342DE">
        <w:t xml:space="preserve"> </w:t>
      </w:r>
      <w:proofErr w:type="spellStart"/>
      <w:r>
        <w:t>нэг</w:t>
      </w:r>
      <w:proofErr w:type="spellEnd"/>
      <w:r w:rsidR="009342DE">
        <w:t xml:space="preserve"> </w:t>
      </w:r>
      <w:proofErr w:type="spellStart"/>
      <w:r>
        <w:t>юм</w:t>
      </w:r>
      <w:proofErr w:type="spellEnd"/>
      <w:r>
        <w:t>.</w:t>
      </w:r>
    </w:p>
    <w:p w14:paraId="400AA8B6" w14:textId="6B6B645F" w:rsidR="00E66492" w:rsidRDefault="00E66492" w:rsidP="00707937">
      <w:pPr>
        <w:spacing w:before="120" w:line="240" w:lineRule="auto"/>
        <w:rPr>
          <w:lang w:val="mn-MN"/>
        </w:rPr>
      </w:pPr>
      <w:proofErr w:type="spellStart"/>
      <w:r>
        <w:t>Хүртээмжтэй</w:t>
      </w:r>
      <w:proofErr w:type="spellEnd"/>
      <w:r>
        <w:t>,</w:t>
      </w:r>
      <w:r w:rsidR="009342DE">
        <w:t xml:space="preserve"> </w:t>
      </w:r>
      <w:proofErr w:type="spellStart"/>
      <w:r>
        <w:t>чанарын</w:t>
      </w:r>
      <w:proofErr w:type="spellEnd"/>
      <w:r w:rsidR="009342DE">
        <w:t xml:space="preserve"> </w:t>
      </w:r>
      <w:proofErr w:type="spellStart"/>
      <w:r>
        <w:t>шаардлага</w:t>
      </w:r>
      <w:proofErr w:type="spellEnd"/>
      <w:r w:rsidR="009342DE">
        <w:t xml:space="preserve"> </w:t>
      </w:r>
      <w:proofErr w:type="spellStart"/>
      <w:r>
        <w:t>хангасан</w:t>
      </w:r>
      <w:proofErr w:type="spellEnd"/>
      <w:r>
        <w:t>,</w:t>
      </w:r>
      <w:r w:rsidR="009342DE">
        <w:t xml:space="preserve"> </w:t>
      </w:r>
      <w:proofErr w:type="spellStart"/>
      <w:r>
        <w:t>техникийн</w:t>
      </w:r>
      <w:proofErr w:type="spellEnd"/>
      <w:r w:rsidR="009342DE">
        <w:t xml:space="preserve"> </w:t>
      </w:r>
      <w:proofErr w:type="spellStart"/>
      <w:r>
        <w:t>шаардлагад</w:t>
      </w:r>
      <w:proofErr w:type="spellEnd"/>
      <w:r w:rsidR="009342DE">
        <w:t xml:space="preserve"> </w:t>
      </w:r>
      <w:proofErr w:type="spellStart"/>
      <w:r>
        <w:t>тусгасан</w:t>
      </w:r>
      <w:proofErr w:type="spellEnd"/>
      <w:r w:rsidR="009342DE">
        <w:t xml:space="preserve"> </w:t>
      </w:r>
      <w:proofErr w:type="spellStart"/>
      <w:r>
        <w:t>хэмжээний</w:t>
      </w:r>
      <w:proofErr w:type="spellEnd"/>
      <w:r w:rsidR="009342DE">
        <w:t xml:space="preserve"> </w:t>
      </w:r>
      <w:proofErr w:type="spellStart"/>
      <w:r>
        <w:t>даралттай</w:t>
      </w:r>
      <w:proofErr w:type="spellEnd"/>
      <w:r w:rsidR="009342DE">
        <w:t xml:space="preserve"> </w:t>
      </w:r>
      <w:proofErr w:type="spellStart"/>
      <w:r>
        <w:t>усаар</w:t>
      </w:r>
      <w:proofErr w:type="spellEnd"/>
      <w:r w:rsidR="009342DE">
        <w:t xml:space="preserve"> </w:t>
      </w:r>
      <w:proofErr w:type="spellStart"/>
      <w:r>
        <w:t>улс</w:t>
      </w:r>
      <w:proofErr w:type="spellEnd"/>
      <w:r w:rsidR="009342DE">
        <w:t xml:space="preserve"> </w:t>
      </w:r>
      <w:proofErr w:type="spellStart"/>
      <w:r>
        <w:t>орныг</w:t>
      </w:r>
      <w:proofErr w:type="spellEnd"/>
      <w:r w:rsidR="009342DE">
        <w:t xml:space="preserve"> </w:t>
      </w:r>
      <w:proofErr w:type="spellStart"/>
      <w:r>
        <w:t>хангах</w:t>
      </w:r>
      <w:proofErr w:type="spellEnd"/>
      <w:r w:rsidR="009342DE">
        <w:t xml:space="preserve"> </w:t>
      </w:r>
      <w:proofErr w:type="spellStart"/>
      <w:r>
        <w:t>зорилготой</w:t>
      </w:r>
      <w:proofErr w:type="spellEnd"/>
      <w:r w:rsidR="009342DE">
        <w:t xml:space="preserve"> </w:t>
      </w:r>
      <w:proofErr w:type="spellStart"/>
      <w:r>
        <w:t>өнөө</w:t>
      </w:r>
      <w:proofErr w:type="spellEnd"/>
      <w:r w:rsidR="009342DE">
        <w:t xml:space="preserve"> </w:t>
      </w:r>
      <w:proofErr w:type="spellStart"/>
      <w:r>
        <w:t>цаг</w:t>
      </w:r>
      <w:proofErr w:type="spellEnd"/>
      <w:r w:rsidR="009342DE">
        <w:t xml:space="preserve"> </w:t>
      </w:r>
      <w:proofErr w:type="spellStart"/>
      <w:r>
        <w:t>үед</w:t>
      </w:r>
      <w:proofErr w:type="spellEnd"/>
      <w:r w:rsidR="009342DE">
        <w:t xml:space="preserve"> </w:t>
      </w:r>
      <w:proofErr w:type="spellStart"/>
      <w:r>
        <w:t>ариутгах</w:t>
      </w:r>
      <w:proofErr w:type="spellEnd"/>
      <w:r w:rsidR="009342DE">
        <w:t xml:space="preserve"> </w:t>
      </w:r>
      <w:proofErr w:type="spellStart"/>
      <w:r>
        <w:t>байгууламжид</w:t>
      </w:r>
      <w:proofErr w:type="spellEnd"/>
      <w:r w:rsidR="009342DE">
        <w:t xml:space="preserve"> </w:t>
      </w:r>
      <w:proofErr w:type="spellStart"/>
      <w:r>
        <w:t>цэвэрлэсэн</w:t>
      </w:r>
      <w:proofErr w:type="spellEnd"/>
      <w:r w:rsidR="009342DE">
        <w:t xml:space="preserve"> </w:t>
      </w:r>
      <w:proofErr w:type="spellStart"/>
      <w:r>
        <w:t>усыг</w:t>
      </w:r>
      <w:proofErr w:type="spellEnd"/>
      <w:r w:rsidR="009342DE">
        <w:t xml:space="preserve"> </w:t>
      </w:r>
      <w:proofErr w:type="spellStart"/>
      <w:r>
        <w:t>дахин</w:t>
      </w:r>
      <w:proofErr w:type="spellEnd"/>
      <w:r w:rsidR="009342DE">
        <w:t xml:space="preserve"> </w:t>
      </w:r>
      <w:proofErr w:type="spellStart"/>
      <w:r>
        <w:t>ашиглах</w:t>
      </w:r>
      <w:proofErr w:type="spellEnd"/>
      <w:r w:rsidR="009342DE">
        <w:t xml:space="preserve"> </w:t>
      </w:r>
      <w:proofErr w:type="spellStart"/>
      <w:r>
        <w:t>асуудлыг</w:t>
      </w:r>
      <w:proofErr w:type="spellEnd"/>
      <w:r w:rsidR="009342DE">
        <w:t xml:space="preserve"> </w:t>
      </w:r>
      <w:proofErr w:type="spellStart"/>
      <w:r>
        <w:t>онцгой</w:t>
      </w:r>
      <w:proofErr w:type="spellEnd"/>
      <w:r w:rsidR="009342DE">
        <w:t xml:space="preserve"> </w:t>
      </w:r>
      <w:proofErr w:type="spellStart"/>
      <w:r>
        <w:t>анхаарах</w:t>
      </w:r>
      <w:proofErr w:type="spellEnd"/>
      <w:r w:rsidR="009342DE">
        <w:t xml:space="preserve"> </w:t>
      </w:r>
      <w:proofErr w:type="spellStart"/>
      <w:r>
        <w:t>болжээ</w:t>
      </w:r>
      <w:proofErr w:type="spellEnd"/>
      <w:r>
        <w:t>.</w:t>
      </w:r>
      <w:r w:rsidR="009342DE">
        <w:t xml:space="preserve"> </w:t>
      </w:r>
      <w:proofErr w:type="spellStart"/>
      <w:r>
        <w:t>Харин</w:t>
      </w:r>
      <w:proofErr w:type="spellEnd"/>
      <w:r w:rsidR="009342DE">
        <w:t xml:space="preserve"> </w:t>
      </w:r>
      <w:proofErr w:type="spellStart"/>
      <w:r>
        <w:t>ариутгах</w:t>
      </w:r>
      <w:proofErr w:type="spellEnd"/>
      <w:r w:rsidR="009342DE">
        <w:t xml:space="preserve"> </w:t>
      </w:r>
      <w:proofErr w:type="spellStart"/>
      <w:r>
        <w:t>байгууламжид</w:t>
      </w:r>
      <w:proofErr w:type="spellEnd"/>
      <w:r w:rsidR="009342DE">
        <w:t xml:space="preserve"> </w:t>
      </w:r>
      <w:proofErr w:type="spellStart"/>
      <w:r>
        <w:t>очиж</w:t>
      </w:r>
      <w:proofErr w:type="spellEnd"/>
      <w:r w:rsidR="009342DE">
        <w:t xml:space="preserve"> </w:t>
      </w:r>
      <w:proofErr w:type="spellStart"/>
      <w:r>
        <w:t>байгаа</w:t>
      </w:r>
      <w:proofErr w:type="spellEnd"/>
      <w:r w:rsidR="009342DE">
        <w:t xml:space="preserve"> </w:t>
      </w:r>
      <w:proofErr w:type="spellStart"/>
      <w:r>
        <w:t>усны</w:t>
      </w:r>
      <w:proofErr w:type="spellEnd"/>
      <w:r w:rsidR="009342DE">
        <w:t xml:space="preserve"> </w:t>
      </w:r>
      <w:proofErr w:type="spellStart"/>
      <w:r>
        <w:t>чанар</w:t>
      </w:r>
      <w:proofErr w:type="spellEnd"/>
      <w:r w:rsidR="009342DE">
        <w:t xml:space="preserve"> </w:t>
      </w:r>
      <w:proofErr w:type="spellStart"/>
      <w:r>
        <w:t>нь</w:t>
      </w:r>
      <w:proofErr w:type="spellEnd"/>
      <w:r w:rsidR="009342DE">
        <w:t xml:space="preserve"> </w:t>
      </w:r>
      <w:proofErr w:type="spellStart"/>
      <w:r>
        <w:t>хаягдал</w:t>
      </w:r>
      <w:proofErr w:type="spellEnd"/>
      <w:r w:rsidR="009342DE">
        <w:t xml:space="preserve"> </w:t>
      </w:r>
      <w:proofErr w:type="spellStart"/>
      <w:r>
        <w:t>усны</w:t>
      </w:r>
      <w:proofErr w:type="spellEnd"/>
      <w:r w:rsidR="009342DE">
        <w:t xml:space="preserve"> </w:t>
      </w:r>
      <w:proofErr w:type="spellStart"/>
      <w:r>
        <w:t>эх</w:t>
      </w:r>
      <w:proofErr w:type="spellEnd"/>
      <w:r w:rsidR="009342DE">
        <w:t xml:space="preserve"> </w:t>
      </w:r>
      <w:proofErr w:type="spellStart"/>
      <w:r>
        <w:t>үүсвэрээс</w:t>
      </w:r>
      <w:proofErr w:type="spellEnd"/>
      <w:r w:rsidR="009342DE">
        <w:t xml:space="preserve"> </w:t>
      </w:r>
      <w:proofErr w:type="spellStart"/>
      <w:r>
        <w:t>бохирдсон</w:t>
      </w:r>
      <w:proofErr w:type="spellEnd"/>
      <w:r w:rsidR="009342DE">
        <w:t xml:space="preserve"> </w:t>
      </w:r>
      <w:proofErr w:type="spellStart"/>
      <w:r>
        <w:t>байдлаар</w:t>
      </w:r>
      <w:proofErr w:type="spellEnd"/>
      <w:r w:rsidR="009342DE">
        <w:t xml:space="preserve"> </w:t>
      </w:r>
      <w:proofErr w:type="spellStart"/>
      <w:r>
        <w:t>гарахаас</w:t>
      </w:r>
      <w:proofErr w:type="spellEnd"/>
      <w:r w:rsidR="009342DE">
        <w:t xml:space="preserve"> </w:t>
      </w:r>
      <w:proofErr w:type="spellStart"/>
      <w:r>
        <w:t>гадна</w:t>
      </w:r>
      <w:proofErr w:type="spellEnd"/>
      <w:r w:rsidR="009342DE">
        <w:t xml:space="preserve"> </w:t>
      </w:r>
      <w:proofErr w:type="spellStart"/>
      <w:r>
        <w:t>ариутгах</w:t>
      </w:r>
      <w:proofErr w:type="spellEnd"/>
      <w:r w:rsidR="009342DE">
        <w:t xml:space="preserve"> </w:t>
      </w:r>
      <w:proofErr w:type="spellStart"/>
      <w:r>
        <w:t>татуургын</w:t>
      </w:r>
      <w:proofErr w:type="spellEnd"/>
      <w:r w:rsidR="009342DE">
        <w:t xml:space="preserve"> </w:t>
      </w:r>
      <w:proofErr w:type="spellStart"/>
      <w:r>
        <w:t>шугам</w:t>
      </w:r>
      <w:proofErr w:type="spellEnd"/>
      <w:r>
        <w:t>,</w:t>
      </w:r>
      <w:r w:rsidR="009342DE">
        <w:t xml:space="preserve"> </w:t>
      </w:r>
      <w:proofErr w:type="spellStart"/>
      <w:r>
        <w:t>суваг</w:t>
      </w:r>
      <w:proofErr w:type="spellEnd"/>
      <w:r>
        <w:t>,</w:t>
      </w:r>
      <w:r w:rsidR="009342DE">
        <w:t xml:space="preserve"> </w:t>
      </w:r>
      <w:proofErr w:type="spellStart"/>
      <w:r>
        <w:t>шуудуугаар</w:t>
      </w:r>
      <w:proofErr w:type="spellEnd"/>
      <w:r w:rsidR="009342DE">
        <w:t xml:space="preserve"> </w:t>
      </w:r>
      <w:proofErr w:type="spellStart"/>
      <w:r>
        <w:t>дамжихдаа</w:t>
      </w:r>
      <w:proofErr w:type="spellEnd"/>
      <w:r w:rsidR="009342DE">
        <w:t xml:space="preserve"> </w:t>
      </w:r>
      <w:proofErr w:type="spellStart"/>
      <w:r>
        <w:t>нэмж</w:t>
      </w:r>
      <w:proofErr w:type="spellEnd"/>
      <w:r w:rsidR="009342DE">
        <w:t xml:space="preserve"> </w:t>
      </w:r>
      <w:proofErr w:type="spellStart"/>
      <w:r>
        <w:t>хүнд</w:t>
      </w:r>
      <w:proofErr w:type="spellEnd"/>
      <w:r w:rsidR="009342DE">
        <w:t xml:space="preserve"> </w:t>
      </w:r>
      <w:proofErr w:type="spellStart"/>
      <w:r>
        <w:t>хар</w:t>
      </w:r>
      <w:proofErr w:type="spellEnd"/>
      <w:r w:rsidR="009342DE">
        <w:t xml:space="preserve"> </w:t>
      </w:r>
      <w:proofErr w:type="spellStart"/>
      <w:r>
        <w:t>тугалга</w:t>
      </w:r>
      <w:proofErr w:type="spellEnd"/>
      <w:r>
        <w:t>,</w:t>
      </w:r>
      <w:r w:rsidR="009342DE">
        <w:t xml:space="preserve"> </w:t>
      </w:r>
      <w:proofErr w:type="spellStart"/>
      <w:r>
        <w:t>зэс</w:t>
      </w:r>
      <w:proofErr w:type="spellEnd"/>
      <w:r>
        <w:t>,</w:t>
      </w:r>
      <w:r w:rsidR="009342DE">
        <w:t xml:space="preserve"> </w:t>
      </w:r>
      <w:proofErr w:type="spellStart"/>
      <w:r>
        <w:t>никел</w:t>
      </w:r>
      <w:proofErr w:type="spellEnd"/>
      <w:r>
        <w:t>,</w:t>
      </w:r>
      <w:r w:rsidR="009342DE">
        <w:t xml:space="preserve"> </w:t>
      </w:r>
      <w:proofErr w:type="spellStart"/>
      <w:r>
        <w:t>нийлэг</w:t>
      </w:r>
      <w:proofErr w:type="spellEnd"/>
      <w:r w:rsidR="009342DE">
        <w:t xml:space="preserve"> </w:t>
      </w:r>
      <w:proofErr w:type="spellStart"/>
      <w:r>
        <w:t>эд</w:t>
      </w:r>
      <w:proofErr w:type="spellEnd"/>
      <w:r w:rsidR="009342DE">
        <w:t xml:space="preserve"> </w:t>
      </w:r>
      <w:proofErr w:type="spellStart"/>
      <w:r>
        <w:t>зэрэг</w:t>
      </w:r>
      <w:proofErr w:type="spellEnd"/>
      <w:r w:rsidR="009342DE">
        <w:t xml:space="preserve"> </w:t>
      </w:r>
      <w:proofErr w:type="spellStart"/>
      <w:r>
        <w:t>бодисоор</w:t>
      </w:r>
      <w:proofErr w:type="spellEnd"/>
      <w:r w:rsidR="009342DE">
        <w:t xml:space="preserve"> </w:t>
      </w:r>
      <w:proofErr w:type="spellStart"/>
      <w:r>
        <w:t>бохирддог</w:t>
      </w:r>
      <w:proofErr w:type="spellEnd"/>
      <w:r w:rsidR="009342DE">
        <w:t xml:space="preserve"> </w:t>
      </w:r>
      <w:proofErr w:type="spellStart"/>
      <w:r>
        <w:t>болохыг</w:t>
      </w:r>
      <w:proofErr w:type="spellEnd"/>
      <w:r w:rsidR="009342DE">
        <w:t xml:space="preserve"> </w:t>
      </w:r>
      <w:proofErr w:type="spellStart"/>
      <w:r>
        <w:t>анхаарах</w:t>
      </w:r>
      <w:proofErr w:type="spellEnd"/>
      <w:r w:rsidR="009342DE">
        <w:t xml:space="preserve"> </w:t>
      </w:r>
      <w:proofErr w:type="spellStart"/>
      <w:r>
        <w:t>нь</w:t>
      </w:r>
      <w:proofErr w:type="spellEnd"/>
      <w:r w:rsidR="009342DE">
        <w:t xml:space="preserve"> </w:t>
      </w:r>
      <w:proofErr w:type="spellStart"/>
      <w:r>
        <w:t>зүйтэй</w:t>
      </w:r>
      <w:proofErr w:type="spellEnd"/>
      <w:r w:rsidR="009342DE">
        <w:t xml:space="preserve"> </w:t>
      </w:r>
      <w:proofErr w:type="spellStart"/>
      <w:r>
        <w:t>билээ</w:t>
      </w:r>
      <w:proofErr w:type="spellEnd"/>
      <w:r>
        <w:t>.</w:t>
      </w:r>
      <w:r w:rsidR="009342DE">
        <w:t xml:space="preserve"> </w:t>
      </w:r>
      <w:proofErr w:type="spellStart"/>
      <w:r>
        <w:t>Иймд</w:t>
      </w:r>
      <w:proofErr w:type="spellEnd"/>
      <w:r w:rsidR="009342DE">
        <w:t xml:space="preserve"> </w:t>
      </w:r>
      <w:proofErr w:type="spellStart"/>
      <w:r>
        <w:t>бохир</w:t>
      </w:r>
      <w:proofErr w:type="spellEnd"/>
      <w:r w:rsidR="009342DE">
        <w:t xml:space="preserve"> </w:t>
      </w:r>
      <w:proofErr w:type="spellStart"/>
      <w:r>
        <w:t>ус</w:t>
      </w:r>
      <w:proofErr w:type="spellEnd"/>
      <w:r>
        <w:t>,</w:t>
      </w:r>
      <w:r w:rsidR="009342DE">
        <w:t xml:space="preserve"> </w:t>
      </w:r>
      <w:proofErr w:type="spellStart"/>
      <w:r>
        <w:t>ариутгах</w:t>
      </w:r>
      <w:proofErr w:type="spellEnd"/>
      <w:r w:rsidR="009342DE">
        <w:t xml:space="preserve"> </w:t>
      </w:r>
      <w:proofErr w:type="spellStart"/>
      <w:r>
        <w:t>татуургын</w:t>
      </w:r>
      <w:proofErr w:type="spellEnd"/>
      <w:r w:rsidR="009342DE">
        <w:t xml:space="preserve"> </w:t>
      </w:r>
      <w:proofErr w:type="spellStart"/>
      <w:r>
        <w:t>үйлчилгээний</w:t>
      </w:r>
      <w:proofErr w:type="spellEnd"/>
      <w:r w:rsidR="009342DE">
        <w:t xml:space="preserve"> </w:t>
      </w:r>
      <w:proofErr w:type="spellStart"/>
      <w:r>
        <w:t>тусгай</w:t>
      </w:r>
      <w:proofErr w:type="spellEnd"/>
      <w:r w:rsidR="009342DE">
        <w:t xml:space="preserve"> </w:t>
      </w:r>
      <w:proofErr w:type="spellStart"/>
      <w:r>
        <w:t>зөвшөөрөл</w:t>
      </w:r>
      <w:proofErr w:type="spellEnd"/>
      <w:r w:rsidR="009342DE">
        <w:t xml:space="preserve"> </w:t>
      </w:r>
      <w:proofErr w:type="spellStart"/>
      <w:r>
        <w:t>болон</w:t>
      </w:r>
      <w:proofErr w:type="spellEnd"/>
      <w:r w:rsidR="009342DE">
        <w:t xml:space="preserve"> </w:t>
      </w:r>
      <w:proofErr w:type="spellStart"/>
      <w:r>
        <w:t>ариутгах</w:t>
      </w:r>
      <w:proofErr w:type="spellEnd"/>
      <w:r w:rsidR="009342DE">
        <w:t xml:space="preserve"> </w:t>
      </w:r>
      <w:proofErr w:type="spellStart"/>
      <w:r>
        <w:t>татуургын</w:t>
      </w:r>
      <w:proofErr w:type="spellEnd"/>
      <w:r w:rsidR="009342DE">
        <w:t xml:space="preserve"> </w:t>
      </w:r>
      <w:proofErr w:type="spellStart"/>
      <w:r>
        <w:t>шугам</w:t>
      </w:r>
      <w:proofErr w:type="spellEnd"/>
      <w:r w:rsidR="009342DE">
        <w:t xml:space="preserve"> </w:t>
      </w:r>
      <w:proofErr w:type="spellStart"/>
      <w:r>
        <w:t>сүлжээнд</w:t>
      </w:r>
      <w:proofErr w:type="spellEnd"/>
      <w:r w:rsidR="009342DE">
        <w:t xml:space="preserve"> </w:t>
      </w:r>
      <w:proofErr w:type="spellStart"/>
      <w:r>
        <w:t>ашиглах</w:t>
      </w:r>
      <w:proofErr w:type="spellEnd"/>
      <w:r w:rsidR="009342DE">
        <w:t xml:space="preserve"> </w:t>
      </w:r>
      <w:proofErr w:type="spellStart"/>
      <w:r>
        <w:t>материал</w:t>
      </w:r>
      <w:proofErr w:type="spellEnd"/>
      <w:r>
        <w:t>,</w:t>
      </w:r>
      <w:r w:rsidR="009342DE">
        <w:t xml:space="preserve"> </w:t>
      </w:r>
      <w:proofErr w:type="spellStart"/>
      <w:r>
        <w:t>цэвэрлэх</w:t>
      </w:r>
      <w:proofErr w:type="spellEnd"/>
      <w:r w:rsidR="009342DE">
        <w:t xml:space="preserve"> </w:t>
      </w:r>
      <w:proofErr w:type="spellStart"/>
      <w:r>
        <w:t>байгууламжид</w:t>
      </w:r>
      <w:proofErr w:type="spellEnd"/>
      <w:r w:rsidR="009342DE">
        <w:t xml:space="preserve"> </w:t>
      </w:r>
      <w:proofErr w:type="spellStart"/>
      <w:r>
        <w:t>тавих</w:t>
      </w:r>
      <w:proofErr w:type="spellEnd"/>
      <w:r w:rsidR="009342DE">
        <w:t xml:space="preserve"> </w:t>
      </w:r>
      <w:proofErr w:type="spellStart"/>
      <w:r>
        <w:t>шаардлага</w:t>
      </w:r>
      <w:proofErr w:type="spellEnd"/>
      <w:r w:rsidR="009342DE">
        <w:t xml:space="preserve"> </w:t>
      </w:r>
      <w:proofErr w:type="spellStart"/>
      <w:r>
        <w:t>зэрэг</w:t>
      </w:r>
      <w:proofErr w:type="spellEnd"/>
      <w:r w:rsidR="009342DE">
        <w:t xml:space="preserve"> </w:t>
      </w:r>
      <w:proofErr w:type="spellStart"/>
      <w:r>
        <w:t>асуудлыг</w:t>
      </w:r>
      <w:proofErr w:type="spellEnd"/>
      <w:r w:rsidR="009342DE">
        <w:t xml:space="preserve"> </w:t>
      </w:r>
      <w:proofErr w:type="spellStart"/>
      <w:r>
        <w:t>эдгээр</w:t>
      </w:r>
      <w:proofErr w:type="spellEnd"/>
      <w:r w:rsidR="009342DE">
        <w:t xml:space="preserve"> </w:t>
      </w:r>
      <w:proofErr w:type="spellStart"/>
      <w:r>
        <w:t>хуулиудад</w:t>
      </w:r>
      <w:proofErr w:type="spellEnd"/>
      <w:r w:rsidR="009342DE">
        <w:t xml:space="preserve"> </w:t>
      </w:r>
      <w:proofErr w:type="spellStart"/>
      <w:r>
        <w:t>тусгасан</w:t>
      </w:r>
      <w:proofErr w:type="spellEnd"/>
      <w:r w:rsidR="009342DE">
        <w:t xml:space="preserve"> </w:t>
      </w:r>
      <w:proofErr w:type="spellStart"/>
      <w:r>
        <w:t>байна</w:t>
      </w:r>
      <w:proofErr w:type="spellEnd"/>
      <w:r>
        <w:rPr>
          <w:lang w:val="mn-MN"/>
        </w:rPr>
        <w:t>.</w:t>
      </w:r>
    </w:p>
    <w:p w14:paraId="73F71B4A" w14:textId="159FAC3E" w:rsidR="00E66492" w:rsidRDefault="00E66492" w:rsidP="00707937">
      <w:pPr>
        <w:spacing w:before="120" w:line="240" w:lineRule="auto"/>
        <w:rPr>
          <w:lang w:val="mn-MN"/>
        </w:rPr>
      </w:pPr>
      <w:r>
        <w:rPr>
          <w:lang w:val="mn-MN"/>
        </w:rPr>
        <w:t>ХБНГУ-ын</w:t>
      </w:r>
      <w:r w:rsidR="009342DE">
        <w:rPr>
          <w:lang w:val="mn-MN"/>
        </w:rPr>
        <w:t xml:space="preserve"> </w:t>
      </w:r>
      <w:r>
        <w:rPr>
          <w:lang w:val="mn-MN"/>
        </w:rPr>
        <w:t>Усны</w:t>
      </w:r>
      <w:r w:rsidR="009342DE">
        <w:rPr>
          <w:lang w:val="mn-MN"/>
        </w:rPr>
        <w:t xml:space="preserve"> </w:t>
      </w:r>
      <w:r>
        <w:rPr>
          <w:lang w:val="mn-MN"/>
        </w:rPr>
        <w:t>тухай</w:t>
      </w:r>
      <w:r w:rsidR="009342DE">
        <w:rPr>
          <w:lang w:val="mn-MN"/>
        </w:rPr>
        <w:t xml:space="preserve"> </w:t>
      </w:r>
      <w:r>
        <w:rPr>
          <w:lang w:val="mn-MN"/>
        </w:rPr>
        <w:t>болон</w:t>
      </w:r>
      <w:r w:rsidR="009342DE">
        <w:rPr>
          <w:lang w:val="mn-MN"/>
        </w:rPr>
        <w:t xml:space="preserve"> </w:t>
      </w:r>
      <w:r>
        <w:rPr>
          <w:lang w:val="mn-MN"/>
        </w:rPr>
        <w:t>Ундны</w:t>
      </w:r>
      <w:r w:rsidR="009342DE">
        <w:rPr>
          <w:lang w:val="mn-MN"/>
        </w:rPr>
        <w:t xml:space="preserve"> </w:t>
      </w:r>
      <w:r>
        <w:rPr>
          <w:lang w:val="mn-MN"/>
        </w:rPr>
        <w:t>усны</w:t>
      </w:r>
      <w:r w:rsidR="009342DE">
        <w:rPr>
          <w:lang w:val="mn-MN"/>
        </w:rPr>
        <w:t xml:space="preserve"> </w:t>
      </w:r>
      <w:r>
        <w:rPr>
          <w:lang w:val="mn-MN"/>
        </w:rPr>
        <w:t>тухай</w:t>
      </w:r>
      <w:r w:rsidR="009342DE">
        <w:rPr>
          <w:lang w:val="mn-MN"/>
        </w:rPr>
        <w:t xml:space="preserve"> </w:t>
      </w:r>
      <w:r>
        <w:rPr>
          <w:lang w:val="mn-MN"/>
        </w:rPr>
        <w:t>хуулиудад</w:t>
      </w:r>
      <w:r w:rsidR="009342DE">
        <w:rPr>
          <w:lang w:val="mn-MN"/>
        </w:rPr>
        <w:t xml:space="preserve"> </w:t>
      </w:r>
      <w:r>
        <w:rPr>
          <w:lang w:val="mn-MN"/>
        </w:rPr>
        <w:t>хууль</w:t>
      </w:r>
      <w:r w:rsidR="009342DE">
        <w:rPr>
          <w:lang w:val="mn-MN"/>
        </w:rPr>
        <w:t xml:space="preserve"> </w:t>
      </w:r>
      <w:r>
        <w:rPr>
          <w:lang w:val="mn-MN"/>
        </w:rPr>
        <w:t>зөрчсөн</w:t>
      </w:r>
      <w:r w:rsidR="009342DE">
        <w:rPr>
          <w:lang w:val="mn-MN"/>
        </w:rPr>
        <w:t xml:space="preserve"> </w:t>
      </w:r>
      <w:r>
        <w:rPr>
          <w:lang w:val="mn-MN"/>
        </w:rPr>
        <w:t>этгээдэд</w:t>
      </w:r>
      <w:r w:rsidR="009342DE">
        <w:rPr>
          <w:lang w:val="mn-MN"/>
        </w:rPr>
        <w:t xml:space="preserve"> </w:t>
      </w:r>
      <w:r>
        <w:rPr>
          <w:lang w:val="mn-MN"/>
        </w:rPr>
        <w:t>хүлээлгэх</w:t>
      </w:r>
      <w:r w:rsidR="009342DE">
        <w:rPr>
          <w:lang w:val="mn-MN"/>
        </w:rPr>
        <w:t xml:space="preserve"> </w:t>
      </w:r>
      <w:r>
        <w:rPr>
          <w:lang w:val="mn-MN"/>
        </w:rPr>
        <w:t>хариуцлагыг</w:t>
      </w:r>
      <w:r w:rsidR="009342DE">
        <w:rPr>
          <w:lang w:val="mn-MN"/>
        </w:rPr>
        <w:t xml:space="preserve"> </w:t>
      </w:r>
      <w:r>
        <w:rPr>
          <w:lang w:val="mn-MN"/>
        </w:rPr>
        <w:t>тодорхой</w:t>
      </w:r>
      <w:r w:rsidR="009342DE">
        <w:rPr>
          <w:lang w:val="mn-MN"/>
        </w:rPr>
        <w:t xml:space="preserve"> </w:t>
      </w:r>
      <w:r>
        <w:rPr>
          <w:lang w:val="mn-MN"/>
        </w:rPr>
        <w:t>зааж</w:t>
      </w:r>
      <w:r w:rsidR="009342DE">
        <w:rPr>
          <w:lang w:val="mn-MN"/>
        </w:rPr>
        <w:t xml:space="preserve"> </w:t>
      </w:r>
      <w:r>
        <w:rPr>
          <w:lang w:val="mn-MN"/>
        </w:rPr>
        <w:t>өгсөн</w:t>
      </w:r>
      <w:r w:rsidR="009342DE">
        <w:rPr>
          <w:lang w:val="mn-MN"/>
        </w:rPr>
        <w:t xml:space="preserve"> </w:t>
      </w:r>
      <w:r>
        <w:rPr>
          <w:lang w:val="mn-MN"/>
        </w:rPr>
        <w:t>байна.</w:t>
      </w:r>
      <w:r w:rsidR="009342DE">
        <w:rPr>
          <w:lang w:val="mn-MN"/>
        </w:rPr>
        <w:t xml:space="preserve"> </w:t>
      </w:r>
      <w:r>
        <w:rPr>
          <w:lang w:val="mn-MN"/>
        </w:rPr>
        <w:t>Ингэхдээ</w:t>
      </w:r>
      <w:r w:rsidR="009342DE">
        <w:rPr>
          <w:lang w:val="mn-MN"/>
        </w:rPr>
        <w:t xml:space="preserve"> </w:t>
      </w:r>
      <w:r>
        <w:rPr>
          <w:lang w:val="mn-MN"/>
        </w:rPr>
        <w:t>Усны</w:t>
      </w:r>
      <w:r w:rsidR="009342DE">
        <w:rPr>
          <w:lang w:val="mn-MN"/>
        </w:rPr>
        <w:t xml:space="preserve"> </w:t>
      </w:r>
      <w:r>
        <w:rPr>
          <w:lang w:val="mn-MN"/>
        </w:rPr>
        <w:t>тухай</w:t>
      </w:r>
      <w:r w:rsidR="009342DE">
        <w:rPr>
          <w:lang w:val="mn-MN"/>
        </w:rPr>
        <w:t xml:space="preserve"> </w:t>
      </w:r>
      <w:r>
        <w:rPr>
          <w:lang w:val="mn-MN"/>
        </w:rPr>
        <w:t>хуулийн</w:t>
      </w:r>
      <w:r w:rsidR="009342DE">
        <w:rPr>
          <w:lang w:val="mn-MN"/>
        </w:rPr>
        <w:t xml:space="preserve"> </w:t>
      </w:r>
      <w:r>
        <w:rPr>
          <w:lang w:val="mn-MN"/>
        </w:rPr>
        <w:t>дагуу</w:t>
      </w:r>
      <w:r w:rsidR="009342DE">
        <w:rPr>
          <w:lang w:val="mn-MN"/>
        </w:rPr>
        <w:t xml:space="preserve">  </w:t>
      </w:r>
      <w:r>
        <w:rPr>
          <w:lang w:val="mn-MN"/>
        </w:rPr>
        <w:t>холбогдох</w:t>
      </w:r>
      <w:r w:rsidR="009342DE">
        <w:rPr>
          <w:lang w:val="mn-MN"/>
        </w:rPr>
        <w:t xml:space="preserve"> </w:t>
      </w:r>
      <w:r>
        <w:rPr>
          <w:lang w:val="mn-MN"/>
        </w:rPr>
        <w:t>тодорхой</w:t>
      </w:r>
      <w:r w:rsidR="009342DE">
        <w:rPr>
          <w:lang w:val="mn-MN"/>
        </w:rPr>
        <w:t xml:space="preserve"> </w:t>
      </w:r>
      <w:r>
        <w:rPr>
          <w:lang w:val="mn-MN"/>
        </w:rPr>
        <w:t>захиргааны</w:t>
      </w:r>
      <w:r w:rsidR="009342DE">
        <w:rPr>
          <w:lang w:val="mn-MN"/>
        </w:rPr>
        <w:t xml:space="preserve"> </w:t>
      </w:r>
      <w:r>
        <w:rPr>
          <w:lang w:val="mn-MN"/>
        </w:rPr>
        <w:t>зөрчилд</w:t>
      </w:r>
      <w:r w:rsidR="009342DE">
        <w:rPr>
          <w:lang w:val="mn-MN"/>
        </w:rPr>
        <w:t xml:space="preserve"> </w:t>
      </w:r>
      <w:r>
        <w:rPr>
          <w:lang w:val="mn-MN"/>
        </w:rPr>
        <w:t>тавин</w:t>
      </w:r>
      <w:r w:rsidR="009342DE">
        <w:rPr>
          <w:lang w:val="mn-MN"/>
        </w:rPr>
        <w:t xml:space="preserve"> </w:t>
      </w:r>
      <w:r>
        <w:rPr>
          <w:lang w:val="mn-MN"/>
        </w:rPr>
        <w:t>мянга</w:t>
      </w:r>
      <w:r w:rsidR="009342DE">
        <w:rPr>
          <w:lang w:val="mn-MN"/>
        </w:rPr>
        <w:t xml:space="preserve"> </w:t>
      </w:r>
      <w:r>
        <w:rPr>
          <w:lang w:val="mn-MN"/>
        </w:rPr>
        <w:t>хүртэл</w:t>
      </w:r>
      <w:r w:rsidR="009342DE">
        <w:rPr>
          <w:lang w:val="mn-MN"/>
        </w:rPr>
        <w:t xml:space="preserve"> </w:t>
      </w:r>
      <w:r>
        <w:rPr>
          <w:lang w:val="mn-MN"/>
        </w:rPr>
        <w:t>еврогоор</w:t>
      </w:r>
      <w:r w:rsidR="009342DE">
        <w:rPr>
          <w:lang w:val="mn-MN"/>
        </w:rPr>
        <w:t xml:space="preserve"> </w:t>
      </w:r>
      <w:r>
        <w:rPr>
          <w:lang w:val="mn-MN"/>
        </w:rPr>
        <w:t>торгохоор</w:t>
      </w:r>
      <w:r w:rsidR="009342DE">
        <w:rPr>
          <w:lang w:val="mn-MN"/>
        </w:rPr>
        <w:t xml:space="preserve"> </w:t>
      </w:r>
      <w:r>
        <w:rPr>
          <w:lang w:val="mn-MN"/>
        </w:rPr>
        <w:t>заасан</w:t>
      </w:r>
      <w:r w:rsidR="009342DE">
        <w:rPr>
          <w:lang w:val="mn-MN"/>
        </w:rPr>
        <w:t xml:space="preserve"> </w:t>
      </w:r>
      <w:r>
        <w:rPr>
          <w:lang w:val="mn-MN"/>
        </w:rPr>
        <w:t>бол</w:t>
      </w:r>
      <w:r w:rsidR="009342DE">
        <w:rPr>
          <w:lang w:val="mn-MN"/>
        </w:rPr>
        <w:t xml:space="preserve"> </w:t>
      </w:r>
      <w:r>
        <w:rPr>
          <w:lang w:val="mn-MN"/>
        </w:rPr>
        <w:t>Ундны</w:t>
      </w:r>
      <w:r w:rsidR="009342DE">
        <w:rPr>
          <w:lang w:val="mn-MN"/>
        </w:rPr>
        <w:t xml:space="preserve"> </w:t>
      </w:r>
      <w:r>
        <w:rPr>
          <w:lang w:val="mn-MN"/>
        </w:rPr>
        <w:t>усны</w:t>
      </w:r>
      <w:r w:rsidR="009342DE">
        <w:rPr>
          <w:lang w:val="mn-MN"/>
        </w:rPr>
        <w:t xml:space="preserve"> </w:t>
      </w:r>
      <w:r>
        <w:rPr>
          <w:lang w:val="mn-MN"/>
        </w:rPr>
        <w:t>тухай</w:t>
      </w:r>
      <w:r w:rsidR="009342DE">
        <w:rPr>
          <w:lang w:val="mn-MN"/>
        </w:rPr>
        <w:t xml:space="preserve"> </w:t>
      </w:r>
      <w:r>
        <w:rPr>
          <w:lang w:val="mn-MN"/>
        </w:rPr>
        <w:t>хууль</w:t>
      </w:r>
      <w:r w:rsidR="009342DE">
        <w:rPr>
          <w:lang w:val="mn-MN"/>
        </w:rPr>
        <w:t xml:space="preserve"> </w:t>
      </w:r>
      <w:r>
        <w:rPr>
          <w:lang w:val="mn-MN"/>
        </w:rPr>
        <w:t>зөрчсөн</w:t>
      </w:r>
      <w:r w:rsidR="009342DE">
        <w:rPr>
          <w:lang w:val="mn-MN"/>
        </w:rPr>
        <w:t xml:space="preserve"> </w:t>
      </w:r>
      <w:r>
        <w:rPr>
          <w:lang w:val="mn-MN"/>
        </w:rPr>
        <w:t>аливаа</w:t>
      </w:r>
      <w:r w:rsidR="009342DE">
        <w:rPr>
          <w:lang w:val="mn-MN"/>
        </w:rPr>
        <w:t xml:space="preserve"> </w:t>
      </w:r>
      <w:r>
        <w:rPr>
          <w:lang w:val="mn-MN"/>
        </w:rPr>
        <w:t>захиргааны</w:t>
      </w:r>
      <w:r w:rsidR="009342DE">
        <w:rPr>
          <w:lang w:val="mn-MN"/>
        </w:rPr>
        <w:t xml:space="preserve"> </w:t>
      </w:r>
      <w:r>
        <w:rPr>
          <w:lang w:val="mn-MN"/>
        </w:rPr>
        <w:t>зөрчилд</w:t>
      </w:r>
      <w:r w:rsidR="009342DE">
        <w:rPr>
          <w:lang w:val="mn-MN"/>
        </w:rPr>
        <w:t xml:space="preserve"> </w:t>
      </w:r>
      <w:r>
        <w:rPr>
          <w:lang w:val="mn-MN"/>
        </w:rPr>
        <w:t>Халдвараас</w:t>
      </w:r>
      <w:r w:rsidR="009342DE">
        <w:rPr>
          <w:lang w:val="mn-MN"/>
        </w:rPr>
        <w:t xml:space="preserve"> </w:t>
      </w:r>
      <w:r>
        <w:rPr>
          <w:lang w:val="mn-MN"/>
        </w:rPr>
        <w:t>хамгаалах</w:t>
      </w:r>
      <w:r w:rsidR="009342DE">
        <w:rPr>
          <w:lang w:val="mn-MN"/>
        </w:rPr>
        <w:t xml:space="preserve"> </w:t>
      </w:r>
      <w:r>
        <w:rPr>
          <w:lang w:val="mn-MN"/>
        </w:rPr>
        <w:t>тухай</w:t>
      </w:r>
      <w:r w:rsidR="009342DE">
        <w:rPr>
          <w:lang w:val="mn-MN"/>
        </w:rPr>
        <w:t xml:space="preserve"> </w:t>
      </w:r>
      <w:r>
        <w:rPr>
          <w:lang w:val="mn-MN"/>
        </w:rPr>
        <w:t>хуульд</w:t>
      </w:r>
      <w:r w:rsidR="009342DE">
        <w:rPr>
          <w:lang w:val="mn-MN"/>
        </w:rPr>
        <w:t xml:space="preserve"> </w:t>
      </w:r>
      <w:r>
        <w:rPr>
          <w:lang w:val="mn-MN"/>
        </w:rPr>
        <w:t>заасан</w:t>
      </w:r>
      <w:r w:rsidR="009342DE">
        <w:rPr>
          <w:lang w:val="mn-MN"/>
        </w:rPr>
        <w:t xml:space="preserve"> </w:t>
      </w:r>
      <w:r>
        <w:rPr>
          <w:lang w:val="mn-MN"/>
        </w:rPr>
        <w:t>хариуцлагыг</w:t>
      </w:r>
      <w:r w:rsidR="009342DE">
        <w:rPr>
          <w:lang w:val="mn-MN"/>
        </w:rPr>
        <w:t xml:space="preserve"> </w:t>
      </w:r>
      <w:r>
        <w:rPr>
          <w:lang w:val="mn-MN"/>
        </w:rPr>
        <w:t>оногдуулахаар</w:t>
      </w:r>
      <w:r w:rsidR="009342DE">
        <w:rPr>
          <w:lang w:val="mn-MN"/>
        </w:rPr>
        <w:t xml:space="preserve"> </w:t>
      </w:r>
      <w:r>
        <w:rPr>
          <w:lang w:val="mn-MN"/>
        </w:rPr>
        <w:t>өөр</w:t>
      </w:r>
      <w:r w:rsidR="009342DE">
        <w:rPr>
          <w:lang w:val="mn-MN"/>
        </w:rPr>
        <w:t xml:space="preserve"> </w:t>
      </w:r>
      <w:r>
        <w:rPr>
          <w:lang w:val="mn-MN"/>
        </w:rPr>
        <w:t>өөр</w:t>
      </w:r>
      <w:r w:rsidR="009342DE">
        <w:rPr>
          <w:lang w:val="mn-MN"/>
        </w:rPr>
        <w:t xml:space="preserve"> </w:t>
      </w:r>
      <w:r>
        <w:rPr>
          <w:lang w:val="mn-MN"/>
        </w:rPr>
        <w:t>хуулийг</w:t>
      </w:r>
      <w:r w:rsidR="009342DE">
        <w:rPr>
          <w:lang w:val="mn-MN"/>
        </w:rPr>
        <w:t xml:space="preserve"> </w:t>
      </w:r>
      <w:r>
        <w:rPr>
          <w:lang w:val="mn-MN"/>
        </w:rPr>
        <w:t>иш</w:t>
      </w:r>
      <w:r w:rsidR="009342DE">
        <w:rPr>
          <w:lang w:val="mn-MN"/>
        </w:rPr>
        <w:t xml:space="preserve"> </w:t>
      </w:r>
      <w:r>
        <w:rPr>
          <w:lang w:val="mn-MN"/>
        </w:rPr>
        <w:t>татсан</w:t>
      </w:r>
      <w:r w:rsidR="009342DE">
        <w:rPr>
          <w:lang w:val="mn-MN"/>
        </w:rPr>
        <w:t xml:space="preserve"> </w:t>
      </w:r>
      <w:r>
        <w:rPr>
          <w:lang w:val="mn-MN"/>
        </w:rPr>
        <w:t>байна.</w:t>
      </w:r>
    </w:p>
    <w:p w14:paraId="69DEE988" w14:textId="77777777" w:rsidR="008C741E" w:rsidRDefault="008C741E" w:rsidP="008C741E">
      <w:pPr>
        <w:pStyle w:val="Heading1"/>
        <w:keepNext w:val="0"/>
        <w:widowControl w:val="0"/>
        <w:shd w:val="clear" w:color="auto" w:fill="auto"/>
        <w:tabs>
          <w:tab w:val="left" w:pos="2415"/>
        </w:tabs>
        <w:autoSpaceDE w:val="0"/>
        <w:autoSpaceDN w:val="0"/>
        <w:spacing w:after="0" w:line="273" w:lineRule="auto"/>
        <w:ind w:right="1722" w:firstLine="0"/>
      </w:pPr>
    </w:p>
    <w:p w14:paraId="27B1E5CB" w14:textId="195D5C4A" w:rsidR="008C741E" w:rsidRPr="00E65165" w:rsidRDefault="008C741E" w:rsidP="008C741E">
      <w:pPr>
        <w:pStyle w:val="Heading1"/>
        <w:keepNext w:val="0"/>
        <w:widowControl w:val="0"/>
        <w:shd w:val="clear" w:color="auto" w:fill="auto"/>
        <w:tabs>
          <w:tab w:val="left" w:pos="2415"/>
        </w:tabs>
        <w:autoSpaceDE w:val="0"/>
        <w:autoSpaceDN w:val="0"/>
        <w:spacing w:after="0" w:line="273" w:lineRule="auto"/>
        <w:ind w:right="-29" w:firstLine="0"/>
        <w:jc w:val="center"/>
        <w:rPr>
          <w:color w:val="auto"/>
        </w:rPr>
      </w:pPr>
      <w:r w:rsidRPr="00E65165">
        <w:rPr>
          <w:color w:val="auto"/>
        </w:rPr>
        <w:t>Ус</w:t>
      </w:r>
      <w:r w:rsidR="009342DE">
        <w:rPr>
          <w:color w:val="auto"/>
        </w:rPr>
        <w:t xml:space="preserve"> </w:t>
      </w:r>
      <w:r w:rsidRPr="00E65165">
        <w:rPr>
          <w:color w:val="auto"/>
        </w:rPr>
        <w:t>хангамж,</w:t>
      </w:r>
      <w:r w:rsidR="009342DE">
        <w:rPr>
          <w:color w:val="auto"/>
        </w:rPr>
        <w:t xml:space="preserve"> </w:t>
      </w:r>
      <w:r w:rsidRPr="00E65165">
        <w:rPr>
          <w:color w:val="auto"/>
        </w:rPr>
        <w:t>ариутгах</w:t>
      </w:r>
      <w:r w:rsidR="009342DE">
        <w:rPr>
          <w:color w:val="auto"/>
        </w:rPr>
        <w:t xml:space="preserve"> </w:t>
      </w:r>
      <w:r w:rsidRPr="00E65165">
        <w:rPr>
          <w:color w:val="auto"/>
        </w:rPr>
        <w:t>татуургын</w:t>
      </w:r>
      <w:r w:rsidR="009342DE">
        <w:rPr>
          <w:color w:val="auto"/>
        </w:rPr>
        <w:t xml:space="preserve"> </w:t>
      </w:r>
      <w:r w:rsidRPr="00E65165">
        <w:rPr>
          <w:color w:val="auto"/>
        </w:rPr>
        <w:t>үйлчилгээг</w:t>
      </w:r>
      <w:r w:rsidR="009342DE">
        <w:rPr>
          <w:color w:val="auto"/>
        </w:rPr>
        <w:t xml:space="preserve"> </w:t>
      </w:r>
      <w:r w:rsidRPr="00E65165">
        <w:rPr>
          <w:color w:val="auto"/>
        </w:rPr>
        <w:t>зохицуулах</w:t>
      </w:r>
      <w:r w:rsidR="009342DE">
        <w:rPr>
          <w:color w:val="auto"/>
        </w:rPr>
        <w:t xml:space="preserve"> </w:t>
      </w:r>
      <w:r w:rsidRPr="00E65165">
        <w:rPr>
          <w:color w:val="auto"/>
        </w:rPr>
        <w:t>эрх</w:t>
      </w:r>
      <w:r w:rsidR="009342DE">
        <w:rPr>
          <w:color w:val="auto"/>
        </w:rPr>
        <w:t xml:space="preserve"> </w:t>
      </w:r>
      <w:r w:rsidRPr="00E65165">
        <w:rPr>
          <w:color w:val="auto"/>
        </w:rPr>
        <w:t>бүхий</w:t>
      </w:r>
      <w:r w:rsidR="009342DE">
        <w:rPr>
          <w:color w:val="auto"/>
        </w:rPr>
        <w:t xml:space="preserve">                  </w:t>
      </w:r>
      <w:r w:rsidRPr="00E65165">
        <w:rPr>
          <w:color w:val="auto"/>
        </w:rPr>
        <w:t>байгууллагууд</w:t>
      </w:r>
    </w:p>
    <w:p w14:paraId="6EC958FC" w14:textId="536ED000" w:rsidR="008C741E" w:rsidRPr="008C741E" w:rsidRDefault="008C741E" w:rsidP="008C741E">
      <w:pPr>
        <w:pStyle w:val="BodyText"/>
        <w:spacing w:before="124" w:line="276" w:lineRule="auto"/>
        <w:ind w:right="61"/>
        <w:jc w:val="both"/>
        <w:rPr>
          <w:rFonts w:ascii="Arial" w:hAnsi="Arial" w:cs="Arial"/>
        </w:rPr>
      </w:pPr>
      <w:proofErr w:type="spellStart"/>
      <w:r w:rsidRPr="008C741E">
        <w:rPr>
          <w:rFonts w:ascii="Arial" w:hAnsi="Arial" w:cs="Arial"/>
        </w:rPr>
        <w:t>Герман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8C741E">
        <w:rPr>
          <w:rFonts w:ascii="Arial" w:hAnsi="Arial" w:cs="Arial"/>
        </w:rPr>
        <w:t>улсын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8C741E">
        <w:rPr>
          <w:rFonts w:ascii="Arial" w:hAnsi="Arial" w:cs="Arial"/>
        </w:rPr>
        <w:t>усны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8C741E">
        <w:rPr>
          <w:rFonts w:ascii="Arial" w:hAnsi="Arial" w:cs="Arial"/>
        </w:rPr>
        <w:t>аюулгүй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8C741E">
        <w:rPr>
          <w:rFonts w:ascii="Arial" w:hAnsi="Arial" w:cs="Arial"/>
        </w:rPr>
        <w:t>байдлын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8C741E">
        <w:rPr>
          <w:rFonts w:ascii="Arial" w:hAnsi="Arial" w:cs="Arial"/>
        </w:rPr>
        <w:t>асуудал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8C741E">
        <w:rPr>
          <w:rFonts w:ascii="Arial" w:hAnsi="Arial" w:cs="Arial"/>
        </w:rPr>
        <w:t>нь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8C741E">
        <w:rPr>
          <w:rFonts w:ascii="Arial" w:hAnsi="Arial" w:cs="Arial"/>
        </w:rPr>
        <w:t>Холбооны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8C741E">
        <w:rPr>
          <w:rFonts w:ascii="Arial" w:hAnsi="Arial" w:cs="Arial"/>
        </w:rPr>
        <w:t>улс</w:t>
      </w:r>
      <w:proofErr w:type="spellEnd"/>
      <w:r w:rsidRPr="008C741E">
        <w:rPr>
          <w:rFonts w:ascii="Arial" w:hAnsi="Arial" w:cs="Arial"/>
        </w:rPr>
        <w:t>,</w:t>
      </w:r>
      <w:r w:rsidR="009342DE">
        <w:rPr>
          <w:rFonts w:ascii="Arial" w:hAnsi="Arial" w:cs="Arial"/>
        </w:rPr>
        <w:t xml:space="preserve"> </w:t>
      </w:r>
      <w:proofErr w:type="spellStart"/>
      <w:r w:rsidRPr="008C741E">
        <w:rPr>
          <w:rFonts w:ascii="Arial" w:hAnsi="Arial" w:cs="Arial"/>
        </w:rPr>
        <w:t>муж</w:t>
      </w:r>
      <w:proofErr w:type="spellEnd"/>
      <w:r w:rsidRPr="008C741E">
        <w:rPr>
          <w:rFonts w:ascii="Arial" w:hAnsi="Arial" w:cs="Arial"/>
        </w:rPr>
        <w:t>,</w:t>
      </w:r>
      <w:r w:rsidR="009342DE">
        <w:rPr>
          <w:rFonts w:ascii="Arial" w:hAnsi="Arial" w:cs="Arial"/>
        </w:rPr>
        <w:t xml:space="preserve"> </w:t>
      </w:r>
      <w:proofErr w:type="spellStart"/>
      <w:r w:rsidRPr="008C741E">
        <w:rPr>
          <w:rFonts w:ascii="Arial" w:hAnsi="Arial" w:cs="Arial"/>
        </w:rPr>
        <w:t>хот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8C741E">
        <w:rPr>
          <w:rFonts w:ascii="Arial" w:hAnsi="Arial" w:cs="Arial"/>
        </w:rPr>
        <w:t>гэсэн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8C741E">
        <w:rPr>
          <w:rFonts w:ascii="Arial" w:hAnsi="Arial" w:cs="Arial"/>
        </w:rPr>
        <w:t>гурван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8C741E">
        <w:rPr>
          <w:rFonts w:ascii="Arial" w:hAnsi="Arial" w:cs="Arial"/>
        </w:rPr>
        <w:t>түвшний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8C741E">
        <w:rPr>
          <w:rFonts w:ascii="Arial" w:hAnsi="Arial" w:cs="Arial"/>
        </w:rPr>
        <w:t>засаг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8C741E">
        <w:rPr>
          <w:rFonts w:ascii="Arial" w:hAnsi="Arial" w:cs="Arial"/>
        </w:rPr>
        <w:t>захиргааны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8C741E">
        <w:rPr>
          <w:rFonts w:ascii="Arial" w:hAnsi="Arial" w:cs="Arial"/>
        </w:rPr>
        <w:t>хамтын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8C741E">
        <w:rPr>
          <w:rFonts w:ascii="Arial" w:hAnsi="Arial" w:cs="Arial"/>
        </w:rPr>
        <w:t>ажиллагааны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8C741E">
        <w:rPr>
          <w:rFonts w:ascii="Arial" w:hAnsi="Arial" w:cs="Arial"/>
        </w:rPr>
        <w:t>хүрээнд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8C741E">
        <w:rPr>
          <w:rFonts w:ascii="Arial" w:hAnsi="Arial" w:cs="Arial"/>
        </w:rPr>
        <w:t>хэрэгждэг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8C741E">
        <w:rPr>
          <w:rFonts w:ascii="Arial" w:hAnsi="Arial" w:cs="Arial"/>
        </w:rPr>
        <w:t>бөгөөд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8C741E">
        <w:rPr>
          <w:rFonts w:ascii="Arial" w:hAnsi="Arial" w:cs="Arial"/>
        </w:rPr>
        <w:t>хотын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8C741E">
        <w:rPr>
          <w:rFonts w:ascii="Arial" w:hAnsi="Arial" w:cs="Arial"/>
        </w:rPr>
        <w:t>захиргаа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8C741E">
        <w:rPr>
          <w:rFonts w:ascii="Arial" w:hAnsi="Arial" w:cs="Arial"/>
        </w:rPr>
        <w:t>нь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8C741E">
        <w:rPr>
          <w:rFonts w:ascii="Arial" w:hAnsi="Arial" w:cs="Arial"/>
        </w:rPr>
        <w:t>муждаа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8C741E">
        <w:rPr>
          <w:rFonts w:ascii="Arial" w:hAnsi="Arial" w:cs="Arial"/>
        </w:rPr>
        <w:t>харьяалагддаг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8C741E">
        <w:rPr>
          <w:rFonts w:ascii="Arial" w:hAnsi="Arial" w:cs="Arial"/>
        </w:rPr>
        <w:t>боловч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8C741E">
        <w:rPr>
          <w:rFonts w:ascii="Arial" w:hAnsi="Arial" w:cs="Arial"/>
        </w:rPr>
        <w:t>хотын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8C741E">
        <w:rPr>
          <w:rFonts w:ascii="Arial" w:hAnsi="Arial" w:cs="Arial"/>
        </w:rPr>
        <w:t>захиргаа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8C741E">
        <w:rPr>
          <w:rFonts w:ascii="Arial" w:hAnsi="Arial" w:cs="Arial"/>
        </w:rPr>
        <w:t>нь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8C741E">
        <w:rPr>
          <w:rFonts w:ascii="Arial" w:hAnsi="Arial" w:cs="Arial"/>
        </w:rPr>
        <w:t>хууль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8C741E">
        <w:rPr>
          <w:rFonts w:ascii="Arial" w:hAnsi="Arial" w:cs="Arial"/>
        </w:rPr>
        <w:t>тогтоомжийн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8C741E">
        <w:rPr>
          <w:rFonts w:ascii="Arial" w:hAnsi="Arial" w:cs="Arial"/>
        </w:rPr>
        <w:t>дагуу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8C741E">
        <w:rPr>
          <w:rFonts w:ascii="Arial" w:hAnsi="Arial" w:cs="Arial"/>
        </w:rPr>
        <w:t>устай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8C741E">
        <w:rPr>
          <w:rFonts w:ascii="Arial" w:hAnsi="Arial" w:cs="Arial"/>
        </w:rPr>
        <w:t>холбоотой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8C741E">
        <w:rPr>
          <w:rFonts w:ascii="Arial" w:hAnsi="Arial" w:cs="Arial"/>
        </w:rPr>
        <w:t>зарим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8C741E">
        <w:rPr>
          <w:rFonts w:ascii="Arial" w:hAnsi="Arial" w:cs="Arial"/>
        </w:rPr>
        <w:t>тусгайлсан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8C741E">
        <w:rPr>
          <w:rFonts w:ascii="Arial" w:hAnsi="Arial" w:cs="Arial"/>
        </w:rPr>
        <w:t>асуудлыг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8C741E">
        <w:rPr>
          <w:rFonts w:ascii="Arial" w:hAnsi="Arial" w:cs="Arial"/>
        </w:rPr>
        <w:t>орон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8C741E">
        <w:rPr>
          <w:rFonts w:ascii="Arial" w:hAnsi="Arial" w:cs="Arial"/>
        </w:rPr>
        <w:lastRenderedPageBreak/>
        <w:t>нутгийн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8C741E">
        <w:rPr>
          <w:rFonts w:ascii="Arial" w:hAnsi="Arial" w:cs="Arial"/>
        </w:rPr>
        <w:t>хэмжээнд</w:t>
      </w:r>
      <w:proofErr w:type="spellEnd"/>
      <w:r w:rsidR="009342DE">
        <w:rPr>
          <w:rFonts w:ascii="Arial" w:hAnsi="Arial" w:cs="Arial"/>
          <w:spacing w:val="-10"/>
        </w:rPr>
        <w:t xml:space="preserve"> </w:t>
      </w:r>
      <w:proofErr w:type="spellStart"/>
      <w:r w:rsidRPr="008C741E">
        <w:rPr>
          <w:rFonts w:ascii="Arial" w:hAnsi="Arial" w:cs="Arial"/>
        </w:rPr>
        <w:t>хариуцан</w:t>
      </w:r>
      <w:proofErr w:type="spellEnd"/>
      <w:r w:rsidR="009342DE">
        <w:rPr>
          <w:rFonts w:ascii="Arial" w:hAnsi="Arial" w:cs="Arial"/>
          <w:spacing w:val="-9"/>
        </w:rPr>
        <w:t xml:space="preserve"> </w:t>
      </w:r>
      <w:proofErr w:type="spellStart"/>
      <w:r w:rsidRPr="008C741E">
        <w:rPr>
          <w:rFonts w:ascii="Arial" w:hAnsi="Arial" w:cs="Arial"/>
        </w:rPr>
        <w:t>ажиллах</w:t>
      </w:r>
      <w:proofErr w:type="spellEnd"/>
      <w:r w:rsidR="009342DE">
        <w:rPr>
          <w:rFonts w:ascii="Arial" w:hAnsi="Arial" w:cs="Arial"/>
          <w:spacing w:val="-10"/>
        </w:rPr>
        <w:t xml:space="preserve"> </w:t>
      </w:r>
      <w:proofErr w:type="spellStart"/>
      <w:r w:rsidRPr="008C741E">
        <w:rPr>
          <w:rFonts w:ascii="Arial" w:hAnsi="Arial" w:cs="Arial"/>
        </w:rPr>
        <w:t>бүрэн</w:t>
      </w:r>
      <w:proofErr w:type="spellEnd"/>
      <w:r w:rsidR="009342DE">
        <w:rPr>
          <w:rFonts w:ascii="Arial" w:hAnsi="Arial" w:cs="Arial"/>
          <w:spacing w:val="-9"/>
        </w:rPr>
        <w:t xml:space="preserve"> </w:t>
      </w:r>
      <w:proofErr w:type="spellStart"/>
      <w:r w:rsidRPr="008C741E">
        <w:rPr>
          <w:rFonts w:ascii="Arial" w:hAnsi="Arial" w:cs="Arial"/>
        </w:rPr>
        <w:t>эрхийг</w:t>
      </w:r>
      <w:proofErr w:type="spellEnd"/>
      <w:r w:rsidR="009342DE">
        <w:rPr>
          <w:rFonts w:ascii="Arial" w:hAnsi="Arial" w:cs="Arial"/>
          <w:spacing w:val="-11"/>
        </w:rPr>
        <w:t xml:space="preserve"> </w:t>
      </w:r>
      <w:proofErr w:type="spellStart"/>
      <w:r w:rsidRPr="008C741E">
        <w:rPr>
          <w:rFonts w:ascii="Arial" w:hAnsi="Arial" w:cs="Arial"/>
        </w:rPr>
        <w:t>эдэлдэг</w:t>
      </w:r>
      <w:proofErr w:type="spellEnd"/>
      <w:r w:rsidRPr="008C741E">
        <w:rPr>
          <w:rFonts w:ascii="Arial" w:hAnsi="Arial" w:cs="Arial"/>
        </w:rPr>
        <w:t>.</w:t>
      </w:r>
      <w:r w:rsidR="009342DE">
        <w:rPr>
          <w:rFonts w:ascii="Arial" w:hAnsi="Arial" w:cs="Arial"/>
          <w:spacing w:val="-8"/>
        </w:rPr>
        <w:t xml:space="preserve"> </w:t>
      </w:r>
      <w:proofErr w:type="spellStart"/>
      <w:r w:rsidRPr="008C741E">
        <w:rPr>
          <w:rFonts w:ascii="Arial" w:hAnsi="Arial" w:cs="Arial"/>
        </w:rPr>
        <w:t>Хуулиар</w:t>
      </w:r>
      <w:proofErr w:type="spellEnd"/>
      <w:r w:rsidR="009342DE">
        <w:rPr>
          <w:rFonts w:ascii="Arial" w:hAnsi="Arial" w:cs="Arial"/>
          <w:spacing w:val="-9"/>
        </w:rPr>
        <w:t xml:space="preserve"> </w:t>
      </w:r>
      <w:proofErr w:type="spellStart"/>
      <w:r w:rsidRPr="008C741E">
        <w:rPr>
          <w:rFonts w:ascii="Arial" w:hAnsi="Arial" w:cs="Arial"/>
        </w:rPr>
        <w:t>тогтоосон</w:t>
      </w:r>
      <w:proofErr w:type="spellEnd"/>
      <w:r w:rsidR="009342DE">
        <w:rPr>
          <w:rFonts w:ascii="Arial" w:hAnsi="Arial" w:cs="Arial"/>
          <w:spacing w:val="-10"/>
        </w:rPr>
        <w:t xml:space="preserve"> </w:t>
      </w:r>
      <w:proofErr w:type="spellStart"/>
      <w:r w:rsidRPr="008C741E">
        <w:rPr>
          <w:rFonts w:ascii="Arial" w:hAnsi="Arial" w:cs="Arial"/>
        </w:rPr>
        <w:t>бүрэн</w:t>
      </w:r>
      <w:proofErr w:type="spellEnd"/>
      <w:r w:rsidR="009342DE">
        <w:rPr>
          <w:rFonts w:ascii="Arial" w:hAnsi="Arial" w:cs="Arial"/>
          <w:spacing w:val="-9"/>
        </w:rPr>
        <w:t xml:space="preserve"> </w:t>
      </w:r>
      <w:proofErr w:type="spellStart"/>
      <w:r w:rsidRPr="008C741E">
        <w:rPr>
          <w:rFonts w:ascii="Arial" w:hAnsi="Arial" w:cs="Arial"/>
        </w:rPr>
        <w:t>эрх</w:t>
      </w:r>
      <w:proofErr w:type="spellEnd"/>
      <w:r w:rsidR="009342DE">
        <w:rPr>
          <w:rFonts w:ascii="Arial" w:hAnsi="Arial" w:cs="Arial"/>
          <w:spacing w:val="-10"/>
        </w:rPr>
        <w:t xml:space="preserve"> </w:t>
      </w:r>
      <w:proofErr w:type="spellStart"/>
      <w:r w:rsidRPr="008C741E">
        <w:rPr>
          <w:rFonts w:ascii="Arial" w:hAnsi="Arial" w:cs="Arial"/>
        </w:rPr>
        <w:t>өмнө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8C741E">
        <w:rPr>
          <w:rFonts w:ascii="Arial" w:hAnsi="Arial" w:cs="Arial"/>
        </w:rPr>
        <w:t>дурдсан</w:t>
      </w:r>
      <w:proofErr w:type="spellEnd"/>
      <w:r w:rsidR="009342DE">
        <w:rPr>
          <w:rFonts w:ascii="Arial" w:hAnsi="Arial" w:cs="Arial"/>
          <w:spacing w:val="-15"/>
        </w:rPr>
        <w:t xml:space="preserve"> </w:t>
      </w:r>
      <w:proofErr w:type="spellStart"/>
      <w:r w:rsidRPr="008C741E">
        <w:rPr>
          <w:rFonts w:ascii="Arial" w:hAnsi="Arial" w:cs="Arial"/>
        </w:rPr>
        <w:t>байдалтай</w:t>
      </w:r>
      <w:proofErr w:type="spellEnd"/>
      <w:r w:rsidR="009342DE">
        <w:rPr>
          <w:rFonts w:ascii="Arial" w:hAnsi="Arial" w:cs="Arial"/>
          <w:spacing w:val="-14"/>
        </w:rPr>
        <w:t xml:space="preserve"> </w:t>
      </w:r>
      <w:proofErr w:type="spellStart"/>
      <w:r w:rsidRPr="008C741E">
        <w:rPr>
          <w:rFonts w:ascii="Arial" w:hAnsi="Arial" w:cs="Arial"/>
        </w:rPr>
        <w:t>байдаг</w:t>
      </w:r>
      <w:proofErr w:type="spellEnd"/>
      <w:r w:rsidR="009342DE">
        <w:rPr>
          <w:rFonts w:ascii="Arial" w:hAnsi="Arial" w:cs="Arial"/>
          <w:spacing w:val="-15"/>
        </w:rPr>
        <w:t xml:space="preserve"> </w:t>
      </w:r>
      <w:proofErr w:type="spellStart"/>
      <w:r w:rsidRPr="008C741E">
        <w:rPr>
          <w:rFonts w:ascii="Arial" w:hAnsi="Arial" w:cs="Arial"/>
        </w:rPr>
        <w:t>бол</w:t>
      </w:r>
      <w:proofErr w:type="spellEnd"/>
      <w:r w:rsidR="009342DE">
        <w:rPr>
          <w:rFonts w:ascii="Arial" w:hAnsi="Arial" w:cs="Arial"/>
          <w:spacing w:val="-15"/>
        </w:rPr>
        <w:t xml:space="preserve"> </w:t>
      </w:r>
      <w:proofErr w:type="spellStart"/>
      <w:r w:rsidRPr="008C741E">
        <w:rPr>
          <w:rFonts w:ascii="Arial" w:hAnsi="Arial" w:cs="Arial"/>
        </w:rPr>
        <w:t>санхүүгийн</w:t>
      </w:r>
      <w:proofErr w:type="spellEnd"/>
      <w:r w:rsidR="009342DE">
        <w:rPr>
          <w:rFonts w:ascii="Arial" w:hAnsi="Arial" w:cs="Arial"/>
          <w:spacing w:val="-15"/>
        </w:rPr>
        <w:t xml:space="preserve"> </w:t>
      </w:r>
      <w:proofErr w:type="spellStart"/>
      <w:r w:rsidRPr="008C741E">
        <w:rPr>
          <w:rFonts w:ascii="Arial" w:hAnsi="Arial" w:cs="Arial"/>
        </w:rPr>
        <w:t>хариуцлагын</w:t>
      </w:r>
      <w:proofErr w:type="spellEnd"/>
      <w:r w:rsidR="009342DE">
        <w:rPr>
          <w:rFonts w:ascii="Arial" w:hAnsi="Arial" w:cs="Arial"/>
          <w:spacing w:val="-14"/>
        </w:rPr>
        <w:t xml:space="preserve"> </w:t>
      </w:r>
      <w:proofErr w:type="spellStart"/>
      <w:r w:rsidRPr="008C741E">
        <w:rPr>
          <w:rFonts w:ascii="Arial" w:hAnsi="Arial" w:cs="Arial"/>
        </w:rPr>
        <w:t>хувьд</w:t>
      </w:r>
      <w:proofErr w:type="spellEnd"/>
      <w:r w:rsidR="009342DE">
        <w:rPr>
          <w:rFonts w:ascii="Arial" w:hAnsi="Arial" w:cs="Arial"/>
          <w:spacing w:val="-15"/>
        </w:rPr>
        <w:t xml:space="preserve"> </w:t>
      </w:r>
      <w:proofErr w:type="spellStart"/>
      <w:r w:rsidRPr="008C741E">
        <w:rPr>
          <w:rFonts w:ascii="Arial" w:hAnsi="Arial" w:cs="Arial"/>
        </w:rPr>
        <w:t>зөвхөн</w:t>
      </w:r>
      <w:proofErr w:type="spellEnd"/>
      <w:r w:rsidR="009342DE">
        <w:rPr>
          <w:rFonts w:ascii="Arial" w:hAnsi="Arial" w:cs="Arial"/>
          <w:spacing w:val="-14"/>
        </w:rPr>
        <w:t xml:space="preserve"> </w:t>
      </w:r>
      <w:proofErr w:type="spellStart"/>
      <w:r w:rsidRPr="008C741E">
        <w:rPr>
          <w:rFonts w:ascii="Arial" w:hAnsi="Arial" w:cs="Arial"/>
        </w:rPr>
        <w:t>холбооны</w:t>
      </w:r>
      <w:proofErr w:type="spellEnd"/>
      <w:r w:rsidR="009342DE">
        <w:rPr>
          <w:rFonts w:ascii="Arial" w:hAnsi="Arial" w:cs="Arial"/>
          <w:spacing w:val="-15"/>
        </w:rPr>
        <w:t xml:space="preserve"> </w:t>
      </w:r>
      <w:proofErr w:type="spellStart"/>
      <w:r w:rsidRPr="008C741E">
        <w:rPr>
          <w:rFonts w:ascii="Arial" w:hAnsi="Arial" w:cs="Arial"/>
        </w:rPr>
        <w:t>болон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8C741E">
        <w:rPr>
          <w:rFonts w:ascii="Arial" w:hAnsi="Arial" w:cs="Arial"/>
        </w:rPr>
        <w:t>мужийн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8C741E">
        <w:rPr>
          <w:rFonts w:ascii="Arial" w:hAnsi="Arial" w:cs="Arial"/>
        </w:rPr>
        <w:t>гэсэн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8C741E">
        <w:rPr>
          <w:rFonts w:ascii="Arial" w:hAnsi="Arial" w:cs="Arial"/>
        </w:rPr>
        <w:t>хоёр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8C741E">
        <w:rPr>
          <w:rFonts w:ascii="Arial" w:hAnsi="Arial" w:cs="Arial"/>
        </w:rPr>
        <w:t>хэлбэрт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8C741E">
        <w:rPr>
          <w:rFonts w:ascii="Arial" w:hAnsi="Arial" w:cs="Arial"/>
        </w:rPr>
        <w:t>хуваагддаг</w:t>
      </w:r>
      <w:proofErr w:type="spellEnd"/>
      <w:r w:rsidRPr="008C741E">
        <w:rPr>
          <w:rFonts w:ascii="Arial" w:hAnsi="Arial" w:cs="Arial"/>
        </w:rPr>
        <w:t>.</w:t>
      </w:r>
      <w:r w:rsidR="009342DE">
        <w:rPr>
          <w:rFonts w:ascii="Arial" w:hAnsi="Arial" w:cs="Arial"/>
        </w:rPr>
        <w:t xml:space="preserve"> </w:t>
      </w:r>
      <w:proofErr w:type="spellStart"/>
      <w:r w:rsidRPr="008C741E">
        <w:rPr>
          <w:rFonts w:ascii="Arial" w:hAnsi="Arial" w:cs="Arial"/>
        </w:rPr>
        <w:t>Өөрөөр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8C741E">
        <w:rPr>
          <w:rFonts w:ascii="Arial" w:hAnsi="Arial" w:cs="Arial"/>
        </w:rPr>
        <w:t>хэлбэл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8C741E">
        <w:rPr>
          <w:rFonts w:ascii="Arial" w:hAnsi="Arial" w:cs="Arial"/>
        </w:rPr>
        <w:t>хотын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8C741E">
        <w:rPr>
          <w:rFonts w:ascii="Arial" w:hAnsi="Arial" w:cs="Arial"/>
        </w:rPr>
        <w:t>санхүүжилт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8C741E">
        <w:rPr>
          <w:rFonts w:ascii="Arial" w:hAnsi="Arial" w:cs="Arial"/>
        </w:rPr>
        <w:t>нь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8C741E">
        <w:rPr>
          <w:rFonts w:ascii="Arial" w:hAnsi="Arial" w:cs="Arial"/>
        </w:rPr>
        <w:t>мужийн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8C741E">
        <w:rPr>
          <w:rFonts w:ascii="Arial" w:hAnsi="Arial" w:cs="Arial"/>
        </w:rPr>
        <w:t>шийдвэрээр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8C741E">
        <w:rPr>
          <w:rFonts w:ascii="Arial" w:hAnsi="Arial" w:cs="Arial"/>
        </w:rPr>
        <w:t>батлагддаг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8C741E">
        <w:rPr>
          <w:rFonts w:ascii="Arial" w:hAnsi="Arial" w:cs="Arial"/>
        </w:rPr>
        <w:t>гэсэн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8C741E">
        <w:rPr>
          <w:rFonts w:ascii="Arial" w:hAnsi="Arial" w:cs="Arial"/>
        </w:rPr>
        <w:t>үг</w:t>
      </w:r>
      <w:proofErr w:type="spellEnd"/>
      <w:r w:rsidR="009342DE">
        <w:rPr>
          <w:rFonts w:ascii="Arial" w:hAnsi="Arial" w:cs="Arial"/>
          <w:spacing w:val="-1"/>
        </w:rPr>
        <w:t xml:space="preserve"> </w:t>
      </w:r>
      <w:proofErr w:type="spellStart"/>
      <w:r w:rsidRPr="008C741E">
        <w:rPr>
          <w:rFonts w:ascii="Arial" w:hAnsi="Arial" w:cs="Arial"/>
        </w:rPr>
        <w:t>юм</w:t>
      </w:r>
      <w:proofErr w:type="spellEnd"/>
      <w:r w:rsidRPr="008C741E">
        <w:rPr>
          <w:rFonts w:ascii="Arial" w:hAnsi="Arial" w:cs="Arial"/>
        </w:rPr>
        <w:t>.</w:t>
      </w:r>
    </w:p>
    <w:p w14:paraId="3D67BD40" w14:textId="2EEA4DEC" w:rsidR="008C741E" w:rsidRDefault="008C741E" w:rsidP="008C741E">
      <w:pPr>
        <w:pStyle w:val="BodyText"/>
        <w:spacing w:before="122" w:line="276" w:lineRule="auto"/>
        <w:ind w:right="61"/>
        <w:jc w:val="both"/>
        <w:rPr>
          <w:rFonts w:ascii="Arial" w:hAnsi="Arial" w:cs="Arial"/>
        </w:rPr>
      </w:pPr>
      <w:r w:rsidRPr="008C741E">
        <w:rPr>
          <w:rFonts w:ascii="Arial" w:hAnsi="Arial" w:cs="Arial"/>
        </w:rPr>
        <w:t>ХБНГУ-</w:t>
      </w:r>
      <w:proofErr w:type="spellStart"/>
      <w:r w:rsidRPr="008C741E">
        <w:rPr>
          <w:rFonts w:ascii="Arial" w:hAnsi="Arial" w:cs="Arial"/>
        </w:rPr>
        <w:t>ын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8C741E">
        <w:rPr>
          <w:rFonts w:ascii="Arial" w:hAnsi="Arial" w:cs="Arial"/>
        </w:rPr>
        <w:t>хуулийн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8C741E">
        <w:rPr>
          <w:rFonts w:ascii="Arial" w:hAnsi="Arial" w:cs="Arial"/>
        </w:rPr>
        <w:t>дагуу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8C741E">
        <w:rPr>
          <w:rFonts w:ascii="Arial" w:hAnsi="Arial" w:cs="Arial"/>
        </w:rPr>
        <w:t>тус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8C741E">
        <w:rPr>
          <w:rFonts w:ascii="Arial" w:hAnsi="Arial" w:cs="Arial"/>
        </w:rPr>
        <w:t>улсын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8C741E">
        <w:rPr>
          <w:rFonts w:ascii="Arial" w:hAnsi="Arial" w:cs="Arial"/>
        </w:rPr>
        <w:t>Байгаль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8C741E">
        <w:rPr>
          <w:rFonts w:ascii="Arial" w:hAnsi="Arial" w:cs="Arial"/>
        </w:rPr>
        <w:t>очны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8C741E">
        <w:rPr>
          <w:rFonts w:ascii="Arial" w:hAnsi="Arial" w:cs="Arial"/>
        </w:rPr>
        <w:t>хамгаалал</w:t>
      </w:r>
      <w:proofErr w:type="spellEnd"/>
      <w:r w:rsidRPr="008C741E">
        <w:rPr>
          <w:rFonts w:ascii="Arial" w:hAnsi="Arial" w:cs="Arial"/>
        </w:rPr>
        <w:t>,</w:t>
      </w:r>
      <w:r w:rsidR="009342DE">
        <w:rPr>
          <w:rFonts w:ascii="Arial" w:hAnsi="Arial" w:cs="Arial"/>
        </w:rPr>
        <w:t xml:space="preserve"> </w:t>
      </w:r>
      <w:proofErr w:type="spellStart"/>
      <w:r w:rsidRPr="008C741E">
        <w:rPr>
          <w:rFonts w:ascii="Arial" w:hAnsi="Arial" w:cs="Arial"/>
        </w:rPr>
        <w:t>барилга</w:t>
      </w:r>
      <w:proofErr w:type="spellEnd"/>
      <w:r w:rsidRPr="008C741E">
        <w:rPr>
          <w:rFonts w:ascii="Arial" w:hAnsi="Arial" w:cs="Arial"/>
        </w:rPr>
        <w:t>,</w:t>
      </w:r>
      <w:r w:rsidR="009342DE">
        <w:rPr>
          <w:rFonts w:ascii="Arial" w:hAnsi="Arial" w:cs="Arial"/>
        </w:rPr>
        <w:t xml:space="preserve"> </w:t>
      </w:r>
      <w:proofErr w:type="spellStart"/>
      <w:r w:rsidRPr="008C741E">
        <w:rPr>
          <w:rFonts w:ascii="Arial" w:hAnsi="Arial" w:cs="Arial"/>
        </w:rPr>
        <w:t>цөмийн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8C741E">
        <w:rPr>
          <w:rFonts w:ascii="Arial" w:hAnsi="Arial" w:cs="Arial"/>
        </w:rPr>
        <w:t>аюулгүй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8C741E">
        <w:rPr>
          <w:rFonts w:ascii="Arial" w:hAnsi="Arial" w:cs="Arial"/>
        </w:rPr>
        <w:t>байдлын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8C741E">
        <w:rPr>
          <w:rFonts w:ascii="Arial" w:hAnsi="Arial" w:cs="Arial"/>
        </w:rPr>
        <w:t>яам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8C741E">
        <w:rPr>
          <w:rFonts w:ascii="Arial" w:hAnsi="Arial" w:cs="Arial"/>
        </w:rPr>
        <w:t>нь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8C741E">
        <w:rPr>
          <w:rFonts w:ascii="Arial" w:hAnsi="Arial" w:cs="Arial"/>
        </w:rPr>
        <w:t>усны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8C741E">
        <w:rPr>
          <w:rFonts w:ascii="Arial" w:hAnsi="Arial" w:cs="Arial"/>
        </w:rPr>
        <w:t>нөөцийн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8C741E">
        <w:rPr>
          <w:rFonts w:ascii="Arial" w:hAnsi="Arial" w:cs="Arial"/>
        </w:rPr>
        <w:t>ашиглалтын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8C741E">
        <w:rPr>
          <w:rFonts w:ascii="Arial" w:hAnsi="Arial" w:cs="Arial"/>
        </w:rPr>
        <w:t>асуудлыг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8C741E">
        <w:rPr>
          <w:rFonts w:ascii="Arial" w:hAnsi="Arial" w:cs="Arial"/>
        </w:rPr>
        <w:t>хариуцдаг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8C741E">
        <w:rPr>
          <w:rFonts w:ascii="Arial" w:hAnsi="Arial" w:cs="Arial"/>
        </w:rPr>
        <w:t>байна</w:t>
      </w:r>
      <w:proofErr w:type="spellEnd"/>
      <w:r w:rsidRPr="008C741E">
        <w:rPr>
          <w:rFonts w:ascii="Arial" w:hAnsi="Arial" w:cs="Arial"/>
        </w:rPr>
        <w:t>.</w:t>
      </w:r>
      <w:r w:rsidR="009342DE">
        <w:rPr>
          <w:rFonts w:ascii="Arial" w:hAnsi="Arial" w:cs="Arial"/>
        </w:rPr>
        <w:t xml:space="preserve"> </w:t>
      </w:r>
      <w:proofErr w:type="spellStart"/>
      <w:r w:rsidRPr="008C741E">
        <w:rPr>
          <w:rFonts w:ascii="Arial" w:hAnsi="Arial" w:cs="Arial"/>
        </w:rPr>
        <w:t>Мөн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8C741E">
        <w:rPr>
          <w:rFonts w:ascii="Arial" w:hAnsi="Arial" w:cs="Arial"/>
        </w:rPr>
        <w:t>энэхүү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8C741E">
        <w:rPr>
          <w:rFonts w:ascii="Arial" w:hAnsi="Arial" w:cs="Arial"/>
        </w:rPr>
        <w:t>яам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8C741E">
        <w:rPr>
          <w:rFonts w:ascii="Arial" w:hAnsi="Arial" w:cs="Arial"/>
        </w:rPr>
        <w:t>нь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8C741E">
        <w:rPr>
          <w:rFonts w:ascii="Arial" w:hAnsi="Arial" w:cs="Arial"/>
        </w:rPr>
        <w:t>Европын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8C741E">
        <w:rPr>
          <w:rFonts w:ascii="Arial" w:hAnsi="Arial" w:cs="Arial"/>
        </w:rPr>
        <w:t>холбоо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8C741E">
        <w:rPr>
          <w:rFonts w:ascii="Arial" w:hAnsi="Arial" w:cs="Arial"/>
        </w:rPr>
        <w:t>болон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8C741E">
        <w:rPr>
          <w:rFonts w:ascii="Arial" w:hAnsi="Arial" w:cs="Arial"/>
        </w:rPr>
        <w:t>бусад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8C741E">
        <w:rPr>
          <w:rFonts w:ascii="Arial" w:hAnsi="Arial" w:cs="Arial"/>
        </w:rPr>
        <w:t>улс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8C741E">
        <w:rPr>
          <w:rFonts w:ascii="Arial" w:hAnsi="Arial" w:cs="Arial"/>
        </w:rPr>
        <w:t>орнуудтай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8C741E">
        <w:rPr>
          <w:rFonts w:ascii="Arial" w:hAnsi="Arial" w:cs="Arial"/>
        </w:rPr>
        <w:t>усны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8C741E">
        <w:rPr>
          <w:rFonts w:ascii="Arial" w:hAnsi="Arial" w:cs="Arial"/>
        </w:rPr>
        <w:t>асуудлаар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8C741E">
        <w:rPr>
          <w:rFonts w:ascii="Arial" w:hAnsi="Arial" w:cs="Arial"/>
        </w:rPr>
        <w:t>хамтран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8C741E">
        <w:rPr>
          <w:rFonts w:ascii="Arial" w:hAnsi="Arial" w:cs="Arial"/>
        </w:rPr>
        <w:t>ажиллах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8C741E">
        <w:rPr>
          <w:rFonts w:ascii="Arial" w:hAnsi="Arial" w:cs="Arial"/>
        </w:rPr>
        <w:t>асуудлыг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8C741E">
        <w:rPr>
          <w:rFonts w:ascii="Arial" w:hAnsi="Arial" w:cs="Arial"/>
        </w:rPr>
        <w:t>хариуцаж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8C741E">
        <w:rPr>
          <w:rFonts w:ascii="Arial" w:hAnsi="Arial" w:cs="Arial"/>
        </w:rPr>
        <w:t>байна</w:t>
      </w:r>
      <w:proofErr w:type="spellEnd"/>
      <w:r w:rsidRPr="008C741E">
        <w:rPr>
          <w:rFonts w:ascii="Arial" w:hAnsi="Arial" w:cs="Arial"/>
        </w:rPr>
        <w:t>.</w:t>
      </w:r>
      <w:r w:rsidR="009342DE">
        <w:rPr>
          <w:rFonts w:ascii="Arial" w:hAnsi="Arial" w:cs="Arial"/>
        </w:rPr>
        <w:t xml:space="preserve"> </w:t>
      </w:r>
      <w:proofErr w:type="spellStart"/>
      <w:r w:rsidRPr="008C741E">
        <w:rPr>
          <w:rFonts w:ascii="Arial" w:hAnsi="Arial" w:cs="Arial"/>
        </w:rPr>
        <w:t>Харин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8C741E">
        <w:rPr>
          <w:rFonts w:ascii="Arial" w:hAnsi="Arial" w:cs="Arial"/>
        </w:rPr>
        <w:t>салбар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8C741E">
        <w:rPr>
          <w:rFonts w:ascii="Arial" w:hAnsi="Arial" w:cs="Arial"/>
        </w:rPr>
        <w:t>дундын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8C741E">
        <w:rPr>
          <w:rFonts w:ascii="Arial" w:hAnsi="Arial" w:cs="Arial"/>
        </w:rPr>
        <w:t>төсөл</w:t>
      </w:r>
      <w:proofErr w:type="spellEnd"/>
      <w:r w:rsidRPr="008C741E">
        <w:rPr>
          <w:rFonts w:ascii="Arial" w:hAnsi="Arial" w:cs="Arial"/>
        </w:rPr>
        <w:t>,</w:t>
      </w:r>
      <w:r w:rsidR="009342DE">
        <w:rPr>
          <w:rFonts w:ascii="Arial" w:hAnsi="Arial" w:cs="Arial"/>
        </w:rPr>
        <w:t xml:space="preserve"> </w:t>
      </w:r>
      <w:proofErr w:type="spellStart"/>
      <w:r w:rsidRPr="008C741E">
        <w:rPr>
          <w:rFonts w:ascii="Arial" w:hAnsi="Arial" w:cs="Arial"/>
        </w:rPr>
        <w:t>хөтөлбөр</w:t>
      </w:r>
      <w:proofErr w:type="spellEnd"/>
      <w:r w:rsidRPr="008C741E">
        <w:rPr>
          <w:rFonts w:ascii="Arial" w:hAnsi="Arial" w:cs="Arial"/>
        </w:rPr>
        <w:t>,</w:t>
      </w:r>
      <w:r w:rsidR="009342DE">
        <w:rPr>
          <w:rFonts w:ascii="Arial" w:hAnsi="Arial" w:cs="Arial"/>
        </w:rPr>
        <w:t xml:space="preserve"> </w:t>
      </w:r>
      <w:proofErr w:type="spellStart"/>
      <w:r w:rsidRPr="008C741E">
        <w:rPr>
          <w:rFonts w:ascii="Arial" w:hAnsi="Arial" w:cs="Arial"/>
        </w:rPr>
        <w:t>санал</w:t>
      </w:r>
      <w:proofErr w:type="spellEnd"/>
      <w:r w:rsidRPr="008C741E">
        <w:rPr>
          <w:rFonts w:ascii="Arial" w:hAnsi="Arial" w:cs="Arial"/>
        </w:rPr>
        <w:t>,</w:t>
      </w:r>
      <w:r w:rsidR="009342DE">
        <w:rPr>
          <w:rFonts w:ascii="Arial" w:hAnsi="Arial" w:cs="Arial"/>
        </w:rPr>
        <w:t xml:space="preserve"> </w:t>
      </w:r>
      <w:proofErr w:type="spellStart"/>
      <w:r w:rsidRPr="008C741E">
        <w:rPr>
          <w:rFonts w:ascii="Arial" w:hAnsi="Arial" w:cs="Arial"/>
        </w:rPr>
        <w:t>санаачилгыг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8C741E">
        <w:rPr>
          <w:rFonts w:ascii="Arial" w:hAnsi="Arial" w:cs="Arial"/>
        </w:rPr>
        <w:t>Холбооны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8C741E">
        <w:rPr>
          <w:rFonts w:ascii="Arial" w:hAnsi="Arial" w:cs="Arial"/>
        </w:rPr>
        <w:t>улсын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8C741E">
        <w:rPr>
          <w:rFonts w:ascii="Arial" w:hAnsi="Arial" w:cs="Arial"/>
        </w:rPr>
        <w:t>холбогдох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8C741E">
        <w:rPr>
          <w:rFonts w:ascii="Arial" w:hAnsi="Arial" w:cs="Arial"/>
        </w:rPr>
        <w:t>яамд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8C741E">
        <w:rPr>
          <w:rFonts w:ascii="Arial" w:hAnsi="Arial" w:cs="Arial"/>
        </w:rPr>
        <w:t>хамтран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8C741E">
        <w:rPr>
          <w:rFonts w:ascii="Arial" w:hAnsi="Arial" w:cs="Arial"/>
        </w:rPr>
        <w:t>ажиллах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8C741E">
        <w:rPr>
          <w:rFonts w:ascii="Arial" w:hAnsi="Arial" w:cs="Arial"/>
        </w:rPr>
        <w:t>байдлаар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8C741E">
        <w:rPr>
          <w:rFonts w:ascii="Arial" w:hAnsi="Arial" w:cs="Arial"/>
        </w:rPr>
        <w:t>хэрэгжүүлнэ</w:t>
      </w:r>
      <w:proofErr w:type="spellEnd"/>
      <w:r w:rsidRPr="008C741E">
        <w:rPr>
          <w:rFonts w:ascii="Arial" w:hAnsi="Arial" w:cs="Arial"/>
        </w:rPr>
        <w:t>.</w:t>
      </w:r>
    </w:p>
    <w:p w14:paraId="4FD403E9" w14:textId="3B433CFD" w:rsidR="008C741E" w:rsidRDefault="008C741E" w:rsidP="008C741E">
      <w:pPr>
        <w:pStyle w:val="BodyText"/>
        <w:spacing w:before="122" w:line="276" w:lineRule="auto"/>
        <w:ind w:right="61"/>
        <w:jc w:val="both"/>
        <w:rPr>
          <w:rFonts w:ascii="Arial" w:hAnsi="Arial" w:cs="Arial"/>
        </w:rPr>
      </w:pPr>
      <w:r>
        <w:rPr>
          <w:rFonts w:ascii="Arial" w:hAnsi="Arial" w:cs="Arial"/>
          <w:lang w:val="mn-MN"/>
        </w:rPr>
        <w:t>ХБНГУ-ын</w:t>
      </w:r>
      <w:r w:rsidR="009342DE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Үндсэн</w:t>
      </w:r>
      <w:r w:rsidR="009342DE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хуулийн</w:t>
      </w:r>
      <w:r w:rsidR="009342DE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дагуу</w:t>
      </w:r>
      <w:r w:rsidR="009342DE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мужийн</w:t>
      </w:r>
      <w:r w:rsidR="009342DE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хэмжээний</w:t>
      </w:r>
      <w:r w:rsidR="009342DE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усны</w:t>
      </w:r>
      <w:r w:rsidR="009342DE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нөөц</w:t>
      </w:r>
      <w:r w:rsidR="009342DE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ашиглалтын</w:t>
      </w:r>
      <w:r w:rsidR="009342DE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асуудал</w:t>
      </w:r>
      <w:r w:rsidR="009342DE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нь</w:t>
      </w:r>
      <w:r w:rsidR="009342DE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ту</w:t>
      </w:r>
      <w:r w:rsidR="001D5955">
        <w:rPr>
          <w:rFonts w:ascii="Arial" w:hAnsi="Arial" w:cs="Arial"/>
          <w:lang w:val="mn-MN"/>
        </w:rPr>
        <w:t>х</w:t>
      </w:r>
      <w:r>
        <w:rPr>
          <w:rFonts w:ascii="Arial" w:hAnsi="Arial" w:cs="Arial"/>
          <w:lang w:val="mn-MN"/>
        </w:rPr>
        <w:t>айн</w:t>
      </w:r>
      <w:r w:rsidR="009342DE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мужийн</w:t>
      </w:r>
      <w:r w:rsidR="009342DE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хэмжээний</w:t>
      </w:r>
      <w:r w:rsidR="009342DE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хууль</w:t>
      </w:r>
      <w:r w:rsidR="009342DE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тогтоомжоор</w:t>
      </w:r>
      <w:r w:rsidR="009342DE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зохицуулагдана.</w:t>
      </w:r>
      <w:r w:rsidR="009342DE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Мужийн</w:t>
      </w:r>
      <w:r w:rsidR="009342DE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хэмжээнд</w:t>
      </w:r>
      <w:r w:rsidR="009342DE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ерөнхийдөө</w:t>
      </w:r>
      <w:r w:rsidR="009342DE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ХБНГУ-ын</w:t>
      </w:r>
      <w:r w:rsidR="009342DE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яамд</w:t>
      </w:r>
      <w:r w:rsidR="009342DE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нь</w:t>
      </w:r>
      <w:r w:rsidR="009342DE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хууль</w:t>
      </w:r>
      <w:r w:rsidR="009342DE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тогтоомж,</w:t>
      </w:r>
      <w:r w:rsidR="009342DE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бодлогын</w:t>
      </w:r>
      <w:r w:rsidR="009342DE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болон</w:t>
      </w:r>
      <w:r w:rsidR="009342DE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зарчмын</w:t>
      </w:r>
      <w:r w:rsidR="009342DE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шинжтэй</w:t>
      </w:r>
      <w:r w:rsidR="009342DE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асуудлыг,</w:t>
      </w:r>
      <w:r w:rsidR="009342DE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дунд</w:t>
      </w:r>
      <w:r w:rsidR="009342DE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шатны</w:t>
      </w:r>
      <w:r w:rsidR="009342DE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эрх</w:t>
      </w:r>
      <w:r w:rsidR="009342DE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бүхий</w:t>
      </w:r>
      <w:r w:rsidR="009342DE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байгууллагууд</w:t>
      </w:r>
      <w:r w:rsidR="009342DE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нь</w:t>
      </w:r>
      <w:r w:rsidR="009342DE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ус</w:t>
      </w:r>
      <w:r w:rsidR="009342DE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ашиглалт,</w:t>
      </w:r>
      <w:r w:rsidR="009342DE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төлөвлөлт</w:t>
      </w:r>
      <w:r w:rsidR="009342DE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зарим</w:t>
      </w:r>
      <w:r w:rsidR="009342DE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төрлийн</w:t>
      </w:r>
      <w:r w:rsidR="009342DE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эрх</w:t>
      </w:r>
      <w:r w:rsidR="009342DE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зүйн</w:t>
      </w:r>
      <w:r w:rsidR="009342DE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зохицуулалтыг</w:t>
      </w:r>
      <w:r w:rsidR="009342DE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тус</w:t>
      </w:r>
      <w:r w:rsidR="009342DE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тус</w:t>
      </w:r>
      <w:r w:rsidR="009342DE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хариуцдаг</w:t>
      </w:r>
      <w:r w:rsidR="009342DE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бол</w:t>
      </w:r>
      <w:r w:rsidR="009342DE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доод</w:t>
      </w:r>
      <w:r w:rsidR="009342DE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шатны</w:t>
      </w:r>
      <w:r w:rsidR="009342DE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байгууллагууд</w:t>
      </w:r>
      <w:r w:rsidR="009342DE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нь</w:t>
      </w:r>
      <w:r w:rsidR="009342DE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дор</w:t>
      </w:r>
      <w:r w:rsidR="009342DE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дурдсан</w:t>
      </w:r>
      <w:r w:rsidR="009342DE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асуудлыг</w:t>
      </w:r>
      <w:r w:rsidR="009342DE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эрхлэн</w:t>
      </w:r>
      <w:r w:rsidR="009342DE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хариуцдаг.</w:t>
      </w:r>
      <w:r w:rsidR="009342DE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Үүнд</w:t>
      </w:r>
      <w:r>
        <w:rPr>
          <w:rFonts w:ascii="Arial" w:hAnsi="Arial" w:cs="Arial"/>
        </w:rPr>
        <w:t>:</w:t>
      </w:r>
    </w:p>
    <w:p w14:paraId="13A6DC50" w14:textId="736C1863" w:rsidR="008C741E" w:rsidRPr="008C741E" w:rsidRDefault="008C741E" w:rsidP="00707937">
      <w:pPr>
        <w:pStyle w:val="BodyText"/>
        <w:numPr>
          <w:ilvl w:val="0"/>
          <w:numId w:val="2"/>
        </w:numPr>
        <w:spacing w:after="0" w:line="276" w:lineRule="auto"/>
        <w:ind w:right="58"/>
        <w:jc w:val="both"/>
        <w:rPr>
          <w:rFonts w:ascii="Arial" w:hAnsi="Arial" w:cs="Arial"/>
        </w:rPr>
      </w:pPr>
      <w:r>
        <w:rPr>
          <w:rFonts w:ascii="Arial" w:hAnsi="Arial" w:cs="Arial"/>
          <w:lang w:val="mn-MN"/>
        </w:rPr>
        <w:t>Техникийн</w:t>
      </w:r>
      <w:r w:rsidR="009342DE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зөвлөгөө</w:t>
      </w:r>
    </w:p>
    <w:p w14:paraId="035E944D" w14:textId="692F3486" w:rsidR="008C741E" w:rsidRPr="008C741E" w:rsidRDefault="008C741E" w:rsidP="00707937">
      <w:pPr>
        <w:pStyle w:val="BodyText"/>
        <w:numPr>
          <w:ilvl w:val="0"/>
          <w:numId w:val="2"/>
        </w:numPr>
        <w:spacing w:after="0" w:line="276" w:lineRule="auto"/>
        <w:ind w:right="58"/>
        <w:jc w:val="both"/>
        <w:rPr>
          <w:rFonts w:ascii="Arial" w:hAnsi="Arial" w:cs="Arial"/>
        </w:rPr>
      </w:pPr>
      <w:r>
        <w:rPr>
          <w:rFonts w:ascii="Arial" w:hAnsi="Arial" w:cs="Arial"/>
          <w:lang w:val="mn-MN"/>
        </w:rPr>
        <w:t>Усны</w:t>
      </w:r>
      <w:r w:rsidR="009342DE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мониторнг</w:t>
      </w:r>
    </w:p>
    <w:p w14:paraId="5E6BFA07" w14:textId="79C397FB" w:rsidR="008C741E" w:rsidRPr="008C741E" w:rsidRDefault="008C741E" w:rsidP="00707937">
      <w:pPr>
        <w:pStyle w:val="BodyText"/>
        <w:numPr>
          <w:ilvl w:val="0"/>
          <w:numId w:val="2"/>
        </w:numPr>
        <w:spacing w:after="0" w:line="276" w:lineRule="auto"/>
        <w:ind w:right="58"/>
        <w:jc w:val="both"/>
        <w:rPr>
          <w:rFonts w:ascii="Arial" w:hAnsi="Arial" w:cs="Arial"/>
        </w:rPr>
      </w:pPr>
      <w:r>
        <w:rPr>
          <w:rFonts w:ascii="Arial" w:hAnsi="Arial" w:cs="Arial"/>
          <w:lang w:val="mn-MN"/>
        </w:rPr>
        <w:t>Усны</w:t>
      </w:r>
      <w:r w:rsidR="009342DE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байгууламж</w:t>
      </w:r>
      <w:r w:rsidR="009342DE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болон</w:t>
      </w:r>
      <w:r w:rsidR="009342DE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у</w:t>
      </w:r>
      <w:r w:rsidR="001D5955">
        <w:rPr>
          <w:rFonts w:ascii="Arial" w:hAnsi="Arial" w:cs="Arial"/>
          <w:lang w:val="mn-MN"/>
        </w:rPr>
        <w:t>с</w:t>
      </w:r>
      <w:r>
        <w:rPr>
          <w:rFonts w:ascii="Arial" w:hAnsi="Arial" w:cs="Arial"/>
          <w:lang w:val="mn-MN"/>
        </w:rPr>
        <w:t>ны</w:t>
      </w:r>
      <w:r w:rsidR="009342DE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сав</w:t>
      </w:r>
      <w:r w:rsidR="009342DE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газрын</w:t>
      </w:r>
      <w:r w:rsidR="009342DE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зөвшөөрөл</w:t>
      </w:r>
    </w:p>
    <w:p w14:paraId="6F63D740" w14:textId="4DE68577" w:rsidR="008C741E" w:rsidRPr="008C741E" w:rsidRDefault="008C741E" w:rsidP="00707937">
      <w:pPr>
        <w:pStyle w:val="BodyText"/>
        <w:numPr>
          <w:ilvl w:val="0"/>
          <w:numId w:val="2"/>
        </w:numPr>
        <w:spacing w:after="0" w:line="276" w:lineRule="auto"/>
        <w:ind w:right="58"/>
        <w:jc w:val="both"/>
        <w:rPr>
          <w:rFonts w:ascii="Arial" w:hAnsi="Arial" w:cs="Arial"/>
        </w:rPr>
      </w:pPr>
      <w:r>
        <w:rPr>
          <w:rFonts w:ascii="Arial" w:hAnsi="Arial" w:cs="Arial"/>
          <w:lang w:val="mn-MN"/>
        </w:rPr>
        <w:t>Ус</w:t>
      </w:r>
      <w:r w:rsidR="009342DE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ашиглалтын</w:t>
      </w:r>
      <w:r w:rsidR="009342DE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зөвшөөрөл</w:t>
      </w:r>
      <w:r w:rsidR="009342DE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олгох</w:t>
      </w:r>
    </w:p>
    <w:p w14:paraId="6445A3FD" w14:textId="6CB1A4DF" w:rsidR="008C741E" w:rsidRPr="00FE6069" w:rsidRDefault="00FE6069" w:rsidP="00707937">
      <w:pPr>
        <w:pStyle w:val="BodyText"/>
        <w:numPr>
          <w:ilvl w:val="0"/>
          <w:numId w:val="2"/>
        </w:numPr>
        <w:spacing w:after="0" w:line="276" w:lineRule="auto"/>
        <w:ind w:right="58"/>
        <w:jc w:val="both"/>
        <w:rPr>
          <w:rFonts w:ascii="Arial" w:hAnsi="Arial" w:cs="Arial"/>
        </w:rPr>
      </w:pPr>
      <w:r>
        <w:rPr>
          <w:rFonts w:ascii="Arial" w:hAnsi="Arial" w:cs="Arial"/>
          <w:lang w:val="mn-MN"/>
        </w:rPr>
        <w:t>Ариун</w:t>
      </w:r>
      <w:r w:rsidR="009342DE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цэврийн</w:t>
      </w:r>
      <w:r w:rsidR="009342DE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байгууламж</w:t>
      </w:r>
      <w:r w:rsidR="009342DE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болон</w:t>
      </w:r>
      <w:r w:rsidR="009342DE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хаягдал</w:t>
      </w:r>
      <w:r w:rsidR="009342DE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усны</w:t>
      </w:r>
      <w:r w:rsidR="009342DE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мониторнг</w:t>
      </w:r>
      <w:r w:rsidR="009342DE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хийх</w:t>
      </w:r>
      <w:r w:rsidR="009342DE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зөвшөөрөл</w:t>
      </w:r>
    </w:p>
    <w:p w14:paraId="5EB116EC" w14:textId="0C2667BF" w:rsidR="00FE6069" w:rsidRPr="00FE6069" w:rsidRDefault="00FE6069" w:rsidP="00707937">
      <w:pPr>
        <w:pStyle w:val="BodyText"/>
        <w:numPr>
          <w:ilvl w:val="0"/>
          <w:numId w:val="2"/>
        </w:numPr>
        <w:spacing w:after="0" w:line="276" w:lineRule="auto"/>
        <w:ind w:right="58"/>
        <w:jc w:val="both"/>
        <w:rPr>
          <w:rFonts w:ascii="Arial" w:hAnsi="Arial" w:cs="Arial"/>
        </w:rPr>
      </w:pPr>
      <w:r>
        <w:rPr>
          <w:rFonts w:ascii="Arial" w:hAnsi="Arial" w:cs="Arial"/>
          <w:lang w:val="mn-MN"/>
        </w:rPr>
        <w:t>Усны</w:t>
      </w:r>
      <w:r w:rsidR="009342DE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бохирдлын</w:t>
      </w:r>
      <w:r w:rsidR="009342DE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тухай</w:t>
      </w:r>
      <w:r w:rsidR="009342DE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судалгаа</w:t>
      </w:r>
      <w:r w:rsidR="009342DE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хийх</w:t>
      </w:r>
    </w:p>
    <w:p w14:paraId="4AC938CC" w14:textId="7AE6CD25" w:rsidR="00FE6069" w:rsidRPr="00FE6069" w:rsidRDefault="00FE6069" w:rsidP="00707937">
      <w:pPr>
        <w:pStyle w:val="BodyText"/>
        <w:numPr>
          <w:ilvl w:val="0"/>
          <w:numId w:val="2"/>
        </w:numPr>
        <w:spacing w:after="0" w:line="276" w:lineRule="auto"/>
        <w:ind w:right="58"/>
        <w:jc w:val="both"/>
        <w:rPr>
          <w:rFonts w:ascii="Arial" w:hAnsi="Arial" w:cs="Arial"/>
        </w:rPr>
      </w:pPr>
      <w:r>
        <w:rPr>
          <w:rFonts w:ascii="Arial" w:hAnsi="Arial" w:cs="Arial"/>
          <w:lang w:val="mn-MN"/>
        </w:rPr>
        <w:t>Үер,</w:t>
      </w:r>
      <w:r w:rsidR="009342DE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усны</w:t>
      </w:r>
      <w:r w:rsidR="009342DE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аюулаас</w:t>
      </w:r>
      <w:r w:rsidR="009342DE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сэргийлэх,</w:t>
      </w:r>
      <w:r w:rsidR="009342DE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хамгаалах</w:t>
      </w:r>
      <w:r w:rsidR="009342DE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ажиллагаа</w:t>
      </w:r>
    </w:p>
    <w:p w14:paraId="2494B484" w14:textId="6C554AD2" w:rsidR="00FE6069" w:rsidRPr="00FE6069" w:rsidRDefault="00FE6069" w:rsidP="00707937">
      <w:pPr>
        <w:pStyle w:val="BodyText"/>
        <w:numPr>
          <w:ilvl w:val="0"/>
          <w:numId w:val="2"/>
        </w:numPr>
        <w:spacing w:after="0" w:line="276" w:lineRule="auto"/>
        <w:ind w:right="58"/>
        <w:jc w:val="both"/>
        <w:rPr>
          <w:rFonts w:ascii="Arial" w:hAnsi="Arial" w:cs="Arial"/>
        </w:rPr>
      </w:pPr>
      <w:r>
        <w:rPr>
          <w:rFonts w:ascii="Arial" w:hAnsi="Arial" w:cs="Arial"/>
          <w:lang w:val="mn-MN"/>
        </w:rPr>
        <w:t>Торгууль,</w:t>
      </w:r>
      <w:r w:rsidR="009342DE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нөхөн</w:t>
      </w:r>
      <w:r w:rsidR="009342DE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төлбөр</w:t>
      </w:r>
      <w:r w:rsidR="009342DE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гаргуулах</w:t>
      </w:r>
    </w:p>
    <w:p w14:paraId="77DDED96" w14:textId="210A34E9" w:rsidR="000D3704" w:rsidRPr="0087626F" w:rsidRDefault="000D3704" w:rsidP="00153D53">
      <w:pPr>
        <w:spacing w:before="240" w:after="120"/>
        <w:jc w:val="center"/>
        <w:rPr>
          <w:rFonts w:cs="Arial"/>
          <w:b/>
          <w:lang w:val="mn-MN"/>
        </w:rPr>
      </w:pPr>
      <w:r w:rsidRPr="0087626F">
        <w:rPr>
          <w:rFonts w:cs="Arial"/>
          <w:b/>
          <w:lang w:val="mn-MN"/>
        </w:rPr>
        <w:t>УНГАР</w:t>
      </w:r>
      <w:r w:rsidR="009342DE">
        <w:rPr>
          <w:rFonts w:cs="Arial"/>
          <w:b/>
          <w:lang w:val="mn-MN"/>
        </w:rPr>
        <w:t xml:space="preserve"> </w:t>
      </w:r>
      <w:r w:rsidRPr="0087626F">
        <w:rPr>
          <w:rFonts w:cs="Arial"/>
          <w:b/>
          <w:lang w:val="mn-MN"/>
        </w:rPr>
        <w:t>УЛСЫН</w:t>
      </w:r>
      <w:r w:rsidR="009342DE">
        <w:rPr>
          <w:rFonts w:cs="Arial"/>
          <w:b/>
          <w:lang w:val="mn-MN"/>
        </w:rPr>
        <w:t xml:space="preserve"> </w:t>
      </w:r>
      <w:r w:rsidRPr="0087626F">
        <w:rPr>
          <w:rFonts w:cs="Arial"/>
          <w:b/>
          <w:lang w:val="mn-MN"/>
        </w:rPr>
        <w:t>ТУРШЛАГААС</w:t>
      </w:r>
    </w:p>
    <w:p w14:paraId="17F09831" w14:textId="37BC2BEF" w:rsidR="000D3704" w:rsidRDefault="000D3704" w:rsidP="000D3704">
      <w:pPr>
        <w:rPr>
          <w:rFonts w:cs="Arial"/>
          <w:lang w:val="mn-MN"/>
        </w:rPr>
      </w:pPr>
      <w:r>
        <w:rPr>
          <w:rFonts w:cs="Arial"/>
          <w:lang w:val="mn-MN"/>
        </w:rPr>
        <w:t>Унгар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улс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ундны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усныхаа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95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гаруй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хувийг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гүний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уснаасаа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авч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ашигладаг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бөгөөд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эх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үүсвэрийн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тогтвортой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байдлыг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хангах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тал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дээр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онцгой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анхаарал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хандуулах</w:t>
      </w:r>
      <w:r w:rsidR="009342DE">
        <w:rPr>
          <w:rFonts w:cs="Arial"/>
          <w:lang w:val="mn-MN"/>
        </w:rPr>
        <w:t xml:space="preserve">  </w:t>
      </w:r>
      <w:r>
        <w:rPr>
          <w:rFonts w:cs="Arial"/>
          <w:lang w:val="mn-MN"/>
        </w:rPr>
        <w:t>шаардлагатай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болдог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байна.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“Усны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нийтийн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үйлчилгээ”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нь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ундны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хангамж,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бохир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усыг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цэвэрлэх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гэсэн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хоёр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үндсэн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бүрэлдэхүүнтэй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бөгөөд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ундны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хангах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үйлчилгээ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нь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усыг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олборлохоос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үйлчлүүлэгчид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хүргэх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хүртэл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үйл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ажиллагааг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хамардаг.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Хаягдал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түүнийг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цэвэрлэх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үйлчилгээ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нь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бохир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усыг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татан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зайлуулах,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цэвэрлэх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болон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цэвэрлэх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байгууламжийн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лагийг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зохицуулах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хүртэл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цогц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үйл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ажиллагааг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агуулдаг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байна.</w:t>
      </w:r>
    </w:p>
    <w:p w14:paraId="040B5DA8" w14:textId="26D97BEC" w:rsidR="000D3704" w:rsidRDefault="000D3704" w:rsidP="000D3704">
      <w:pPr>
        <w:rPr>
          <w:rFonts w:cs="Arial"/>
          <w:lang w:val="mn-MN"/>
        </w:rPr>
      </w:pPr>
      <w:r>
        <w:rPr>
          <w:rFonts w:cs="Arial"/>
          <w:lang w:val="mn-MN"/>
        </w:rPr>
        <w:t>Тус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улсын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бүх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хот,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суурин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газруудад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буюу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нийт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айл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өрхүүдийн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95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хувь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нь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хангамжийн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шугамд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бүрэн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холбогдсон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бөгөөд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нэг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өрхийн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өдрийн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дундаж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ун</w:t>
      </w:r>
      <w:r w:rsidR="003B1501">
        <w:rPr>
          <w:rFonts w:cs="Arial"/>
          <w:lang w:val="mn-MN"/>
        </w:rPr>
        <w:t>дн</w:t>
      </w:r>
      <w:r>
        <w:rPr>
          <w:rFonts w:cs="Arial"/>
          <w:lang w:val="mn-MN"/>
        </w:rPr>
        <w:t>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хэрэглээ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нь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90-100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литр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гэж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тооцдог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байна.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Ундны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чанарын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хувьд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суурин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газрын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оршин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суугчид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шугамын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усыг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унданд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хэрэглэх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боломжтой.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Бохир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татан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зайлуулах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шугамын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хүрэлцээ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нь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унд</w:t>
      </w:r>
      <w:r w:rsidR="003B1501">
        <w:rPr>
          <w:rFonts w:cs="Arial"/>
          <w:lang w:val="mn-MN"/>
        </w:rPr>
        <w:t>н</w:t>
      </w:r>
      <w:r>
        <w:rPr>
          <w:rFonts w:cs="Arial"/>
          <w:lang w:val="mn-MN"/>
        </w:rPr>
        <w:t>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шугамтай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нь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харьцуулахад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харьцангуй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хүрэлцээ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муутай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бөгөөд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2013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оны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байдлаар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нийт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айл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өрхүүдийн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75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хувь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нь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бохирын</w:t>
      </w:r>
      <w:r w:rsidR="009342DE">
        <w:rPr>
          <w:rFonts w:cs="Arial"/>
          <w:lang w:val="mn-MN"/>
        </w:rPr>
        <w:t xml:space="preserve"> </w:t>
      </w:r>
      <w:r w:rsidR="000A1E92">
        <w:rPr>
          <w:rFonts w:cs="Arial"/>
          <w:lang w:val="mn-MN"/>
        </w:rPr>
        <w:t>шугамд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холбогдсон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байжээ.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Томоохон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цэвэрлэх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байгууламжууд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нь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нөлөө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өндөртэй,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байгаль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орчинд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сөрөг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нөлөөлөл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багатай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lastRenderedPageBreak/>
        <w:t>ажиллаж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байгаа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бол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зарим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жижиг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хот,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тосгодын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бага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оврын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цэвэрлэх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байгууламжуудын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байгаль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орчинд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үзүүлэх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нөлөөлөл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харьцангуй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өндөр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бөгөөд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үйл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а</w:t>
      </w:r>
      <w:r w:rsidR="009342DE">
        <w:rPr>
          <w:rFonts w:cs="Arial"/>
          <w:lang w:val="mn-MN"/>
        </w:rPr>
        <w:t>жил</w:t>
      </w:r>
      <w:r>
        <w:rPr>
          <w:rFonts w:cs="Arial"/>
          <w:lang w:val="mn-MN"/>
        </w:rPr>
        <w:t>лагааны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өртөг,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зардал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өндөртэй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байна.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Түүнчлэн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Хэрэглэгчидтэй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харилцах,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</w:t>
      </w:r>
      <w:r w:rsidR="009342DE">
        <w:rPr>
          <w:rFonts w:cs="Arial"/>
          <w:lang w:val="mn-MN"/>
        </w:rPr>
        <w:t>э</w:t>
      </w:r>
      <w:r>
        <w:rPr>
          <w:rFonts w:cs="Arial"/>
          <w:lang w:val="mn-MN"/>
        </w:rPr>
        <w:t>дэнд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төлбөрийн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нэхэмжлэл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хүргүүлэх,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усын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чанарыг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хянах,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хангуулах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нь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нийтийн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үйлчилгээний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бүрдэл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хэсэг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гэж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тооцдог.</w:t>
      </w:r>
    </w:p>
    <w:p w14:paraId="43149EF1" w14:textId="202848E2" w:rsidR="000D3704" w:rsidRPr="0087626F" w:rsidRDefault="000D3704" w:rsidP="00707937">
      <w:pPr>
        <w:spacing w:before="120" w:after="120"/>
        <w:ind w:firstLine="720"/>
        <w:rPr>
          <w:rFonts w:cs="Arial"/>
          <w:b/>
          <w:lang w:val="mn-MN"/>
        </w:rPr>
      </w:pPr>
      <w:r w:rsidRPr="0087626F">
        <w:rPr>
          <w:rFonts w:cs="Arial"/>
          <w:b/>
          <w:lang w:val="mn-MN"/>
        </w:rPr>
        <w:t>Усны</w:t>
      </w:r>
      <w:r w:rsidR="009342DE">
        <w:rPr>
          <w:rFonts w:cs="Arial"/>
          <w:b/>
          <w:lang w:val="mn-MN"/>
        </w:rPr>
        <w:t xml:space="preserve"> </w:t>
      </w:r>
      <w:r w:rsidRPr="0087626F">
        <w:rPr>
          <w:rFonts w:cs="Arial"/>
          <w:b/>
          <w:lang w:val="mn-MN"/>
        </w:rPr>
        <w:t>нийтлэг</w:t>
      </w:r>
      <w:r w:rsidR="009342DE">
        <w:rPr>
          <w:rFonts w:cs="Arial"/>
          <w:b/>
          <w:lang w:val="mn-MN"/>
        </w:rPr>
        <w:t xml:space="preserve"> </w:t>
      </w:r>
      <w:r w:rsidRPr="0087626F">
        <w:rPr>
          <w:rFonts w:cs="Arial"/>
          <w:b/>
          <w:lang w:val="mn-MN"/>
        </w:rPr>
        <w:t>үйлчилгээний</w:t>
      </w:r>
      <w:r w:rsidR="009342DE">
        <w:rPr>
          <w:rFonts w:cs="Arial"/>
          <w:b/>
          <w:lang w:val="mn-MN"/>
        </w:rPr>
        <w:t xml:space="preserve"> </w:t>
      </w:r>
      <w:r w:rsidRPr="0087626F">
        <w:rPr>
          <w:rFonts w:cs="Arial"/>
          <w:b/>
          <w:lang w:val="mn-MN"/>
        </w:rPr>
        <w:t>зарчмууд</w:t>
      </w:r>
    </w:p>
    <w:p w14:paraId="09226423" w14:textId="7DF1A96D" w:rsidR="000D3704" w:rsidRDefault="000D3704" w:rsidP="0008455A">
      <w:pPr>
        <w:spacing w:before="120" w:after="120"/>
        <w:rPr>
          <w:rFonts w:cs="Arial"/>
          <w:lang w:val="mn-MN"/>
        </w:rPr>
      </w:pPr>
      <w:r>
        <w:rPr>
          <w:rFonts w:cs="Arial"/>
          <w:lang w:val="mn-MN"/>
        </w:rPr>
        <w:t>Унгар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улсын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нийтийн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үйлчилгээний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тухай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хуулийн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1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дүгээр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зүйлд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нийтийн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үйлчилгээнд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доорх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зарчмуудыг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дагаж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мөрдөхөөр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заасан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байна.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Үүнд:</w:t>
      </w:r>
    </w:p>
    <w:p w14:paraId="07684B5D" w14:textId="5F44DC4B" w:rsidR="000D3704" w:rsidRDefault="000D3704" w:rsidP="0008455A">
      <w:pPr>
        <w:spacing w:before="120" w:after="120"/>
        <w:rPr>
          <w:rFonts w:cs="Arial"/>
          <w:lang w:val="mn-MN"/>
        </w:rPr>
      </w:pPr>
      <w:r w:rsidRPr="0087626F">
        <w:rPr>
          <w:rFonts w:cs="Arial"/>
          <w:b/>
          <w:lang w:val="mn-MN"/>
        </w:rPr>
        <w:t>А.</w:t>
      </w:r>
      <w:r w:rsidR="009342DE">
        <w:rPr>
          <w:rFonts w:cs="Arial"/>
          <w:b/>
          <w:lang w:val="mn-MN"/>
        </w:rPr>
        <w:t xml:space="preserve"> </w:t>
      </w:r>
      <w:r w:rsidRPr="0087626F">
        <w:rPr>
          <w:rFonts w:cs="Arial"/>
          <w:b/>
          <w:lang w:val="mn-MN"/>
        </w:rPr>
        <w:t>Байгалийн</w:t>
      </w:r>
      <w:r w:rsidR="009342DE">
        <w:rPr>
          <w:rFonts w:cs="Arial"/>
          <w:b/>
          <w:lang w:val="mn-MN"/>
        </w:rPr>
        <w:t xml:space="preserve"> </w:t>
      </w:r>
      <w:r w:rsidRPr="0087626F">
        <w:rPr>
          <w:rFonts w:cs="Arial"/>
          <w:b/>
          <w:lang w:val="mn-MN"/>
        </w:rPr>
        <w:t>нөөцийг</w:t>
      </w:r>
      <w:r w:rsidR="009342DE">
        <w:rPr>
          <w:rFonts w:cs="Arial"/>
          <w:b/>
          <w:lang w:val="mn-MN"/>
        </w:rPr>
        <w:t xml:space="preserve"> </w:t>
      </w:r>
      <w:r w:rsidRPr="0087626F">
        <w:rPr>
          <w:rFonts w:cs="Arial"/>
          <w:b/>
          <w:lang w:val="mn-MN"/>
        </w:rPr>
        <w:t>хамгаалах</w:t>
      </w:r>
      <w:r w:rsidR="009342DE">
        <w:rPr>
          <w:rFonts w:cs="Arial"/>
          <w:b/>
          <w:lang w:val="mn-MN"/>
        </w:rPr>
        <w:t xml:space="preserve"> </w:t>
      </w:r>
      <w:r w:rsidRPr="0087626F">
        <w:rPr>
          <w:rFonts w:cs="Arial"/>
          <w:b/>
          <w:lang w:val="mn-MN"/>
        </w:rPr>
        <w:t>зарчим.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нийтийн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үйлчилгээг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хэрэгжүүлэхдээ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техник,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эдийн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засаг,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зохион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байгуулалтын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зохимжтой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шийдлээр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салбарыг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хөгжүүлж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байгалийн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нөөцийг,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ялангуяа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ундны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эх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үүсвэрийг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удаан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хугацааны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туршид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тогтвортой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ашиглах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нөхцөлийг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бүрдүүлнэ.</w:t>
      </w:r>
    </w:p>
    <w:p w14:paraId="471FEE8D" w14:textId="7C04CA41" w:rsidR="000D3704" w:rsidRDefault="00707937" w:rsidP="0008455A">
      <w:pPr>
        <w:spacing w:before="120" w:after="120"/>
        <w:rPr>
          <w:rFonts w:cs="Arial"/>
          <w:lang w:val="mn-MN"/>
        </w:rPr>
      </w:pPr>
      <w:r>
        <w:rPr>
          <w:rFonts w:cs="Arial"/>
          <w:b/>
          <w:lang w:val="mn-MN"/>
        </w:rPr>
        <w:t>Б</w:t>
      </w:r>
      <w:r w:rsidR="000D3704" w:rsidRPr="0087626F">
        <w:rPr>
          <w:rFonts w:cs="Arial"/>
          <w:b/>
          <w:lang w:val="mn-MN"/>
        </w:rPr>
        <w:t>.</w:t>
      </w:r>
      <w:r w:rsidR="009342DE">
        <w:rPr>
          <w:rFonts w:cs="Arial"/>
          <w:b/>
          <w:lang w:val="mn-MN"/>
        </w:rPr>
        <w:t xml:space="preserve"> </w:t>
      </w:r>
      <w:r w:rsidR="000D3704" w:rsidRPr="0087626F">
        <w:rPr>
          <w:rFonts w:cs="Arial"/>
          <w:b/>
          <w:lang w:val="mn-MN"/>
        </w:rPr>
        <w:t>Үйлчилгээний</w:t>
      </w:r>
      <w:r w:rsidR="009342DE">
        <w:rPr>
          <w:rFonts w:cs="Arial"/>
          <w:b/>
          <w:lang w:val="mn-MN"/>
        </w:rPr>
        <w:t xml:space="preserve"> </w:t>
      </w:r>
      <w:r w:rsidR="000D3704" w:rsidRPr="0087626F">
        <w:rPr>
          <w:rFonts w:cs="Arial"/>
          <w:b/>
          <w:lang w:val="mn-MN"/>
        </w:rPr>
        <w:t>найдвартай</w:t>
      </w:r>
      <w:r w:rsidR="009342DE">
        <w:rPr>
          <w:rFonts w:cs="Arial"/>
          <w:b/>
          <w:lang w:val="mn-MN"/>
        </w:rPr>
        <w:t xml:space="preserve"> </w:t>
      </w:r>
      <w:r w:rsidR="000D3704" w:rsidRPr="0087626F">
        <w:rPr>
          <w:rFonts w:cs="Arial"/>
          <w:b/>
          <w:lang w:val="mn-MN"/>
        </w:rPr>
        <w:t>байдлын</w:t>
      </w:r>
      <w:r w:rsidR="009342DE">
        <w:rPr>
          <w:rFonts w:cs="Arial"/>
          <w:b/>
          <w:lang w:val="mn-MN"/>
        </w:rPr>
        <w:t xml:space="preserve"> </w:t>
      </w:r>
      <w:r w:rsidR="000D3704" w:rsidRPr="0087626F">
        <w:rPr>
          <w:rFonts w:cs="Arial"/>
          <w:b/>
          <w:lang w:val="mn-MN"/>
        </w:rPr>
        <w:t>зарчим.</w:t>
      </w:r>
      <w:r w:rsidR="009342DE">
        <w:rPr>
          <w:rFonts w:cs="Arial"/>
          <w:lang w:val="mn-MN"/>
        </w:rPr>
        <w:t xml:space="preserve"> </w:t>
      </w:r>
      <w:r w:rsidR="000D3704">
        <w:rPr>
          <w:rFonts w:cs="Arial"/>
          <w:lang w:val="mn-MN"/>
        </w:rPr>
        <w:t>Төр,</w:t>
      </w:r>
      <w:r w:rsidR="009342DE">
        <w:rPr>
          <w:rFonts w:cs="Arial"/>
          <w:lang w:val="mn-MN"/>
        </w:rPr>
        <w:t xml:space="preserve"> </w:t>
      </w:r>
      <w:r w:rsidR="000D3704">
        <w:rPr>
          <w:rFonts w:cs="Arial"/>
          <w:lang w:val="mn-MN"/>
        </w:rPr>
        <w:t>орон</w:t>
      </w:r>
      <w:r w:rsidR="009342DE">
        <w:rPr>
          <w:rFonts w:cs="Arial"/>
          <w:lang w:val="mn-MN"/>
        </w:rPr>
        <w:t xml:space="preserve"> </w:t>
      </w:r>
      <w:r w:rsidR="000D3704">
        <w:rPr>
          <w:rFonts w:cs="Arial"/>
          <w:lang w:val="mn-MN"/>
        </w:rPr>
        <w:t>нутгийн</w:t>
      </w:r>
      <w:r w:rsidR="009342DE">
        <w:rPr>
          <w:rFonts w:cs="Arial"/>
          <w:lang w:val="mn-MN"/>
        </w:rPr>
        <w:t xml:space="preserve"> </w:t>
      </w:r>
      <w:r w:rsidR="000D3704">
        <w:rPr>
          <w:rFonts w:cs="Arial"/>
          <w:lang w:val="mn-MN"/>
        </w:rPr>
        <w:t>засаг</w:t>
      </w:r>
      <w:r w:rsidR="009342DE">
        <w:rPr>
          <w:rFonts w:cs="Arial"/>
          <w:lang w:val="mn-MN"/>
        </w:rPr>
        <w:t xml:space="preserve"> </w:t>
      </w:r>
      <w:r w:rsidR="000D3704">
        <w:rPr>
          <w:rFonts w:cs="Arial"/>
          <w:lang w:val="mn-MN"/>
        </w:rPr>
        <w:t>захиргаа</w:t>
      </w:r>
      <w:r w:rsidR="009342DE">
        <w:rPr>
          <w:rFonts w:cs="Arial"/>
          <w:lang w:val="mn-MN"/>
        </w:rPr>
        <w:t xml:space="preserve"> </w:t>
      </w:r>
      <w:r w:rsidR="000D3704">
        <w:rPr>
          <w:rFonts w:cs="Arial"/>
          <w:lang w:val="mn-MN"/>
        </w:rPr>
        <w:t>нь</w:t>
      </w:r>
      <w:r w:rsidR="009342DE">
        <w:rPr>
          <w:rFonts w:cs="Arial"/>
          <w:lang w:val="mn-MN"/>
        </w:rPr>
        <w:t xml:space="preserve"> </w:t>
      </w:r>
      <w:r w:rsidR="000D3704">
        <w:rPr>
          <w:rFonts w:cs="Arial"/>
          <w:lang w:val="mn-MN"/>
        </w:rPr>
        <w:t>энэ</w:t>
      </w:r>
      <w:r w:rsidR="009342DE">
        <w:rPr>
          <w:rFonts w:cs="Arial"/>
          <w:lang w:val="mn-MN"/>
        </w:rPr>
        <w:t xml:space="preserve"> </w:t>
      </w:r>
      <w:r w:rsidR="000D3704">
        <w:rPr>
          <w:rFonts w:cs="Arial"/>
          <w:lang w:val="mn-MN"/>
        </w:rPr>
        <w:t>хуульд</w:t>
      </w:r>
      <w:r w:rsidR="009342DE">
        <w:rPr>
          <w:rFonts w:cs="Arial"/>
          <w:lang w:val="mn-MN"/>
        </w:rPr>
        <w:t xml:space="preserve"> </w:t>
      </w:r>
      <w:r w:rsidR="000D3704">
        <w:rPr>
          <w:rFonts w:cs="Arial"/>
          <w:lang w:val="mn-MN"/>
        </w:rPr>
        <w:t>заасны</w:t>
      </w:r>
      <w:r w:rsidR="009342DE">
        <w:rPr>
          <w:rFonts w:cs="Arial"/>
          <w:lang w:val="mn-MN"/>
        </w:rPr>
        <w:t xml:space="preserve"> </w:t>
      </w:r>
      <w:r w:rsidR="000D3704">
        <w:rPr>
          <w:rFonts w:cs="Arial"/>
          <w:lang w:val="mn-MN"/>
        </w:rPr>
        <w:t>дагуу</w:t>
      </w:r>
      <w:r w:rsidR="009342DE">
        <w:rPr>
          <w:rFonts w:cs="Arial"/>
          <w:lang w:val="mn-MN"/>
        </w:rPr>
        <w:t xml:space="preserve"> </w:t>
      </w:r>
      <w:r w:rsidR="000D3704"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 w:rsidR="000D3704">
        <w:rPr>
          <w:rFonts w:cs="Arial"/>
          <w:lang w:val="mn-MN"/>
        </w:rPr>
        <w:t>нийтийн</w:t>
      </w:r>
      <w:r w:rsidR="009342DE">
        <w:rPr>
          <w:rFonts w:cs="Arial"/>
          <w:lang w:val="mn-MN"/>
        </w:rPr>
        <w:t xml:space="preserve"> </w:t>
      </w:r>
      <w:r w:rsidR="000D3704">
        <w:rPr>
          <w:rFonts w:cs="Arial"/>
          <w:lang w:val="mn-MN"/>
        </w:rPr>
        <w:t>үйлчилгээний</w:t>
      </w:r>
      <w:r w:rsidR="009342DE">
        <w:rPr>
          <w:rFonts w:cs="Arial"/>
          <w:lang w:val="mn-MN"/>
        </w:rPr>
        <w:t xml:space="preserve"> </w:t>
      </w:r>
      <w:r w:rsidR="000D3704">
        <w:rPr>
          <w:rFonts w:cs="Arial"/>
          <w:lang w:val="mn-MN"/>
        </w:rPr>
        <w:t>найдвартай</w:t>
      </w:r>
      <w:r w:rsidR="009342DE">
        <w:rPr>
          <w:rFonts w:cs="Arial"/>
          <w:lang w:val="mn-MN"/>
        </w:rPr>
        <w:t xml:space="preserve"> </w:t>
      </w:r>
      <w:r w:rsidR="000D3704">
        <w:rPr>
          <w:rFonts w:cs="Arial"/>
          <w:lang w:val="mn-MN"/>
        </w:rPr>
        <w:t>байдлыг</w:t>
      </w:r>
      <w:r w:rsidR="009342DE">
        <w:rPr>
          <w:rFonts w:cs="Arial"/>
          <w:lang w:val="mn-MN"/>
        </w:rPr>
        <w:t xml:space="preserve"> </w:t>
      </w:r>
      <w:r w:rsidR="000D3704">
        <w:rPr>
          <w:rFonts w:cs="Arial"/>
          <w:lang w:val="mn-MN"/>
        </w:rPr>
        <w:t>хангана.</w:t>
      </w:r>
    </w:p>
    <w:p w14:paraId="2F0F60CE" w14:textId="6629FB40" w:rsidR="000D3704" w:rsidRDefault="00707937" w:rsidP="0008455A">
      <w:pPr>
        <w:spacing w:before="120" w:after="120"/>
        <w:rPr>
          <w:rFonts w:cs="Arial"/>
          <w:lang w:val="mn-MN"/>
        </w:rPr>
      </w:pPr>
      <w:r>
        <w:rPr>
          <w:rFonts w:cs="Arial"/>
          <w:b/>
          <w:lang w:val="mn-MN"/>
        </w:rPr>
        <w:t>В</w:t>
      </w:r>
      <w:r w:rsidR="000D3704" w:rsidRPr="0087626F">
        <w:rPr>
          <w:rFonts w:cs="Arial"/>
          <w:b/>
          <w:lang w:val="mn-MN"/>
        </w:rPr>
        <w:t>.Үйлчилгээ</w:t>
      </w:r>
      <w:r w:rsidR="009342DE">
        <w:rPr>
          <w:rFonts w:cs="Arial"/>
          <w:b/>
          <w:lang w:val="mn-MN"/>
        </w:rPr>
        <w:t xml:space="preserve"> </w:t>
      </w:r>
      <w:r w:rsidR="000D3704" w:rsidRPr="0087626F">
        <w:rPr>
          <w:rFonts w:cs="Arial"/>
          <w:b/>
          <w:lang w:val="mn-MN"/>
        </w:rPr>
        <w:t>үзүүлэгч</w:t>
      </w:r>
      <w:r w:rsidR="009342DE">
        <w:rPr>
          <w:rFonts w:cs="Arial"/>
          <w:b/>
          <w:lang w:val="mn-MN"/>
        </w:rPr>
        <w:t xml:space="preserve"> </w:t>
      </w:r>
      <w:r w:rsidR="000D3704" w:rsidRPr="0087626F">
        <w:rPr>
          <w:rFonts w:cs="Arial"/>
          <w:b/>
          <w:lang w:val="mn-MN"/>
        </w:rPr>
        <w:t>хариуцлагатай</w:t>
      </w:r>
      <w:r w:rsidR="009342DE">
        <w:rPr>
          <w:rFonts w:cs="Arial"/>
          <w:b/>
          <w:lang w:val="mn-MN"/>
        </w:rPr>
        <w:t xml:space="preserve"> </w:t>
      </w:r>
      <w:r w:rsidR="000D3704" w:rsidRPr="0087626F">
        <w:rPr>
          <w:rFonts w:cs="Arial"/>
          <w:b/>
          <w:lang w:val="mn-MN"/>
        </w:rPr>
        <w:t>байх</w:t>
      </w:r>
      <w:r w:rsidR="009342DE">
        <w:rPr>
          <w:rFonts w:cs="Arial"/>
          <w:b/>
          <w:lang w:val="mn-MN"/>
        </w:rPr>
        <w:t xml:space="preserve"> </w:t>
      </w:r>
      <w:r w:rsidR="000D3704" w:rsidRPr="0087626F">
        <w:rPr>
          <w:rFonts w:cs="Arial"/>
          <w:b/>
          <w:lang w:val="mn-MN"/>
        </w:rPr>
        <w:t>зарчим</w:t>
      </w:r>
      <w:r w:rsidR="000D3704">
        <w:rPr>
          <w:rFonts w:cs="Arial"/>
          <w:lang w:val="mn-MN"/>
        </w:rPr>
        <w:t>.</w:t>
      </w:r>
    </w:p>
    <w:p w14:paraId="7C01808B" w14:textId="5584A9B4" w:rsidR="000D3704" w:rsidRDefault="000D3704" w:rsidP="0008455A">
      <w:pPr>
        <w:spacing w:before="120" w:after="120"/>
        <w:rPr>
          <w:rFonts w:cs="Arial"/>
          <w:lang w:val="mn-MN"/>
        </w:rPr>
      </w:pPr>
      <w:r>
        <w:rPr>
          <w:rFonts w:cs="Arial"/>
          <w:lang w:val="mn-MN"/>
        </w:rPr>
        <w:t>Ус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ханган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нийлүүлэгч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нь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энэ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хуульд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заасан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гэрээнд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үндэслэн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үйл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ажиллагаа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үзүүлэх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бөгөөд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аливаа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хувь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хүн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болон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байгууллагын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шугам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сүлжээнд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холбогдох,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ундны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усаар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хангагдах,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ариутгах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татуургаар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дамжуулан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бохир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усыг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цэвэршүүлэх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хэрэгцээг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хангаж,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хариуцлагатай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ажиллана.</w:t>
      </w:r>
    </w:p>
    <w:p w14:paraId="60AD6029" w14:textId="1348DAE3" w:rsidR="000D3704" w:rsidRDefault="00707937" w:rsidP="0008455A">
      <w:pPr>
        <w:spacing w:before="120" w:after="120"/>
        <w:rPr>
          <w:rFonts w:cs="Arial"/>
          <w:lang w:val="mn-MN"/>
        </w:rPr>
      </w:pPr>
      <w:r>
        <w:rPr>
          <w:rFonts w:cs="Arial"/>
          <w:b/>
          <w:lang w:val="mn-MN"/>
        </w:rPr>
        <w:t>Г</w:t>
      </w:r>
      <w:r w:rsidR="000D3704" w:rsidRPr="0087626F">
        <w:rPr>
          <w:rFonts w:cs="Arial"/>
          <w:b/>
          <w:lang w:val="mn-MN"/>
        </w:rPr>
        <w:t>.</w:t>
      </w:r>
      <w:r w:rsidR="009342DE">
        <w:rPr>
          <w:rFonts w:cs="Arial"/>
          <w:b/>
          <w:lang w:val="mn-MN"/>
        </w:rPr>
        <w:t xml:space="preserve"> </w:t>
      </w:r>
      <w:r w:rsidR="000D3704" w:rsidRPr="0087626F">
        <w:rPr>
          <w:rFonts w:cs="Arial"/>
          <w:b/>
          <w:lang w:val="mn-MN"/>
        </w:rPr>
        <w:t>Бохирдуулагч</w:t>
      </w:r>
      <w:r w:rsidR="009342DE">
        <w:rPr>
          <w:rFonts w:cs="Arial"/>
          <w:b/>
          <w:lang w:val="mn-MN"/>
        </w:rPr>
        <w:t xml:space="preserve"> </w:t>
      </w:r>
      <w:r w:rsidR="000D3704" w:rsidRPr="0087626F">
        <w:rPr>
          <w:rFonts w:cs="Arial"/>
          <w:b/>
          <w:lang w:val="mn-MN"/>
        </w:rPr>
        <w:t>төлөх</w:t>
      </w:r>
      <w:r w:rsidR="009342DE">
        <w:rPr>
          <w:rFonts w:cs="Arial"/>
          <w:b/>
          <w:lang w:val="mn-MN"/>
        </w:rPr>
        <w:t xml:space="preserve"> </w:t>
      </w:r>
      <w:r w:rsidR="000D3704" w:rsidRPr="0087626F">
        <w:rPr>
          <w:rFonts w:cs="Arial"/>
          <w:b/>
          <w:lang w:val="mn-MN"/>
        </w:rPr>
        <w:t>зарчим</w:t>
      </w:r>
      <w:r w:rsidR="000D3704">
        <w:rPr>
          <w:rFonts w:cs="Arial"/>
          <w:lang w:val="mn-MN"/>
        </w:rPr>
        <w:t>.</w:t>
      </w:r>
      <w:r w:rsidR="009342DE">
        <w:rPr>
          <w:rFonts w:cs="Arial"/>
          <w:lang w:val="mn-MN"/>
        </w:rPr>
        <w:t xml:space="preserve"> </w:t>
      </w:r>
      <w:r w:rsidR="000D3704"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 w:rsidR="000D3704">
        <w:rPr>
          <w:rFonts w:cs="Arial"/>
          <w:lang w:val="mn-MN"/>
        </w:rPr>
        <w:t>нийтлэг</w:t>
      </w:r>
      <w:r w:rsidR="009342DE">
        <w:rPr>
          <w:rFonts w:cs="Arial"/>
          <w:lang w:val="mn-MN"/>
        </w:rPr>
        <w:t xml:space="preserve"> </w:t>
      </w:r>
      <w:r w:rsidR="000D3704">
        <w:rPr>
          <w:rFonts w:cs="Arial"/>
          <w:lang w:val="mn-MN"/>
        </w:rPr>
        <w:t>үйлчилгээнд</w:t>
      </w:r>
      <w:r w:rsidR="009342DE">
        <w:rPr>
          <w:rFonts w:cs="Arial"/>
          <w:lang w:val="mn-MN"/>
        </w:rPr>
        <w:t xml:space="preserve"> </w:t>
      </w:r>
      <w:r w:rsidR="000D3704">
        <w:rPr>
          <w:rFonts w:cs="Arial"/>
          <w:lang w:val="mn-MN"/>
        </w:rPr>
        <w:t>аливаа</w:t>
      </w:r>
      <w:r w:rsidR="009342DE">
        <w:rPr>
          <w:rFonts w:cs="Arial"/>
          <w:lang w:val="mn-MN"/>
        </w:rPr>
        <w:t xml:space="preserve"> </w:t>
      </w:r>
      <w:r w:rsidR="000D3704">
        <w:rPr>
          <w:rFonts w:cs="Arial"/>
          <w:lang w:val="mn-MN"/>
        </w:rPr>
        <w:t>бохирдол</w:t>
      </w:r>
      <w:r w:rsidR="009342DE">
        <w:rPr>
          <w:rFonts w:cs="Arial"/>
          <w:lang w:val="mn-MN"/>
        </w:rPr>
        <w:t xml:space="preserve"> </w:t>
      </w:r>
      <w:r w:rsidR="000D3704">
        <w:rPr>
          <w:rFonts w:cs="Arial"/>
          <w:lang w:val="mn-MN"/>
        </w:rPr>
        <w:t>үүсгэсэн</w:t>
      </w:r>
      <w:r w:rsidR="009342DE">
        <w:rPr>
          <w:rFonts w:cs="Arial"/>
          <w:lang w:val="mn-MN"/>
        </w:rPr>
        <w:t xml:space="preserve"> </w:t>
      </w:r>
      <w:r w:rsidR="000D3704">
        <w:rPr>
          <w:rFonts w:cs="Arial"/>
          <w:lang w:val="mn-MN"/>
        </w:rPr>
        <w:t>этгээд</w:t>
      </w:r>
      <w:r w:rsidR="009342DE">
        <w:rPr>
          <w:rFonts w:cs="Arial"/>
          <w:lang w:val="mn-MN"/>
        </w:rPr>
        <w:t xml:space="preserve"> </w:t>
      </w:r>
      <w:r w:rsidR="000D3704">
        <w:rPr>
          <w:rFonts w:cs="Arial"/>
          <w:lang w:val="mn-MN"/>
        </w:rPr>
        <w:t>бохирдуулсан</w:t>
      </w:r>
      <w:r w:rsidR="009342DE">
        <w:rPr>
          <w:rFonts w:cs="Arial"/>
          <w:lang w:val="mn-MN"/>
        </w:rPr>
        <w:t xml:space="preserve"> </w:t>
      </w:r>
      <w:r w:rsidR="000D3704">
        <w:rPr>
          <w:rFonts w:cs="Arial"/>
          <w:lang w:val="mn-MN"/>
        </w:rPr>
        <w:t>хэмжээгээрээ</w:t>
      </w:r>
      <w:r w:rsidR="009342DE">
        <w:rPr>
          <w:rFonts w:cs="Arial"/>
          <w:lang w:val="mn-MN"/>
        </w:rPr>
        <w:t xml:space="preserve"> </w:t>
      </w:r>
      <w:r w:rsidR="000D3704">
        <w:rPr>
          <w:rFonts w:cs="Arial"/>
          <w:lang w:val="mn-MN"/>
        </w:rPr>
        <w:t>төлбөр</w:t>
      </w:r>
      <w:r w:rsidR="009342DE">
        <w:rPr>
          <w:rFonts w:cs="Arial"/>
          <w:lang w:val="mn-MN"/>
        </w:rPr>
        <w:t xml:space="preserve"> </w:t>
      </w:r>
      <w:r w:rsidR="000D3704">
        <w:rPr>
          <w:rFonts w:cs="Arial"/>
          <w:lang w:val="mn-MN"/>
        </w:rPr>
        <w:t>төлөх</w:t>
      </w:r>
      <w:r w:rsidR="009342DE">
        <w:rPr>
          <w:rFonts w:cs="Arial"/>
          <w:lang w:val="mn-MN"/>
        </w:rPr>
        <w:t xml:space="preserve"> </w:t>
      </w:r>
      <w:r w:rsidR="000D3704">
        <w:rPr>
          <w:rFonts w:cs="Arial"/>
          <w:lang w:val="mn-MN"/>
        </w:rPr>
        <w:t>зарчмыг</w:t>
      </w:r>
      <w:r w:rsidR="009342DE">
        <w:rPr>
          <w:rFonts w:cs="Arial"/>
          <w:lang w:val="mn-MN"/>
        </w:rPr>
        <w:t xml:space="preserve"> </w:t>
      </w:r>
      <w:r w:rsidR="000D3704">
        <w:rPr>
          <w:rFonts w:cs="Arial"/>
          <w:lang w:val="mn-MN"/>
        </w:rPr>
        <w:t>баримт</w:t>
      </w:r>
      <w:r w:rsidR="009342DE">
        <w:rPr>
          <w:rFonts w:cs="Arial"/>
          <w:lang w:val="mn-MN"/>
        </w:rPr>
        <w:t>а</w:t>
      </w:r>
      <w:r w:rsidR="000D3704">
        <w:rPr>
          <w:rFonts w:cs="Arial"/>
          <w:lang w:val="mn-MN"/>
        </w:rPr>
        <w:t>лна.</w:t>
      </w:r>
    </w:p>
    <w:p w14:paraId="764EF4E9" w14:textId="73A4CDC7" w:rsidR="000D3704" w:rsidRDefault="00707937" w:rsidP="0008455A">
      <w:pPr>
        <w:spacing w:before="120" w:after="120"/>
        <w:rPr>
          <w:rFonts w:cs="Arial"/>
          <w:lang w:val="mn-MN"/>
        </w:rPr>
      </w:pPr>
      <w:r>
        <w:rPr>
          <w:rFonts w:cs="Arial"/>
          <w:b/>
          <w:lang w:val="mn-MN"/>
        </w:rPr>
        <w:t>Д</w:t>
      </w:r>
      <w:r w:rsidR="000D3704" w:rsidRPr="0087626F">
        <w:rPr>
          <w:rFonts w:cs="Arial"/>
          <w:b/>
          <w:lang w:val="mn-MN"/>
        </w:rPr>
        <w:t>.</w:t>
      </w:r>
      <w:r w:rsidR="009342DE">
        <w:rPr>
          <w:rFonts w:cs="Arial"/>
          <w:b/>
          <w:lang w:val="mn-MN"/>
        </w:rPr>
        <w:t xml:space="preserve"> </w:t>
      </w:r>
      <w:r w:rsidR="000D3704" w:rsidRPr="0087626F">
        <w:rPr>
          <w:rFonts w:cs="Arial"/>
          <w:b/>
          <w:lang w:val="mn-MN"/>
        </w:rPr>
        <w:t>Зардлыг</w:t>
      </w:r>
      <w:r w:rsidR="009342DE">
        <w:rPr>
          <w:rFonts w:cs="Arial"/>
          <w:b/>
          <w:lang w:val="mn-MN"/>
        </w:rPr>
        <w:t xml:space="preserve"> </w:t>
      </w:r>
      <w:r w:rsidR="000D3704" w:rsidRPr="0087626F">
        <w:rPr>
          <w:rFonts w:cs="Arial"/>
          <w:b/>
          <w:lang w:val="mn-MN"/>
        </w:rPr>
        <w:t>нөхөн</w:t>
      </w:r>
      <w:r w:rsidR="009342DE">
        <w:rPr>
          <w:rFonts w:cs="Arial"/>
          <w:b/>
          <w:lang w:val="mn-MN"/>
        </w:rPr>
        <w:t xml:space="preserve"> </w:t>
      </w:r>
      <w:r w:rsidR="000D3704" w:rsidRPr="0087626F">
        <w:rPr>
          <w:rFonts w:cs="Arial"/>
          <w:b/>
          <w:lang w:val="mn-MN"/>
        </w:rPr>
        <w:t>зарчим</w:t>
      </w:r>
      <w:r w:rsidR="000D3704">
        <w:rPr>
          <w:rFonts w:cs="Arial"/>
          <w:lang w:val="mn-MN"/>
        </w:rPr>
        <w:t>.</w:t>
      </w:r>
      <w:r w:rsidR="009342DE">
        <w:rPr>
          <w:rFonts w:cs="Arial"/>
          <w:lang w:val="mn-MN"/>
        </w:rPr>
        <w:t xml:space="preserve"> </w:t>
      </w:r>
      <w:r w:rsidR="000D3704"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 w:rsidR="000D3704">
        <w:rPr>
          <w:rFonts w:cs="Arial"/>
          <w:lang w:val="mn-MN"/>
        </w:rPr>
        <w:t>нийтийн</w:t>
      </w:r>
      <w:r w:rsidR="009342DE">
        <w:rPr>
          <w:rFonts w:cs="Arial"/>
          <w:lang w:val="mn-MN"/>
        </w:rPr>
        <w:t xml:space="preserve"> </w:t>
      </w:r>
      <w:r w:rsidR="000D3704">
        <w:rPr>
          <w:rFonts w:cs="Arial"/>
          <w:lang w:val="mn-MN"/>
        </w:rPr>
        <w:t>үйлчилгээний</w:t>
      </w:r>
      <w:r w:rsidR="009342DE">
        <w:rPr>
          <w:rFonts w:cs="Arial"/>
          <w:lang w:val="mn-MN"/>
        </w:rPr>
        <w:t xml:space="preserve"> </w:t>
      </w:r>
      <w:r w:rsidR="000D3704">
        <w:rPr>
          <w:rFonts w:cs="Arial"/>
          <w:lang w:val="mn-MN"/>
        </w:rPr>
        <w:t>улмаас</w:t>
      </w:r>
      <w:r w:rsidR="009342DE">
        <w:rPr>
          <w:rFonts w:cs="Arial"/>
          <w:lang w:val="mn-MN"/>
        </w:rPr>
        <w:t xml:space="preserve"> </w:t>
      </w:r>
      <w:r w:rsidR="000D3704">
        <w:rPr>
          <w:rFonts w:cs="Arial"/>
          <w:lang w:val="mn-MN"/>
        </w:rPr>
        <w:t>байгаль</w:t>
      </w:r>
      <w:r w:rsidR="009342DE">
        <w:rPr>
          <w:rFonts w:cs="Arial"/>
          <w:lang w:val="mn-MN"/>
        </w:rPr>
        <w:t xml:space="preserve"> </w:t>
      </w:r>
      <w:r w:rsidR="000D3704">
        <w:rPr>
          <w:rFonts w:cs="Arial"/>
          <w:lang w:val="mn-MN"/>
        </w:rPr>
        <w:t>орчин,</w:t>
      </w:r>
      <w:r w:rsidR="009342DE">
        <w:rPr>
          <w:rFonts w:cs="Arial"/>
          <w:lang w:val="mn-MN"/>
        </w:rPr>
        <w:t xml:space="preserve"> </w:t>
      </w:r>
      <w:r w:rsidR="000D3704">
        <w:rPr>
          <w:rFonts w:cs="Arial"/>
          <w:lang w:val="mn-MN"/>
        </w:rPr>
        <w:t>байгалийн</w:t>
      </w:r>
      <w:r w:rsidR="009342DE">
        <w:rPr>
          <w:rFonts w:cs="Arial"/>
          <w:lang w:val="mn-MN"/>
        </w:rPr>
        <w:t xml:space="preserve"> </w:t>
      </w:r>
      <w:r w:rsidR="000D3704">
        <w:rPr>
          <w:rFonts w:cs="Arial"/>
          <w:lang w:val="mn-MN"/>
        </w:rPr>
        <w:t>нөөцийн</w:t>
      </w:r>
      <w:r w:rsidR="009342DE">
        <w:rPr>
          <w:rFonts w:cs="Arial"/>
          <w:lang w:val="mn-MN"/>
        </w:rPr>
        <w:t xml:space="preserve"> </w:t>
      </w:r>
      <w:r w:rsidR="000D3704">
        <w:rPr>
          <w:rFonts w:cs="Arial"/>
          <w:lang w:val="mn-MN"/>
        </w:rPr>
        <w:t>тогтвортой</w:t>
      </w:r>
      <w:r w:rsidR="009342DE">
        <w:rPr>
          <w:rFonts w:cs="Arial"/>
          <w:lang w:val="mn-MN"/>
        </w:rPr>
        <w:t xml:space="preserve"> </w:t>
      </w:r>
      <w:r w:rsidR="000D3704">
        <w:rPr>
          <w:rFonts w:cs="Arial"/>
          <w:lang w:val="mn-MN"/>
        </w:rPr>
        <w:t>байдалд</w:t>
      </w:r>
      <w:r w:rsidR="009342DE">
        <w:rPr>
          <w:rFonts w:cs="Arial"/>
          <w:lang w:val="mn-MN"/>
        </w:rPr>
        <w:t xml:space="preserve"> </w:t>
      </w:r>
      <w:r w:rsidR="000D3704">
        <w:rPr>
          <w:rFonts w:cs="Arial"/>
          <w:lang w:val="mn-MN"/>
        </w:rPr>
        <w:t>нөлөөлсөн</w:t>
      </w:r>
      <w:r w:rsidR="009342DE">
        <w:rPr>
          <w:rFonts w:cs="Arial"/>
          <w:lang w:val="mn-MN"/>
        </w:rPr>
        <w:t xml:space="preserve"> </w:t>
      </w:r>
      <w:r w:rsidR="000D3704">
        <w:rPr>
          <w:rFonts w:cs="Arial"/>
          <w:lang w:val="mn-MN"/>
        </w:rPr>
        <w:t>бол</w:t>
      </w:r>
      <w:r w:rsidR="009342DE">
        <w:rPr>
          <w:rFonts w:cs="Arial"/>
          <w:lang w:val="mn-MN"/>
        </w:rPr>
        <w:t xml:space="preserve"> </w:t>
      </w:r>
      <w:r w:rsidR="000D3704">
        <w:rPr>
          <w:rFonts w:cs="Arial"/>
          <w:lang w:val="mn-MN"/>
        </w:rPr>
        <w:t>Европын</w:t>
      </w:r>
      <w:r w:rsidR="009342DE">
        <w:rPr>
          <w:rFonts w:cs="Arial"/>
          <w:lang w:val="mn-MN"/>
        </w:rPr>
        <w:t xml:space="preserve"> </w:t>
      </w:r>
      <w:r w:rsidR="000D3704">
        <w:rPr>
          <w:rFonts w:cs="Arial"/>
          <w:lang w:val="mn-MN"/>
        </w:rPr>
        <w:t>холбооны</w:t>
      </w:r>
      <w:r w:rsidR="009342DE">
        <w:rPr>
          <w:rFonts w:cs="Arial"/>
          <w:lang w:val="mn-MN"/>
        </w:rPr>
        <w:t xml:space="preserve"> </w:t>
      </w:r>
      <w:r w:rsidR="000D3704">
        <w:rPr>
          <w:rFonts w:cs="Arial"/>
          <w:lang w:val="mn-MN"/>
        </w:rPr>
        <w:t>2000/60/ЕС</w:t>
      </w:r>
      <w:r w:rsidR="009342DE">
        <w:rPr>
          <w:rFonts w:cs="Arial"/>
          <w:lang w:val="mn-MN"/>
        </w:rPr>
        <w:t xml:space="preserve"> </w:t>
      </w:r>
      <w:r w:rsidR="000D3704">
        <w:rPr>
          <w:rFonts w:cs="Arial"/>
          <w:lang w:val="mn-MN"/>
        </w:rPr>
        <w:t>журмын</w:t>
      </w:r>
      <w:r w:rsidR="009342DE">
        <w:rPr>
          <w:rFonts w:cs="Arial"/>
          <w:lang w:val="mn-MN"/>
        </w:rPr>
        <w:t xml:space="preserve"> </w:t>
      </w:r>
      <w:r w:rsidR="000D3704">
        <w:rPr>
          <w:rFonts w:cs="Arial"/>
          <w:lang w:val="mn-MN"/>
        </w:rPr>
        <w:t>9</w:t>
      </w:r>
      <w:r w:rsidR="009342DE">
        <w:rPr>
          <w:rFonts w:cs="Arial"/>
          <w:lang w:val="mn-MN"/>
        </w:rPr>
        <w:t xml:space="preserve"> </w:t>
      </w:r>
      <w:r w:rsidR="000D3704">
        <w:rPr>
          <w:rFonts w:cs="Arial"/>
          <w:lang w:val="mn-MN"/>
        </w:rPr>
        <w:t>дүгээр</w:t>
      </w:r>
      <w:r w:rsidR="009342DE">
        <w:rPr>
          <w:rFonts w:cs="Arial"/>
          <w:lang w:val="mn-MN"/>
        </w:rPr>
        <w:t xml:space="preserve"> </w:t>
      </w:r>
      <w:r w:rsidR="000D3704">
        <w:rPr>
          <w:rFonts w:cs="Arial"/>
          <w:lang w:val="mn-MN"/>
        </w:rPr>
        <w:t>зүйлд</w:t>
      </w:r>
      <w:r w:rsidR="009342DE">
        <w:rPr>
          <w:rFonts w:cs="Arial"/>
          <w:lang w:val="mn-MN"/>
        </w:rPr>
        <w:t xml:space="preserve"> </w:t>
      </w:r>
      <w:r w:rsidR="000D3704">
        <w:rPr>
          <w:rFonts w:cs="Arial"/>
          <w:lang w:val="mn-MN"/>
        </w:rPr>
        <w:t>заасны</w:t>
      </w:r>
      <w:r w:rsidR="009342DE">
        <w:rPr>
          <w:rFonts w:cs="Arial"/>
          <w:lang w:val="mn-MN"/>
        </w:rPr>
        <w:t xml:space="preserve"> </w:t>
      </w:r>
      <w:r w:rsidR="000D3704">
        <w:rPr>
          <w:rFonts w:cs="Arial"/>
          <w:lang w:val="mn-MN"/>
        </w:rPr>
        <w:t>дагуу</w:t>
      </w:r>
      <w:r w:rsidR="009342DE">
        <w:rPr>
          <w:rFonts w:cs="Arial"/>
          <w:lang w:val="mn-MN"/>
        </w:rPr>
        <w:t xml:space="preserve"> </w:t>
      </w:r>
      <w:r w:rsidR="000D3704">
        <w:rPr>
          <w:rFonts w:cs="Arial"/>
          <w:lang w:val="mn-MN"/>
        </w:rPr>
        <w:t>эдийн</w:t>
      </w:r>
      <w:r w:rsidR="009342DE">
        <w:rPr>
          <w:rFonts w:cs="Arial"/>
          <w:lang w:val="mn-MN"/>
        </w:rPr>
        <w:t xml:space="preserve"> </w:t>
      </w:r>
      <w:r w:rsidR="000D3704">
        <w:rPr>
          <w:rFonts w:cs="Arial"/>
          <w:lang w:val="mn-MN"/>
        </w:rPr>
        <w:t>засгийн</w:t>
      </w:r>
      <w:r w:rsidR="009342DE">
        <w:rPr>
          <w:rFonts w:cs="Arial"/>
          <w:lang w:val="mn-MN"/>
        </w:rPr>
        <w:t xml:space="preserve"> </w:t>
      </w:r>
      <w:r w:rsidR="000D3704">
        <w:rPr>
          <w:rFonts w:cs="Arial"/>
          <w:lang w:val="mn-MN"/>
        </w:rPr>
        <w:t>дүн</w:t>
      </w:r>
      <w:r w:rsidR="009342DE">
        <w:rPr>
          <w:rFonts w:cs="Arial"/>
          <w:lang w:val="mn-MN"/>
        </w:rPr>
        <w:t xml:space="preserve"> </w:t>
      </w:r>
      <w:r w:rsidR="000D3704">
        <w:rPr>
          <w:rFonts w:cs="Arial"/>
          <w:lang w:val="mn-MN"/>
        </w:rPr>
        <w:t>шинжилгээнд</w:t>
      </w:r>
      <w:r w:rsidR="009342DE">
        <w:rPr>
          <w:rFonts w:cs="Arial"/>
          <w:lang w:val="mn-MN"/>
        </w:rPr>
        <w:t xml:space="preserve"> </w:t>
      </w:r>
      <w:r w:rsidR="000D3704">
        <w:rPr>
          <w:rFonts w:cs="Arial"/>
          <w:lang w:val="mn-MN"/>
        </w:rPr>
        <w:t>үндэслэн</w:t>
      </w:r>
      <w:r w:rsidR="009342DE">
        <w:rPr>
          <w:rFonts w:cs="Arial"/>
          <w:lang w:val="mn-MN"/>
        </w:rPr>
        <w:t xml:space="preserve"> </w:t>
      </w:r>
      <w:r w:rsidR="000D3704">
        <w:rPr>
          <w:rFonts w:cs="Arial"/>
          <w:lang w:val="mn-MN"/>
        </w:rPr>
        <w:t>тогтвортой</w:t>
      </w:r>
      <w:r w:rsidR="009342DE">
        <w:rPr>
          <w:rFonts w:cs="Arial"/>
          <w:lang w:val="mn-MN"/>
        </w:rPr>
        <w:t xml:space="preserve"> </w:t>
      </w:r>
      <w:r w:rsidR="000D3704">
        <w:rPr>
          <w:rFonts w:cs="Arial"/>
          <w:lang w:val="mn-MN"/>
        </w:rPr>
        <w:t>байдлыг</w:t>
      </w:r>
      <w:r w:rsidR="009342DE">
        <w:rPr>
          <w:rFonts w:cs="Arial"/>
          <w:lang w:val="mn-MN"/>
        </w:rPr>
        <w:t xml:space="preserve"> </w:t>
      </w:r>
      <w:r w:rsidR="000D3704">
        <w:rPr>
          <w:rFonts w:cs="Arial"/>
          <w:lang w:val="mn-MN"/>
        </w:rPr>
        <w:t>эргүүлэн</w:t>
      </w:r>
      <w:r w:rsidR="009342DE">
        <w:rPr>
          <w:rFonts w:cs="Arial"/>
          <w:lang w:val="mn-MN"/>
        </w:rPr>
        <w:t xml:space="preserve"> </w:t>
      </w:r>
      <w:r w:rsidR="000D3704">
        <w:rPr>
          <w:rFonts w:cs="Arial"/>
          <w:lang w:val="mn-MN"/>
        </w:rPr>
        <w:t>хангахад</w:t>
      </w:r>
      <w:r w:rsidR="009342DE">
        <w:rPr>
          <w:rFonts w:cs="Arial"/>
          <w:lang w:val="mn-MN"/>
        </w:rPr>
        <w:t xml:space="preserve"> </w:t>
      </w:r>
      <w:r w:rsidR="000D3704">
        <w:rPr>
          <w:rFonts w:cs="Arial"/>
          <w:lang w:val="mn-MN"/>
        </w:rPr>
        <w:t>шаардагдах</w:t>
      </w:r>
      <w:r w:rsidR="009342DE">
        <w:rPr>
          <w:rFonts w:cs="Arial"/>
          <w:lang w:val="mn-MN"/>
        </w:rPr>
        <w:t xml:space="preserve"> </w:t>
      </w:r>
      <w:r w:rsidR="000D3704">
        <w:rPr>
          <w:rFonts w:cs="Arial"/>
          <w:lang w:val="mn-MN"/>
        </w:rPr>
        <w:t>зардлыг</w:t>
      </w:r>
      <w:r w:rsidR="009342DE">
        <w:rPr>
          <w:rFonts w:cs="Arial"/>
          <w:lang w:val="mn-MN"/>
        </w:rPr>
        <w:t xml:space="preserve"> </w:t>
      </w:r>
      <w:r w:rsidR="000D3704">
        <w:rPr>
          <w:rFonts w:cs="Arial"/>
          <w:lang w:val="mn-MN"/>
        </w:rPr>
        <w:t>нөхөн</w:t>
      </w:r>
      <w:r w:rsidR="009342DE">
        <w:rPr>
          <w:rFonts w:cs="Arial"/>
          <w:lang w:val="mn-MN"/>
        </w:rPr>
        <w:t xml:space="preserve"> </w:t>
      </w:r>
      <w:r w:rsidR="000D3704">
        <w:rPr>
          <w:rFonts w:cs="Arial"/>
          <w:lang w:val="mn-MN"/>
        </w:rPr>
        <w:t>төлөх</w:t>
      </w:r>
      <w:r w:rsidR="009342DE">
        <w:rPr>
          <w:rFonts w:cs="Arial"/>
          <w:lang w:val="mn-MN"/>
        </w:rPr>
        <w:t xml:space="preserve"> </w:t>
      </w:r>
      <w:r w:rsidR="000D3704">
        <w:rPr>
          <w:rFonts w:cs="Arial"/>
          <w:lang w:val="mn-MN"/>
        </w:rPr>
        <w:t>нөхцөлийн</w:t>
      </w:r>
      <w:r w:rsidR="009342DE">
        <w:rPr>
          <w:rFonts w:cs="Arial"/>
          <w:lang w:val="mn-MN"/>
        </w:rPr>
        <w:t xml:space="preserve"> </w:t>
      </w:r>
      <w:r w:rsidR="000D3704">
        <w:rPr>
          <w:rFonts w:cs="Arial"/>
          <w:lang w:val="mn-MN"/>
        </w:rPr>
        <w:t>бүрдүүлнэ.</w:t>
      </w:r>
    </w:p>
    <w:p w14:paraId="4E167DB0" w14:textId="614B2BD3" w:rsidR="000D3704" w:rsidRPr="0087626F" w:rsidRDefault="000D3704" w:rsidP="00B07A33">
      <w:pPr>
        <w:spacing w:before="240" w:after="120"/>
        <w:ind w:firstLine="720"/>
        <w:rPr>
          <w:rFonts w:cs="Arial"/>
          <w:b/>
          <w:lang w:val="mn-MN"/>
        </w:rPr>
      </w:pPr>
      <w:r w:rsidRPr="0087626F">
        <w:rPr>
          <w:rFonts w:cs="Arial"/>
          <w:b/>
          <w:lang w:val="mn-MN"/>
        </w:rPr>
        <w:t>Ус</w:t>
      </w:r>
      <w:r w:rsidR="009342DE">
        <w:rPr>
          <w:rFonts w:cs="Arial"/>
          <w:b/>
          <w:lang w:val="mn-MN"/>
        </w:rPr>
        <w:t xml:space="preserve"> </w:t>
      </w:r>
      <w:r w:rsidRPr="0087626F">
        <w:rPr>
          <w:rFonts w:cs="Arial"/>
          <w:b/>
          <w:lang w:val="mn-MN"/>
        </w:rPr>
        <w:t>хангамж</w:t>
      </w:r>
      <w:r w:rsidR="009342DE">
        <w:rPr>
          <w:rFonts w:cs="Arial"/>
          <w:b/>
          <w:lang w:val="mn-MN"/>
        </w:rPr>
        <w:t xml:space="preserve"> </w:t>
      </w:r>
      <w:r w:rsidRPr="0087626F">
        <w:rPr>
          <w:rFonts w:cs="Arial"/>
          <w:b/>
          <w:lang w:val="mn-MN"/>
        </w:rPr>
        <w:t>ариутгах</w:t>
      </w:r>
      <w:r w:rsidR="009342DE">
        <w:rPr>
          <w:rFonts w:cs="Arial"/>
          <w:b/>
          <w:lang w:val="mn-MN"/>
        </w:rPr>
        <w:t xml:space="preserve"> </w:t>
      </w:r>
      <w:r w:rsidRPr="0087626F">
        <w:rPr>
          <w:rFonts w:cs="Arial"/>
          <w:b/>
          <w:lang w:val="mn-MN"/>
        </w:rPr>
        <w:t>татуургын</w:t>
      </w:r>
      <w:r w:rsidR="009342DE">
        <w:rPr>
          <w:rFonts w:cs="Arial"/>
          <w:b/>
          <w:lang w:val="mn-MN"/>
        </w:rPr>
        <w:t xml:space="preserve"> </w:t>
      </w:r>
      <w:r w:rsidRPr="0087626F">
        <w:rPr>
          <w:rFonts w:cs="Arial"/>
          <w:b/>
          <w:lang w:val="mn-MN"/>
        </w:rPr>
        <w:t>үйлчилгээний</w:t>
      </w:r>
      <w:r w:rsidR="009342DE">
        <w:rPr>
          <w:rFonts w:cs="Arial"/>
          <w:b/>
          <w:lang w:val="mn-MN"/>
        </w:rPr>
        <w:t xml:space="preserve"> </w:t>
      </w:r>
      <w:r w:rsidRPr="0087626F">
        <w:rPr>
          <w:rFonts w:cs="Arial"/>
          <w:b/>
          <w:lang w:val="mn-MN"/>
        </w:rPr>
        <w:t>тухай</w:t>
      </w:r>
      <w:r w:rsidR="009342DE">
        <w:rPr>
          <w:rFonts w:cs="Arial"/>
          <w:b/>
          <w:lang w:val="mn-MN"/>
        </w:rPr>
        <w:t xml:space="preserve"> </w:t>
      </w:r>
      <w:r w:rsidRPr="0087626F">
        <w:rPr>
          <w:rFonts w:cs="Arial"/>
          <w:b/>
          <w:lang w:val="mn-MN"/>
        </w:rPr>
        <w:t>хууль</w:t>
      </w:r>
      <w:r w:rsidR="009342DE">
        <w:rPr>
          <w:rFonts w:cs="Arial"/>
          <w:b/>
          <w:lang w:val="mn-MN"/>
        </w:rPr>
        <w:t xml:space="preserve"> </w:t>
      </w:r>
      <w:r w:rsidRPr="0087626F">
        <w:rPr>
          <w:rFonts w:cs="Arial"/>
          <w:b/>
          <w:lang w:val="mn-MN"/>
        </w:rPr>
        <w:t>тогтоомж</w:t>
      </w:r>
    </w:p>
    <w:p w14:paraId="4FE0AA45" w14:textId="61AD74C4" w:rsidR="000D3704" w:rsidRDefault="000D3704" w:rsidP="0008455A">
      <w:pPr>
        <w:spacing w:before="120" w:after="120"/>
        <w:rPr>
          <w:rFonts w:cs="Arial"/>
          <w:lang w:val="mn-MN"/>
        </w:rPr>
      </w:pPr>
      <w:r>
        <w:rPr>
          <w:rFonts w:cs="Arial"/>
          <w:lang w:val="mn-MN"/>
        </w:rPr>
        <w:t>Унгар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улс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нь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Европын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холбооны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гишүүн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улс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бөгөөд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Европын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холбооны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хууль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тогтоомжийг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бусад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гишүүн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улсын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адил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хэрэгжүүлэх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үүрэгтэй.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Үндэсний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хэмжээнд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Үндсэн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хууль,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Орон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нутгийн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засаг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захиргааны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тухай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хууль,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нийтийн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үйлчилгээний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тухай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хууль,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Эрүүл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мэндийн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тухай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хууль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зэрэг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хуулиудаар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хангамж,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ариутгах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татуургын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үйлчилгээтэй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холбоотой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харилцааг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зохицуулдаг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байна.</w:t>
      </w:r>
    </w:p>
    <w:p w14:paraId="78F0F107" w14:textId="362624B0" w:rsidR="000D3704" w:rsidRDefault="000D3704" w:rsidP="0008455A">
      <w:pPr>
        <w:spacing w:before="120" w:after="120"/>
        <w:rPr>
          <w:rFonts w:cs="Arial"/>
          <w:lang w:val="mn-MN"/>
        </w:rPr>
      </w:pPr>
      <w:r>
        <w:rPr>
          <w:rFonts w:cs="Arial"/>
          <w:lang w:val="mn-MN"/>
        </w:rPr>
        <w:t>Унгар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улсын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Үндсэн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хуулийн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31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дүгээр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зүйлийн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</w:rPr>
        <w:t>(</w:t>
      </w:r>
      <w:r>
        <w:rPr>
          <w:rFonts w:cs="Arial"/>
          <w:lang w:val="mn-MN"/>
        </w:rPr>
        <w:t>1</w:t>
      </w:r>
      <w:r>
        <w:rPr>
          <w:rFonts w:cs="Arial"/>
        </w:rPr>
        <w:t>)</w:t>
      </w:r>
      <w:r w:rsidR="009342DE">
        <w:rPr>
          <w:rFonts w:cs="Arial"/>
        </w:rPr>
        <w:t xml:space="preserve"> </w:t>
      </w:r>
      <w:r>
        <w:rPr>
          <w:rFonts w:cs="Arial"/>
          <w:lang w:val="mn-MN"/>
        </w:rPr>
        <w:t>дэх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хэсэгт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“Унгар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улсын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засаг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захиргааны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байгууллага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нь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нийтийн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аж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ахуйн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асуудлыг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өөрийн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бүрэн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эрхийн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хүрээнд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удирдан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хэрэгжүүлэх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чиг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үүрэгтэй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байна”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гэж,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мөн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хуулийн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32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дугаар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зүйлд</w:t>
      </w:r>
      <w:r w:rsidR="009342DE">
        <w:rPr>
          <w:rFonts w:cs="Arial"/>
          <w:lang w:val="mn-MN"/>
        </w:rPr>
        <w:t xml:space="preserve">  </w:t>
      </w:r>
      <w:r>
        <w:rPr>
          <w:rFonts w:cs="Arial"/>
          <w:lang w:val="mn-MN"/>
        </w:rPr>
        <w:t>болон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Орон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нутгийн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засаг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захиргааны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тухай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хууль</w:t>
      </w:r>
      <w:r w:rsidR="009342DE">
        <w:rPr>
          <w:rFonts w:cs="Arial"/>
          <w:lang w:val="mn-MN"/>
        </w:rPr>
        <w:t xml:space="preserve"> </w:t>
      </w:r>
      <w:r>
        <w:rPr>
          <w:rFonts w:cs="Arial"/>
        </w:rPr>
        <w:t>(Act</w:t>
      </w:r>
      <w:r w:rsidR="009342DE">
        <w:rPr>
          <w:rFonts w:cs="Arial"/>
        </w:rPr>
        <w:t xml:space="preserve"> </w:t>
      </w:r>
      <w:r>
        <w:rPr>
          <w:rFonts w:cs="Arial"/>
        </w:rPr>
        <w:t>CLXXXIX</w:t>
      </w:r>
      <w:r w:rsidR="009342DE">
        <w:rPr>
          <w:rFonts w:cs="Arial"/>
        </w:rPr>
        <w:t xml:space="preserve"> </w:t>
      </w:r>
      <w:r>
        <w:rPr>
          <w:rFonts w:cs="Arial"/>
        </w:rPr>
        <w:t>of</w:t>
      </w:r>
      <w:r w:rsidR="009342DE">
        <w:rPr>
          <w:rFonts w:cs="Arial"/>
        </w:rPr>
        <w:t xml:space="preserve"> </w:t>
      </w:r>
      <w:r>
        <w:rPr>
          <w:rFonts w:cs="Arial"/>
        </w:rPr>
        <w:t>2011</w:t>
      </w:r>
      <w:r w:rsidR="009342DE">
        <w:rPr>
          <w:rFonts w:cs="Arial"/>
        </w:rPr>
        <w:t xml:space="preserve"> </w:t>
      </w:r>
      <w:r>
        <w:rPr>
          <w:rFonts w:cs="Arial"/>
        </w:rPr>
        <w:t>on</w:t>
      </w:r>
      <w:r w:rsidR="009342DE">
        <w:rPr>
          <w:rFonts w:cs="Arial"/>
        </w:rPr>
        <w:t xml:space="preserve"> </w:t>
      </w:r>
      <w:r>
        <w:rPr>
          <w:rFonts w:cs="Arial"/>
        </w:rPr>
        <w:t>local</w:t>
      </w:r>
      <w:r w:rsidR="009342DE">
        <w:rPr>
          <w:rFonts w:cs="Arial"/>
        </w:rPr>
        <w:t xml:space="preserve"> </w:t>
      </w:r>
      <w:r>
        <w:rPr>
          <w:rFonts w:cs="Arial"/>
        </w:rPr>
        <w:t>Government)</w:t>
      </w:r>
      <w:r>
        <w:rPr>
          <w:rFonts w:cs="Arial"/>
          <w:lang w:val="mn-MN"/>
        </w:rPr>
        <w:t>-ийн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5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дугаар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хэсэгт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орон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нутгийн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захиргааны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байгууллагын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үндсэн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эрхүүдийг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зааж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өгсөн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байдаг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бөгөөд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орон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нутгийн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засаг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захиргааны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lastRenderedPageBreak/>
        <w:t>байгууллагын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үндсэн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эрхүүдийг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зааж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өгсөн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байдаг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бөгөөд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орон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нутгийн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засаг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захиргаа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нь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хангамж,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ариутгах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татуургын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үйлчилгээг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хариуцахаар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заажээ.</w:t>
      </w:r>
    </w:p>
    <w:p w14:paraId="4E5BA330" w14:textId="23A203E8" w:rsidR="000D3704" w:rsidRDefault="000D3704" w:rsidP="0008455A">
      <w:pPr>
        <w:spacing w:before="120" w:after="120"/>
        <w:rPr>
          <w:rFonts w:cs="Arial"/>
          <w:lang w:val="mn-MN"/>
        </w:rPr>
      </w:pPr>
      <w:r>
        <w:rPr>
          <w:rFonts w:cs="Arial"/>
          <w:lang w:val="mn-MN"/>
        </w:rPr>
        <w:t>Харин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Унгар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улсын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Орон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нутгийг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засаг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захиргааны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тухай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хуулийн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13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дугаар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зүйлийн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1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дэх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хэсэгт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зааснаар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орон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нутгийн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засаг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захиргаа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нь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нийтийн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үйлчилгээтэй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холбоотойгоор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хотын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хөгжил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болон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удирдлагыг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хэрэгжүүлэх,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байгаль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орчны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эрүүл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ахуй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буюу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цэвэр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орчинд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амьдрах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эрхийг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хангах,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орон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сууц,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барилга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байгууламжийн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менежментийг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хэрэгжүүлэх,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орон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нутгийн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байгаль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хамгаалал,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менежмент,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бохирдохоос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сэргийлэх,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хот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суурины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нийтийн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аюулгүй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байдлыг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хангах,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хог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хаягдлын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менежментийг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хэрэгжүүлэх,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нийтийн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халаалтыг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хариуцах,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нийтийн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үйлчилгээний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тухай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хуульд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заасан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тохиолдолд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нийтийн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үйлчилгээг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хариуцах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болон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хуулиар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тогтоосон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бусад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чиг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үүргийг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хэрэгжүүлэх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үүрэгтэй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байна.</w:t>
      </w:r>
    </w:p>
    <w:p w14:paraId="2C9035D7" w14:textId="4434B1F0" w:rsidR="000D3704" w:rsidRDefault="000D3704" w:rsidP="0008455A">
      <w:pPr>
        <w:spacing w:before="120" w:after="120"/>
        <w:rPr>
          <w:rFonts w:cs="Arial"/>
          <w:lang w:val="mn-MN"/>
        </w:rPr>
      </w:pPr>
      <w:r>
        <w:rPr>
          <w:rFonts w:cs="Arial"/>
          <w:lang w:val="mn-MN"/>
        </w:rPr>
        <w:t>Унгар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улсын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хувьд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нийтийн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үйлчилгээний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тухай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хууль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нь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хангамж,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ариутгах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татуургын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асуудлыг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зохицуулах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гол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хууль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бөгөөд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энэ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нь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нийтийн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үйлчилгээтэй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холбоотой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үндсэн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арх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болон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үүргүүдийг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тодорхойлон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тогтоох,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барилга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байгууламж,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холбогдох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хөрөнгийг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хамгаалах,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нийтийн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үйлчилгээний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салбарыг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хөгжүүлэх,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ундны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эх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үүсвэрийг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зохистой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хэрэглээг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хангах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зорилтуудыг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хэрэгжүүлэх</w:t>
      </w:r>
      <w:r w:rsidR="00CD065E">
        <w:rPr>
          <w:rFonts w:cs="Arial"/>
          <w:lang w:val="mn-MN"/>
        </w:rPr>
        <w:t>.</w:t>
      </w:r>
      <w:r w:rsidR="009342DE">
        <w:rPr>
          <w:rFonts w:cs="Arial"/>
          <w:lang w:val="mn-MN"/>
        </w:rPr>
        <w:t xml:space="preserve"> </w:t>
      </w:r>
    </w:p>
    <w:p w14:paraId="336E44EF" w14:textId="71AB7782" w:rsidR="000D3704" w:rsidRPr="0087626F" w:rsidRDefault="000D3704" w:rsidP="000D3704">
      <w:pPr>
        <w:spacing w:before="240"/>
        <w:ind w:firstLine="720"/>
        <w:rPr>
          <w:rFonts w:cs="Arial"/>
          <w:b/>
          <w:lang w:val="mn-MN"/>
        </w:rPr>
      </w:pPr>
      <w:r w:rsidRPr="0087626F">
        <w:rPr>
          <w:rFonts w:cs="Arial"/>
          <w:b/>
          <w:lang w:val="mn-MN"/>
        </w:rPr>
        <w:t>Ус</w:t>
      </w:r>
      <w:r w:rsidR="009342DE">
        <w:rPr>
          <w:rFonts w:cs="Arial"/>
          <w:b/>
          <w:lang w:val="mn-MN"/>
        </w:rPr>
        <w:t xml:space="preserve"> </w:t>
      </w:r>
      <w:r w:rsidRPr="0087626F">
        <w:rPr>
          <w:rFonts w:cs="Arial"/>
          <w:b/>
          <w:lang w:val="mn-MN"/>
        </w:rPr>
        <w:t>хангамж,</w:t>
      </w:r>
      <w:r w:rsidR="009342DE">
        <w:rPr>
          <w:rFonts w:cs="Arial"/>
          <w:b/>
          <w:lang w:val="mn-MN"/>
        </w:rPr>
        <w:t xml:space="preserve"> </w:t>
      </w:r>
      <w:r w:rsidRPr="0087626F">
        <w:rPr>
          <w:rFonts w:cs="Arial"/>
          <w:b/>
          <w:lang w:val="mn-MN"/>
        </w:rPr>
        <w:t>аритгах</w:t>
      </w:r>
      <w:r w:rsidR="009342DE">
        <w:rPr>
          <w:rFonts w:cs="Arial"/>
          <w:b/>
          <w:lang w:val="mn-MN"/>
        </w:rPr>
        <w:t xml:space="preserve"> </w:t>
      </w:r>
      <w:r w:rsidRPr="0087626F">
        <w:rPr>
          <w:rFonts w:cs="Arial"/>
          <w:b/>
          <w:lang w:val="mn-MN"/>
        </w:rPr>
        <w:t>татуургын</w:t>
      </w:r>
      <w:r w:rsidR="009342DE">
        <w:rPr>
          <w:rFonts w:cs="Arial"/>
          <w:b/>
          <w:lang w:val="mn-MN"/>
        </w:rPr>
        <w:t xml:space="preserve"> </w:t>
      </w:r>
      <w:r w:rsidRPr="0087626F">
        <w:rPr>
          <w:rFonts w:cs="Arial"/>
          <w:b/>
          <w:lang w:val="mn-MN"/>
        </w:rPr>
        <w:t>үйлчилгээг</w:t>
      </w:r>
      <w:r w:rsidR="009342DE">
        <w:rPr>
          <w:rFonts w:cs="Arial"/>
          <w:b/>
          <w:lang w:val="mn-MN"/>
        </w:rPr>
        <w:t xml:space="preserve"> </w:t>
      </w:r>
      <w:r w:rsidRPr="0087626F">
        <w:rPr>
          <w:rFonts w:cs="Arial"/>
          <w:b/>
          <w:lang w:val="mn-MN"/>
        </w:rPr>
        <w:t>зохицуулдаг</w:t>
      </w:r>
      <w:r w:rsidR="009342DE">
        <w:rPr>
          <w:rFonts w:cs="Arial"/>
          <w:b/>
          <w:lang w:val="mn-MN"/>
        </w:rPr>
        <w:t xml:space="preserve"> </w:t>
      </w:r>
      <w:r w:rsidRPr="0087626F">
        <w:rPr>
          <w:rFonts w:cs="Arial"/>
          <w:b/>
          <w:lang w:val="mn-MN"/>
        </w:rPr>
        <w:t>эрх</w:t>
      </w:r>
      <w:r w:rsidR="009342DE">
        <w:rPr>
          <w:rFonts w:cs="Arial"/>
          <w:b/>
          <w:lang w:val="mn-MN"/>
        </w:rPr>
        <w:t xml:space="preserve"> </w:t>
      </w:r>
      <w:r w:rsidRPr="0087626F">
        <w:rPr>
          <w:rFonts w:cs="Arial"/>
          <w:b/>
          <w:lang w:val="mn-MN"/>
        </w:rPr>
        <w:t>бүхий</w:t>
      </w:r>
      <w:r w:rsidR="009342DE">
        <w:rPr>
          <w:rFonts w:cs="Arial"/>
          <w:b/>
          <w:lang w:val="mn-MN"/>
        </w:rPr>
        <w:t xml:space="preserve"> </w:t>
      </w:r>
      <w:r w:rsidRPr="0087626F">
        <w:rPr>
          <w:rFonts w:cs="Arial"/>
          <w:b/>
          <w:lang w:val="mn-MN"/>
        </w:rPr>
        <w:t>байгууллагууд</w:t>
      </w:r>
    </w:p>
    <w:p w14:paraId="285757C6" w14:textId="41B0AA48" w:rsidR="000D3704" w:rsidRDefault="000D3704" w:rsidP="000D3704">
      <w:pPr>
        <w:spacing w:before="240"/>
        <w:rPr>
          <w:rFonts w:cs="Arial"/>
          <w:lang w:val="mn-MN"/>
        </w:rPr>
      </w:pPr>
      <w:r>
        <w:rPr>
          <w:rFonts w:cs="Arial"/>
          <w:lang w:val="mn-MN"/>
        </w:rPr>
        <w:t>Унгар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улсын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эрчим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хүч,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нийтийн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аж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ахуйг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зохицуулах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газар</w:t>
      </w:r>
      <w:r w:rsidR="009342DE">
        <w:rPr>
          <w:rFonts w:cs="Arial"/>
          <w:lang w:val="mn-MN"/>
        </w:rPr>
        <w:t xml:space="preserve"> </w:t>
      </w:r>
      <w:r w:rsidR="00490E11">
        <w:rPr>
          <w:rFonts w:cs="Arial"/>
        </w:rPr>
        <w:t>/</w:t>
      </w:r>
      <w:proofErr w:type="spellStart"/>
      <w:r w:rsidR="00490E11">
        <w:rPr>
          <w:rFonts w:cs="Arial"/>
        </w:rPr>
        <w:t>цаашид</w:t>
      </w:r>
      <w:proofErr w:type="spellEnd"/>
      <w:r w:rsidR="009342DE">
        <w:rPr>
          <w:rFonts w:cs="Arial"/>
        </w:rPr>
        <w:t xml:space="preserve"> </w:t>
      </w:r>
      <w:r w:rsidR="00490E11">
        <w:rPr>
          <w:rFonts w:cs="Arial"/>
        </w:rPr>
        <w:t>“</w:t>
      </w:r>
      <w:r>
        <w:rPr>
          <w:rFonts w:cs="Arial"/>
          <w:lang w:val="mn-MN"/>
        </w:rPr>
        <w:t>УУЭХНААЗГ</w:t>
      </w:r>
      <w:r w:rsidR="00490E11">
        <w:rPr>
          <w:rFonts w:cs="Arial"/>
          <w:lang w:val="mn-MN"/>
        </w:rPr>
        <w:t>”</w:t>
      </w:r>
      <w:r w:rsidR="009342DE">
        <w:rPr>
          <w:rFonts w:cs="Arial"/>
          <w:lang w:val="mn-MN"/>
        </w:rPr>
        <w:t xml:space="preserve"> </w:t>
      </w:r>
      <w:r w:rsidR="00490E11">
        <w:rPr>
          <w:rFonts w:cs="Arial"/>
          <w:lang w:val="mn-MN"/>
        </w:rPr>
        <w:t>гэх</w:t>
      </w:r>
      <w:r w:rsidR="00490E11">
        <w:rPr>
          <w:rFonts w:cs="Arial"/>
        </w:rPr>
        <w:t>/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нь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нийтийн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үйлчилгээг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зохицуулах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чиг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үүрэг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бүхий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үндсэн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байгууллага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юм.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УУЭХНААЗГ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нь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Үндэсний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хөгжлийн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яамны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хар</w:t>
      </w:r>
      <w:r w:rsidR="009342DE">
        <w:rPr>
          <w:rFonts w:cs="Arial"/>
          <w:lang w:val="mn-MN"/>
        </w:rPr>
        <w:t>ь</w:t>
      </w:r>
      <w:r>
        <w:rPr>
          <w:rFonts w:cs="Arial"/>
          <w:lang w:val="mn-MN"/>
        </w:rPr>
        <w:t>яанд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үйл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ажиллагаагаа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явуулж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байгаад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2018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оны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сонгуулийн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дараа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Инноваци,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технологийн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яамны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хар</w:t>
      </w:r>
      <w:r w:rsidR="009342DE">
        <w:rPr>
          <w:rFonts w:cs="Arial"/>
          <w:lang w:val="mn-MN"/>
        </w:rPr>
        <w:t>ь</w:t>
      </w:r>
      <w:r>
        <w:rPr>
          <w:rFonts w:cs="Arial"/>
          <w:lang w:val="mn-MN"/>
        </w:rPr>
        <w:t>яанд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шилжсэн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байна.</w:t>
      </w:r>
    </w:p>
    <w:p w14:paraId="39CEFD54" w14:textId="6C109F72" w:rsidR="000D3704" w:rsidRDefault="000D3704" w:rsidP="009A485C">
      <w:pPr>
        <w:spacing w:before="120"/>
        <w:rPr>
          <w:rFonts w:cs="Arial"/>
          <w:lang w:val="mn-MN"/>
        </w:rPr>
      </w:pPr>
      <w:r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нийтийн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үйлчилгээ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үзүүлэгч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компаниуд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нь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зөвхөн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өөрийн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эзэмшлийн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хөрөнгийн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хүрээнд,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УУЭХНААЗГ-аас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олгосон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тусгай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зөвшөөрлийн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дагуу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үйл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ажиллагаагаа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явуулдаг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байна.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Тус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байгууллага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нь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2015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оны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байдлаар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нийтийн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үйлчилгээний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42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байгууллагад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тусгай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зөвшөөрөл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олгосон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байна.</w:t>
      </w:r>
    </w:p>
    <w:p w14:paraId="54D95469" w14:textId="43FE71D7" w:rsidR="000D3704" w:rsidRDefault="000D3704" w:rsidP="009A485C">
      <w:pPr>
        <w:spacing w:before="120"/>
        <w:rPr>
          <w:rFonts w:cs="Arial"/>
          <w:lang w:val="mn-MN"/>
        </w:rPr>
      </w:pPr>
      <w:r>
        <w:rPr>
          <w:rFonts w:cs="Arial"/>
          <w:lang w:val="mn-MN"/>
        </w:rPr>
        <w:t>Ус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хангамж,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ариутгах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татуургын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аюулгүй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ажиллагааг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хангах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зорилгоор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УУЭХНААЗГ</w:t>
      </w:r>
      <w:r w:rsidR="009342DE">
        <w:rPr>
          <w:rFonts w:cs="Arial"/>
          <w:lang w:val="mn-MN"/>
        </w:rPr>
        <w:t xml:space="preserve">  </w:t>
      </w:r>
      <w:r>
        <w:rPr>
          <w:rFonts w:cs="Arial"/>
          <w:lang w:val="mn-MN"/>
        </w:rPr>
        <w:t>нь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тусгай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зөвшөөрөл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олгох,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тусгай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зөвшөөрлийн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хүрээнд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хэрэгжүүлэх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үйл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ажиллагаанд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тавигдах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нөхцөлүүдийг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тогтоох,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салбарын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холбогдох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хууль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тогтоомжийн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</w:t>
      </w:r>
      <w:r w:rsidR="009342DE">
        <w:rPr>
          <w:rFonts w:cs="Arial"/>
          <w:lang w:val="mn-MN"/>
        </w:rPr>
        <w:t>эрэгжилтэ</w:t>
      </w:r>
      <w:r>
        <w:rPr>
          <w:rFonts w:cs="Arial"/>
          <w:lang w:val="mn-MN"/>
        </w:rPr>
        <w:t>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нь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хяналт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тавих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чиг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үүрэгтэй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байна.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Тухайлбал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Унгар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улсын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нийтийн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үйлчилгээний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тухай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хуулийн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5/А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дугаар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зүйлийн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(</w:t>
      </w:r>
      <w:r>
        <w:rPr>
          <w:rFonts w:cs="Arial"/>
        </w:rPr>
        <w:t>1</w:t>
      </w:r>
      <w:r>
        <w:rPr>
          <w:rFonts w:cs="Arial"/>
          <w:lang w:val="mn-MN"/>
        </w:rPr>
        <w:t>)</w:t>
      </w:r>
      <w:r w:rsidR="009342DE">
        <w:rPr>
          <w:rFonts w:cs="Arial"/>
        </w:rPr>
        <w:t xml:space="preserve"> </w:t>
      </w:r>
      <w:r>
        <w:rPr>
          <w:rFonts w:cs="Arial"/>
          <w:lang w:val="mn-MN"/>
        </w:rPr>
        <w:t>дэх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хэсэгт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“УУЭХНААЗГ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нь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уусны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нийтийн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үйлчилгээний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үндсэн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зарчмууд,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хууль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тогтоомж,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өөрийн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гаргасан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шийдвэрүүдийн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хэрэгжилтийг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хангах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бөгөөд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энэ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асуудлын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хүрээнд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УУЭХНААЗГ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нь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Хэрэглэгчийг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хамгаалах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байгууллагын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чиг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үүрэгт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хамаарахгүй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асуудлаар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байнгын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хяналт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шалгалт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хийнэ”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гэж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заажээ.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Мөн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хуулийн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5/А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дугаар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зүйлийн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</w:rPr>
        <w:t>(2)</w:t>
      </w:r>
      <w:r>
        <w:rPr>
          <w:rFonts w:cs="Arial"/>
          <w:lang w:val="mn-MN"/>
        </w:rPr>
        <w:t>-</w:t>
      </w:r>
      <w:r>
        <w:rPr>
          <w:rFonts w:cs="Arial"/>
        </w:rPr>
        <w:t>(</w:t>
      </w:r>
      <w:r>
        <w:rPr>
          <w:rFonts w:cs="Arial"/>
          <w:lang w:val="mn-MN"/>
        </w:rPr>
        <w:t>5</w:t>
      </w:r>
      <w:r>
        <w:rPr>
          <w:rFonts w:cs="Arial"/>
        </w:rPr>
        <w:t>)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дахь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хэсгүүдэд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“УУЭХНААЗГ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нь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нийтийн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үйлчилгээнд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тавих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хяналт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шалгалтын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эрхээ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хэрэгжүүлэхдээ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цогц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хяналт,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тодорхой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асуудлаар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хийх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хяналт,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давтан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шалгалт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гэсэн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хэлбэрээр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хэрэгжүүлнэ.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нийтийн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үйлчилгээн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дэх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хууль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тогтоомжийн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хэрэгжилт,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мэргэшлийн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чадвар,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үйл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ажиллагааны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нөлөөний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цогц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хяналтыг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салбарын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lastRenderedPageBreak/>
        <w:t>хэмжээнд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3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жилийн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давтамжтай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хийнэ.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Тодорхой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асуудлаар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хийх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шалгалтыг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нийтийн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үйлчилгээний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байгууллагуудыг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хамруулсан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байдлаар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хийж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гүйцэтгэнэ.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Өмнө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хийсэн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хяналт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шалгалтын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мөрөөр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давтан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ш</w:t>
      </w:r>
      <w:r w:rsidR="009342DE">
        <w:rPr>
          <w:rFonts w:cs="Arial"/>
          <w:lang w:val="mn-MN"/>
        </w:rPr>
        <w:t>ал</w:t>
      </w:r>
      <w:r>
        <w:rPr>
          <w:rFonts w:cs="Arial"/>
          <w:lang w:val="mn-MN"/>
        </w:rPr>
        <w:t>галт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явуулж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болно”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гэж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заажээ.</w:t>
      </w:r>
    </w:p>
    <w:p w14:paraId="30881244" w14:textId="3DBC53AD" w:rsidR="000D3704" w:rsidRDefault="000D3704" w:rsidP="009A485C">
      <w:pPr>
        <w:spacing w:before="120"/>
        <w:rPr>
          <w:rFonts w:cs="Arial"/>
          <w:lang w:val="mn-MN"/>
        </w:rPr>
      </w:pPr>
      <w:r>
        <w:rPr>
          <w:rFonts w:cs="Arial"/>
          <w:lang w:val="mn-MN"/>
        </w:rPr>
        <w:t>Мөн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УУЭХНААЗГ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нийтийн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үйлчилгээний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үнийг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тогтоох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санал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бэлтгэн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засгийн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газарт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хүргүүлэх,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бодит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үйл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ажиллагаа,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зардлын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үзүүлэлтэд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үндэслэн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үнийн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мониторинг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хийж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шалгах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чиг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үүрэгтэй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байна.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Энэхүү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чиг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үүргээ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гүйцэтгэхдээ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тусгай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зөвшөөрөл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эзэмшигч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нь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сайдын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баталсан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үнийг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баримталж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байгаа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эсэхийг,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үнийн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шударга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байдлаар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тогтоож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байгаа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эсэхийг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тус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тус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шалгах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эрхтэй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байдаг.</w:t>
      </w:r>
    </w:p>
    <w:p w14:paraId="6F319789" w14:textId="36381559" w:rsidR="000D3704" w:rsidRPr="0087626F" w:rsidRDefault="000D3704" w:rsidP="00CD065E">
      <w:pPr>
        <w:spacing w:before="120" w:after="120"/>
        <w:ind w:left="360"/>
        <w:rPr>
          <w:rFonts w:cs="Arial"/>
          <w:b/>
          <w:lang w:val="mn-MN"/>
        </w:rPr>
      </w:pPr>
      <w:r w:rsidRPr="0087626F">
        <w:rPr>
          <w:rFonts w:cs="Arial"/>
          <w:b/>
          <w:lang w:val="mn-MN"/>
        </w:rPr>
        <w:t>Усны</w:t>
      </w:r>
      <w:r w:rsidR="009342DE">
        <w:rPr>
          <w:rFonts w:cs="Arial"/>
          <w:b/>
          <w:lang w:val="mn-MN"/>
        </w:rPr>
        <w:t xml:space="preserve"> </w:t>
      </w:r>
      <w:r w:rsidRPr="0087626F">
        <w:rPr>
          <w:rFonts w:cs="Arial"/>
          <w:b/>
          <w:lang w:val="mn-MN"/>
        </w:rPr>
        <w:t>удирдлага</w:t>
      </w:r>
      <w:r w:rsidR="009342DE">
        <w:rPr>
          <w:rFonts w:cs="Arial"/>
          <w:b/>
          <w:lang w:val="mn-MN"/>
        </w:rPr>
        <w:t xml:space="preserve"> </w:t>
      </w:r>
      <w:r w:rsidRPr="0087626F">
        <w:rPr>
          <w:rFonts w:cs="Arial"/>
          <w:b/>
          <w:lang w:val="mn-MN"/>
        </w:rPr>
        <w:t>ерөнхий</w:t>
      </w:r>
      <w:r w:rsidR="009342DE">
        <w:rPr>
          <w:rFonts w:cs="Arial"/>
          <w:b/>
          <w:lang w:val="mn-MN"/>
        </w:rPr>
        <w:t xml:space="preserve"> </w:t>
      </w:r>
      <w:r w:rsidRPr="0087626F">
        <w:rPr>
          <w:rFonts w:cs="Arial"/>
          <w:b/>
          <w:lang w:val="mn-MN"/>
        </w:rPr>
        <w:t>захиргаа</w:t>
      </w:r>
    </w:p>
    <w:p w14:paraId="5C8F64FE" w14:textId="4E9A36F5" w:rsidR="000D3704" w:rsidRDefault="000D3704" w:rsidP="00A6679C">
      <w:pPr>
        <w:spacing w:before="120" w:after="120"/>
        <w:rPr>
          <w:rFonts w:cs="Arial"/>
          <w:lang w:val="mn-MN"/>
        </w:rPr>
      </w:pPr>
      <w:r>
        <w:rPr>
          <w:rFonts w:cs="Arial"/>
          <w:lang w:val="mn-MN"/>
        </w:rPr>
        <w:t>Унгар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улсын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удирдлага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ерөнхий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захиргаа</w:t>
      </w:r>
      <w:r w:rsidR="009342DE">
        <w:rPr>
          <w:rFonts w:cs="Arial"/>
          <w:lang w:val="mn-MN"/>
        </w:rPr>
        <w:t xml:space="preserve">  </w:t>
      </w:r>
      <w:r>
        <w:rPr>
          <w:rFonts w:cs="Arial"/>
        </w:rPr>
        <w:t>(General</w:t>
      </w:r>
      <w:r w:rsidR="009342DE">
        <w:rPr>
          <w:rFonts w:cs="Arial"/>
        </w:rPr>
        <w:t xml:space="preserve"> </w:t>
      </w:r>
      <w:r>
        <w:rPr>
          <w:rFonts w:cs="Arial"/>
        </w:rPr>
        <w:t>Directorate</w:t>
      </w:r>
      <w:r w:rsidR="009342DE">
        <w:rPr>
          <w:rFonts w:cs="Arial"/>
        </w:rPr>
        <w:t xml:space="preserve"> </w:t>
      </w:r>
      <w:r>
        <w:rPr>
          <w:rFonts w:cs="Arial"/>
        </w:rPr>
        <w:t>of</w:t>
      </w:r>
      <w:r w:rsidR="009342DE">
        <w:rPr>
          <w:rFonts w:cs="Arial"/>
        </w:rPr>
        <w:t xml:space="preserve"> </w:t>
      </w:r>
      <w:r>
        <w:rPr>
          <w:rFonts w:cs="Arial"/>
        </w:rPr>
        <w:t>Water</w:t>
      </w:r>
      <w:r w:rsidR="009342DE">
        <w:rPr>
          <w:rFonts w:cs="Arial"/>
        </w:rPr>
        <w:t xml:space="preserve"> </w:t>
      </w:r>
      <w:r>
        <w:rPr>
          <w:rFonts w:cs="Arial"/>
        </w:rPr>
        <w:t>Management)</w:t>
      </w:r>
      <w:r w:rsidR="009342DE">
        <w:rPr>
          <w:rFonts w:cs="Arial"/>
        </w:rPr>
        <w:t xml:space="preserve"> </w:t>
      </w:r>
      <w:r>
        <w:rPr>
          <w:rFonts w:cs="Arial"/>
          <w:lang w:val="mn-MN"/>
        </w:rPr>
        <w:t>нь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Унгар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улсын</w:t>
      </w:r>
      <w:r w:rsidR="009342DE">
        <w:rPr>
          <w:rFonts w:cs="Arial"/>
          <w:lang w:val="mn-MN"/>
        </w:rPr>
        <w:t xml:space="preserve"> Засгий</w:t>
      </w:r>
      <w:r>
        <w:rPr>
          <w:rFonts w:cs="Arial"/>
          <w:lang w:val="mn-MN"/>
        </w:rPr>
        <w:t>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газрын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шийдвэрээр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байгуулагдсан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бөгөөд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Дотоод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хэргийн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яамны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хар</w:t>
      </w:r>
      <w:r w:rsidR="009342DE">
        <w:rPr>
          <w:rFonts w:cs="Arial"/>
          <w:lang w:val="mn-MN"/>
        </w:rPr>
        <w:t>ь</w:t>
      </w:r>
      <w:r>
        <w:rPr>
          <w:rFonts w:cs="Arial"/>
          <w:lang w:val="mn-MN"/>
        </w:rPr>
        <w:t>яанд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улсын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төсвөөс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санхүүжин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үндэсний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хэмжээнд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үйл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ажиллагаагаа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явуулж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байна.</w:t>
      </w:r>
    </w:p>
    <w:p w14:paraId="042258CA" w14:textId="13DA4C55" w:rsidR="000D3704" w:rsidRDefault="000D3704" w:rsidP="00FC3945">
      <w:pPr>
        <w:spacing w:before="120" w:after="120"/>
        <w:rPr>
          <w:rFonts w:cs="Arial"/>
          <w:lang w:val="mn-MN"/>
        </w:rPr>
      </w:pPr>
      <w:r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удирдлагын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ерөнхий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захиргаа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нь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нэгдсэн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менежментийг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зохион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байгуулах,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хэрэгжүүлэхэд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дэмжлэг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үзүүлэх,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салбарын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судалгаа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шинжилгээ,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техникийн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хөгжлийг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дэмжих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эх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үүсвэрийн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зохицуулалтыг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хэрэгжүүлэх,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чанарын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мэдээллийг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шалгах,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бүртгэх,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салбарын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мэдээллийн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санг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ажиллуулах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үндсэн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чиг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үүргүүдийг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хэрэгжүүлдэг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байна.</w:t>
      </w:r>
    </w:p>
    <w:p w14:paraId="34B5022B" w14:textId="659880EC" w:rsidR="000D3704" w:rsidRPr="0087626F" w:rsidRDefault="009342DE" w:rsidP="00147988">
      <w:pPr>
        <w:spacing w:before="240"/>
        <w:rPr>
          <w:rFonts w:cs="Arial"/>
          <w:b/>
          <w:lang w:val="mn-MN"/>
        </w:rPr>
      </w:pPr>
      <w:r>
        <w:rPr>
          <w:rFonts w:cs="Arial"/>
          <w:b/>
          <w:lang w:val="mn-MN"/>
        </w:rPr>
        <w:t xml:space="preserve">     </w:t>
      </w:r>
      <w:r w:rsidR="000D3704" w:rsidRPr="0087626F">
        <w:rPr>
          <w:rFonts w:cs="Arial"/>
          <w:b/>
          <w:lang w:val="mn-MN"/>
        </w:rPr>
        <w:t>Усны</w:t>
      </w:r>
      <w:r>
        <w:rPr>
          <w:rFonts w:cs="Arial"/>
          <w:b/>
          <w:lang w:val="mn-MN"/>
        </w:rPr>
        <w:t xml:space="preserve"> </w:t>
      </w:r>
      <w:r w:rsidR="000D3704" w:rsidRPr="0087626F">
        <w:rPr>
          <w:rFonts w:cs="Arial"/>
          <w:b/>
          <w:lang w:val="mn-MN"/>
        </w:rPr>
        <w:t>нийтийн</w:t>
      </w:r>
      <w:r>
        <w:rPr>
          <w:rFonts w:cs="Arial"/>
          <w:b/>
          <w:lang w:val="mn-MN"/>
        </w:rPr>
        <w:t xml:space="preserve"> </w:t>
      </w:r>
      <w:r w:rsidR="000D3704" w:rsidRPr="0087626F">
        <w:rPr>
          <w:rFonts w:cs="Arial"/>
          <w:b/>
          <w:lang w:val="mn-MN"/>
        </w:rPr>
        <w:t>үйлчилгээний</w:t>
      </w:r>
      <w:r>
        <w:rPr>
          <w:rFonts w:cs="Arial"/>
          <w:b/>
          <w:lang w:val="mn-MN"/>
        </w:rPr>
        <w:t xml:space="preserve"> </w:t>
      </w:r>
      <w:r w:rsidR="000D3704" w:rsidRPr="0087626F">
        <w:rPr>
          <w:rFonts w:cs="Arial"/>
          <w:b/>
          <w:lang w:val="mn-MN"/>
        </w:rPr>
        <w:t>байгууллагууд,</w:t>
      </w:r>
      <w:r>
        <w:rPr>
          <w:rFonts w:cs="Arial"/>
          <w:b/>
          <w:lang w:val="mn-MN"/>
        </w:rPr>
        <w:t xml:space="preserve"> </w:t>
      </w:r>
      <w:r w:rsidR="000D3704" w:rsidRPr="0087626F">
        <w:rPr>
          <w:rFonts w:cs="Arial"/>
          <w:b/>
          <w:lang w:val="mn-MN"/>
        </w:rPr>
        <w:t>шугам</w:t>
      </w:r>
      <w:r>
        <w:rPr>
          <w:rFonts w:cs="Arial"/>
          <w:b/>
          <w:lang w:val="mn-MN"/>
        </w:rPr>
        <w:t xml:space="preserve"> </w:t>
      </w:r>
      <w:r w:rsidR="000D3704" w:rsidRPr="0087626F">
        <w:rPr>
          <w:rFonts w:cs="Arial"/>
          <w:b/>
          <w:lang w:val="mn-MN"/>
        </w:rPr>
        <w:t>сү</w:t>
      </w:r>
      <w:r>
        <w:rPr>
          <w:rFonts w:cs="Arial"/>
          <w:b/>
          <w:lang w:val="mn-MN"/>
        </w:rPr>
        <w:t>л</w:t>
      </w:r>
      <w:r w:rsidR="000D3704" w:rsidRPr="0087626F">
        <w:rPr>
          <w:rFonts w:cs="Arial"/>
          <w:b/>
          <w:lang w:val="mn-MN"/>
        </w:rPr>
        <w:t>жээний</w:t>
      </w:r>
      <w:r>
        <w:rPr>
          <w:rFonts w:cs="Arial"/>
          <w:b/>
          <w:lang w:val="mn-MN"/>
        </w:rPr>
        <w:t xml:space="preserve"> </w:t>
      </w:r>
      <w:r w:rsidR="000D3704" w:rsidRPr="0087626F">
        <w:rPr>
          <w:rFonts w:cs="Arial"/>
          <w:b/>
          <w:lang w:val="mn-MN"/>
        </w:rPr>
        <w:t>эзэмшил</w:t>
      </w:r>
    </w:p>
    <w:p w14:paraId="1F20FBB9" w14:textId="5057009F" w:rsidR="000D3704" w:rsidRDefault="000D3704" w:rsidP="00153D53">
      <w:pPr>
        <w:spacing w:before="120"/>
        <w:rPr>
          <w:rFonts w:cs="Arial"/>
          <w:lang w:val="mn-MN"/>
        </w:rPr>
      </w:pPr>
      <w:r>
        <w:rPr>
          <w:rFonts w:cs="Arial"/>
          <w:lang w:val="mn-MN"/>
        </w:rPr>
        <w:t>Унгар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улсын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хангамж,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ариутгах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татуургын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үйлчилгээ</w:t>
      </w:r>
      <w:r w:rsidR="009342DE">
        <w:rPr>
          <w:rFonts w:cs="Arial"/>
          <w:lang w:val="mn-MN"/>
        </w:rPr>
        <w:t xml:space="preserve">  </w:t>
      </w:r>
      <w:r>
        <w:rPr>
          <w:rFonts w:cs="Arial"/>
          <w:lang w:val="mn-MN"/>
        </w:rPr>
        <w:t>нь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ерөнхийдөө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орон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нутгийн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засаг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захиргааны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чиг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үүрэгт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багтах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бөгөөд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тодорхой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зарим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тохиолдолд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төрийн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чиг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үүрэгт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хамаардаг.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нийтийн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үйлчилгээний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компаниуд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нь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хангамж,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бохир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татан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зайлуулах,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цэвэрлэх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үйлчилгээг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нэгдсэн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байдлаар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хангадаг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бөгөөд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эдгээр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нь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ихэвчлэн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орон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нутгийн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засаг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захиргааны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эзэмшлийн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эсвэл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төрийн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өмчийн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компаниуд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байдаг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байна.</w:t>
      </w:r>
    </w:p>
    <w:p w14:paraId="4F65A25A" w14:textId="5B83343F" w:rsidR="000D3704" w:rsidRDefault="000D3704" w:rsidP="00A6679C">
      <w:pPr>
        <w:spacing w:before="120"/>
        <w:rPr>
          <w:rFonts w:cs="Arial"/>
          <w:lang w:val="mn-MN"/>
        </w:rPr>
      </w:pPr>
      <w:r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нийтийн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үйлчилгээ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үзүүлэгч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компаниуд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нь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зөвхөн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өөрийн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эзэмшлийн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хөрөнгийн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хүрээнд,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Унгар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улсын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Эрчим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хүч,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нийтийн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аж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ахуйг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зохицуулах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газар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</w:rPr>
        <w:t>(</w:t>
      </w:r>
      <w:r>
        <w:rPr>
          <w:rFonts w:cs="Arial"/>
          <w:lang w:val="mn-MN"/>
        </w:rPr>
        <w:t>УУЭХНААЗГ</w:t>
      </w:r>
      <w:r>
        <w:rPr>
          <w:rFonts w:cs="Arial"/>
        </w:rPr>
        <w:t>)</w:t>
      </w:r>
      <w:r>
        <w:rPr>
          <w:rFonts w:cs="Arial"/>
          <w:lang w:val="mn-MN"/>
        </w:rPr>
        <w:t>-аас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олгосон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тусгай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зөвшөөрлийн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дагуу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үйл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ажиллагаагаа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явуулдаг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байна.</w:t>
      </w:r>
    </w:p>
    <w:p w14:paraId="09122EBD" w14:textId="61911B32" w:rsidR="000D3704" w:rsidRDefault="000D3704" w:rsidP="00A6679C">
      <w:pPr>
        <w:spacing w:before="120"/>
        <w:rPr>
          <w:rFonts w:cs="Arial"/>
          <w:lang w:val="mn-MN"/>
        </w:rPr>
      </w:pPr>
      <w:r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барилга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байгууламж,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бусад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хөрөнгө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нь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төрийн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болон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орон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нутгийн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өмчид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бөгөөд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нийтийн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үйлчилгээний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компанитай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байгуулсан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гэрээний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дагуу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иргэдэд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тус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үйлчилгээг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хүргэдэг.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Ийнхүү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гэрээ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байгуулахдаа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хөрөнгө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удирдах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гэрээ,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концессын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гэрээ,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түрээслэн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ажиллуулах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гэрээ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гэсэн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гурван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төрлийн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гэрээг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байгуулж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болохоор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хуульчилжээ.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Гэрээний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төрлөөс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шалтгаалан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ашиглагдах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хууль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тогтоомжууд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нь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өөр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өөр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байдаг.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Хамгийн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өргөн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ашиглагдаж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байгаа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төрлийн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гэрээ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нь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үйлчилгээ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үзүүлэгчид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хамгийн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өндөр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үүрэг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хариуцлага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хүлээлгэх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концессын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гэрээ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байна.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Харин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үйлчилгээ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үзүүлэгч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компанид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хамгийн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бага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хариуцлага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хүлээлгэдэг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төрлийн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гэрээ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нь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түрээслэн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ажиллуулах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гэрээ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гэж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үздэг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байна.</w:t>
      </w:r>
    </w:p>
    <w:p w14:paraId="1997CC8C" w14:textId="296396B4" w:rsidR="000D3704" w:rsidRPr="0087626F" w:rsidRDefault="000D3704" w:rsidP="000D3704">
      <w:pPr>
        <w:spacing w:before="240"/>
        <w:ind w:left="360" w:firstLine="360"/>
        <w:rPr>
          <w:rFonts w:cs="Arial"/>
          <w:b/>
          <w:lang w:val="mn-MN"/>
        </w:rPr>
      </w:pPr>
      <w:r w:rsidRPr="0087626F">
        <w:rPr>
          <w:rFonts w:cs="Arial"/>
          <w:b/>
          <w:lang w:val="mn-MN"/>
        </w:rPr>
        <w:lastRenderedPageBreak/>
        <w:t>Ус</w:t>
      </w:r>
      <w:r w:rsidR="009342DE">
        <w:rPr>
          <w:rFonts w:cs="Arial"/>
          <w:b/>
          <w:lang w:val="mn-MN"/>
        </w:rPr>
        <w:t xml:space="preserve"> </w:t>
      </w:r>
      <w:r w:rsidRPr="0087626F">
        <w:rPr>
          <w:rFonts w:cs="Arial"/>
          <w:b/>
          <w:lang w:val="mn-MN"/>
        </w:rPr>
        <w:t>хангамж,</w:t>
      </w:r>
      <w:r w:rsidR="009342DE">
        <w:rPr>
          <w:rFonts w:cs="Arial"/>
          <w:b/>
          <w:lang w:val="mn-MN"/>
        </w:rPr>
        <w:t xml:space="preserve"> </w:t>
      </w:r>
      <w:r w:rsidRPr="0087626F">
        <w:rPr>
          <w:rFonts w:cs="Arial"/>
          <w:b/>
          <w:lang w:val="mn-MN"/>
        </w:rPr>
        <w:t>ариутгах</w:t>
      </w:r>
      <w:r w:rsidR="009342DE">
        <w:rPr>
          <w:rFonts w:cs="Arial"/>
          <w:b/>
          <w:lang w:val="mn-MN"/>
        </w:rPr>
        <w:t xml:space="preserve"> </w:t>
      </w:r>
      <w:r w:rsidRPr="0087626F">
        <w:rPr>
          <w:rFonts w:cs="Arial"/>
          <w:b/>
          <w:lang w:val="mn-MN"/>
        </w:rPr>
        <w:t>татуургын</w:t>
      </w:r>
      <w:r w:rsidR="009342DE">
        <w:rPr>
          <w:rFonts w:cs="Arial"/>
          <w:b/>
          <w:lang w:val="mn-MN"/>
        </w:rPr>
        <w:t xml:space="preserve"> </w:t>
      </w:r>
      <w:r w:rsidRPr="0087626F">
        <w:rPr>
          <w:rFonts w:cs="Arial"/>
          <w:b/>
          <w:lang w:val="mn-MN"/>
        </w:rPr>
        <w:t>үйлчилгээний</w:t>
      </w:r>
      <w:r w:rsidR="009342DE">
        <w:rPr>
          <w:rFonts w:cs="Arial"/>
          <w:b/>
          <w:lang w:val="mn-MN"/>
        </w:rPr>
        <w:t xml:space="preserve"> </w:t>
      </w:r>
      <w:r w:rsidRPr="0087626F">
        <w:rPr>
          <w:rFonts w:cs="Arial"/>
          <w:b/>
          <w:lang w:val="mn-MN"/>
        </w:rPr>
        <w:t>үнэ,</w:t>
      </w:r>
      <w:r w:rsidR="009342DE">
        <w:rPr>
          <w:rFonts w:cs="Arial"/>
          <w:b/>
          <w:lang w:val="mn-MN"/>
        </w:rPr>
        <w:t xml:space="preserve"> </w:t>
      </w:r>
      <w:r w:rsidRPr="0087626F">
        <w:rPr>
          <w:rFonts w:cs="Arial"/>
          <w:b/>
          <w:lang w:val="mn-MN"/>
        </w:rPr>
        <w:t>төлбөр</w:t>
      </w:r>
    </w:p>
    <w:p w14:paraId="6F8EE010" w14:textId="594E2EFC" w:rsidR="000D3704" w:rsidRDefault="000D3704" w:rsidP="008D31A1">
      <w:pPr>
        <w:spacing w:before="120" w:after="120"/>
        <w:rPr>
          <w:rFonts w:cs="Arial"/>
          <w:lang w:val="mn-MN"/>
        </w:rPr>
      </w:pPr>
      <w:r>
        <w:rPr>
          <w:rFonts w:cs="Arial"/>
          <w:lang w:val="mn-MN"/>
        </w:rPr>
        <w:t>Унгар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улсын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нийтийн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үйлчилгээний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тухай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хууль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2011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онд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батлагдсанаас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хойш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нийтийн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үйлчилгээ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үзүүлэгч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компаниудыг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нэгтгэх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бодлого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хэрэгжүүлж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эхэлсэн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байна.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Тус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хууль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батлагдах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үед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улсын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хэмжээнд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400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орчим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нийтийн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үйлчилгээний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компаниуд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байсан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бол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2016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он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гэхэд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41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компан</w:t>
      </w:r>
      <w:r w:rsidR="009342DE">
        <w:rPr>
          <w:rFonts w:cs="Arial"/>
          <w:lang w:val="mn-MN"/>
        </w:rPr>
        <w:t xml:space="preserve">ийн </w:t>
      </w:r>
      <w:r>
        <w:rPr>
          <w:rFonts w:cs="Arial"/>
          <w:lang w:val="mn-MN"/>
        </w:rPr>
        <w:t>болж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цөөрсөн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байна.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Нийт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төрийн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өмч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давамгайлсан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5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к</w:t>
      </w:r>
      <w:r w:rsidR="009342DE">
        <w:rPr>
          <w:rFonts w:cs="Arial"/>
          <w:lang w:val="mn-MN"/>
        </w:rPr>
        <w:t>орпорацу</w:t>
      </w:r>
      <w:r>
        <w:rPr>
          <w:rFonts w:cs="Arial"/>
          <w:lang w:val="mn-MN"/>
        </w:rPr>
        <w:t>уд,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нийслэлд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орон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нутгийн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өмч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давамгайлсан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2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компани,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бусад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34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компаниудаас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нийтийн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үйлчилгээ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үзүүлэгч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компаниуд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бүрдэж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байна.</w:t>
      </w:r>
    </w:p>
    <w:p w14:paraId="5736B169" w14:textId="68ED4FBA" w:rsidR="00CD065E" w:rsidRDefault="000D3704" w:rsidP="008D31A1">
      <w:pPr>
        <w:spacing w:before="120" w:after="120"/>
        <w:rPr>
          <w:rFonts w:cs="Arial"/>
          <w:lang w:val="mn-MN"/>
        </w:rPr>
      </w:pPr>
      <w:r>
        <w:rPr>
          <w:rFonts w:cs="Arial"/>
          <w:lang w:val="mn-MN"/>
        </w:rPr>
        <w:t>Дээрх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хууль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батлагдсанаар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орон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нутгийн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засаг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захиргаа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нь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нийтийн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үйл</w:t>
      </w:r>
      <w:r w:rsidR="009342DE">
        <w:rPr>
          <w:rFonts w:cs="Arial"/>
          <w:lang w:val="mn-MN"/>
        </w:rPr>
        <w:t>ч</w:t>
      </w:r>
      <w:r>
        <w:rPr>
          <w:rFonts w:cs="Arial"/>
          <w:lang w:val="mn-MN"/>
        </w:rPr>
        <w:t>илгээний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үнийг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тогтоох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эрхгүй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болж,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нийтийн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үйлчилгээний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УУЭХНААЗГ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холбооны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санал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болгосны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дагуу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</w:t>
      </w:r>
      <w:r w:rsidR="009342DE">
        <w:rPr>
          <w:rFonts w:cs="Arial"/>
          <w:lang w:val="mn-MN"/>
        </w:rPr>
        <w:t>арь</w:t>
      </w:r>
      <w:r>
        <w:rPr>
          <w:rFonts w:cs="Arial"/>
          <w:lang w:val="mn-MN"/>
        </w:rPr>
        <w:t>яалах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яамны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сайдын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тушаалаар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нийтийн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үйлчилгээний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төлбөрийн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хэмжээг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тогтоодог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болжээ.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Үнийг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тогтоохдоо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нийтийн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үйлчилгээ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эрхэлдэг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байгууллага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тус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бүрийн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хувьд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ханган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нийлүүлэх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болон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бохир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цэвэрлэх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үйлчилгээ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тус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бүрээр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үнийг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тусгайлан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тогтоодог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байна.</w:t>
      </w:r>
      <w:r w:rsidR="009342DE">
        <w:rPr>
          <w:rFonts w:cs="Arial"/>
          <w:lang w:val="mn-MN"/>
        </w:rPr>
        <w:t xml:space="preserve"> </w:t>
      </w:r>
    </w:p>
    <w:p w14:paraId="6840DCB0" w14:textId="56E36DBD" w:rsidR="000D3704" w:rsidRDefault="000D3704" w:rsidP="008D31A1">
      <w:pPr>
        <w:spacing w:before="120" w:after="120"/>
        <w:rPr>
          <w:rFonts w:cs="Arial"/>
          <w:lang w:val="mn-MN"/>
        </w:rPr>
      </w:pPr>
      <w:r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нийтийн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үйлчилгээ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үзүүлэгч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байгууллага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нь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үйлчилгээний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чанарыг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байнга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сайжруулах,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үйл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ажиллагааны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дүнг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нэмэгдүүлэх,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нөөцийг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хамгаалах,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байгаль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орчныг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хамгаалах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үүргээ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гүйцэтгэх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боломжтой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байхаар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үнийг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тогтоох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ёстой.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Мөн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борооны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болон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үерийн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ариутгах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татуургын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зардал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нэмэгдэхэд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нөлөөлсөн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бол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төр,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орон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нутгаас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илүү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гарсан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зардлыг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нөхөн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олгох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зохицуулалттай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байна.</w:t>
      </w:r>
    </w:p>
    <w:p w14:paraId="1B5F3A16" w14:textId="1D2209DB" w:rsidR="000D3704" w:rsidRDefault="000D3704" w:rsidP="008D31A1">
      <w:pPr>
        <w:spacing w:before="120" w:after="120"/>
        <w:rPr>
          <w:rFonts w:cs="Arial"/>
          <w:lang w:val="mn-MN"/>
        </w:rPr>
      </w:pPr>
      <w:r>
        <w:rPr>
          <w:rFonts w:cs="Arial"/>
          <w:lang w:val="mn-MN"/>
        </w:rPr>
        <w:t>Төлбөрийн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нэхэмжлэхтэй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холбоотойгоор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нийтийн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үйлчилгээний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байгууллага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нь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мэдээллийн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технологийн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аюулгүй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байдлыг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итгэмжлэгдсэн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баталгаажуулалтын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байгууллагаар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баталгаажилт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хийлгэх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бөгөөд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баталгаажуулалт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ньо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хоёр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жилийн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хугацаатай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байхаар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тус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зүйлд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заасан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байна.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Түүнчлэн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хуулийн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энэ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зүйлд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баталгаажуулалтын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үйл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ажиллагаанд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тавигдах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шаардлагуудыг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тусгаж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өгсөн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байна.</w:t>
      </w:r>
    </w:p>
    <w:p w14:paraId="2F4411EB" w14:textId="34BE787A" w:rsidR="000D3704" w:rsidRPr="0087626F" w:rsidRDefault="000D3704" w:rsidP="00F82298">
      <w:pPr>
        <w:spacing w:before="240" w:after="120"/>
        <w:ind w:left="360" w:firstLine="360"/>
        <w:rPr>
          <w:rFonts w:cs="Arial"/>
          <w:b/>
          <w:lang w:val="mn-MN"/>
        </w:rPr>
      </w:pPr>
      <w:r w:rsidRPr="0087626F">
        <w:rPr>
          <w:rFonts w:cs="Arial"/>
          <w:b/>
          <w:lang w:val="mn-MN"/>
        </w:rPr>
        <w:t>Усны</w:t>
      </w:r>
      <w:r w:rsidR="009342DE">
        <w:rPr>
          <w:rFonts w:cs="Arial"/>
          <w:b/>
          <w:lang w:val="mn-MN"/>
        </w:rPr>
        <w:t xml:space="preserve"> </w:t>
      </w:r>
      <w:r w:rsidRPr="0087626F">
        <w:rPr>
          <w:rFonts w:cs="Arial"/>
          <w:b/>
          <w:lang w:val="mn-MN"/>
        </w:rPr>
        <w:t>нийтийн</w:t>
      </w:r>
      <w:r w:rsidR="009342DE">
        <w:rPr>
          <w:rFonts w:cs="Arial"/>
          <w:b/>
          <w:lang w:val="mn-MN"/>
        </w:rPr>
        <w:t xml:space="preserve"> </w:t>
      </w:r>
      <w:r w:rsidRPr="0087626F">
        <w:rPr>
          <w:rFonts w:cs="Arial"/>
          <w:b/>
          <w:lang w:val="mn-MN"/>
        </w:rPr>
        <w:t>үйлчилгээний</w:t>
      </w:r>
      <w:r w:rsidR="009342DE">
        <w:rPr>
          <w:rFonts w:cs="Arial"/>
          <w:b/>
          <w:lang w:val="mn-MN"/>
        </w:rPr>
        <w:t xml:space="preserve"> </w:t>
      </w:r>
      <w:r w:rsidRPr="0087626F">
        <w:rPr>
          <w:rFonts w:cs="Arial"/>
          <w:b/>
          <w:lang w:val="mn-MN"/>
        </w:rPr>
        <w:t>үнэд</w:t>
      </w:r>
      <w:r w:rsidR="009342DE">
        <w:rPr>
          <w:rFonts w:cs="Arial"/>
          <w:b/>
          <w:lang w:val="mn-MN"/>
        </w:rPr>
        <w:t xml:space="preserve"> </w:t>
      </w:r>
      <w:r w:rsidRPr="0087626F">
        <w:rPr>
          <w:rFonts w:cs="Arial"/>
          <w:b/>
          <w:lang w:val="mn-MN"/>
        </w:rPr>
        <w:t>хяналт</w:t>
      </w:r>
      <w:r w:rsidR="009342DE">
        <w:rPr>
          <w:rFonts w:cs="Arial"/>
          <w:b/>
          <w:lang w:val="mn-MN"/>
        </w:rPr>
        <w:t xml:space="preserve"> </w:t>
      </w:r>
      <w:r w:rsidRPr="0087626F">
        <w:rPr>
          <w:rFonts w:cs="Arial"/>
          <w:b/>
          <w:lang w:val="mn-MN"/>
        </w:rPr>
        <w:t>тавих</w:t>
      </w:r>
    </w:p>
    <w:p w14:paraId="6170397D" w14:textId="30BE4DE2" w:rsidR="000D3704" w:rsidRDefault="000D3704" w:rsidP="008D31A1">
      <w:pPr>
        <w:spacing w:before="120"/>
        <w:rPr>
          <w:rFonts w:cs="Arial"/>
          <w:lang w:val="mn-MN"/>
        </w:rPr>
      </w:pPr>
      <w:r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нийтийн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үйлчилгээний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тухай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хуулийн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73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дугаар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зүйлд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нийтийн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үйлчилгээний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үнийн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хяналтын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талаар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тусгасан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байн</w:t>
      </w:r>
      <w:r w:rsidR="009342DE">
        <w:rPr>
          <w:rFonts w:cs="Arial"/>
          <w:lang w:val="mn-MN"/>
        </w:rPr>
        <w:t>а</w:t>
      </w:r>
      <w:r>
        <w:rPr>
          <w:rFonts w:cs="Arial"/>
          <w:lang w:val="mn-MN"/>
        </w:rPr>
        <w:t>.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Үүнийг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зохицуулсан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хууль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тогтоомжийг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зөрчсөн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тохиолдолд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УУЭХНААЗГ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нь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тохиромжгүй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төлбөр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оногдуулах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явдлыг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зогсоож,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хохирсон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этгээдэд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хуулийн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дагуу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нөхөн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төлбөр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төлүүлнэ.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Хэрэв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хохирсон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этгээдийг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тусгайлан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тогтоох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боломжгүй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бол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бүх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хэрэглэгчид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нөхөн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төлб</w:t>
      </w:r>
      <w:r w:rsidR="009342DE">
        <w:rPr>
          <w:rFonts w:cs="Arial"/>
          <w:lang w:val="mn-MN"/>
        </w:rPr>
        <w:t>ө</w:t>
      </w:r>
      <w:r>
        <w:rPr>
          <w:rFonts w:cs="Arial"/>
          <w:lang w:val="mn-MN"/>
        </w:rPr>
        <w:t>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төлүүлдэг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байна.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Мөн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УУЭХНААЗГ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нь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хэт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өндөр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төлбөр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төлүүлсэн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бол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тогтоосон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төлбөрөөс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илүү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төлүүлсэн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хэсэгт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хүү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тооцож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төлөхийг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нийтийн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үйлчилгээ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үзүүлэгч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байгууллагад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даалгах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бөгөөд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үүн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дээр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нэмж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торгох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арга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хэмжээ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авах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хэрэгтэй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байна.</w:t>
      </w:r>
    </w:p>
    <w:p w14:paraId="295A5770" w14:textId="1F9A161E" w:rsidR="000D3704" w:rsidRDefault="000D3704" w:rsidP="00FC3945">
      <w:pPr>
        <w:spacing w:before="120" w:after="120"/>
        <w:ind w:firstLine="720"/>
        <w:rPr>
          <w:rFonts w:cs="Arial"/>
          <w:b/>
          <w:lang w:val="mn-MN"/>
        </w:rPr>
      </w:pPr>
      <w:r w:rsidRPr="003779EE">
        <w:rPr>
          <w:rFonts w:cs="Arial"/>
          <w:b/>
          <w:lang w:val="mn-MN"/>
        </w:rPr>
        <w:t>Тусгай</w:t>
      </w:r>
      <w:r w:rsidR="009342DE">
        <w:rPr>
          <w:rFonts w:cs="Arial"/>
          <w:b/>
          <w:lang w:val="mn-MN"/>
        </w:rPr>
        <w:t xml:space="preserve"> </w:t>
      </w:r>
      <w:r w:rsidRPr="003779EE">
        <w:rPr>
          <w:rFonts w:cs="Arial"/>
          <w:b/>
          <w:lang w:val="mn-MN"/>
        </w:rPr>
        <w:t>зөвшөөрөл</w:t>
      </w:r>
    </w:p>
    <w:p w14:paraId="09D9342A" w14:textId="030BC058" w:rsidR="000D3704" w:rsidRDefault="000D3704" w:rsidP="008D31A1">
      <w:pPr>
        <w:spacing w:before="120"/>
        <w:ind w:firstLine="720"/>
        <w:rPr>
          <w:rFonts w:cs="Arial"/>
          <w:lang w:val="mn-MN"/>
        </w:rPr>
      </w:pPr>
      <w:r>
        <w:rPr>
          <w:rFonts w:cs="Arial"/>
          <w:lang w:val="mn-MN"/>
        </w:rPr>
        <w:t>Унгар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улсын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нийтийн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үйлчилгээний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тухай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хуулийн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35-39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дүгээр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зүйлүүдэд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нийтийн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үйлчилгээний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байгууллагуудад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тусгай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зөвшөөрөл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олгох,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олгохоос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татгалзах,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тусгай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зөвшөөрөлд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өөрчлөлт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оруулах,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тусгай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lastRenderedPageBreak/>
        <w:t>зөвшөөрөлтэй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холбоотой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асуудлаар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хариуцлага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хүлээлгэхтэй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холбоотой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харилцааг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зохицуулсан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үнсэн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зохицуулалтыг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оруулсан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байна.</w:t>
      </w:r>
    </w:p>
    <w:p w14:paraId="6CB2E5E1" w14:textId="5A8E41EA" w:rsidR="00426AA2" w:rsidRDefault="000D3704" w:rsidP="00A6679C">
      <w:pPr>
        <w:spacing w:before="240"/>
        <w:rPr>
          <w:rFonts w:cs="Arial"/>
          <w:lang w:val="mn-MN"/>
        </w:rPr>
      </w:pPr>
      <w:r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нийтийн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үйлчилгээг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зөвхөн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хуульд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заасан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хэлбэр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бүхий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компани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УУЭХНААЗГ-аас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олгосон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тусгай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зөвшөөрлийн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үндсэн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дээр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холбогдох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орон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нутгийн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хүрээнд,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тусгай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зөвшөөрлөөр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зөвшөөрөгдсөн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байдлаар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явагдана.</w:t>
      </w:r>
      <w:r w:rsidR="009342DE">
        <w:rPr>
          <w:rFonts w:cs="Arial"/>
          <w:lang w:val="mn-MN"/>
        </w:rPr>
        <w:t xml:space="preserve"> </w:t>
      </w:r>
    </w:p>
    <w:p w14:paraId="2629D28A" w14:textId="06087CEA" w:rsidR="000D3704" w:rsidRDefault="000D3704" w:rsidP="00A6679C">
      <w:pPr>
        <w:tabs>
          <w:tab w:val="left" w:pos="1080"/>
        </w:tabs>
        <w:spacing w:before="120"/>
        <w:rPr>
          <w:rFonts w:cs="Arial"/>
          <w:lang w:val="mn-MN"/>
        </w:rPr>
      </w:pPr>
      <w:r>
        <w:rPr>
          <w:rFonts w:cs="Arial"/>
          <w:lang w:val="mn-MN"/>
        </w:rPr>
        <w:t>Тусгай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зөвшөөрөл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заасан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тодорхой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орон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нутагт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үйлчилгээг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өөр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байдлаар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хэрэгжүүлэх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боломжтой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болсон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тохиолдолд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нийтийн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үйлчилгээ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эрхлэгчийн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тусгай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зөвшөөрөл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эзэмшигчийн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хүсэлтийн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дагуу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УУЭХНААЗГ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нь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нийтийн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үйлчилгээ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эрхлэх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тусгай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зөвшөөрлийг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буцаан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авч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болно.</w:t>
      </w:r>
    </w:p>
    <w:p w14:paraId="2D7EBDE4" w14:textId="7B3B2757" w:rsidR="000D3704" w:rsidRDefault="000D3704" w:rsidP="00A6679C">
      <w:pPr>
        <w:spacing w:before="120"/>
        <w:rPr>
          <w:rFonts w:cs="Arial"/>
          <w:lang w:val="mn-MN"/>
        </w:rPr>
      </w:pPr>
      <w:r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нийтийн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үйлчилгээ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эрхлэх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тусгай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зөвшөөрөл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эзэмшигчийн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хүсэлтээр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тухайн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тусгай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зөвшөөрөлд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заасан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эрх,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үүргүүдэд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УУЭХНААЗГ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нь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нэмэлт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өөрчлөлт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оруулж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болно.</w:t>
      </w:r>
    </w:p>
    <w:p w14:paraId="7247B1C9" w14:textId="1289542D" w:rsidR="000D3704" w:rsidRDefault="000D3704" w:rsidP="00A6679C">
      <w:pPr>
        <w:spacing w:before="120"/>
        <w:rPr>
          <w:rFonts w:cs="Arial"/>
          <w:lang w:val="mn-MN"/>
        </w:rPr>
      </w:pPr>
      <w:r>
        <w:rPr>
          <w:rFonts w:cs="Arial"/>
          <w:lang w:val="mn-MN"/>
        </w:rPr>
        <w:t>Харин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нийтийн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үйлчилгээ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эрхлэгч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байгууллага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нь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тусгай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зөвшөөрлийн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нөхцөлийг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хангах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эвсэл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холбогдох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үүргээ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биелүүлэх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боломжгүй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болсон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боло</w:t>
      </w:r>
      <w:r w:rsidR="00426AA2">
        <w:rPr>
          <w:rFonts w:cs="Arial"/>
          <w:lang w:val="mn-MN"/>
        </w:rPr>
        <w:t>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30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өдрийн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дотор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УУЭХНААЗГ-т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мэдэгдэх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үүрэгтэй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байна.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Ийнхүү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мэдэгдсэний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дагуу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УУЭХНААЗГ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нь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нөхцөл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байдлыг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хянаж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үзээд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тусгай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зөвшөөрлийг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цуцлах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нөхцөл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байдал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үүсээгүй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гэж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үзвэл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дараах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арга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хэмжээ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авч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болно.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Үүнд:</w:t>
      </w:r>
    </w:p>
    <w:p w14:paraId="437C63AE" w14:textId="0098A8FF" w:rsidR="000D3704" w:rsidRDefault="000D3704" w:rsidP="000D3704">
      <w:pPr>
        <w:pStyle w:val="ListParagraph"/>
        <w:numPr>
          <w:ilvl w:val="0"/>
          <w:numId w:val="12"/>
        </w:numPr>
        <w:spacing w:before="240" w:after="160" w:line="259" w:lineRule="auto"/>
        <w:rPr>
          <w:rFonts w:cs="Arial"/>
          <w:lang w:val="mn-MN"/>
        </w:rPr>
      </w:pPr>
      <w:r>
        <w:rPr>
          <w:rFonts w:cs="Arial"/>
          <w:lang w:val="mn-MN"/>
        </w:rPr>
        <w:t>Тусгай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зөвшөөрлийг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өөрчлөх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эсвэл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цуцлах,</w:t>
      </w:r>
    </w:p>
    <w:p w14:paraId="1608E733" w14:textId="57F08033" w:rsidR="000D3704" w:rsidRDefault="000D3704" w:rsidP="000D3704">
      <w:pPr>
        <w:pStyle w:val="ListParagraph"/>
        <w:numPr>
          <w:ilvl w:val="0"/>
          <w:numId w:val="12"/>
        </w:numPr>
        <w:spacing w:before="240" w:after="160" w:line="259" w:lineRule="auto"/>
        <w:rPr>
          <w:rFonts w:cs="Arial"/>
          <w:lang w:val="mn-MN"/>
        </w:rPr>
      </w:pPr>
      <w:r>
        <w:rPr>
          <w:rFonts w:cs="Arial"/>
          <w:lang w:val="mn-MN"/>
        </w:rPr>
        <w:t>Гаргасан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зөрчилд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тохирох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торгуулийн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шийтгэл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оногдуулах.</w:t>
      </w:r>
    </w:p>
    <w:p w14:paraId="6E9A52F6" w14:textId="46F9760A" w:rsidR="000D3704" w:rsidRDefault="000D3704" w:rsidP="000D3704">
      <w:pPr>
        <w:spacing w:before="240"/>
        <w:ind w:left="360"/>
        <w:rPr>
          <w:rFonts w:cs="Arial"/>
          <w:lang w:val="mn-MN"/>
        </w:rPr>
      </w:pPr>
      <w:r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нийтийн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үйлчилгээ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эрхлэгч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байгууллага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нь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дээр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дурдсан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мэдэгдэх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үүргээ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биелүүлээгүй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тохиолдолд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торгох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шийтгэлийг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заавал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оногдуулна.</w:t>
      </w:r>
    </w:p>
    <w:p w14:paraId="316D937D" w14:textId="77777777" w:rsidR="000D3704" w:rsidRPr="0087626F" w:rsidRDefault="000D3704" w:rsidP="000D3704">
      <w:pPr>
        <w:spacing w:before="240"/>
        <w:ind w:left="360" w:firstLine="360"/>
        <w:rPr>
          <w:rFonts w:cs="Arial"/>
          <w:b/>
          <w:lang w:val="mn-MN"/>
        </w:rPr>
      </w:pPr>
      <w:r w:rsidRPr="0087626F">
        <w:rPr>
          <w:rFonts w:cs="Arial"/>
          <w:b/>
          <w:lang w:val="mn-MN"/>
        </w:rPr>
        <w:t>Дүгнэлт</w:t>
      </w:r>
    </w:p>
    <w:p w14:paraId="53C00072" w14:textId="466956AA" w:rsidR="000D3704" w:rsidRDefault="000D3704" w:rsidP="00153D53">
      <w:pPr>
        <w:spacing w:before="120"/>
        <w:rPr>
          <w:rFonts w:cs="Arial"/>
          <w:lang w:val="mn-MN"/>
        </w:rPr>
      </w:pPr>
      <w:r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нийтийн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үйлчилгээ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нь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ундны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хангамж,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бохир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усыг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цэвэрлэх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гэсэн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хоёр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үндсэн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бүрэлдэхүүнтэй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бөгөөд</w:t>
      </w:r>
      <w:r w:rsidR="009342DE">
        <w:rPr>
          <w:rFonts w:cs="Arial"/>
          <w:lang w:val="mn-MN"/>
        </w:rPr>
        <w:t xml:space="preserve"> ундны у</w:t>
      </w:r>
      <w:r>
        <w:rPr>
          <w:rFonts w:cs="Arial"/>
          <w:lang w:val="mn-MN"/>
        </w:rPr>
        <w:t>сны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хангах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үйлчилгээ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нь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усыг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олборлохоос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үйлчлүүлэгчид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хүргэх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хүртэл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үйл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ажиллагааг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хамардаг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бол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хаягдал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түүнийг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цэвэрлэх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үйлчилгээ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нь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бохир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усыг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татан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зайлуулах,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цэвэрлэх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болон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цэвэрлэх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байгууламжийн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лагийг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зохицуулах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хүртэлх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цогц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үйл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ажиллагааг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агуулдаг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байна.</w:t>
      </w:r>
    </w:p>
    <w:p w14:paraId="07DDEDAF" w14:textId="0A736920" w:rsidR="000D3704" w:rsidRDefault="000D3704" w:rsidP="00B07A33">
      <w:pPr>
        <w:spacing w:before="120" w:after="120"/>
        <w:rPr>
          <w:rFonts w:cs="Arial"/>
          <w:lang w:val="mn-MN"/>
        </w:rPr>
      </w:pPr>
      <w:r>
        <w:rPr>
          <w:rFonts w:cs="Arial"/>
          <w:lang w:val="mn-MN"/>
        </w:rPr>
        <w:t>Унгар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улс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нь</w:t>
      </w:r>
      <w:r w:rsidR="009342DE">
        <w:rPr>
          <w:rFonts w:cs="Arial"/>
          <w:lang w:val="mn-MN"/>
        </w:rPr>
        <w:t xml:space="preserve">  </w:t>
      </w:r>
      <w:r>
        <w:rPr>
          <w:rFonts w:cs="Arial"/>
          <w:lang w:val="mn-MN"/>
        </w:rPr>
        <w:t>Европын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холбооны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гишүүн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улс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бөгөөд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Европын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холбооны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хууль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тогтоомжийг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бусад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гишүүн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улсын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нэгэн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адил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хэрэгжүүлэх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үүрэгтэй.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Үндэсний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хэмжээнд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Үндсэн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хууль,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Орон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нутгийн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засаг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захиргааны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тухай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хууль,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нийтийн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үйлчилгээний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тухай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хууль,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Эрүүл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мэндийн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тухай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хууль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зэрэг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хуулиудаар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хангамж,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ариутгах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татуургын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үйлчилгээтэй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холбоотой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харилцааг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зохицуулдаг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байна.</w:t>
      </w:r>
    </w:p>
    <w:p w14:paraId="67F40500" w14:textId="519207F3" w:rsidR="000D3704" w:rsidRDefault="000D3704" w:rsidP="00B07A33">
      <w:pPr>
        <w:spacing w:before="120" w:after="120"/>
        <w:rPr>
          <w:rFonts w:cs="Arial"/>
          <w:lang w:val="mn-MN"/>
        </w:rPr>
      </w:pPr>
      <w:r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барилга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байгууламж,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бусад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хөрөнгө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нь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төрийн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болон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орон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нутгийн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өмчид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бөгөөд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нийтийн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үйлчилгээний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компанитай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байгуулсан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гэрээний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дагуу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иргэдэд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тус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үйлчилгээг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хүргэдэг.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Ийнхүү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гэрээ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байгуулахдаа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хөрөнгө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удирдах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гэрээ,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концессын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гэрээ,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түрээслэн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ажиллуулах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гэрээ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гэсэн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гурван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төрлийн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гэрээг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байгуулж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болохоор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хуульчилжээ.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Гэрээний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төрлөөс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шалтгаалан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ашиглагдах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хууль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тогтоомжууд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нь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өөр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өөр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байдаг.</w:t>
      </w:r>
    </w:p>
    <w:p w14:paraId="1770B435" w14:textId="5340608A" w:rsidR="000D3704" w:rsidRDefault="000D3704" w:rsidP="00964F02">
      <w:pPr>
        <w:spacing w:before="120" w:after="120"/>
        <w:rPr>
          <w:rFonts w:cs="Arial"/>
          <w:lang w:val="mn-MN"/>
        </w:rPr>
      </w:pPr>
      <w:r>
        <w:rPr>
          <w:rFonts w:cs="Arial"/>
          <w:lang w:val="mn-MN"/>
        </w:rPr>
        <w:lastRenderedPageBreak/>
        <w:t>Усны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нийтийн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үйлчилгээг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явуулах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чадамжтай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байгууллагад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нийтийн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үйлчилгээ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эрхлэгчдийн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зөвшөөрөл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олгох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боловч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тухайн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байгууллага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нь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нийтийн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үйлчилгээний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тусгай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зөвшөөрөл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авахгүйгээр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үйлчилгээ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эрхлэх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боломжгүй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байна.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Өөрөөр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хэлбэл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зах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зээл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дээрх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байгууллагуудын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чадварыг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тогтоосны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дараа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зах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зээлийн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эрэлтэд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тулгуурлан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тухайн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байгууллагуудаас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сонгож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нийтийн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үйлчилгээ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эрхлэх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зөвшөөрөл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олгодог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байна.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Ингэснээр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аливаа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орон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нутагт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цорын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ганц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үйлчилгээ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эрхлэгч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байгууллагатай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болж,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тухайн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байгууллагын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үйлчилгээг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иргэд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авахаас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өөр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аргагүй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болох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хязгаарлагдмал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байдлыг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таслан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зогсоох,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зах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зээлийн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өрсөлдөөн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бий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болгох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давуу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талтай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гэж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дүгнэж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байна.</w:t>
      </w:r>
    </w:p>
    <w:p w14:paraId="59BE1B9C" w14:textId="1E8E104D" w:rsidR="000D3704" w:rsidRDefault="000D3704" w:rsidP="00FC3945">
      <w:pPr>
        <w:spacing w:before="120" w:after="120"/>
        <w:rPr>
          <w:rFonts w:cs="Arial"/>
          <w:lang w:val="mn-MN"/>
        </w:rPr>
      </w:pPr>
      <w:r>
        <w:rPr>
          <w:rFonts w:cs="Arial"/>
          <w:lang w:val="mn-MN"/>
        </w:rPr>
        <w:t>Мөн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нийтийн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үйлчилгээг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эрхлэгч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байгууллагуудын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үйл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ажиллагаандаа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мөрдөх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тусгай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журмыг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баталж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мөрдүүлдэг,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тусгай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журмыг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мөрдсөн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тохиолдолд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хариуцлага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хүлээлгэдэг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зохицуулалттай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байна.</w:t>
      </w:r>
    </w:p>
    <w:p w14:paraId="6D361F03" w14:textId="40E3E23A" w:rsidR="000D3704" w:rsidRDefault="000D3704" w:rsidP="00964F02">
      <w:pPr>
        <w:spacing w:before="120" w:after="120"/>
        <w:ind w:left="90"/>
        <w:rPr>
          <w:rFonts w:cs="Arial"/>
          <w:lang w:val="mn-MN"/>
        </w:rPr>
      </w:pPr>
      <w:r>
        <w:rPr>
          <w:rFonts w:cs="Arial"/>
          <w:lang w:val="mn-MN"/>
        </w:rPr>
        <w:t>УУЭХНААЗГ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нийтийн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үйлчилгээний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үнийг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тогтоох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санал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бэлтгэн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засгийн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газарт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хүргүүлэх,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бодит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үйл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ажиллагаа,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зардлын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үзүүлэлтэд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үндэслэн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үнийн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мониторинг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хийж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шалгах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чиг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үүрэгтэй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байна.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Энэхүү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чиг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үүргээ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гүйцэтгэхдээ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тусгай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зөвшөөрөл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эзэмшигч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нь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сайдын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баталсан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үнийг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баримталж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байгаа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эсэхийг,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үнийг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шударга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байдлаар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тогтоож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байгаа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эсэхийг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тус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тус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шалгах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эрх</w:t>
      </w:r>
      <w:r w:rsidR="009342DE">
        <w:rPr>
          <w:rFonts w:cs="Arial"/>
          <w:lang w:val="mn-MN"/>
        </w:rPr>
        <w:t>т</w:t>
      </w:r>
      <w:r>
        <w:rPr>
          <w:rFonts w:cs="Arial"/>
          <w:lang w:val="mn-MN"/>
        </w:rPr>
        <w:t>эй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байдаг.</w:t>
      </w:r>
    </w:p>
    <w:p w14:paraId="5050B325" w14:textId="59673D6B" w:rsidR="000D3704" w:rsidRPr="0087626F" w:rsidRDefault="000D3704" w:rsidP="000D3704">
      <w:pPr>
        <w:spacing w:before="240"/>
        <w:ind w:left="360"/>
        <w:jc w:val="center"/>
        <w:rPr>
          <w:rFonts w:cs="Arial"/>
          <w:b/>
          <w:lang w:val="mn-MN"/>
        </w:rPr>
      </w:pPr>
      <w:r w:rsidRPr="0087626F">
        <w:rPr>
          <w:rFonts w:cs="Arial"/>
          <w:b/>
          <w:lang w:val="mn-MN"/>
        </w:rPr>
        <w:t>БҮГД</w:t>
      </w:r>
      <w:r w:rsidR="009342DE">
        <w:rPr>
          <w:rFonts w:cs="Arial"/>
          <w:b/>
          <w:lang w:val="mn-MN"/>
        </w:rPr>
        <w:t xml:space="preserve"> </w:t>
      </w:r>
      <w:r w:rsidRPr="0087626F">
        <w:rPr>
          <w:rFonts w:cs="Arial"/>
          <w:b/>
          <w:lang w:val="mn-MN"/>
        </w:rPr>
        <w:t>НАЙРАМДАХ</w:t>
      </w:r>
      <w:r w:rsidR="009342DE">
        <w:rPr>
          <w:rFonts w:cs="Arial"/>
          <w:b/>
          <w:lang w:val="mn-MN"/>
        </w:rPr>
        <w:t xml:space="preserve"> </w:t>
      </w:r>
      <w:r w:rsidRPr="0087626F">
        <w:rPr>
          <w:rFonts w:cs="Arial"/>
          <w:b/>
          <w:lang w:val="mn-MN"/>
        </w:rPr>
        <w:t>СОЛОНГОС</w:t>
      </w:r>
      <w:r w:rsidR="009342DE">
        <w:rPr>
          <w:rFonts w:cs="Arial"/>
          <w:b/>
          <w:lang w:val="mn-MN"/>
        </w:rPr>
        <w:t xml:space="preserve"> </w:t>
      </w:r>
      <w:r w:rsidRPr="0087626F">
        <w:rPr>
          <w:rFonts w:cs="Arial"/>
          <w:b/>
          <w:lang w:val="mn-MN"/>
        </w:rPr>
        <w:t>УЛСЫН</w:t>
      </w:r>
      <w:r w:rsidR="009342DE">
        <w:rPr>
          <w:rFonts w:cs="Arial"/>
          <w:b/>
          <w:lang w:val="mn-MN"/>
        </w:rPr>
        <w:t xml:space="preserve"> </w:t>
      </w:r>
      <w:r w:rsidRPr="0087626F">
        <w:rPr>
          <w:rFonts w:cs="Arial"/>
          <w:b/>
          <w:lang w:val="mn-MN"/>
        </w:rPr>
        <w:t>ТУРШЛАГААС</w:t>
      </w:r>
    </w:p>
    <w:p w14:paraId="42F5726D" w14:textId="3053748F" w:rsidR="000D3704" w:rsidRDefault="000D3704" w:rsidP="00FC3945">
      <w:pPr>
        <w:spacing w:before="120" w:after="120"/>
        <w:rPr>
          <w:rFonts w:cs="Arial"/>
          <w:lang w:val="mn-MN"/>
        </w:rPr>
      </w:pPr>
      <w:r>
        <w:rPr>
          <w:rFonts w:cs="Arial"/>
          <w:lang w:val="mn-MN"/>
        </w:rPr>
        <w:t>БНСУ-ын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салбарын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зохицуулалт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нь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бусад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улсад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сайн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</w:t>
      </w:r>
      <w:r w:rsidR="009342DE">
        <w:rPr>
          <w:rFonts w:cs="Arial"/>
          <w:lang w:val="mn-MN"/>
        </w:rPr>
        <w:t>урш</w:t>
      </w:r>
      <w:r>
        <w:rPr>
          <w:rFonts w:cs="Arial"/>
          <w:lang w:val="mn-MN"/>
        </w:rPr>
        <w:t>л</w:t>
      </w:r>
      <w:r w:rsidR="009342DE">
        <w:rPr>
          <w:rFonts w:cs="Arial"/>
          <w:lang w:val="mn-MN"/>
        </w:rPr>
        <w:t>а</w:t>
      </w:r>
      <w:r>
        <w:rPr>
          <w:rFonts w:cs="Arial"/>
          <w:lang w:val="mn-MN"/>
        </w:rPr>
        <w:t>га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болохуйц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зохицуулалт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бөгөөд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2012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оны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байдлаар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тус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улсын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нийт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хүн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амын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98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хувь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нь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цэвэр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ханган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нийлүүлэх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шугам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сүлжээнд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буюу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төвлөрсөн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хангамжид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холбогдсон,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үлдсэн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2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хувь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нь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хувийн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цооног,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худгийн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зэрэг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бусад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эх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үүсвэрийг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ашиглаж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байсан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бол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мөн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оны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байдлаар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хүн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амын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91.6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хувь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нь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бохирын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сүлжээнд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холбогдсон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гэсэн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тооцоо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гарсан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байна.</w:t>
      </w:r>
    </w:p>
    <w:p w14:paraId="5D338D39" w14:textId="37E23A35" w:rsidR="000D3704" w:rsidRDefault="000D3704" w:rsidP="00FC3945">
      <w:pPr>
        <w:tabs>
          <w:tab w:val="left" w:pos="810"/>
        </w:tabs>
        <w:spacing w:before="120" w:after="120"/>
        <w:rPr>
          <w:rFonts w:cs="Arial"/>
          <w:lang w:val="mn-MN"/>
        </w:rPr>
      </w:pPr>
      <w:r>
        <w:rPr>
          <w:rFonts w:cs="Arial"/>
          <w:lang w:val="mn-MN"/>
        </w:rPr>
        <w:t>Салбарын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хөгжлийн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хувьд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авч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үзвэл,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тус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улсад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1960-аад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оноос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эдийн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засгийн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салбар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нь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тэлж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эхэлсэнтэй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холбогдуулан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салбарын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хөгжлийг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үндэсний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хөгжлийн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бодлого,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төлөвлөлттэй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уялдуулах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талаар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анхаарч,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үе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шаттайгаар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бодлого,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хөтөлбөр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хэрэгжүүлж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тэдгээртэй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уялдуулан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эрх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зүйн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зохицуулалтыг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сайжруулсаар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иржээ.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Тухайлбал,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1961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онд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Голын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тухай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хууль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болон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Бохир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усыг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цэвэршүүлэх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тухай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хуулийг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тус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тус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баталсан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нь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гадаргын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ашигтай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ажиллах,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улмаар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эдийн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засгийн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өсөлтөд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дэмжлэг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үзүүлэх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асуудал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болон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нийтийн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эрүүл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мэндийн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асуудлыг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тусгасан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байна.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Мөн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1961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онд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хангамжийн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үйлчилгээг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сайжруулах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зорилгоор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хангамж,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байгууламжийн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тухай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хуулийг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баталсан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бол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1966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онд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Бохир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шугам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сүлжээний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хуулийг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баталжээ.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Харин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1967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онд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баталсан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Орон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байрны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сангийн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тухай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хууль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нь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орон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сууц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бохирын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системтэй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шаардлагыг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тогтоосон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нь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чухал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алхмыг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эхлүүлсэн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байна.</w:t>
      </w:r>
    </w:p>
    <w:p w14:paraId="1DBDA471" w14:textId="2725B045" w:rsidR="000D3704" w:rsidRPr="008E2C4B" w:rsidRDefault="009342DE" w:rsidP="00426AA2">
      <w:pPr>
        <w:spacing w:before="120" w:after="120" w:line="259" w:lineRule="auto"/>
        <w:rPr>
          <w:rFonts w:cs="Arial"/>
          <w:b/>
          <w:lang w:val="mn-MN"/>
        </w:rPr>
      </w:pPr>
      <w:r>
        <w:rPr>
          <w:rFonts w:cs="Arial"/>
          <w:b/>
          <w:lang w:val="mn-MN"/>
        </w:rPr>
        <w:t xml:space="preserve">     </w:t>
      </w:r>
      <w:r w:rsidR="000D3704" w:rsidRPr="008E2C4B">
        <w:rPr>
          <w:rFonts w:cs="Arial"/>
          <w:b/>
          <w:lang w:val="mn-MN"/>
        </w:rPr>
        <w:t>Ус</w:t>
      </w:r>
      <w:r>
        <w:rPr>
          <w:rFonts w:cs="Arial"/>
          <w:b/>
          <w:lang w:val="mn-MN"/>
        </w:rPr>
        <w:t xml:space="preserve"> </w:t>
      </w:r>
      <w:r w:rsidR="000D3704" w:rsidRPr="008E2C4B">
        <w:rPr>
          <w:rFonts w:cs="Arial"/>
          <w:b/>
          <w:lang w:val="mn-MN"/>
        </w:rPr>
        <w:t>хангамж,</w:t>
      </w:r>
      <w:r>
        <w:rPr>
          <w:rFonts w:cs="Arial"/>
          <w:b/>
          <w:lang w:val="mn-MN"/>
        </w:rPr>
        <w:t xml:space="preserve"> </w:t>
      </w:r>
      <w:r w:rsidR="000D3704" w:rsidRPr="008E2C4B">
        <w:rPr>
          <w:rFonts w:cs="Arial"/>
          <w:b/>
          <w:lang w:val="mn-MN"/>
        </w:rPr>
        <w:t>ариутгах</w:t>
      </w:r>
      <w:r>
        <w:rPr>
          <w:rFonts w:cs="Arial"/>
          <w:b/>
          <w:lang w:val="mn-MN"/>
        </w:rPr>
        <w:t xml:space="preserve"> </w:t>
      </w:r>
      <w:r w:rsidR="000D3704" w:rsidRPr="008E2C4B">
        <w:rPr>
          <w:rFonts w:cs="Arial"/>
          <w:b/>
          <w:lang w:val="mn-MN"/>
        </w:rPr>
        <w:t>татуургын</w:t>
      </w:r>
      <w:r>
        <w:rPr>
          <w:rFonts w:cs="Arial"/>
          <w:b/>
          <w:lang w:val="mn-MN"/>
        </w:rPr>
        <w:t xml:space="preserve"> </w:t>
      </w:r>
      <w:r w:rsidR="000D3704" w:rsidRPr="008E2C4B">
        <w:rPr>
          <w:rFonts w:cs="Arial"/>
          <w:b/>
          <w:lang w:val="mn-MN"/>
        </w:rPr>
        <w:t>үйлчилгээний</w:t>
      </w:r>
      <w:r>
        <w:rPr>
          <w:rFonts w:cs="Arial"/>
          <w:b/>
          <w:lang w:val="mn-MN"/>
        </w:rPr>
        <w:t xml:space="preserve"> </w:t>
      </w:r>
      <w:r w:rsidR="000D3704" w:rsidRPr="008E2C4B">
        <w:rPr>
          <w:rFonts w:cs="Arial"/>
          <w:b/>
          <w:lang w:val="mn-MN"/>
        </w:rPr>
        <w:t>зарчмууд</w:t>
      </w:r>
      <w:r>
        <w:rPr>
          <w:rFonts w:cs="Arial"/>
          <w:b/>
          <w:lang w:val="mn-MN"/>
        </w:rPr>
        <w:t xml:space="preserve"> </w:t>
      </w:r>
    </w:p>
    <w:p w14:paraId="0F5A49A3" w14:textId="2CDCD3AF" w:rsidR="000D3704" w:rsidRDefault="000D3704" w:rsidP="00FC3945">
      <w:pPr>
        <w:spacing w:before="120" w:after="120"/>
        <w:rPr>
          <w:rFonts w:cs="Arial"/>
          <w:lang w:val="mn-MN"/>
        </w:rPr>
      </w:pPr>
      <w:r>
        <w:rPr>
          <w:rFonts w:cs="Arial"/>
          <w:lang w:val="mn-MN"/>
        </w:rPr>
        <w:t>БНСУ-ын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хангамж,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ариутгах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татуургын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тухай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хууль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тогтоомжид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ерөнхий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зарчмуудыг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тусгайлан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тусгасан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заалт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байхгүй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байна.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Гэвч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хангамж,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байгууламжийн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тухай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хуулийн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2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дугаар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зүйлд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хангамж,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ариутгах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татуургын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lastRenderedPageBreak/>
        <w:t>үйл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ажиллагаанд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төрийн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байгууллагуудын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хүлээх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үүрэг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хариуцлагыг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тодорхойлсон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нь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тус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салбарын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ерөнхий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зарчмыг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тодорхойлсон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зохицуулалт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гэж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үзэж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болохоор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байна.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Тус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хуулийн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2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дугаар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зүйлд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дараах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үүргүүдийг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хуульчилжээ.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Үүнд:</w:t>
      </w:r>
    </w:p>
    <w:p w14:paraId="15C7A9BD" w14:textId="6AFAE173" w:rsidR="000D3704" w:rsidRDefault="000D3704" w:rsidP="00426AA2">
      <w:pPr>
        <w:pStyle w:val="ListParagraph"/>
        <w:numPr>
          <w:ilvl w:val="0"/>
          <w:numId w:val="13"/>
        </w:numPr>
        <w:spacing w:before="120" w:after="120" w:line="259" w:lineRule="auto"/>
        <w:ind w:left="993"/>
        <w:rPr>
          <w:rFonts w:cs="Arial"/>
          <w:lang w:val="mn-MN"/>
        </w:rPr>
      </w:pPr>
      <w:r>
        <w:rPr>
          <w:rFonts w:cs="Arial"/>
          <w:lang w:val="mn-MN"/>
        </w:rPr>
        <w:t>Төр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нь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үндэстнийг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өндөр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чанартай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усаар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хангах,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шаардлагатай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</w:t>
      </w:r>
      <w:r w:rsidR="009342DE">
        <w:rPr>
          <w:rFonts w:cs="Arial"/>
          <w:lang w:val="mn-MN"/>
        </w:rPr>
        <w:t>н</w:t>
      </w:r>
      <w:r>
        <w:rPr>
          <w:rFonts w:cs="Arial"/>
          <w:lang w:val="mn-MN"/>
        </w:rPr>
        <w:t>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байгууламжуудыг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барьж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байгуулах,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үйл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ажиллагааг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нь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хэвийн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явуулах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үүрэгтэй.</w:t>
      </w:r>
    </w:p>
    <w:p w14:paraId="27C781FE" w14:textId="612275E6" w:rsidR="000D3704" w:rsidRDefault="000D3704" w:rsidP="00426AA2">
      <w:pPr>
        <w:pStyle w:val="ListParagraph"/>
        <w:numPr>
          <w:ilvl w:val="0"/>
          <w:numId w:val="13"/>
        </w:numPr>
        <w:spacing w:before="120" w:after="120" w:line="259" w:lineRule="auto"/>
        <w:ind w:left="993"/>
        <w:rPr>
          <w:rFonts w:cs="Arial"/>
          <w:lang w:val="mn-MN"/>
        </w:rPr>
      </w:pPr>
      <w:r>
        <w:rPr>
          <w:rFonts w:cs="Arial"/>
          <w:lang w:val="mn-MN"/>
        </w:rPr>
        <w:t>Дээрх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чиг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үүргийг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тусгайлан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байгуулсан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эсвэл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томоохон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хотуудад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захирагч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нь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хариуцан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гүйцэтгэнэ.</w:t>
      </w:r>
    </w:p>
    <w:p w14:paraId="2BD2A7F2" w14:textId="29F5836A" w:rsidR="000D3704" w:rsidRDefault="000D3704" w:rsidP="00426AA2">
      <w:pPr>
        <w:pStyle w:val="ListParagraph"/>
        <w:numPr>
          <w:ilvl w:val="0"/>
          <w:numId w:val="13"/>
        </w:numPr>
        <w:spacing w:before="120" w:after="120" w:line="259" w:lineRule="auto"/>
        <w:ind w:left="993"/>
        <w:rPr>
          <w:rFonts w:cs="Arial"/>
          <w:lang w:val="mn-MN"/>
        </w:rPr>
      </w:pPr>
      <w:r>
        <w:rPr>
          <w:rFonts w:cs="Arial"/>
          <w:lang w:val="mn-MN"/>
        </w:rPr>
        <w:t>Хотын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захирагч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болон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орон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нутгийн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засаг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захиргаа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нь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барилга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байгууламжийн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үйл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ажиллагааг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удирдаж,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техникийн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болон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санхүүгийн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дэмжлэг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үзүүлнэ.</w:t>
      </w:r>
    </w:p>
    <w:p w14:paraId="4B81AB02" w14:textId="62CE7E6D" w:rsidR="000D3704" w:rsidRDefault="000D3704" w:rsidP="00426AA2">
      <w:pPr>
        <w:pStyle w:val="ListParagraph"/>
        <w:numPr>
          <w:ilvl w:val="0"/>
          <w:numId w:val="13"/>
        </w:numPr>
        <w:spacing w:before="120" w:after="120" w:line="259" w:lineRule="auto"/>
        <w:ind w:left="993"/>
        <w:rPr>
          <w:rFonts w:cs="Arial"/>
          <w:lang w:val="mn-MN"/>
        </w:rPr>
      </w:pPr>
      <w:r>
        <w:rPr>
          <w:rFonts w:cs="Arial"/>
          <w:lang w:val="mn-MN"/>
        </w:rPr>
        <w:t>Ус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хангамж,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ариутгах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татуургын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үйлчилгээ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үзүүлэгч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этгээд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нь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тодорхой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тогтолцоотой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үйл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ажиллагаа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явуулж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ард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нийтийг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аюулгүй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бөгөөд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хүрэлцээтэй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хангах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үүрэгтэй.</w:t>
      </w:r>
    </w:p>
    <w:p w14:paraId="488A3921" w14:textId="45EAD035" w:rsidR="000D3704" w:rsidRDefault="000D3704" w:rsidP="00426AA2">
      <w:pPr>
        <w:spacing w:before="120" w:after="120"/>
        <w:ind w:left="360"/>
        <w:rPr>
          <w:rFonts w:cs="Arial"/>
          <w:lang w:val="mn-MN"/>
        </w:rPr>
      </w:pPr>
      <w:r>
        <w:rPr>
          <w:rFonts w:cs="Arial"/>
          <w:lang w:val="mn-MN"/>
        </w:rPr>
        <w:t>Мөн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хуулийн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12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дугаар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зүйлд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хангамж,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ариутгах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татуургын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үйлчилгээний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байгууллагын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үйл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ажиллагааны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дор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дурдсан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зарчмуудыг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тусгасан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байна.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Үүнд:</w:t>
      </w:r>
    </w:p>
    <w:p w14:paraId="79BE72D0" w14:textId="6D9E687A" w:rsidR="000D3704" w:rsidRDefault="000D3704" w:rsidP="00426AA2">
      <w:pPr>
        <w:pStyle w:val="ListParagraph"/>
        <w:numPr>
          <w:ilvl w:val="0"/>
          <w:numId w:val="14"/>
        </w:numPr>
        <w:spacing w:before="120" w:after="120" w:line="259" w:lineRule="auto"/>
        <w:ind w:left="993"/>
        <w:rPr>
          <w:rFonts w:cs="Arial"/>
          <w:lang w:val="mn-MN"/>
        </w:rPr>
      </w:pPr>
      <w:r>
        <w:rPr>
          <w:rFonts w:cs="Arial"/>
          <w:lang w:val="mn-MN"/>
        </w:rPr>
        <w:t>Ус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хангамж,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ариутгах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татуургын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байгууллага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нь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төрийн,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орон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нутгийн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болон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Солонгос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улсын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нөөцийн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корпорац</w:t>
      </w:r>
      <w:r w:rsidR="009342DE">
        <w:rPr>
          <w:rFonts w:cs="Arial"/>
          <w:lang w:val="mn-MN"/>
        </w:rPr>
        <w:t xml:space="preserve"> </w:t>
      </w:r>
      <w:r>
        <w:rPr>
          <w:rFonts w:cs="Arial"/>
        </w:rPr>
        <w:t>(K-water)</w:t>
      </w:r>
      <w:r>
        <w:rPr>
          <w:rFonts w:cs="Arial"/>
          <w:lang w:val="mn-MN"/>
        </w:rPr>
        <w:t>-ийн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удирдлагад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хамаарна.</w:t>
      </w:r>
    </w:p>
    <w:p w14:paraId="1A478EE0" w14:textId="34BA78C7" w:rsidR="000D3704" w:rsidRDefault="000D3704" w:rsidP="00426AA2">
      <w:pPr>
        <w:spacing w:before="120" w:after="120"/>
        <w:ind w:left="993"/>
        <w:rPr>
          <w:rFonts w:cs="Arial"/>
          <w:lang w:val="mn-MN"/>
        </w:rPr>
      </w:pPr>
      <w:r>
        <w:rPr>
          <w:rFonts w:cs="Arial"/>
          <w:lang w:val="mn-MN"/>
        </w:rPr>
        <w:t>Гэвч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орон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нутгийн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нэрийн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өмнөөс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үйлчилгээ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үзүүлж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байгаа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хангамжийн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хувийн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байгууллагад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энэ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зүйл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хамаарахгүй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байж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болно.</w:t>
      </w:r>
    </w:p>
    <w:p w14:paraId="4640DDD9" w14:textId="434545AD" w:rsidR="000D3704" w:rsidRDefault="000D3704" w:rsidP="00426AA2">
      <w:pPr>
        <w:pStyle w:val="ListParagraph"/>
        <w:numPr>
          <w:ilvl w:val="0"/>
          <w:numId w:val="14"/>
        </w:numPr>
        <w:spacing w:before="120" w:after="120" w:line="259" w:lineRule="auto"/>
        <w:ind w:left="993"/>
        <w:rPr>
          <w:rFonts w:cs="Arial"/>
          <w:lang w:val="mn-MN"/>
        </w:rPr>
      </w:pPr>
      <w:r>
        <w:rPr>
          <w:rFonts w:cs="Arial"/>
          <w:lang w:val="mn-MN"/>
        </w:rPr>
        <w:t>Ус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хангамж,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ариутгах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татуургын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үйлчилгээний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байгууллага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нь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хамгийн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тохиромжтой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үнийг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тооцоолох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үйлчилгээний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үнийн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системтэй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бөгөөд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үйлчилгээний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үнэд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шугам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сүлжээ,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барилга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барилга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байгууламж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шинээр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барьж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байгуулах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болон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технологийн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шинэчлэл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хийх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үнийг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багтааж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үзнэ.</w:t>
      </w:r>
    </w:p>
    <w:p w14:paraId="418BA9B2" w14:textId="3353985F" w:rsidR="000D3704" w:rsidRDefault="000D3704" w:rsidP="00426AA2">
      <w:pPr>
        <w:pStyle w:val="ListParagraph"/>
        <w:numPr>
          <w:ilvl w:val="0"/>
          <w:numId w:val="14"/>
        </w:numPr>
        <w:spacing w:before="120" w:after="120" w:line="259" w:lineRule="auto"/>
        <w:ind w:left="993"/>
        <w:rPr>
          <w:rFonts w:cs="Arial"/>
          <w:lang w:val="mn-MN"/>
        </w:rPr>
      </w:pPr>
      <w:r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үнийн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системийн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тооцооллыг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бодитоор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хэрэгжүүлэхдээ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хангамж,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ариутгах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татуургын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үйлчилгээний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байгууллага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нь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хэрэглэгч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усыг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хэмнэх,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төлбөрийг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хянах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боломж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бүрдүүлж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болон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ирээдүйн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үйлчилгээний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хангамж,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чанар,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аюулгүй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байдлы</w:t>
      </w:r>
      <w:r w:rsidR="009342DE">
        <w:rPr>
          <w:rFonts w:cs="Arial"/>
          <w:lang w:val="mn-MN"/>
        </w:rPr>
        <w:t xml:space="preserve">н </w:t>
      </w:r>
      <w:r>
        <w:rPr>
          <w:rFonts w:cs="Arial"/>
          <w:lang w:val="mn-MN"/>
        </w:rPr>
        <w:t>төлөө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санхүүгийн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эх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үүсвэрийг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бүрдүүлэх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зорилгоор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хэрэглэгч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нь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төлбөрөө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төлөх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нөхцөлийг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бий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болгоно.</w:t>
      </w:r>
    </w:p>
    <w:p w14:paraId="25F9DFAB" w14:textId="4B87B42F" w:rsidR="000D3704" w:rsidRPr="0087626F" w:rsidRDefault="000D3704" w:rsidP="000D3704">
      <w:pPr>
        <w:spacing w:before="240"/>
        <w:ind w:left="360" w:firstLine="273"/>
        <w:rPr>
          <w:rFonts w:cs="Arial"/>
          <w:b/>
          <w:lang w:val="mn-MN"/>
        </w:rPr>
      </w:pPr>
      <w:r w:rsidRPr="0087626F">
        <w:rPr>
          <w:rFonts w:cs="Arial"/>
          <w:b/>
          <w:lang w:val="mn-MN"/>
        </w:rPr>
        <w:t>Ус,</w:t>
      </w:r>
      <w:r w:rsidR="009342DE">
        <w:rPr>
          <w:rFonts w:cs="Arial"/>
          <w:b/>
          <w:lang w:val="mn-MN"/>
        </w:rPr>
        <w:t xml:space="preserve"> </w:t>
      </w:r>
      <w:r w:rsidRPr="0087626F">
        <w:rPr>
          <w:rFonts w:cs="Arial"/>
          <w:b/>
          <w:lang w:val="mn-MN"/>
        </w:rPr>
        <w:t>хангамж</w:t>
      </w:r>
      <w:r w:rsidR="009342DE">
        <w:rPr>
          <w:rFonts w:cs="Arial"/>
          <w:b/>
          <w:lang w:val="mn-MN"/>
        </w:rPr>
        <w:t xml:space="preserve"> </w:t>
      </w:r>
      <w:r w:rsidRPr="0087626F">
        <w:rPr>
          <w:rFonts w:cs="Arial"/>
          <w:b/>
          <w:lang w:val="mn-MN"/>
        </w:rPr>
        <w:t>ариутгах</w:t>
      </w:r>
      <w:r w:rsidR="009342DE">
        <w:rPr>
          <w:rFonts w:cs="Arial"/>
          <w:b/>
          <w:lang w:val="mn-MN"/>
        </w:rPr>
        <w:t xml:space="preserve"> </w:t>
      </w:r>
      <w:r w:rsidRPr="0087626F">
        <w:rPr>
          <w:rFonts w:cs="Arial"/>
          <w:b/>
          <w:lang w:val="mn-MN"/>
        </w:rPr>
        <w:t>татуургын</w:t>
      </w:r>
      <w:r w:rsidR="009342DE">
        <w:rPr>
          <w:rFonts w:cs="Arial"/>
          <w:b/>
          <w:lang w:val="mn-MN"/>
        </w:rPr>
        <w:t xml:space="preserve"> </w:t>
      </w:r>
      <w:r>
        <w:rPr>
          <w:rFonts w:cs="Arial"/>
          <w:b/>
          <w:lang w:val="mn-MN"/>
        </w:rPr>
        <w:t>үйлчилгээний</w:t>
      </w:r>
      <w:r w:rsidR="009342DE">
        <w:rPr>
          <w:rFonts w:cs="Arial"/>
          <w:b/>
          <w:lang w:val="mn-MN"/>
        </w:rPr>
        <w:t xml:space="preserve"> </w:t>
      </w:r>
      <w:r w:rsidRPr="0087626F">
        <w:rPr>
          <w:rFonts w:cs="Arial"/>
          <w:b/>
          <w:lang w:val="mn-MN"/>
        </w:rPr>
        <w:t>тухай</w:t>
      </w:r>
      <w:r w:rsidR="009342DE">
        <w:rPr>
          <w:rFonts w:cs="Arial"/>
          <w:b/>
          <w:lang w:val="mn-MN"/>
        </w:rPr>
        <w:t xml:space="preserve"> </w:t>
      </w:r>
      <w:r w:rsidRPr="0087626F">
        <w:rPr>
          <w:rFonts w:cs="Arial"/>
          <w:b/>
          <w:lang w:val="mn-MN"/>
        </w:rPr>
        <w:t>хууль</w:t>
      </w:r>
      <w:r w:rsidR="009342DE">
        <w:rPr>
          <w:rFonts w:cs="Arial"/>
          <w:b/>
          <w:lang w:val="mn-MN"/>
        </w:rPr>
        <w:t xml:space="preserve"> </w:t>
      </w:r>
      <w:r w:rsidRPr="0087626F">
        <w:rPr>
          <w:rFonts w:cs="Arial"/>
          <w:b/>
          <w:lang w:val="mn-MN"/>
        </w:rPr>
        <w:t>тогтоомж</w:t>
      </w:r>
    </w:p>
    <w:p w14:paraId="7E0659F7" w14:textId="7AB8E41C" w:rsidR="000D3704" w:rsidRDefault="000D3704" w:rsidP="00153D53">
      <w:pPr>
        <w:spacing w:before="120"/>
        <w:ind w:left="86"/>
        <w:rPr>
          <w:rFonts w:cs="Arial"/>
          <w:lang w:val="mn-MN"/>
        </w:rPr>
      </w:pPr>
      <w:r>
        <w:rPr>
          <w:rFonts w:cs="Arial"/>
          <w:lang w:val="mn-MN"/>
        </w:rPr>
        <w:t>Солонгос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улсын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хувьд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хэрэглэгчийн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стандартын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шаардлагад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нийцсэн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цэвэр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усаар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хангах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зориулалттай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инженерийн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барилга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байгууламжийн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ашиглалт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болон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хэрэглээнээс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гарсан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бохир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усыг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татан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зайлуулах,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цэвэрлэх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зориулалттай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инженерийн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барилга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байгууламжийн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ашиглалтыг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тус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тусад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нь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бие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даасан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хуулиар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зохицуулдаг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нь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Монгол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улсаас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ялгаатай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юм.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Мөн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салбарын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харилцааг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хангамж,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байгууламжийн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тухай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хууль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болон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бусад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хуулиар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зохицуулж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байна.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Салбарын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хууль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тогтоомж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нь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үйлдвэрийн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бохир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хангамжид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хамаарах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бөгөөд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хөдөө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аж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ахуйн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салбарыг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тусдаа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бие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даасан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хуулиар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lastRenderedPageBreak/>
        <w:t>зохицуулдаг.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Эдгээр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хууль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тогтоомж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нь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дараах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ялгаатай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зорилтыг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агуулж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байна.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Үүнд:</w:t>
      </w:r>
    </w:p>
    <w:p w14:paraId="54B6576F" w14:textId="1B64F5DD" w:rsidR="000D3704" w:rsidRDefault="000D3704" w:rsidP="000D3704">
      <w:pPr>
        <w:spacing w:before="240"/>
        <w:ind w:left="360"/>
        <w:rPr>
          <w:rFonts w:cs="Arial"/>
          <w:lang w:val="mn-MN"/>
        </w:rPr>
      </w:pPr>
      <w:r>
        <w:rPr>
          <w:rFonts w:cs="Arial"/>
          <w:lang w:val="mn-MN"/>
        </w:rPr>
        <w:t>Хүснэгт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2.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Холбогдох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хууль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тогтоомж</w:t>
      </w:r>
    </w:p>
    <w:tbl>
      <w:tblPr>
        <w:tblStyle w:val="TableGrid"/>
        <w:tblW w:w="8991" w:type="dxa"/>
        <w:tblInd w:w="360" w:type="dxa"/>
        <w:tblLook w:val="04A0" w:firstRow="1" w:lastRow="0" w:firstColumn="1" w:lastColumn="0" w:noHBand="0" w:noVBand="1"/>
      </w:tblPr>
      <w:tblGrid>
        <w:gridCol w:w="769"/>
        <w:gridCol w:w="2268"/>
        <w:gridCol w:w="5954"/>
      </w:tblGrid>
      <w:tr w:rsidR="000D3704" w:rsidRPr="00A832CC" w14:paraId="101E3F4B" w14:textId="77777777" w:rsidTr="00A832CC">
        <w:trPr>
          <w:trHeight w:val="509"/>
        </w:trPr>
        <w:tc>
          <w:tcPr>
            <w:tcW w:w="769" w:type="dxa"/>
            <w:vAlign w:val="center"/>
          </w:tcPr>
          <w:p w14:paraId="607C6D95" w14:textId="77777777" w:rsidR="000D3704" w:rsidRPr="00A832CC" w:rsidRDefault="000D3704" w:rsidP="00A832CC">
            <w:pPr>
              <w:jc w:val="center"/>
              <w:rPr>
                <w:rFonts w:cs="Arial"/>
                <w:b/>
                <w:lang w:val="mn-MN"/>
              </w:rPr>
            </w:pPr>
            <w:r w:rsidRPr="00A832CC">
              <w:rPr>
                <w:rFonts w:cs="Arial"/>
                <w:b/>
                <w:lang w:val="mn-MN"/>
              </w:rPr>
              <w:t>№</w:t>
            </w:r>
          </w:p>
        </w:tc>
        <w:tc>
          <w:tcPr>
            <w:tcW w:w="2268" w:type="dxa"/>
            <w:vAlign w:val="center"/>
          </w:tcPr>
          <w:p w14:paraId="2084D641" w14:textId="1F2DE6AD" w:rsidR="000D3704" w:rsidRPr="00A832CC" w:rsidRDefault="000D3704" w:rsidP="00A832CC">
            <w:pPr>
              <w:jc w:val="center"/>
              <w:rPr>
                <w:rFonts w:cs="Arial"/>
                <w:b/>
                <w:lang w:val="mn-MN"/>
              </w:rPr>
            </w:pPr>
            <w:r w:rsidRPr="00A832CC">
              <w:rPr>
                <w:rFonts w:cs="Arial"/>
                <w:b/>
                <w:lang w:val="mn-MN"/>
              </w:rPr>
              <w:t>Хуулийн</w:t>
            </w:r>
            <w:r w:rsidR="009342DE">
              <w:rPr>
                <w:rFonts w:cs="Arial"/>
                <w:b/>
                <w:lang w:val="mn-MN"/>
              </w:rPr>
              <w:t xml:space="preserve"> </w:t>
            </w:r>
            <w:r w:rsidRPr="00A832CC">
              <w:rPr>
                <w:rFonts w:cs="Arial"/>
                <w:b/>
                <w:lang w:val="mn-MN"/>
              </w:rPr>
              <w:t>нэр</w:t>
            </w:r>
          </w:p>
        </w:tc>
        <w:tc>
          <w:tcPr>
            <w:tcW w:w="5954" w:type="dxa"/>
            <w:vAlign w:val="center"/>
          </w:tcPr>
          <w:p w14:paraId="231C4F63" w14:textId="2E90371B" w:rsidR="000D3704" w:rsidRPr="00A832CC" w:rsidRDefault="000D3704" w:rsidP="00A832CC">
            <w:pPr>
              <w:jc w:val="center"/>
              <w:rPr>
                <w:rFonts w:cs="Arial"/>
                <w:b/>
                <w:lang w:val="mn-MN"/>
              </w:rPr>
            </w:pPr>
            <w:r w:rsidRPr="00A832CC">
              <w:rPr>
                <w:rFonts w:cs="Arial"/>
                <w:b/>
                <w:lang w:val="mn-MN"/>
              </w:rPr>
              <w:t>Хуулийн</w:t>
            </w:r>
            <w:r w:rsidR="009342DE">
              <w:rPr>
                <w:rFonts w:cs="Arial"/>
                <w:b/>
                <w:lang w:val="mn-MN"/>
              </w:rPr>
              <w:t xml:space="preserve"> </w:t>
            </w:r>
            <w:r w:rsidRPr="00A832CC">
              <w:rPr>
                <w:rFonts w:cs="Arial"/>
                <w:b/>
                <w:lang w:val="mn-MN"/>
              </w:rPr>
              <w:t>зорилт</w:t>
            </w:r>
          </w:p>
        </w:tc>
      </w:tr>
      <w:tr w:rsidR="000D3704" w14:paraId="4DD7F5EB" w14:textId="77777777" w:rsidTr="00FC5554">
        <w:tc>
          <w:tcPr>
            <w:tcW w:w="769" w:type="dxa"/>
          </w:tcPr>
          <w:p w14:paraId="736EC7CE" w14:textId="77777777" w:rsidR="000D3704" w:rsidRDefault="000D3704" w:rsidP="00FC5554">
            <w:pPr>
              <w:spacing w:before="240"/>
              <w:rPr>
                <w:rFonts w:cs="Arial"/>
                <w:lang w:val="mn-MN"/>
              </w:rPr>
            </w:pPr>
            <w:r>
              <w:rPr>
                <w:rFonts w:cs="Arial"/>
                <w:lang w:val="mn-MN"/>
              </w:rPr>
              <w:t>1</w:t>
            </w:r>
          </w:p>
        </w:tc>
        <w:tc>
          <w:tcPr>
            <w:tcW w:w="2268" w:type="dxa"/>
          </w:tcPr>
          <w:p w14:paraId="7BF42670" w14:textId="1CB2BEE9" w:rsidR="000D3704" w:rsidRDefault="000D3704" w:rsidP="00FC5554">
            <w:pPr>
              <w:spacing w:before="240"/>
              <w:rPr>
                <w:rFonts w:cs="Arial"/>
                <w:lang w:val="mn-MN"/>
              </w:rPr>
            </w:pPr>
            <w:r>
              <w:rPr>
                <w:rFonts w:cs="Arial"/>
                <w:lang w:val="mn-MN"/>
              </w:rPr>
              <w:t>Ус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хангамж,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усны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байгууламжийн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тухай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хууль</w:t>
            </w:r>
          </w:p>
        </w:tc>
        <w:tc>
          <w:tcPr>
            <w:tcW w:w="5954" w:type="dxa"/>
          </w:tcPr>
          <w:p w14:paraId="60739996" w14:textId="740D0BFB" w:rsidR="000D3704" w:rsidRDefault="000D3704" w:rsidP="00FC5554">
            <w:pPr>
              <w:spacing w:before="240"/>
              <w:rPr>
                <w:rFonts w:cs="Arial"/>
                <w:lang w:val="mn-MN"/>
              </w:rPr>
            </w:pPr>
            <w:r>
              <w:rPr>
                <w:rFonts w:cs="Arial"/>
                <w:lang w:val="mn-MN"/>
              </w:rPr>
              <w:t>Ус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ханган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нийлүүлэлт,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цэвэр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усаар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хангах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байгууламжийн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талаарх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цогц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төлөвлөгөө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боловсруулах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замаар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амьдрах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орчин,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нийтийн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эрүүл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ахуйг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сайжруулах,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чанарын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шаардлага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хангасан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ус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хангамжийн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байгууламж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барих,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ашиглах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орчинг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бүрдүүлэх</w:t>
            </w:r>
          </w:p>
        </w:tc>
      </w:tr>
      <w:tr w:rsidR="000D3704" w14:paraId="332B3608" w14:textId="77777777" w:rsidTr="00FC5554">
        <w:trPr>
          <w:trHeight w:val="1757"/>
        </w:trPr>
        <w:tc>
          <w:tcPr>
            <w:tcW w:w="769" w:type="dxa"/>
          </w:tcPr>
          <w:p w14:paraId="71021DD2" w14:textId="77777777" w:rsidR="000D3704" w:rsidRDefault="000D3704" w:rsidP="00FC5554">
            <w:pPr>
              <w:spacing w:before="240"/>
              <w:rPr>
                <w:rFonts w:cs="Arial"/>
                <w:lang w:val="mn-MN"/>
              </w:rPr>
            </w:pPr>
            <w:r>
              <w:rPr>
                <w:rFonts w:cs="Arial"/>
                <w:lang w:val="mn-MN"/>
              </w:rPr>
              <w:t>2</w:t>
            </w:r>
          </w:p>
        </w:tc>
        <w:tc>
          <w:tcPr>
            <w:tcW w:w="2268" w:type="dxa"/>
          </w:tcPr>
          <w:p w14:paraId="793EFF3E" w14:textId="2E82E544" w:rsidR="000D3704" w:rsidRDefault="000D3704" w:rsidP="00FC5554">
            <w:pPr>
              <w:spacing w:before="240"/>
              <w:rPr>
                <w:rFonts w:cs="Arial"/>
                <w:lang w:val="mn-MN"/>
              </w:rPr>
            </w:pPr>
            <w:r>
              <w:rPr>
                <w:rFonts w:cs="Arial"/>
                <w:lang w:val="mn-MN"/>
              </w:rPr>
              <w:t>Бохирын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шугам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сүлжээний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тухай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хууль</w:t>
            </w:r>
          </w:p>
        </w:tc>
        <w:tc>
          <w:tcPr>
            <w:tcW w:w="5954" w:type="dxa"/>
          </w:tcPr>
          <w:p w14:paraId="00D2D467" w14:textId="139BFC97" w:rsidR="000D3704" w:rsidRDefault="000D3704" w:rsidP="00FC5554">
            <w:pPr>
              <w:spacing w:before="240"/>
              <w:rPr>
                <w:rFonts w:cs="Arial"/>
                <w:lang w:val="mn-MN"/>
              </w:rPr>
            </w:pPr>
            <w:r>
              <w:rPr>
                <w:rFonts w:cs="Arial"/>
                <w:lang w:val="mn-MN"/>
              </w:rPr>
              <w:t>Бохирын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шугам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сүлжээ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барих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ашиглах,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стандартыг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тогтоох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замаар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бохир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ус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цэвэрлэх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зохистой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үйлчилгээг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бүрдүүлж,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улмаар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нийтийн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хэрэглээний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усны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чанарыг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хадгалах,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сайжруулах,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амьдралын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орчинг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сайжруулах</w:t>
            </w:r>
          </w:p>
        </w:tc>
      </w:tr>
      <w:tr w:rsidR="000D3704" w14:paraId="6477A15F" w14:textId="77777777" w:rsidTr="00FC5554">
        <w:tc>
          <w:tcPr>
            <w:tcW w:w="769" w:type="dxa"/>
          </w:tcPr>
          <w:p w14:paraId="1BC496BE" w14:textId="77777777" w:rsidR="000D3704" w:rsidRDefault="000D3704" w:rsidP="00FC5554">
            <w:pPr>
              <w:spacing w:before="240"/>
              <w:rPr>
                <w:rFonts w:cs="Arial"/>
                <w:lang w:val="mn-MN"/>
              </w:rPr>
            </w:pPr>
            <w:r>
              <w:rPr>
                <w:rFonts w:cs="Arial"/>
                <w:lang w:val="mn-MN"/>
              </w:rPr>
              <w:t>3</w:t>
            </w:r>
          </w:p>
        </w:tc>
        <w:tc>
          <w:tcPr>
            <w:tcW w:w="2268" w:type="dxa"/>
          </w:tcPr>
          <w:p w14:paraId="5FD7C117" w14:textId="0CF12B13" w:rsidR="000D3704" w:rsidRDefault="000D3704" w:rsidP="00FC5554">
            <w:pPr>
              <w:spacing w:before="240"/>
              <w:rPr>
                <w:rFonts w:cs="Arial"/>
                <w:lang w:val="mn-MN"/>
              </w:rPr>
            </w:pPr>
            <w:r>
              <w:rPr>
                <w:rFonts w:cs="Arial"/>
                <w:lang w:val="mn-MN"/>
              </w:rPr>
              <w:t>Ундны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усны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менежментийн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тухай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хууль</w:t>
            </w:r>
          </w:p>
        </w:tc>
        <w:tc>
          <w:tcPr>
            <w:tcW w:w="5954" w:type="dxa"/>
          </w:tcPr>
          <w:p w14:paraId="73176B2D" w14:textId="5F68E80A" w:rsidR="000D3704" w:rsidRDefault="000D3704" w:rsidP="00FC5554">
            <w:pPr>
              <w:spacing w:before="240"/>
              <w:rPr>
                <w:rFonts w:cs="Arial"/>
                <w:lang w:val="mn-MN"/>
              </w:rPr>
            </w:pPr>
            <w:r>
              <w:rPr>
                <w:rFonts w:cs="Arial"/>
                <w:lang w:val="mn-MN"/>
              </w:rPr>
              <w:t>Ундны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усны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б</w:t>
            </w:r>
            <w:r w:rsidR="009342DE">
              <w:rPr>
                <w:rFonts w:cs="Arial"/>
                <w:lang w:val="mn-MN"/>
              </w:rPr>
              <w:t>охирд</w:t>
            </w:r>
            <w:r>
              <w:rPr>
                <w:rFonts w:cs="Arial"/>
                <w:lang w:val="mn-MN"/>
              </w:rPr>
              <w:t>лын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улмаас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хүн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амын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эрүүл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мэнд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хохирохоос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урьдчилан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сэргийлэх,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ундны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усны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чанарт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хяналт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тавих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замаар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орчинг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дээшлүүлэх</w:t>
            </w:r>
          </w:p>
        </w:tc>
      </w:tr>
      <w:tr w:rsidR="000D3704" w14:paraId="4F233209" w14:textId="77777777" w:rsidTr="00FC5554">
        <w:tc>
          <w:tcPr>
            <w:tcW w:w="769" w:type="dxa"/>
          </w:tcPr>
          <w:p w14:paraId="5C769573" w14:textId="77777777" w:rsidR="000D3704" w:rsidRDefault="000D3704" w:rsidP="00FC5554">
            <w:pPr>
              <w:spacing w:before="240"/>
              <w:rPr>
                <w:rFonts w:cs="Arial"/>
                <w:lang w:val="mn-MN"/>
              </w:rPr>
            </w:pPr>
            <w:r>
              <w:rPr>
                <w:rFonts w:cs="Arial"/>
                <w:lang w:val="mn-MN"/>
              </w:rPr>
              <w:t>4</w:t>
            </w:r>
          </w:p>
        </w:tc>
        <w:tc>
          <w:tcPr>
            <w:tcW w:w="2268" w:type="dxa"/>
          </w:tcPr>
          <w:p w14:paraId="4C5031BF" w14:textId="57AC39C6" w:rsidR="000D3704" w:rsidRDefault="000D3704" w:rsidP="00FC5554">
            <w:pPr>
              <w:spacing w:before="240"/>
              <w:rPr>
                <w:rFonts w:cs="Arial"/>
                <w:lang w:val="mn-MN"/>
              </w:rPr>
            </w:pPr>
            <w:r>
              <w:rPr>
                <w:rFonts w:cs="Arial"/>
                <w:lang w:val="mn-MN"/>
              </w:rPr>
              <w:t>Ундыг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дахин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хэрэглэхийг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дэмжих,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сурталчлах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тухай</w:t>
            </w:r>
          </w:p>
        </w:tc>
        <w:tc>
          <w:tcPr>
            <w:tcW w:w="5954" w:type="dxa"/>
          </w:tcPr>
          <w:p w14:paraId="3B91457A" w14:textId="3ECCB56C" w:rsidR="000D3704" w:rsidRDefault="000D3704" w:rsidP="00FC5554">
            <w:pPr>
              <w:spacing w:before="240"/>
              <w:rPr>
                <w:rFonts w:cs="Arial"/>
                <w:lang w:val="mn-MN"/>
              </w:rPr>
            </w:pPr>
            <w:r>
              <w:rPr>
                <w:rFonts w:cs="Arial"/>
                <w:lang w:val="mn-MN"/>
              </w:rPr>
              <w:t>Усны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чанарт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нөлөөлж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буй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хүчин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зүйлсийг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бууруулах,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хэрэглээнээс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гарсан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усыг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дахин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ашиглахыг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дэмжих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замаар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усны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эх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үүсвэрийг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үр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дүнтэй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ашиглах,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улмаар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иргэдийн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амьдрах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орчин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нөхцөлийг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сайжруулах,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усны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баялгийг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тогтвортой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ашиглах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зорилтыг</w:t>
            </w:r>
            <w:r w:rsidR="009342DE">
              <w:rPr>
                <w:rFonts w:cs="Arial"/>
                <w:lang w:val="mn-MN"/>
              </w:rPr>
              <w:t xml:space="preserve"> </w:t>
            </w:r>
            <w:r>
              <w:rPr>
                <w:rFonts w:cs="Arial"/>
                <w:lang w:val="mn-MN"/>
              </w:rPr>
              <w:t>хэрэгжүүлэх</w:t>
            </w:r>
          </w:p>
        </w:tc>
      </w:tr>
    </w:tbl>
    <w:p w14:paraId="77B3C8B4" w14:textId="7B33D921" w:rsidR="000D3704" w:rsidRDefault="009342DE" w:rsidP="00964F02">
      <w:pPr>
        <w:tabs>
          <w:tab w:val="left" w:pos="720"/>
        </w:tabs>
        <w:spacing w:before="240"/>
        <w:ind w:left="90"/>
        <w:rPr>
          <w:rFonts w:cs="Arial"/>
          <w:lang w:val="mn-MN"/>
        </w:rPr>
      </w:pPr>
      <w:r>
        <w:rPr>
          <w:rFonts w:cs="Arial"/>
          <w:lang w:val="mn-MN"/>
        </w:rPr>
        <w:t xml:space="preserve"> </w:t>
      </w:r>
      <w:r w:rsidR="000D3704">
        <w:rPr>
          <w:rFonts w:cs="Arial"/>
          <w:lang w:val="mn-MN"/>
        </w:rPr>
        <w:t>Эдгээр</w:t>
      </w:r>
      <w:r>
        <w:rPr>
          <w:rFonts w:cs="Arial"/>
          <w:lang w:val="mn-MN"/>
        </w:rPr>
        <w:t xml:space="preserve"> </w:t>
      </w:r>
      <w:r w:rsidR="000D3704">
        <w:rPr>
          <w:rFonts w:cs="Arial"/>
          <w:lang w:val="mn-MN"/>
        </w:rPr>
        <w:t>хууль</w:t>
      </w:r>
      <w:r>
        <w:rPr>
          <w:rFonts w:cs="Arial"/>
          <w:lang w:val="mn-MN"/>
        </w:rPr>
        <w:t xml:space="preserve"> </w:t>
      </w:r>
      <w:r w:rsidR="000D3704">
        <w:rPr>
          <w:rFonts w:cs="Arial"/>
          <w:lang w:val="mn-MN"/>
        </w:rPr>
        <w:t>бүрийг</w:t>
      </w:r>
      <w:r>
        <w:rPr>
          <w:rFonts w:cs="Arial"/>
          <w:lang w:val="mn-MN"/>
        </w:rPr>
        <w:t xml:space="preserve"> </w:t>
      </w:r>
      <w:r w:rsidR="000D3704">
        <w:rPr>
          <w:rFonts w:cs="Arial"/>
          <w:lang w:val="mn-MN"/>
        </w:rPr>
        <w:t>дагалдан</w:t>
      </w:r>
      <w:r>
        <w:rPr>
          <w:rFonts w:cs="Arial"/>
          <w:lang w:val="mn-MN"/>
        </w:rPr>
        <w:t xml:space="preserve"> </w:t>
      </w:r>
      <w:r w:rsidR="000D3704">
        <w:rPr>
          <w:rFonts w:cs="Arial"/>
          <w:lang w:val="mn-MN"/>
        </w:rPr>
        <w:t>тодорхой</w:t>
      </w:r>
      <w:r>
        <w:rPr>
          <w:rFonts w:cs="Arial"/>
          <w:lang w:val="mn-MN"/>
        </w:rPr>
        <w:t xml:space="preserve"> </w:t>
      </w:r>
      <w:r w:rsidR="000D3704">
        <w:rPr>
          <w:rFonts w:cs="Arial"/>
          <w:lang w:val="mn-MN"/>
        </w:rPr>
        <w:t>чиг</w:t>
      </w:r>
      <w:r>
        <w:rPr>
          <w:rFonts w:cs="Arial"/>
          <w:lang w:val="mn-MN"/>
        </w:rPr>
        <w:t xml:space="preserve"> </w:t>
      </w:r>
      <w:r w:rsidR="000D3704">
        <w:rPr>
          <w:rFonts w:cs="Arial"/>
          <w:lang w:val="mn-MN"/>
        </w:rPr>
        <w:t>үүргүүдийг</w:t>
      </w:r>
      <w:r>
        <w:rPr>
          <w:rFonts w:cs="Arial"/>
          <w:lang w:val="mn-MN"/>
        </w:rPr>
        <w:t xml:space="preserve"> </w:t>
      </w:r>
      <w:r w:rsidR="000D3704">
        <w:rPr>
          <w:rFonts w:cs="Arial"/>
          <w:lang w:val="mn-MN"/>
        </w:rPr>
        <w:t>холбогдох</w:t>
      </w:r>
      <w:r>
        <w:rPr>
          <w:rFonts w:cs="Arial"/>
          <w:lang w:val="mn-MN"/>
        </w:rPr>
        <w:t xml:space="preserve"> </w:t>
      </w:r>
      <w:r w:rsidR="000D3704">
        <w:rPr>
          <w:rFonts w:cs="Arial"/>
          <w:lang w:val="mn-MN"/>
        </w:rPr>
        <w:t>агентлагуудад</w:t>
      </w:r>
      <w:r>
        <w:rPr>
          <w:rFonts w:cs="Arial"/>
          <w:lang w:val="mn-MN"/>
        </w:rPr>
        <w:t xml:space="preserve"> </w:t>
      </w:r>
      <w:r w:rsidR="000D3704">
        <w:rPr>
          <w:rFonts w:cs="Arial"/>
          <w:lang w:val="mn-MN"/>
        </w:rPr>
        <w:t>хариуцуулах,</w:t>
      </w:r>
      <w:r>
        <w:rPr>
          <w:rFonts w:cs="Arial"/>
          <w:lang w:val="mn-MN"/>
        </w:rPr>
        <w:t xml:space="preserve"> </w:t>
      </w:r>
      <w:r w:rsidR="000D3704">
        <w:rPr>
          <w:rFonts w:cs="Arial"/>
          <w:lang w:val="mn-MN"/>
        </w:rPr>
        <w:t>тэдгээрийн</w:t>
      </w:r>
      <w:r>
        <w:rPr>
          <w:rFonts w:cs="Arial"/>
          <w:lang w:val="mn-MN"/>
        </w:rPr>
        <w:t xml:space="preserve"> </w:t>
      </w:r>
      <w:r w:rsidR="000D3704">
        <w:rPr>
          <w:rFonts w:cs="Arial"/>
          <w:lang w:val="mn-MN"/>
        </w:rPr>
        <w:t>хоорондын</w:t>
      </w:r>
      <w:r>
        <w:rPr>
          <w:rFonts w:cs="Arial"/>
          <w:lang w:val="mn-MN"/>
        </w:rPr>
        <w:t xml:space="preserve"> </w:t>
      </w:r>
      <w:r w:rsidR="000D3704">
        <w:rPr>
          <w:rFonts w:cs="Arial"/>
          <w:lang w:val="mn-MN"/>
        </w:rPr>
        <w:t>уялдааг</w:t>
      </w:r>
      <w:r>
        <w:rPr>
          <w:rFonts w:cs="Arial"/>
          <w:lang w:val="mn-MN"/>
        </w:rPr>
        <w:t xml:space="preserve"> </w:t>
      </w:r>
      <w:r w:rsidR="000D3704">
        <w:rPr>
          <w:rFonts w:cs="Arial"/>
          <w:lang w:val="mn-MN"/>
        </w:rPr>
        <w:t>хангах</w:t>
      </w:r>
      <w:r>
        <w:rPr>
          <w:rFonts w:cs="Arial"/>
          <w:lang w:val="mn-MN"/>
        </w:rPr>
        <w:t xml:space="preserve"> </w:t>
      </w:r>
      <w:r w:rsidR="000D3704">
        <w:rPr>
          <w:rFonts w:cs="Arial"/>
          <w:lang w:val="mn-MN"/>
        </w:rPr>
        <w:t>арга</w:t>
      </w:r>
      <w:r>
        <w:rPr>
          <w:rFonts w:cs="Arial"/>
          <w:lang w:val="mn-MN"/>
        </w:rPr>
        <w:t xml:space="preserve"> </w:t>
      </w:r>
      <w:r w:rsidR="000D3704">
        <w:rPr>
          <w:rFonts w:cs="Arial"/>
          <w:lang w:val="mn-MN"/>
        </w:rPr>
        <w:t>хэмжээний</w:t>
      </w:r>
      <w:r>
        <w:rPr>
          <w:rFonts w:cs="Arial"/>
          <w:lang w:val="mn-MN"/>
        </w:rPr>
        <w:t xml:space="preserve"> </w:t>
      </w:r>
      <w:r w:rsidR="000D3704">
        <w:rPr>
          <w:rFonts w:cs="Arial"/>
          <w:lang w:val="mn-MN"/>
        </w:rPr>
        <w:t>талаар</w:t>
      </w:r>
      <w:r>
        <w:rPr>
          <w:rFonts w:cs="Arial"/>
          <w:lang w:val="mn-MN"/>
        </w:rPr>
        <w:t xml:space="preserve"> </w:t>
      </w:r>
      <w:r w:rsidR="000D3704">
        <w:rPr>
          <w:rFonts w:cs="Arial"/>
          <w:lang w:val="mn-MN"/>
        </w:rPr>
        <w:t>болон</w:t>
      </w:r>
      <w:r>
        <w:rPr>
          <w:rFonts w:cs="Arial"/>
          <w:lang w:val="mn-MN"/>
        </w:rPr>
        <w:t xml:space="preserve"> </w:t>
      </w:r>
      <w:r w:rsidR="000D3704">
        <w:rPr>
          <w:rFonts w:cs="Arial"/>
          <w:lang w:val="mn-MN"/>
        </w:rPr>
        <w:t>хуульд</w:t>
      </w:r>
      <w:r>
        <w:rPr>
          <w:rFonts w:cs="Arial"/>
          <w:lang w:val="mn-MN"/>
        </w:rPr>
        <w:t xml:space="preserve"> </w:t>
      </w:r>
      <w:r w:rsidR="000D3704">
        <w:rPr>
          <w:rFonts w:cs="Arial"/>
          <w:lang w:val="mn-MN"/>
        </w:rPr>
        <w:t>тусгагдсан</w:t>
      </w:r>
      <w:r>
        <w:rPr>
          <w:rFonts w:cs="Arial"/>
          <w:lang w:val="mn-MN"/>
        </w:rPr>
        <w:t xml:space="preserve"> </w:t>
      </w:r>
      <w:r w:rsidR="000D3704">
        <w:rPr>
          <w:rFonts w:cs="Arial"/>
          <w:lang w:val="mn-MN"/>
        </w:rPr>
        <w:t>зарчим,</w:t>
      </w:r>
      <w:r>
        <w:rPr>
          <w:rFonts w:cs="Arial"/>
          <w:lang w:val="mn-MN"/>
        </w:rPr>
        <w:t xml:space="preserve"> </w:t>
      </w:r>
      <w:r w:rsidR="000D3704">
        <w:rPr>
          <w:rFonts w:cs="Arial"/>
          <w:lang w:val="mn-MN"/>
        </w:rPr>
        <w:t>шаардлагыг</w:t>
      </w:r>
      <w:r>
        <w:rPr>
          <w:rFonts w:cs="Arial"/>
          <w:lang w:val="mn-MN"/>
        </w:rPr>
        <w:t xml:space="preserve"> </w:t>
      </w:r>
      <w:r w:rsidR="000D3704">
        <w:rPr>
          <w:rFonts w:cs="Arial"/>
          <w:lang w:val="mn-MN"/>
        </w:rPr>
        <w:t>дэлгэрүүлсэн,</w:t>
      </w:r>
      <w:r>
        <w:rPr>
          <w:rFonts w:cs="Arial"/>
          <w:lang w:val="mn-MN"/>
        </w:rPr>
        <w:t xml:space="preserve"> </w:t>
      </w:r>
      <w:r w:rsidR="000D3704">
        <w:rPr>
          <w:rFonts w:cs="Arial"/>
          <w:lang w:val="mn-MN"/>
        </w:rPr>
        <w:t>хуулийн</w:t>
      </w:r>
      <w:r>
        <w:rPr>
          <w:rFonts w:cs="Arial"/>
          <w:lang w:val="mn-MN"/>
        </w:rPr>
        <w:t xml:space="preserve"> </w:t>
      </w:r>
      <w:r w:rsidR="000D3704">
        <w:rPr>
          <w:rFonts w:cs="Arial"/>
          <w:lang w:val="mn-MN"/>
        </w:rPr>
        <w:t>хэрэгжилтийг</w:t>
      </w:r>
      <w:r>
        <w:rPr>
          <w:rFonts w:cs="Arial"/>
          <w:lang w:val="mn-MN"/>
        </w:rPr>
        <w:t xml:space="preserve"> </w:t>
      </w:r>
      <w:r w:rsidR="000D3704">
        <w:rPr>
          <w:rFonts w:cs="Arial"/>
          <w:lang w:val="mn-MN"/>
        </w:rPr>
        <w:t>хангах</w:t>
      </w:r>
      <w:r>
        <w:rPr>
          <w:rFonts w:cs="Arial"/>
          <w:lang w:val="mn-MN"/>
        </w:rPr>
        <w:t xml:space="preserve"> </w:t>
      </w:r>
      <w:r w:rsidR="000D3704">
        <w:rPr>
          <w:rFonts w:cs="Arial"/>
          <w:lang w:val="mn-MN"/>
        </w:rPr>
        <w:t>талаарх</w:t>
      </w:r>
      <w:r>
        <w:rPr>
          <w:rFonts w:cs="Arial"/>
          <w:lang w:val="mn-MN"/>
        </w:rPr>
        <w:t xml:space="preserve"> </w:t>
      </w:r>
      <w:r w:rsidR="000D3704">
        <w:rPr>
          <w:rFonts w:cs="Arial"/>
          <w:lang w:val="mn-MN"/>
        </w:rPr>
        <w:t>Ерөнхийлөгчийн</w:t>
      </w:r>
      <w:r>
        <w:rPr>
          <w:rFonts w:cs="Arial"/>
          <w:lang w:val="mn-MN"/>
        </w:rPr>
        <w:t xml:space="preserve"> </w:t>
      </w:r>
      <w:r w:rsidR="000D3704">
        <w:rPr>
          <w:rFonts w:cs="Arial"/>
          <w:lang w:val="mn-MN"/>
        </w:rPr>
        <w:t>зарлиг</w:t>
      </w:r>
      <w:r>
        <w:rPr>
          <w:rFonts w:cs="Arial"/>
          <w:lang w:val="mn-MN"/>
        </w:rPr>
        <w:t xml:space="preserve"> </w:t>
      </w:r>
      <w:r w:rsidR="000D3704">
        <w:rPr>
          <w:rFonts w:cs="Arial"/>
          <w:lang w:val="mn-MN"/>
        </w:rPr>
        <w:t>тухай</w:t>
      </w:r>
      <w:r>
        <w:rPr>
          <w:rFonts w:cs="Arial"/>
          <w:lang w:val="mn-MN"/>
        </w:rPr>
        <w:t xml:space="preserve"> </w:t>
      </w:r>
      <w:r w:rsidR="000D3704">
        <w:rPr>
          <w:rFonts w:cs="Arial"/>
          <w:lang w:val="mn-MN"/>
        </w:rPr>
        <w:t>бүр</w:t>
      </w:r>
      <w:r>
        <w:rPr>
          <w:rFonts w:cs="Arial"/>
          <w:lang w:val="mn-MN"/>
        </w:rPr>
        <w:t xml:space="preserve"> </w:t>
      </w:r>
      <w:r w:rsidR="000D3704">
        <w:rPr>
          <w:rFonts w:cs="Arial"/>
          <w:lang w:val="mn-MN"/>
        </w:rPr>
        <w:t>гаргадаг</w:t>
      </w:r>
      <w:r>
        <w:rPr>
          <w:rFonts w:cs="Arial"/>
          <w:lang w:val="mn-MN"/>
        </w:rPr>
        <w:t xml:space="preserve"> </w:t>
      </w:r>
      <w:r w:rsidR="000D3704">
        <w:rPr>
          <w:rFonts w:cs="Arial"/>
          <w:lang w:val="mn-MN"/>
        </w:rPr>
        <w:t>байна.</w:t>
      </w:r>
    </w:p>
    <w:p w14:paraId="4727905C" w14:textId="4D4698B4" w:rsidR="000D3704" w:rsidRPr="001D7CA7" w:rsidRDefault="000D3704" w:rsidP="001D7CA7">
      <w:pPr>
        <w:spacing w:before="240" w:after="160" w:line="259" w:lineRule="auto"/>
        <w:ind w:left="360"/>
        <w:rPr>
          <w:rFonts w:cs="Arial"/>
          <w:b/>
          <w:lang w:val="mn-MN"/>
        </w:rPr>
      </w:pPr>
      <w:r w:rsidRPr="001D7CA7">
        <w:rPr>
          <w:rFonts w:cs="Arial"/>
          <w:b/>
          <w:lang w:val="mn-MN"/>
        </w:rPr>
        <w:t>Ус</w:t>
      </w:r>
      <w:r w:rsidR="009342DE">
        <w:rPr>
          <w:rFonts w:cs="Arial"/>
          <w:b/>
          <w:lang w:val="mn-MN"/>
        </w:rPr>
        <w:t xml:space="preserve"> </w:t>
      </w:r>
      <w:r w:rsidRPr="001D7CA7">
        <w:rPr>
          <w:rFonts w:cs="Arial"/>
          <w:b/>
          <w:lang w:val="mn-MN"/>
        </w:rPr>
        <w:t>хангамж,</w:t>
      </w:r>
      <w:r w:rsidR="009342DE">
        <w:rPr>
          <w:rFonts w:cs="Arial"/>
          <w:b/>
          <w:lang w:val="mn-MN"/>
        </w:rPr>
        <w:t xml:space="preserve"> </w:t>
      </w:r>
      <w:r w:rsidRPr="001D7CA7">
        <w:rPr>
          <w:rFonts w:cs="Arial"/>
          <w:b/>
          <w:lang w:val="mn-MN"/>
        </w:rPr>
        <w:t>ариутгах</w:t>
      </w:r>
      <w:r w:rsidR="009342DE">
        <w:rPr>
          <w:rFonts w:cs="Arial"/>
          <w:b/>
          <w:lang w:val="mn-MN"/>
        </w:rPr>
        <w:t xml:space="preserve"> </w:t>
      </w:r>
      <w:r w:rsidRPr="001D7CA7">
        <w:rPr>
          <w:rFonts w:cs="Arial"/>
          <w:b/>
          <w:lang w:val="mn-MN"/>
        </w:rPr>
        <w:t>татуургын</w:t>
      </w:r>
      <w:r w:rsidR="009342DE">
        <w:rPr>
          <w:rFonts w:cs="Arial"/>
          <w:b/>
          <w:lang w:val="mn-MN"/>
        </w:rPr>
        <w:t xml:space="preserve"> </w:t>
      </w:r>
      <w:r w:rsidRPr="001D7CA7">
        <w:rPr>
          <w:rFonts w:cs="Arial"/>
          <w:b/>
          <w:lang w:val="mn-MN"/>
        </w:rPr>
        <w:t>үйлчилгээг</w:t>
      </w:r>
      <w:r w:rsidR="009342DE">
        <w:rPr>
          <w:rFonts w:cs="Arial"/>
          <w:b/>
          <w:lang w:val="mn-MN"/>
        </w:rPr>
        <w:t xml:space="preserve"> </w:t>
      </w:r>
      <w:r w:rsidRPr="001D7CA7">
        <w:rPr>
          <w:rFonts w:cs="Arial"/>
          <w:b/>
          <w:lang w:val="mn-MN"/>
        </w:rPr>
        <w:t>зохицуулдаг</w:t>
      </w:r>
      <w:r w:rsidR="009342DE">
        <w:rPr>
          <w:rFonts w:cs="Arial"/>
          <w:b/>
          <w:lang w:val="mn-MN"/>
        </w:rPr>
        <w:t xml:space="preserve"> </w:t>
      </w:r>
      <w:r w:rsidRPr="001D7CA7">
        <w:rPr>
          <w:rFonts w:cs="Arial"/>
          <w:b/>
          <w:lang w:val="mn-MN"/>
        </w:rPr>
        <w:t>эрх</w:t>
      </w:r>
      <w:r w:rsidR="009342DE">
        <w:rPr>
          <w:rFonts w:cs="Arial"/>
          <w:b/>
          <w:lang w:val="mn-MN"/>
        </w:rPr>
        <w:t xml:space="preserve"> </w:t>
      </w:r>
      <w:r w:rsidRPr="001D7CA7">
        <w:rPr>
          <w:rFonts w:cs="Arial"/>
          <w:b/>
          <w:lang w:val="mn-MN"/>
        </w:rPr>
        <w:t>бүхий</w:t>
      </w:r>
      <w:r w:rsidR="009342DE">
        <w:rPr>
          <w:rFonts w:cs="Arial"/>
          <w:b/>
          <w:lang w:val="mn-MN"/>
        </w:rPr>
        <w:t xml:space="preserve"> </w:t>
      </w:r>
      <w:r w:rsidRPr="001D7CA7">
        <w:rPr>
          <w:rFonts w:cs="Arial"/>
          <w:b/>
          <w:lang w:val="mn-MN"/>
        </w:rPr>
        <w:t>байгууллагууд</w:t>
      </w:r>
    </w:p>
    <w:p w14:paraId="53D9F3B6" w14:textId="4247B969" w:rsidR="000D3704" w:rsidRDefault="000D3704" w:rsidP="00964F02">
      <w:pPr>
        <w:spacing w:before="240"/>
        <w:ind w:left="90"/>
        <w:rPr>
          <w:rFonts w:cs="Arial"/>
          <w:lang w:val="mn-MN"/>
        </w:rPr>
      </w:pPr>
      <w:r>
        <w:rPr>
          <w:rFonts w:cs="Arial"/>
          <w:lang w:val="mn-MN"/>
        </w:rPr>
        <w:t>Солонгос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улсын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хувьд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холбогдох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байгууллагуудын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чиг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үүргийг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тодорхойлж,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ашигтай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хэрэгжүүлсэн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нь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салбар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амжилттай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хөгжихөд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чухал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нөлөө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үзүүлсэн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гэж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үздэг.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Өөрөөр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хэлбэл,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хуулиар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тогтоосон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зорилтыг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хэрэгжүүлэхэд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яамд,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тэдгээрийн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хар</w:t>
      </w:r>
      <w:r w:rsidR="009342DE">
        <w:rPr>
          <w:rFonts w:cs="Arial"/>
          <w:lang w:val="mn-MN"/>
        </w:rPr>
        <w:t>ь</w:t>
      </w:r>
      <w:r>
        <w:rPr>
          <w:rFonts w:cs="Arial"/>
          <w:lang w:val="mn-MN"/>
        </w:rPr>
        <w:t>яа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агентлаг,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орон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нутгийн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холбогдох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төрийн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захиргааны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байгууллагын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чиг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үүргийг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тодорхой,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хэрэгжих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боломжтойгоор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тусгасан.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Мөн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хангамж,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байгууламжийн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тухай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хуульд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зааснаар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үндэ</w:t>
      </w:r>
      <w:r w:rsidR="009342DE">
        <w:rPr>
          <w:rFonts w:cs="Arial"/>
          <w:lang w:val="mn-MN"/>
        </w:rPr>
        <w:t>с</w:t>
      </w:r>
      <w:r>
        <w:rPr>
          <w:rFonts w:cs="Arial"/>
          <w:lang w:val="mn-MN"/>
        </w:rPr>
        <w:t>ний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хэмжээнд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чанарын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өндөр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шаардлага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хангасан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усаар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хангах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зорилгын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хүрээнд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төрөөс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хангамж,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байгууламжийн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талаар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цогц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төлөвлөгөө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боловсруулж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хэрэгжүүлэх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бөгөөд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байгууламжийн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үйл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ажиллагаа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эрхлэгчдэд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техникийн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болон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санхүүгийн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дэмжлэг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үзүүлнэ.</w:t>
      </w:r>
    </w:p>
    <w:p w14:paraId="6B67623C" w14:textId="40493235" w:rsidR="000D3704" w:rsidRPr="009F7F9E" w:rsidRDefault="000D3704" w:rsidP="00964F02">
      <w:pPr>
        <w:spacing w:before="120"/>
        <w:ind w:left="90"/>
        <w:rPr>
          <w:rFonts w:cs="Arial"/>
          <w:lang w:val="mn-MN"/>
        </w:rPr>
      </w:pPr>
      <w:r>
        <w:rPr>
          <w:rFonts w:cs="Arial"/>
          <w:lang w:val="mn-MN"/>
        </w:rPr>
        <w:lastRenderedPageBreak/>
        <w:t>Салбарын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бодлогын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тухайд,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цэвэр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усаар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хангах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зориулалттай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инженерийн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барилга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байгууламж,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хэрэглээнээс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гарсан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бохир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усыг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татан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зайлуулах,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цэвэрлэх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зориулалттай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инженерийн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барилга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байгууламжийн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асуудлыг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бодлогын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түвшинд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Тээвэр,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дэд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бүтэц,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газрын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яам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болон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Байгаль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орчны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яам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тус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тус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өөрийн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чиг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үүрэгт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хамаарах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асуудлын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хүрээнд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ерөнхийд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нь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хариуцаж,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төлөвлөлт,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бодлогын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арга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хэмжээг</w:t>
      </w:r>
      <w:r w:rsidR="009342DE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хэрэгжүүлдэг.</w:t>
      </w:r>
    </w:p>
    <w:p w14:paraId="78307ED2" w14:textId="2A041457" w:rsidR="000D3704" w:rsidRPr="00BA0116" w:rsidRDefault="000D3704" w:rsidP="00964F02">
      <w:pPr>
        <w:spacing w:before="120"/>
        <w:ind w:left="90"/>
        <w:rPr>
          <w:rFonts w:cs="Arial"/>
        </w:rPr>
      </w:pPr>
      <w:proofErr w:type="spellStart"/>
      <w:r w:rsidRPr="00BA0116">
        <w:rPr>
          <w:rFonts w:cs="Arial"/>
        </w:rPr>
        <w:t>Тээвэр</w:t>
      </w:r>
      <w:proofErr w:type="spellEnd"/>
      <w:r w:rsidRPr="00BA0116">
        <w:rPr>
          <w:rFonts w:cs="Arial"/>
        </w:rPr>
        <w:t>,</w:t>
      </w:r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дэд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бүтэц</w:t>
      </w:r>
      <w:proofErr w:type="spellEnd"/>
      <w:r w:rsidRPr="00BA0116">
        <w:rPr>
          <w:rFonts w:cs="Arial"/>
        </w:rPr>
        <w:t>,</w:t>
      </w:r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газрын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яам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болон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Байгаль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орчны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яам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усны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салбарт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дараах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үндсэн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чиг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үүргийг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гүйцэж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байна</w:t>
      </w:r>
      <w:proofErr w:type="spellEnd"/>
      <w:r w:rsidRPr="00BA0116">
        <w:rPr>
          <w:rFonts w:cs="Arial"/>
        </w:rPr>
        <w:t>.</w:t>
      </w:r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Үүнд</w:t>
      </w:r>
      <w:proofErr w:type="spellEnd"/>
      <w:r w:rsidRPr="00BA0116">
        <w:rPr>
          <w:rFonts w:cs="Arial"/>
        </w:rPr>
        <w:t>:</w:t>
      </w:r>
    </w:p>
    <w:p w14:paraId="777E3532" w14:textId="4AC86FB7" w:rsidR="000D3704" w:rsidRPr="00BA0116" w:rsidRDefault="000D3704" w:rsidP="000D3704">
      <w:pPr>
        <w:pStyle w:val="ListParagraph"/>
        <w:numPr>
          <w:ilvl w:val="0"/>
          <w:numId w:val="20"/>
        </w:numPr>
        <w:spacing w:after="160" w:line="259" w:lineRule="auto"/>
        <w:rPr>
          <w:rFonts w:cs="Arial"/>
        </w:rPr>
      </w:pPr>
      <w:proofErr w:type="spellStart"/>
      <w:r w:rsidRPr="00BA0116">
        <w:rPr>
          <w:rFonts w:cs="Arial"/>
          <w:b/>
        </w:rPr>
        <w:t>Тээвэр</w:t>
      </w:r>
      <w:proofErr w:type="spellEnd"/>
      <w:r w:rsidRPr="00BA0116">
        <w:rPr>
          <w:rFonts w:cs="Arial"/>
          <w:b/>
        </w:rPr>
        <w:t>,</w:t>
      </w:r>
      <w:r w:rsidR="009342DE">
        <w:rPr>
          <w:rFonts w:cs="Arial"/>
          <w:b/>
        </w:rPr>
        <w:t xml:space="preserve"> </w:t>
      </w:r>
      <w:proofErr w:type="spellStart"/>
      <w:r w:rsidRPr="00BA0116">
        <w:rPr>
          <w:rFonts w:cs="Arial"/>
          <w:b/>
        </w:rPr>
        <w:t>дэд</w:t>
      </w:r>
      <w:proofErr w:type="spellEnd"/>
      <w:r w:rsidR="009342DE">
        <w:rPr>
          <w:rFonts w:cs="Arial"/>
          <w:b/>
        </w:rPr>
        <w:t xml:space="preserve"> </w:t>
      </w:r>
      <w:proofErr w:type="spellStart"/>
      <w:r w:rsidRPr="00BA0116">
        <w:rPr>
          <w:rFonts w:cs="Arial"/>
          <w:b/>
        </w:rPr>
        <w:t>бүтэц</w:t>
      </w:r>
      <w:proofErr w:type="spellEnd"/>
      <w:r w:rsidRPr="00BA0116">
        <w:rPr>
          <w:rFonts w:cs="Arial"/>
          <w:b/>
        </w:rPr>
        <w:t>,</w:t>
      </w:r>
      <w:r w:rsidR="009342DE">
        <w:rPr>
          <w:rFonts w:cs="Arial"/>
          <w:b/>
        </w:rPr>
        <w:t xml:space="preserve"> </w:t>
      </w:r>
      <w:proofErr w:type="spellStart"/>
      <w:r w:rsidRPr="00BA0116">
        <w:rPr>
          <w:rFonts w:cs="Arial"/>
          <w:b/>
        </w:rPr>
        <w:t>газрын</w:t>
      </w:r>
      <w:proofErr w:type="spellEnd"/>
      <w:r w:rsidR="009342DE">
        <w:rPr>
          <w:rFonts w:cs="Arial"/>
          <w:b/>
        </w:rPr>
        <w:t xml:space="preserve"> </w:t>
      </w:r>
      <w:proofErr w:type="spellStart"/>
      <w:r w:rsidRPr="00BA0116">
        <w:rPr>
          <w:rFonts w:cs="Arial"/>
          <w:b/>
        </w:rPr>
        <w:t>яам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усны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эх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үүсвэрийн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ашиглалтыг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төлөвлөх</w:t>
      </w:r>
      <w:proofErr w:type="spellEnd"/>
      <w:r w:rsidRPr="00BA0116">
        <w:rPr>
          <w:rFonts w:cs="Arial"/>
        </w:rPr>
        <w:t>,</w:t>
      </w:r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зохицуулах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чиг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үүрэг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гүйцэтгэх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бөгөөд</w:t>
      </w:r>
      <w:proofErr w:type="spellEnd"/>
      <w:r w:rsidR="009342DE">
        <w:rPr>
          <w:rFonts w:cs="Arial"/>
        </w:rPr>
        <w:t xml:space="preserve"> </w:t>
      </w:r>
      <w:r w:rsidRPr="00BA0116">
        <w:rPr>
          <w:rFonts w:cs="Arial"/>
        </w:rPr>
        <w:t>10</w:t>
      </w:r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жил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тутамд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Үндэсний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урт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хугацааны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усны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эх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үүсвэрийн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талаарх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төлөвлөгөөг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боловсруулж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баталдаг</w:t>
      </w:r>
      <w:proofErr w:type="spellEnd"/>
      <w:r w:rsidRPr="00BA0116">
        <w:rPr>
          <w:rFonts w:cs="Arial"/>
        </w:rPr>
        <w:t>.</w:t>
      </w:r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Мөн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тус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яам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усны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эх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үүсвэрийг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усан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сан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болон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бусад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байгууламж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барих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замаар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удирддаг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байна</w:t>
      </w:r>
      <w:proofErr w:type="spellEnd"/>
      <w:r w:rsidRPr="00BA0116">
        <w:rPr>
          <w:rFonts w:cs="Arial"/>
        </w:rPr>
        <w:t>.</w:t>
      </w:r>
    </w:p>
    <w:p w14:paraId="3FCBC98F" w14:textId="17EEA55D" w:rsidR="000D3704" w:rsidRPr="00BA0116" w:rsidRDefault="000D3704" w:rsidP="000D3704">
      <w:pPr>
        <w:pStyle w:val="ListParagraph"/>
        <w:numPr>
          <w:ilvl w:val="0"/>
          <w:numId w:val="20"/>
        </w:numPr>
        <w:spacing w:after="160" w:line="259" w:lineRule="auto"/>
        <w:rPr>
          <w:rFonts w:cs="Arial"/>
        </w:rPr>
      </w:pPr>
      <w:proofErr w:type="spellStart"/>
      <w:r w:rsidRPr="00BA0116">
        <w:rPr>
          <w:rFonts w:cs="Arial"/>
          <w:b/>
        </w:rPr>
        <w:t>Байгаль</w:t>
      </w:r>
      <w:proofErr w:type="spellEnd"/>
      <w:r w:rsidR="009342DE">
        <w:rPr>
          <w:rFonts w:cs="Arial"/>
          <w:b/>
        </w:rPr>
        <w:t xml:space="preserve"> </w:t>
      </w:r>
      <w:proofErr w:type="spellStart"/>
      <w:r w:rsidRPr="00BA0116">
        <w:rPr>
          <w:rFonts w:cs="Arial"/>
          <w:b/>
        </w:rPr>
        <w:t>орчны</w:t>
      </w:r>
      <w:proofErr w:type="spellEnd"/>
      <w:r w:rsidR="009342DE">
        <w:rPr>
          <w:rFonts w:cs="Arial"/>
          <w:b/>
        </w:rPr>
        <w:t xml:space="preserve"> </w:t>
      </w:r>
      <w:proofErr w:type="spellStart"/>
      <w:r w:rsidRPr="00BA0116">
        <w:rPr>
          <w:rFonts w:cs="Arial"/>
          <w:b/>
        </w:rPr>
        <w:t>яам</w:t>
      </w:r>
      <w:proofErr w:type="spellEnd"/>
      <w:r w:rsidR="009342DE">
        <w:rPr>
          <w:rFonts w:cs="Arial"/>
          <w:b/>
        </w:rPr>
        <w:t xml:space="preserve"> </w:t>
      </w:r>
      <w:proofErr w:type="spellStart"/>
      <w:r w:rsidRPr="00BA0116">
        <w:rPr>
          <w:rFonts w:cs="Arial"/>
        </w:rPr>
        <w:t>цэвэр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ус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болон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бохир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усны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дэд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бүтцийн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бүтээн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байгуулалтын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төлөвлөлтийг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тусгасан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үндэсний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хэмжээний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усны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байгууламжийн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төлөвлөгөөг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боловсруулж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хэрэгжүүлдэг</w:t>
      </w:r>
      <w:proofErr w:type="spellEnd"/>
      <w:r w:rsidRPr="00BA0116">
        <w:rPr>
          <w:rFonts w:cs="Arial"/>
        </w:rPr>
        <w:t>.</w:t>
      </w:r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Дэд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бүтцийг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барихад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шаардлагатай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хөрөнгө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оруулалтыг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орон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нутгаас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боловсруулж</w:t>
      </w:r>
      <w:proofErr w:type="spellEnd"/>
      <w:r w:rsidRPr="00BA0116">
        <w:rPr>
          <w:rFonts w:cs="Arial"/>
        </w:rPr>
        <w:t>,</w:t>
      </w:r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тус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яамаар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батлуулдаг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усны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байгууламжийн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үйл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ажиллагааг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хангах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талаарх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орон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нутгийн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төлөвлөгөөнд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тусгасан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тохиолдолд</w:t>
      </w:r>
      <w:proofErr w:type="spellEnd"/>
      <w:r w:rsidR="009342DE">
        <w:rPr>
          <w:rFonts w:cs="Arial"/>
        </w:rPr>
        <w:t xml:space="preserve"> </w:t>
      </w:r>
      <w:r w:rsidRPr="00BA0116">
        <w:rPr>
          <w:rFonts w:cs="Arial"/>
        </w:rPr>
        <w:t>л</w:t>
      </w:r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олгож</w:t>
      </w:r>
      <w:proofErr w:type="spellEnd"/>
      <w:r w:rsidRPr="00BA0116">
        <w:rPr>
          <w:rFonts w:cs="Arial"/>
        </w:rPr>
        <w:t>,</w:t>
      </w:r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хэрэгжүүлнэ</w:t>
      </w:r>
      <w:proofErr w:type="spellEnd"/>
      <w:r w:rsidRPr="00BA0116">
        <w:rPr>
          <w:rFonts w:cs="Arial"/>
        </w:rPr>
        <w:t>.</w:t>
      </w:r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Мөн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Байгаль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орчны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яамны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бүсийн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хэмжээний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агентлагууд</w:t>
      </w:r>
      <w:proofErr w:type="spellEnd"/>
      <w:r w:rsidRPr="00BA0116">
        <w:rPr>
          <w:rFonts w:cs="Arial"/>
        </w:rPr>
        <w:t>,</w:t>
      </w:r>
      <w:r w:rsidR="009342DE">
        <w:rPr>
          <w:rFonts w:cs="Arial"/>
        </w:rPr>
        <w:t xml:space="preserve"> </w:t>
      </w:r>
      <w:r w:rsidRPr="00BA0116">
        <w:rPr>
          <w:rFonts w:cs="Arial"/>
        </w:rPr>
        <w:t>4</w:t>
      </w:r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том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голын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сангийн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удирдлагыг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хэрэгжүүлнэ</w:t>
      </w:r>
      <w:proofErr w:type="spellEnd"/>
      <w:r w:rsidRPr="00BA0116">
        <w:rPr>
          <w:rFonts w:cs="Arial"/>
        </w:rPr>
        <w:t>.</w:t>
      </w:r>
    </w:p>
    <w:p w14:paraId="08003950" w14:textId="0001BD61" w:rsidR="000D3704" w:rsidRPr="00BA0116" w:rsidRDefault="000D3704" w:rsidP="00426AA2">
      <w:pPr>
        <w:shd w:val="clear" w:color="auto" w:fill="FFFFFF"/>
        <w:spacing w:before="120" w:after="120" w:line="240" w:lineRule="auto"/>
        <w:rPr>
          <w:rFonts w:cs="Arial"/>
          <w:color w:val="000000"/>
        </w:rPr>
      </w:pPr>
      <w:proofErr w:type="spellStart"/>
      <w:r w:rsidRPr="00BA0116">
        <w:rPr>
          <w:rFonts w:cs="Arial"/>
          <w:color w:val="000000"/>
        </w:rPr>
        <w:t>Өөрөөр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хэлбэл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усны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эх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үүсвэрийг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ямар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хэмжээнд</w:t>
      </w:r>
      <w:proofErr w:type="spellEnd"/>
      <w:r w:rsidRPr="00BA0116">
        <w:rPr>
          <w:rFonts w:cs="Arial"/>
          <w:color w:val="000000"/>
        </w:rPr>
        <w:t>,</w:t>
      </w:r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хэрхэн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ашиглах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талаар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Тээвэр</w:t>
      </w:r>
      <w:proofErr w:type="spellEnd"/>
      <w:r w:rsidRPr="00BA0116">
        <w:rPr>
          <w:rFonts w:cs="Arial"/>
          <w:color w:val="000000"/>
        </w:rPr>
        <w:t>,</w:t>
      </w:r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дэд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бүтэц</w:t>
      </w:r>
      <w:proofErr w:type="spellEnd"/>
      <w:r w:rsidRPr="00BA0116">
        <w:rPr>
          <w:rFonts w:cs="Arial"/>
          <w:color w:val="000000"/>
        </w:rPr>
        <w:t>,</w:t>
      </w:r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газрын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яамнаас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боловсруулж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хэрэгжүүлдэг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Усны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эх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үүсвэрийн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талаарх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үндэсний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урт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хугацааны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төлөвлөгөөнд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тусгадаг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бол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үүнийг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хэрхэн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түгээх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талаар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Байгаль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орчны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яамнаас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боловсруулж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хэрэгжүүлдэг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Хэрэглээний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ус</w:t>
      </w:r>
      <w:proofErr w:type="spellEnd"/>
      <w:r w:rsidRPr="00BA0116">
        <w:rPr>
          <w:rFonts w:cs="Arial"/>
          <w:color w:val="000000"/>
        </w:rPr>
        <w:t>,</w:t>
      </w:r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бохир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усны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талаарх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үндэсний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төлөвлөгөөнд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тусгадаг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байна</w:t>
      </w:r>
      <w:proofErr w:type="spellEnd"/>
      <w:r w:rsidRPr="00BA0116">
        <w:rPr>
          <w:rFonts w:cs="Arial"/>
          <w:color w:val="000000"/>
        </w:rPr>
        <w:t>.</w:t>
      </w:r>
    </w:p>
    <w:p w14:paraId="0BA354AF" w14:textId="0569040A" w:rsidR="000D3704" w:rsidRPr="00BA0116" w:rsidRDefault="000D3704" w:rsidP="00426AA2">
      <w:pPr>
        <w:shd w:val="clear" w:color="auto" w:fill="FFFFFF"/>
        <w:spacing w:before="120" w:after="120" w:line="240" w:lineRule="auto"/>
        <w:rPr>
          <w:rFonts w:cs="Arial"/>
          <w:color w:val="000000"/>
        </w:rPr>
      </w:pPr>
      <w:proofErr w:type="spellStart"/>
      <w:r w:rsidRPr="00BA0116">
        <w:rPr>
          <w:rFonts w:cs="Arial"/>
          <w:color w:val="000000"/>
        </w:rPr>
        <w:t>Харин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орон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нутгийн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түвшинд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энэ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хоёр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асуудлыг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орон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нутгийн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удирдлага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хоёуланг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нь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хариуцдаг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тул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нэгтгэн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орон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нутгийн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хөгжлийн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ерөнхий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төлөвлөгөөтэй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уялдуулах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боломж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бүрдсэн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байна</w:t>
      </w:r>
      <w:proofErr w:type="spellEnd"/>
      <w:r w:rsidRPr="00BA0116">
        <w:rPr>
          <w:rFonts w:cs="Arial"/>
          <w:color w:val="000000"/>
        </w:rPr>
        <w:t>.</w:t>
      </w:r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Тодруулбал</w:t>
      </w:r>
      <w:proofErr w:type="spellEnd"/>
      <w:r w:rsidRPr="00BA0116">
        <w:rPr>
          <w:rFonts w:cs="Arial"/>
          <w:color w:val="000000"/>
        </w:rPr>
        <w:t>,</w:t>
      </w:r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орон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нутгийн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засаг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захиргаа</w:t>
      </w:r>
      <w:proofErr w:type="spellEnd"/>
      <w:r w:rsidR="009342DE">
        <w:rPr>
          <w:rFonts w:cs="Arial"/>
          <w:color w:val="000000"/>
        </w:rPr>
        <w:t xml:space="preserve"> </w:t>
      </w:r>
      <w:r w:rsidRPr="00BA0116">
        <w:rPr>
          <w:rFonts w:cs="Arial"/>
          <w:color w:val="000000"/>
        </w:rPr>
        <w:t>10</w:t>
      </w:r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жил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тутамд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өмнө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дурдсан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үндэсний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төлөвлөгөөнүүдийг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хэрэгжүүлэх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үйл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ажиллагааны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төлөвлөгөө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гаргахаас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гадна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орон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нутгийн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хэмжээний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Цэвэр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усны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ханган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нийлүүлэлт</w:t>
      </w:r>
      <w:proofErr w:type="spellEnd"/>
      <w:r w:rsidRPr="00BA0116">
        <w:rPr>
          <w:rFonts w:cs="Arial"/>
          <w:color w:val="000000"/>
        </w:rPr>
        <w:t>,</w:t>
      </w:r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бохир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ус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цэвэрлэх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байгууламжийн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талаарх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нэгдсэн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төлөвлөгөө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боловсруулдаг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байна</w:t>
      </w:r>
      <w:proofErr w:type="spellEnd"/>
      <w:r w:rsidRPr="00BA0116">
        <w:rPr>
          <w:rFonts w:cs="Arial"/>
          <w:color w:val="000000"/>
        </w:rPr>
        <w:t>.</w:t>
      </w:r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Энэхүү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төлөвлөгөөг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Байгаль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орчны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яамаар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батлуулснаар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тухайн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орон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нутаг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өөрийн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газар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нутаг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дээрх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ус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ханган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нийлүүлэлт</w:t>
      </w:r>
      <w:proofErr w:type="spellEnd"/>
      <w:r w:rsidRPr="00BA0116">
        <w:rPr>
          <w:rFonts w:cs="Arial"/>
          <w:color w:val="000000"/>
        </w:rPr>
        <w:t>,</w:t>
      </w:r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бохир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усны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шугам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сүлжээг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ашиглах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буюу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үйл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ажиллагааг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нь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хэвийн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явуулах</w:t>
      </w:r>
      <w:proofErr w:type="spellEnd"/>
      <w:r w:rsidRPr="00BA0116">
        <w:rPr>
          <w:rFonts w:cs="Arial"/>
          <w:color w:val="000000"/>
        </w:rPr>
        <w:t>,</w:t>
      </w:r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үүнд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зориулан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хөрөнгө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оруулалт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хийх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үүрэг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хүлээнэ</w:t>
      </w:r>
      <w:proofErr w:type="spellEnd"/>
      <w:r w:rsidRPr="00BA0116">
        <w:rPr>
          <w:rFonts w:cs="Arial"/>
          <w:color w:val="000000"/>
        </w:rPr>
        <w:t>.</w:t>
      </w:r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Өөрөөр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хэлбэл</w:t>
      </w:r>
      <w:proofErr w:type="spellEnd"/>
      <w:r w:rsidRPr="00BA0116">
        <w:rPr>
          <w:rFonts w:cs="Arial"/>
          <w:color w:val="000000"/>
        </w:rPr>
        <w:t>,</w:t>
      </w:r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засаг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захиргааны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нэгжийн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түвшин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бүрд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нутгийн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удирдлага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тухайн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орон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нутгийн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иргэдийг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чанарын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шаардлага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хангасан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усаар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хангах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хүрээнд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усны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эх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үүсвэрийг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үр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дүнтэй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ашиглах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зорилгыг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өөрийн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орон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нутагт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хэрэгжүүлнэ</w:t>
      </w:r>
      <w:proofErr w:type="spellEnd"/>
      <w:r w:rsidRPr="00BA0116">
        <w:rPr>
          <w:rFonts w:cs="Arial"/>
          <w:color w:val="000000"/>
        </w:rPr>
        <w:t>.</w:t>
      </w:r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Орон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нутгууд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энэ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үүргээ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өөрөө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хэрэгжүүлэх</w:t>
      </w:r>
      <w:proofErr w:type="spellEnd"/>
      <w:r w:rsidRPr="00BA0116">
        <w:rPr>
          <w:rFonts w:cs="Arial"/>
          <w:color w:val="000000"/>
        </w:rPr>
        <w:t>,</w:t>
      </w:r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нийтийн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болон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хувийн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аж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ахуйн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нэгжид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үйл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ажиллагааны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эрхийг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шилжүүлэх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хэлбэрээр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хэрэгжүүлж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BA0116">
        <w:rPr>
          <w:rFonts w:cs="Arial"/>
          <w:color w:val="000000"/>
        </w:rPr>
        <w:t>байна</w:t>
      </w:r>
      <w:proofErr w:type="spellEnd"/>
      <w:r w:rsidRPr="00BA0116">
        <w:rPr>
          <w:rFonts w:cs="Arial"/>
          <w:color w:val="000000"/>
        </w:rPr>
        <w:t>.</w:t>
      </w:r>
    </w:p>
    <w:p w14:paraId="13F46DE8" w14:textId="2B1E2E23" w:rsidR="000D3704" w:rsidRPr="00BA0116" w:rsidRDefault="000D3704" w:rsidP="00FC3945">
      <w:pPr>
        <w:spacing w:before="120" w:after="120"/>
        <w:rPr>
          <w:rFonts w:cs="Arial"/>
        </w:rPr>
      </w:pPr>
      <w:proofErr w:type="spellStart"/>
      <w:r w:rsidRPr="00BA0116">
        <w:rPr>
          <w:rFonts w:cs="Arial"/>
        </w:rPr>
        <w:t>Мөн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иргэд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төрөөс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хэрэгжүүлэх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ус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хангамж</w:t>
      </w:r>
      <w:proofErr w:type="spellEnd"/>
      <w:r w:rsidRPr="00BA0116">
        <w:rPr>
          <w:rFonts w:cs="Arial"/>
        </w:rPr>
        <w:t>,</w:t>
      </w:r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усны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байгууламжийн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үйлчилгээг</w:t>
      </w:r>
      <w:proofErr w:type="spellEnd"/>
      <w:r w:rsidR="009342DE">
        <w:rPr>
          <w:rFonts w:cs="Arial"/>
          <w:lang w:val="mn-MN"/>
        </w:rPr>
        <w:t xml:space="preserve"> </w:t>
      </w:r>
      <w:proofErr w:type="spellStart"/>
      <w:r w:rsidRPr="00BA0116">
        <w:rPr>
          <w:rFonts w:cs="Arial"/>
        </w:rPr>
        <w:t>сайжруулах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арга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хэмжээг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ухамсарлан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хамтран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ажиллаж</w:t>
      </w:r>
      <w:proofErr w:type="spellEnd"/>
      <w:r w:rsidRPr="00BA0116">
        <w:rPr>
          <w:rFonts w:cs="Arial"/>
        </w:rPr>
        <w:t>,</w:t>
      </w:r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аль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болох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шугам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сүлжээгээр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түгээгдэж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буй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ус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хэрэглэхийг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зорино</w:t>
      </w:r>
      <w:proofErr w:type="spellEnd"/>
      <w:r w:rsidRPr="00BA0116">
        <w:rPr>
          <w:rFonts w:cs="Arial"/>
        </w:rPr>
        <w:t>.</w:t>
      </w:r>
      <w:r w:rsidRPr="00BA0116">
        <w:rPr>
          <w:rStyle w:val="FootnoteReference"/>
          <w:rFonts w:cs="Arial"/>
        </w:rPr>
        <w:footnoteReference w:id="1"/>
      </w:r>
    </w:p>
    <w:p w14:paraId="232916D4" w14:textId="7C1DC408" w:rsidR="000D3704" w:rsidRPr="001339AD" w:rsidRDefault="000D3704" w:rsidP="00FC3945">
      <w:pPr>
        <w:shd w:val="clear" w:color="auto" w:fill="FFFFFF"/>
        <w:spacing w:before="120" w:after="120" w:line="240" w:lineRule="auto"/>
        <w:rPr>
          <w:rFonts w:ascii="Verdana" w:hAnsi="Verdana"/>
          <w:color w:val="000000"/>
          <w:sz w:val="15"/>
          <w:szCs w:val="15"/>
        </w:rPr>
      </w:pPr>
      <w:proofErr w:type="spellStart"/>
      <w:r w:rsidRPr="001339AD">
        <w:rPr>
          <w:rFonts w:cs="Arial"/>
          <w:color w:val="000000"/>
        </w:rPr>
        <w:lastRenderedPageBreak/>
        <w:t>Үүнээс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гадна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тус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Тээвэр</w:t>
      </w:r>
      <w:proofErr w:type="spellEnd"/>
      <w:r w:rsidRPr="001339AD">
        <w:rPr>
          <w:rFonts w:cs="Arial"/>
          <w:color w:val="000000"/>
        </w:rPr>
        <w:t>,</w:t>
      </w:r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дэд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бүтэц</w:t>
      </w:r>
      <w:proofErr w:type="spellEnd"/>
      <w:r w:rsidRPr="001339AD">
        <w:rPr>
          <w:rFonts w:cs="Arial"/>
          <w:color w:val="000000"/>
        </w:rPr>
        <w:t>,</w:t>
      </w:r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газрын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яам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болон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Байгаль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орчны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яамны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харьяа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нийтийн</w:t>
      </w:r>
      <w:proofErr w:type="spellEnd"/>
      <w:r w:rsidR="009342DE">
        <w:rPr>
          <w:rFonts w:cs="Arial"/>
          <w:color w:val="000000"/>
        </w:rPr>
        <w:t xml:space="preserve"> </w:t>
      </w:r>
      <w:r w:rsidRPr="001339AD">
        <w:rPr>
          <w:rFonts w:cs="Arial"/>
          <w:color w:val="000000"/>
        </w:rPr>
        <w:t>2</w:t>
      </w:r>
      <w:r w:rsidR="009342DE">
        <w:rPr>
          <w:rFonts w:cs="Arial"/>
          <w:color w:val="000000"/>
        </w:rPr>
        <w:t xml:space="preserve"> </w:t>
      </w:r>
      <w:proofErr w:type="spellStart"/>
      <w:r w:rsidR="009342DE">
        <w:rPr>
          <w:rFonts w:cs="Arial"/>
          <w:color w:val="000000"/>
        </w:rPr>
        <w:t>корпорац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цэвэр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усны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нийлүүлэлт</w:t>
      </w:r>
      <w:proofErr w:type="spellEnd"/>
      <w:r w:rsidRPr="001339AD">
        <w:rPr>
          <w:rFonts w:cs="Arial"/>
          <w:color w:val="000000"/>
        </w:rPr>
        <w:t>,</w:t>
      </w:r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бохир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усны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үйлчилгээнд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үндс</w:t>
      </w:r>
      <w:r>
        <w:rPr>
          <w:rFonts w:cs="Arial"/>
          <w:color w:val="000000"/>
        </w:rPr>
        <w:t>эн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>
        <w:rPr>
          <w:rFonts w:cs="Arial"/>
          <w:color w:val="000000"/>
        </w:rPr>
        <w:t>үүргийг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>
        <w:rPr>
          <w:rFonts w:cs="Arial"/>
          <w:color w:val="000000"/>
        </w:rPr>
        <w:t>гүйцэтгэнэ</w:t>
      </w:r>
      <w:proofErr w:type="spellEnd"/>
      <w:r>
        <w:rPr>
          <w:rFonts w:cs="Arial"/>
          <w:color w:val="000000"/>
        </w:rPr>
        <w:t>.</w:t>
      </w:r>
      <w:r w:rsidR="009342DE">
        <w:rPr>
          <w:rFonts w:cs="Arial"/>
          <w:color w:val="000000"/>
        </w:rPr>
        <w:t xml:space="preserve"> </w:t>
      </w:r>
      <w:proofErr w:type="spellStart"/>
      <w:r>
        <w:rPr>
          <w:rFonts w:cs="Arial"/>
          <w:color w:val="000000"/>
        </w:rPr>
        <w:t>Үүнд</w:t>
      </w:r>
      <w:proofErr w:type="spellEnd"/>
      <w:r>
        <w:rPr>
          <w:rFonts w:cs="Arial"/>
          <w:color w:val="000000"/>
        </w:rPr>
        <w:t>:</w:t>
      </w:r>
    </w:p>
    <w:p w14:paraId="7A5D89AB" w14:textId="6D068AD0" w:rsidR="000D3704" w:rsidRPr="001339AD" w:rsidRDefault="000D3704" w:rsidP="000D3704">
      <w:pPr>
        <w:pStyle w:val="ListParagraph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15"/>
          <w:szCs w:val="15"/>
        </w:rPr>
      </w:pPr>
      <w:r w:rsidRPr="001339AD">
        <w:rPr>
          <w:rFonts w:cs="Arial"/>
          <w:b/>
          <w:color w:val="000000"/>
        </w:rPr>
        <w:t>К-Water</w:t>
      </w:r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нь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Тээвэр</w:t>
      </w:r>
      <w:proofErr w:type="spellEnd"/>
      <w:r w:rsidRPr="001339AD">
        <w:rPr>
          <w:rFonts w:cs="Arial"/>
          <w:color w:val="000000"/>
        </w:rPr>
        <w:t>,</w:t>
      </w:r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дэд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бүтэц</w:t>
      </w:r>
      <w:proofErr w:type="spellEnd"/>
      <w:r w:rsidRPr="001339AD">
        <w:rPr>
          <w:rFonts w:cs="Arial"/>
          <w:color w:val="000000"/>
        </w:rPr>
        <w:t>,</w:t>
      </w:r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газрын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яаманд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харьяалагддаг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нийтийн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="009342DE">
        <w:rPr>
          <w:rFonts w:cs="Arial"/>
          <w:color w:val="000000"/>
        </w:rPr>
        <w:t>корпорац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бөгөөд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орон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нутагт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хэрэглээний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болон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үйлдвэрийн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усны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нийлүүлэлтийн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үйлчилгээнд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зориулан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усны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эх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үүсвэрийн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зориулалтын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дэд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бүтцийг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байгуулах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зорилготой</w:t>
      </w:r>
      <w:proofErr w:type="spellEnd"/>
      <w:r w:rsidRPr="001339AD">
        <w:rPr>
          <w:rFonts w:cs="Arial"/>
          <w:color w:val="000000"/>
        </w:rPr>
        <w:t>.</w:t>
      </w:r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Тус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="009342DE">
        <w:rPr>
          <w:rFonts w:cs="Arial"/>
          <w:color w:val="000000"/>
        </w:rPr>
        <w:t>корпорац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бүх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төрлийн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усан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сангийн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байгуулалт</w:t>
      </w:r>
      <w:proofErr w:type="spellEnd"/>
      <w:r w:rsidRPr="001339AD">
        <w:rPr>
          <w:rFonts w:cs="Arial"/>
          <w:color w:val="000000"/>
        </w:rPr>
        <w:t>,</w:t>
      </w:r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ашиглалтыг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хариуцаж</w:t>
      </w:r>
      <w:proofErr w:type="spellEnd"/>
      <w:r w:rsidRPr="001339AD">
        <w:rPr>
          <w:rFonts w:cs="Arial"/>
          <w:color w:val="000000"/>
        </w:rPr>
        <w:t>,</w:t>
      </w:r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мөн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бүсийн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хэмжээний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усны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байгууламжуудын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менежментийг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хариуцаж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ажилладаг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бөгөөд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үйл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ажиллагаа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нь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тусгай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хуулиар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зохицуулагддаг</w:t>
      </w:r>
      <w:proofErr w:type="spellEnd"/>
      <w:r w:rsidRPr="001339AD">
        <w:rPr>
          <w:rFonts w:cs="Arial"/>
          <w:color w:val="000000"/>
        </w:rPr>
        <w:t>.</w:t>
      </w:r>
      <w:r>
        <w:rPr>
          <w:rStyle w:val="FootnoteReference"/>
          <w:rFonts w:cs="Arial"/>
          <w:color w:val="000000"/>
        </w:rPr>
        <w:footnoteReference w:id="2"/>
      </w:r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Энэхүү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нийтийн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="009342DE">
        <w:rPr>
          <w:rFonts w:cs="Arial"/>
          <w:color w:val="000000"/>
        </w:rPr>
        <w:t>корпорац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нь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улсын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нийт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ус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хангамжийн</w:t>
      </w:r>
      <w:proofErr w:type="spellEnd"/>
      <w:r w:rsidR="009342DE">
        <w:rPr>
          <w:rFonts w:cs="Arial"/>
          <w:color w:val="000000"/>
        </w:rPr>
        <w:t xml:space="preserve"> </w:t>
      </w:r>
      <w:r w:rsidRPr="001339AD">
        <w:rPr>
          <w:rFonts w:cs="Arial"/>
          <w:color w:val="000000"/>
        </w:rPr>
        <w:t>50</w:t>
      </w:r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хувийг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усны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бөөний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нийлүүлэгчийн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хэлбэрээр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хангахаас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гадна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зарим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орон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нутгийн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хүсэлтээр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бохир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усны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байгууламжийн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үйл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ажиллагааг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хариуцан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эрхэлдэг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байна</w:t>
      </w:r>
      <w:proofErr w:type="spellEnd"/>
      <w:r w:rsidRPr="001339AD">
        <w:rPr>
          <w:rFonts w:cs="Arial"/>
          <w:color w:val="000000"/>
        </w:rPr>
        <w:t>.</w:t>
      </w:r>
    </w:p>
    <w:p w14:paraId="71777056" w14:textId="07C32EFB" w:rsidR="000D3704" w:rsidRPr="001339AD" w:rsidRDefault="000D3704" w:rsidP="000D3704">
      <w:pPr>
        <w:pStyle w:val="ListParagraph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15"/>
          <w:szCs w:val="15"/>
        </w:rPr>
      </w:pPr>
      <w:r w:rsidRPr="001339AD">
        <w:rPr>
          <w:rFonts w:cs="Arial"/>
          <w:b/>
          <w:color w:val="000000"/>
        </w:rPr>
        <w:t>КЕСО</w:t>
      </w:r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нь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Байгаль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орчны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яамны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бүтцэд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багтах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бөгөөд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байгаль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орчны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бохирдлоос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сэргийлэх</w:t>
      </w:r>
      <w:proofErr w:type="spellEnd"/>
      <w:r w:rsidRPr="001339AD">
        <w:rPr>
          <w:rFonts w:cs="Arial"/>
          <w:color w:val="000000"/>
        </w:rPr>
        <w:t>,</w:t>
      </w:r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байгаль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орчныг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сайжруулах</w:t>
      </w:r>
      <w:proofErr w:type="spellEnd"/>
      <w:r w:rsidRPr="001339AD">
        <w:rPr>
          <w:rFonts w:cs="Arial"/>
          <w:color w:val="000000"/>
        </w:rPr>
        <w:t>,</w:t>
      </w:r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дахин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боловсруулах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зорилгод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холбогдох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төслүүдийг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боловсруулж</w:t>
      </w:r>
      <w:proofErr w:type="spellEnd"/>
      <w:r w:rsidRPr="001339AD">
        <w:rPr>
          <w:rFonts w:cs="Arial"/>
          <w:color w:val="000000"/>
        </w:rPr>
        <w:t>,</w:t>
      </w:r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хэрэгжүүлдэг</w:t>
      </w:r>
      <w:proofErr w:type="spellEnd"/>
      <w:r w:rsidRPr="001339AD">
        <w:rPr>
          <w:rFonts w:cs="Arial"/>
          <w:color w:val="000000"/>
        </w:rPr>
        <w:t>.</w:t>
      </w:r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Тус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="009342DE">
        <w:rPr>
          <w:rFonts w:cs="Arial"/>
          <w:color w:val="000000"/>
        </w:rPr>
        <w:t>корпорац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нь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байгаль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орчны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бохирдлыг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хянаж</w:t>
      </w:r>
      <w:proofErr w:type="spellEnd"/>
      <w:r w:rsidRPr="001339AD">
        <w:rPr>
          <w:rFonts w:cs="Arial"/>
          <w:color w:val="000000"/>
        </w:rPr>
        <w:t>,</w:t>
      </w:r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байгаль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орчны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чиглэлийн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байгууламжийн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бүтээн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байгуулалт</w:t>
      </w:r>
      <w:proofErr w:type="spellEnd"/>
      <w:r w:rsidRPr="001339AD">
        <w:rPr>
          <w:rFonts w:cs="Arial"/>
          <w:color w:val="000000"/>
        </w:rPr>
        <w:t>,</w:t>
      </w:r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үйл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ажиллагаанд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техникийн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дэмжлэг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үзүүлж</w:t>
      </w:r>
      <w:proofErr w:type="spellEnd"/>
      <w:r w:rsidRPr="001339AD">
        <w:rPr>
          <w:rFonts w:cs="Arial"/>
          <w:color w:val="000000"/>
        </w:rPr>
        <w:t>,</w:t>
      </w:r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цаг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уурын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өөрчлөлтийн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эсрэг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арга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хэмжээнүүдийг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зохицуулан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холбодог</w:t>
      </w:r>
      <w:proofErr w:type="spellEnd"/>
      <w:r w:rsidRPr="001339AD">
        <w:rPr>
          <w:rFonts w:cs="Arial"/>
          <w:color w:val="000000"/>
        </w:rPr>
        <w:t>,</w:t>
      </w:r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байгаль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орчныг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сайжруулах</w:t>
      </w:r>
      <w:proofErr w:type="spellEnd"/>
      <w:r w:rsidRPr="001339AD">
        <w:rPr>
          <w:rFonts w:cs="Arial"/>
          <w:color w:val="000000"/>
        </w:rPr>
        <w:t>,</w:t>
      </w:r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бохирдлоос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урьдчилан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сэргийлэх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хөтөлбө</w:t>
      </w:r>
      <w:r w:rsidR="009342DE">
        <w:rPr>
          <w:rFonts w:cs="Arial"/>
          <w:color w:val="000000"/>
        </w:rPr>
        <w:t>рүүдийг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хэрэгжүүлэх</w:t>
      </w:r>
      <w:proofErr w:type="spellEnd"/>
      <w:r w:rsidR="009342DE">
        <w:rPr>
          <w:rFonts w:cs="Arial"/>
          <w:color w:val="000000"/>
          <w:lang w:val="mn-MN"/>
        </w:rPr>
        <w:t xml:space="preserve"> </w:t>
      </w:r>
      <w:proofErr w:type="spellStart"/>
      <w:r w:rsidRPr="001339AD">
        <w:rPr>
          <w:rFonts w:cs="Arial"/>
          <w:color w:val="000000"/>
        </w:rPr>
        <w:t>зорилгоор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байгуулагдсан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нийтийн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="009342DE">
        <w:rPr>
          <w:rFonts w:cs="Arial"/>
          <w:color w:val="000000"/>
        </w:rPr>
        <w:t>корпорац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юм</w:t>
      </w:r>
      <w:proofErr w:type="spellEnd"/>
      <w:r w:rsidRPr="001339AD">
        <w:rPr>
          <w:rFonts w:cs="Arial"/>
          <w:color w:val="000000"/>
        </w:rPr>
        <w:t>.</w:t>
      </w:r>
    </w:p>
    <w:p w14:paraId="0E1D7FF7" w14:textId="442D37CF" w:rsidR="000D3704" w:rsidRPr="001339AD" w:rsidRDefault="000D3704" w:rsidP="00426AA2">
      <w:pPr>
        <w:shd w:val="clear" w:color="auto" w:fill="FFFFFF"/>
        <w:spacing w:before="120" w:after="120" w:line="240" w:lineRule="auto"/>
        <w:rPr>
          <w:rFonts w:ascii="Verdana" w:hAnsi="Verdana"/>
          <w:color w:val="000000"/>
          <w:sz w:val="15"/>
          <w:szCs w:val="15"/>
        </w:rPr>
      </w:pPr>
      <w:proofErr w:type="spellStart"/>
      <w:r w:rsidRPr="001339AD">
        <w:rPr>
          <w:rFonts w:cs="Arial"/>
          <w:color w:val="000000"/>
        </w:rPr>
        <w:t>Үүнээс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гадна</w:t>
      </w:r>
      <w:proofErr w:type="spellEnd"/>
      <w:r w:rsidRPr="001339AD">
        <w:rPr>
          <w:rFonts w:cs="Arial"/>
          <w:color w:val="000000"/>
        </w:rPr>
        <w:t>,</w:t>
      </w:r>
      <w:r w:rsidR="009342DE">
        <w:rPr>
          <w:rFonts w:cs="Arial"/>
          <w:color w:val="000000"/>
        </w:rPr>
        <w:t xml:space="preserve"> </w:t>
      </w:r>
      <w:r w:rsidRPr="001339AD">
        <w:rPr>
          <w:rFonts w:cs="Arial"/>
          <w:color w:val="000000"/>
        </w:rPr>
        <w:t>2002</w:t>
      </w:r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онд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Ус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хангамж</w:t>
      </w:r>
      <w:proofErr w:type="spellEnd"/>
      <w:r w:rsidRPr="001339AD">
        <w:rPr>
          <w:rFonts w:cs="Arial"/>
          <w:color w:val="000000"/>
        </w:rPr>
        <w:t>,</w:t>
      </w:r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усны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байгууламжийн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тухай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хуульд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орсон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шинэчлэлийн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хүрээнд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b/>
          <w:color w:val="000000"/>
        </w:rPr>
        <w:t>Ус</w:t>
      </w:r>
      <w:proofErr w:type="spellEnd"/>
      <w:r w:rsidR="009342DE">
        <w:rPr>
          <w:rFonts w:cs="Arial"/>
          <w:b/>
          <w:color w:val="000000"/>
        </w:rPr>
        <w:t xml:space="preserve"> </w:t>
      </w:r>
      <w:proofErr w:type="spellStart"/>
      <w:r w:rsidRPr="001339AD">
        <w:rPr>
          <w:rFonts w:cs="Arial"/>
          <w:b/>
          <w:color w:val="000000"/>
        </w:rPr>
        <w:t>хангамж</w:t>
      </w:r>
      <w:proofErr w:type="spellEnd"/>
      <w:r w:rsidRPr="001339AD">
        <w:rPr>
          <w:rFonts w:cs="Arial"/>
          <w:b/>
          <w:color w:val="000000"/>
        </w:rPr>
        <w:t>,</w:t>
      </w:r>
      <w:r w:rsidR="009342DE">
        <w:rPr>
          <w:rFonts w:cs="Arial"/>
          <w:b/>
          <w:color w:val="000000"/>
        </w:rPr>
        <w:t xml:space="preserve"> </w:t>
      </w:r>
      <w:proofErr w:type="spellStart"/>
      <w:r w:rsidRPr="001339AD">
        <w:rPr>
          <w:rFonts w:cs="Arial"/>
          <w:b/>
          <w:color w:val="000000"/>
        </w:rPr>
        <w:t>цэвэрлэх</w:t>
      </w:r>
      <w:proofErr w:type="spellEnd"/>
      <w:r w:rsidR="009342DE">
        <w:rPr>
          <w:rFonts w:cs="Arial"/>
          <w:b/>
          <w:color w:val="000000"/>
        </w:rPr>
        <w:t xml:space="preserve"> </w:t>
      </w:r>
      <w:proofErr w:type="spellStart"/>
      <w:r w:rsidRPr="001339AD">
        <w:rPr>
          <w:rFonts w:cs="Arial"/>
          <w:b/>
          <w:color w:val="000000"/>
        </w:rPr>
        <w:t>байгууламжийн</w:t>
      </w:r>
      <w:proofErr w:type="spellEnd"/>
      <w:r w:rsidR="009342DE">
        <w:rPr>
          <w:rFonts w:cs="Arial"/>
          <w:b/>
          <w:color w:val="000000"/>
        </w:rPr>
        <w:t xml:space="preserve"> </w:t>
      </w:r>
      <w:proofErr w:type="spellStart"/>
      <w:r w:rsidRPr="001339AD">
        <w:rPr>
          <w:rFonts w:cs="Arial"/>
          <w:b/>
          <w:color w:val="000000"/>
        </w:rPr>
        <w:t>үйлчилгээний</w:t>
      </w:r>
      <w:proofErr w:type="spellEnd"/>
      <w:r w:rsidR="009342DE">
        <w:rPr>
          <w:rFonts w:cs="Arial"/>
          <w:b/>
          <w:color w:val="000000"/>
        </w:rPr>
        <w:t xml:space="preserve"> </w:t>
      </w:r>
      <w:proofErr w:type="spellStart"/>
      <w:r w:rsidRPr="001339AD">
        <w:rPr>
          <w:rFonts w:cs="Arial"/>
          <w:b/>
          <w:color w:val="000000"/>
        </w:rPr>
        <w:t>холбоо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байгуулагдсан</w:t>
      </w:r>
      <w:proofErr w:type="spellEnd"/>
      <w:r w:rsidRPr="001339AD">
        <w:rPr>
          <w:rFonts w:cs="Arial"/>
          <w:color w:val="000000"/>
        </w:rPr>
        <w:t>.</w:t>
      </w:r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Тус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холбоо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нь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үнэлгээ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хийх</w:t>
      </w:r>
      <w:proofErr w:type="spellEnd"/>
      <w:r w:rsidRPr="001339AD">
        <w:rPr>
          <w:rFonts w:cs="Arial"/>
          <w:color w:val="000000"/>
        </w:rPr>
        <w:t>,</w:t>
      </w:r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усны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салбарт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ажиллагсдын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чадварыг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дээшлүүлэх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чиглэлээр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чухал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үүрэг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гүйцэтгэдэг</w:t>
      </w:r>
      <w:proofErr w:type="spellEnd"/>
      <w:r w:rsidRPr="001339AD">
        <w:rPr>
          <w:rFonts w:cs="Arial"/>
          <w:color w:val="000000"/>
        </w:rPr>
        <w:t>.</w:t>
      </w:r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Мөн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тус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холбоо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нь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салбарын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хяналтыг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хэрэгжүүлэх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үндсэн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өгөгдөл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болох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тоон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мэдээллүүдийг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үйлчилгээ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үзүүлэгч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байгууллагуудаас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цуглуулдаг</w:t>
      </w:r>
      <w:proofErr w:type="spellEnd"/>
      <w:r w:rsidRPr="001339AD">
        <w:rPr>
          <w:rFonts w:cs="Arial"/>
          <w:color w:val="000000"/>
        </w:rPr>
        <w:t>.</w:t>
      </w:r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Өөрөөр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хэлбэл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энэхүү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холбоо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нь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усны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салбарын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боловсон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хүчний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сургалтыг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дэмжиж</w:t>
      </w:r>
      <w:proofErr w:type="spellEnd"/>
      <w:r w:rsidRPr="001339AD">
        <w:rPr>
          <w:rFonts w:cs="Arial"/>
          <w:color w:val="000000"/>
        </w:rPr>
        <w:t>,</w:t>
      </w:r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ус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хангамж</w:t>
      </w:r>
      <w:proofErr w:type="spellEnd"/>
      <w:r w:rsidRPr="001339AD">
        <w:rPr>
          <w:rFonts w:cs="Arial"/>
          <w:color w:val="000000"/>
        </w:rPr>
        <w:t>,</w:t>
      </w:r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ариутгалтай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холбоотой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мэдээллийг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түгээдэг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1339AD">
        <w:rPr>
          <w:rFonts w:cs="Arial"/>
          <w:color w:val="000000"/>
        </w:rPr>
        <w:t>байна</w:t>
      </w:r>
      <w:proofErr w:type="spellEnd"/>
      <w:r w:rsidRPr="001339AD">
        <w:rPr>
          <w:rFonts w:cs="Arial"/>
          <w:color w:val="000000"/>
        </w:rPr>
        <w:t>.</w:t>
      </w:r>
    </w:p>
    <w:p w14:paraId="1CC2EFCA" w14:textId="7C247B36" w:rsidR="000D3704" w:rsidRPr="00301314" w:rsidRDefault="000D3704" w:rsidP="00426AA2">
      <w:pPr>
        <w:spacing w:before="100" w:beforeAutospacing="1" w:after="100" w:afterAutospacing="1" w:line="240" w:lineRule="auto"/>
        <w:rPr>
          <w:rFonts w:ascii="Verdana" w:hAnsi="Verdana"/>
          <w:color w:val="000000"/>
          <w:sz w:val="15"/>
          <w:szCs w:val="15"/>
        </w:rPr>
      </w:pPr>
      <w:proofErr w:type="spellStart"/>
      <w:r w:rsidRPr="00301314">
        <w:rPr>
          <w:rFonts w:cs="Arial"/>
          <w:b/>
          <w:bCs/>
          <w:color w:val="000000"/>
        </w:rPr>
        <w:t>Ханган</w:t>
      </w:r>
      <w:proofErr w:type="spellEnd"/>
      <w:r w:rsidR="009342DE">
        <w:rPr>
          <w:rFonts w:cs="Arial"/>
          <w:b/>
          <w:bCs/>
          <w:color w:val="000000"/>
        </w:rPr>
        <w:t xml:space="preserve"> </w:t>
      </w:r>
      <w:proofErr w:type="spellStart"/>
      <w:r w:rsidRPr="00301314">
        <w:rPr>
          <w:rFonts w:cs="Arial"/>
          <w:b/>
          <w:bCs/>
          <w:color w:val="000000"/>
        </w:rPr>
        <w:t>нийлүүлэгч</w:t>
      </w:r>
      <w:proofErr w:type="spellEnd"/>
      <w:r w:rsidR="009342DE">
        <w:rPr>
          <w:rFonts w:cs="Arial"/>
          <w:b/>
          <w:bCs/>
          <w:color w:val="000000"/>
        </w:rPr>
        <w:t xml:space="preserve"> </w:t>
      </w:r>
      <w:proofErr w:type="spellStart"/>
      <w:r w:rsidRPr="00301314">
        <w:rPr>
          <w:rFonts w:cs="Arial"/>
          <w:b/>
          <w:bCs/>
          <w:color w:val="000000"/>
        </w:rPr>
        <w:t>байгууллагууд</w:t>
      </w:r>
      <w:proofErr w:type="spellEnd"/>
    </w:p>
    <w:p w14:paraId="7D75CFAD" w14:textId="2FBE216E" w:rsidR="000D3704" w:rsidRPr="00301314" w:rsidRDefault="000D3704" w:rsidP="00426AA2">
      <w:pPr>
        <w:spacing w:before="100" w:beforeAutospacing="1" w:after="100" w:afterAutospacing="1" w:line="240" w:lineRule="auto"/>
        <w:rPr>
          <w:rFonts w:ascii="Verdana" w:hAnsi="Verdana"/>
          <w:color w:val="000000"/>
          <w:sz w:val="15"/>
          <w:szCs w:val="15"/>
        </w:rPr>
      </w:pPr>
      <w:proofErr w:type="spellStart"/>
      <w:r w:rsidRPr="00301314">
        <w:rPr>
          <w:rFonts w:cs="Arial"/>
          <w:color w:val="000000"/>
        </w:rPr>
        <w:t>Ус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хангамж</w:t>
      </w:r>
      <w:proofErr w:type="spellEnd"/>
      <w:r w:rsidRPr="00301314">
        <w:rPr>
          <w:rFonts w:cs="Arial"/>
          <w:color w:val="000000"/>
        </w:rPr>
        <w:t>,</w:t>
      </w:r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усны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байгууламжийн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тухай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хуульд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зааснаар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усны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байгууламж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гэдэг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нь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боловсруулсан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болон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түүхий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ус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нийлүүлэх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зориулалт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бүхий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шугам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сүлжээ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болон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бусад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төрлийн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байгууламжийг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хэлэх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бөгөөд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энгийн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усны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байгууламж</w:t>
      </w:r>
      <w:proofErr w:type="spellEnd"/>
      <w:r w:rsidRPr="00301314">
        <w:rPr>
          <w:rFonts w:cs="Arial"/>
          <w:color w:val="000000"/>
        </w:rPr>
        <w:t>,</w:t>
      </w:r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үйлдвэрлэлийн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усны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байгууламж</w:t>
      </w:r>
      <w:proofErr w:type="spellEnd"/>
      <w:r w:rsidRPr="00301314">
        <w:rPr>
          <w:rFonts w:cs="Arial"/>
          <w:color w:val="000000"/>
        </w:rPr>
        <w:t>,</w:t>
      </w:r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хувийн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усны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байгууламж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гэсэн</w:t>
      </w:r>
      <w:proofErr w:type="spellEnd"/>
      <w:r w:rsidR="009342DE">
        <w:rPr>
          <w:rFonts w:cs="Arial"/>
          <w:color w:val="000000"/>
        </w:rPr>
        <w:t xml:space="preserve"> </w:t>
      </w:r>
      <w:r w:rsidRPr="00301314">
        <w:rPr>
          <w:rFonts w:cs="Arial"/>
          <w:color w:val="000000"/>
        </w:rPr>
        <w:t>3</w:t>
      </w:r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үндсэн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ангилалтай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байна</w:t>
      </w:r>
      <w:proofErr w:type="spellEnd"/>
      <w:r w:rsidRPr="00301314">
        <w:rPr>
          <w:rFonts w:cs="Arial"/>
          <w:color w:val="000000"/>
        </w:rPr>
        <w:t>.</w:t>
      </w:r>
      <w:r>
        <w:rPr>
          <w:rStyle w:val="FootnoteReference"/>
          <w:rFonts w:cs="Arial"/>
          <w:color w:val="000000"/>
        </w:rPr>
        <w:footnoteReference w:id="3"/>
      </w:r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Энгийн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усны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байгууламж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гэдэг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нь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хот</w:t>
      </w:r>
      <w:proofErr w:type="spellEnd"/>
      <w:r w:rsidRPr="00301314">
        <w:rPr>
          <w:rFonts w:cs="Arial"/>
          <w:color w:val="000000"/>
        </w:rPr>
        <w:t>,</w:t>
      </w:r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орон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нутаг</w:t>
      </w:r>
      <w:proofErr w:type="spellEnd"/>
      <w:r w:rsidRPr="00301314">
        <w:rPr>
          <w:rFonts w:cs="Arial"/>
          <w:color w:val="000000"/>
        </w:rPr>
        <w:t>,</w:t>
      </w:r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тосгонд</w:t>
      </w:r>
      <w:proofErr w:type="spellEnd"/>
      <w:r w:rsidRPr="00301314">
        <w:rPr>
          <w:rFonts w:cs="Arial"/>
          <w:color w:val="000000"/>
        </w:rPr>
        <w:t>,</w:t>
      </w:r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эсвэл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хэд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хэдэн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орон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нутагт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ус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ханган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нийлүүлэх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зорилго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бүхий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усны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байгууламжийг</w:t>
      </w:r>
      <w:proofErr w:type="spellEnd"/>
      <w:r w:rsidRPr="00301314">
        <w:rPr>
          <w:rFonts w:cs="Arial"/>
          <w:color w:val="000000"/>
        </w:rPr>
        <w:t>,</w:t>
      </w:r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үйлдвэрлэлийн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усны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байгууламж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нь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үйлдвэрлэлийн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зориулалттай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ус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ханган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нийлүүлэх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байгууламжийг</w:t>
      </w:r>
      <w:proofErr w:type="spellEnd"/>
      <w:r w:rsidRPr="00301314">
        <w:rPr>
          <w:rFonts w:cs="Arial"/>
          <w:color w:val="000000"/>
        </w:rPr>
        <w:t>,</w:t>
      </w:r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харин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хувийн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усны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lastRenderedPageBreak/>
        <w:t>байгууламж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нь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хувийн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хэрэгцээнд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зориулсан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энгийн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усны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байгууламж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болон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хувийн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хэрэгцээнд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зориулсан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үйлдвэрлэ</w:t>
      </w:r>
      <w:r>
        <w:rPr>
          <w:rFonts w:cs="Arial"/>
          <w:color w:val="000000"/>
        </w:rPr>
        <w:t>лийн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>
        <w:rPr>
          <w:rFonts w:cs="Arial"/>
          <w:color w:val="000000"/>
        </w:rPr>
        <w:t>усны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>
        <w:rPr>
          <w:rFonts w:cs="Arial"/>
          <w:color w:val="000000"/>
        </w:rPr>
        <w:t>байгууламжийг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>
        <w:rPr>
          <w:rFonts w:cs="Arial"/>
          <w:color w:val="000000"/>
        </w:rPr>
        <w:t>хэлнэ</w:t>
      </w:r>
      <w:proofErr w:type="spellEnd"/>
      <w:r>
        <w:rPr>
          <w:rFonts w:cs="Arial"/>
          <w:color w:val="000000"/>
        </w:rPr>
        <w:t>.</w:t>
      </w:r>
      <w:r>
        <w:rPr>
          <w:rStyle w:val="FootnoteReference"/>
          <w:rFonts w:cs="Arial"/>
          <w:color w:val="000000"/>
        </w:rPr>
        <w:footnoteReference w:id="4"/>
      </w:r>
    </w:p>
    <w:p w14:paraId="2BAD2200" w14:textId="3AF38046" w:rsidR="000D3704" w:rsidRPr="00301314" w:rsidRDefault="000D3704" w:rsidP="00FC3945">
      <w:pPr>
        <w:spacing w:before="120" w:after="120"/>
        <w:rPr>
          <w:rFonts w:ascii="Verdana" w:hAnsi="Verdana"/>
          <w:color w:val="000000"/>
          <w:sz w:val="15"/>
          <w:szCs w:val="15"/>
        </w:rPr>
      </w:pPr>
      <w:proofErr w:type="spellStart"/>
      <w:r w:rsidRPr="00301314">
        <w:rPr>
          <w:rFonts w:cs="Arial"/>
          <w:color w:val="000000"/>
        </w:rPr>
        <w:t>Ус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хангамж</w:t>
      </w:r>
      <w:proofErr w:type="spellEnd"/>
      <w:r w:rsidRPr="00301314">
        <w:rPr>
          <w:rFonts w:cs="Arial"/>
          <w:color w:val="000000"/>
        </w:rPr>
        <w:t>,</w:t>
      </w:r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усны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байгууламжийн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тухай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хуулийн</w:t>
      </w:r>
      <w:proofErr w:type="spellEnd"/>
      <w:r w:rsidR="009342DE">
        <w:rPr>
          <w:rFonts w:cs="Arial"/>
          <w:color w:val="000000"/>
        </w:rPr>
        <w:t xml:space="preserve"> </w:t>
      </w:r>
      <w:r w:rsidRPr="00301314">
        <w:rPr>
          <w:rFonts w:cs="Arial"/>
          <w:color w:val="000000"/>
        </w:rPr>
        <w:t>12.1-д</w:t>
      </w:r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усны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байгууламжийн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үйл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ажиллагааг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зарчмын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хувьд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засгийн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газар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болон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орон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нутгийн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засаг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захиргаанаас</w:t>
      </w:r>
      <w:proofErr w:type="spellEnd"/>
      <w:r w:rsidRPr="00301314">
        <w:rPr>
          <w:rFonts w:cs="Arial"/>
          <w:color w:val="000000"/>
        </w:rPr>
        <w:t>,</w:t>
      </w:r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эсвэл</w:t>
      </w:r>
      <w:proofErr w:type="spellEnd"/>
      <w:r w:rsidR="009342DE">
        <w:rPr>
          <w:rFonts w:cs="Arial"/>
          <w:color w:val="000000"/>
        </w:rPr>
        <w:t xml:space="preserve"> </w:t>
      </w:r>
      <w:r w:rsidRPr="00301314">
        <w:rPr>
          <w:rFonts w:cs="Arial"/>
          <w:color w:val="000000"/>
        </w:rPr>
        <w:t>К-Water</w:t>
      </w:r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эрхлэн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явуулах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боловч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шаардлагатай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гэж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үзвэл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үйл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ажиллагааг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хувийн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аж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ахуйн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нэгжид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шилжүүлж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болно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гэж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заасан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байна</w:t>
      </w:r>
      <w:proofErr w:type="spellEnd"/>
      <w:r w:rsidRPr="00301314">
        <w:rPr>
          <w:rFonts w:cs="Arial"/>
          <w:color w:val="000000"/>
        </w:rPr>
        <w:t>.</w:t>
      </w:r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Тус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хуулийн</w:t>
      </w:r>
      <w:proofErr w:type="spellEnd"/>
      <w:r w:rsidR="009342DE">
        <w:rPr>
          <w:rFonts w:cs="Arial"/>
          <w:color w:val="000000"/>
        </w:rPr>
        <w:t xml:space="preserve"> </w:t>
      </w:r>
      <w:r w:rsidRPr="00301314">
        <w:rPr>
          <w:rFonts w:cs="Arial"/>
          <w:color w:val="000000"/>
        </w:rPr>
        <w:t>17.1-д</w:t>
      </w:r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заасны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дагуу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энгийн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усны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байгууламж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ажиллуулах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>
        <w:rPr>
          <w:rFonts w:cs="Arial"/>
          <w:color w:val="000000"/>
        </w:rPr>
        <w:t>талаарх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>
        <w:rPr>
          <w:rFonts w:cs="Arial"/>
          <w:color w:val="000000"/>
        </w:rPr>
        <w:t>урьдчилсан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>
        <w:rPr>
          <w:rFonts w:cs="Arial"/>
          <w:color w:val="000000"/>
        </w:rPr>
        <w:t>зөвшөөрлийг</w:t>
      </w:r>
      <w:proofErr w:type="spellEnd"/>
      <w:r>
        <w:rPr>
          <w:rStyle w:val="FootnoteReference"/>
          <w:rFonts w:cs="Arial"/>
          <w:color w:val="000000"/>
        </w:rPr>
        <w:footnoteReference w:id="5"/>
      </w:r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Тээвэр</w:t>
      </w:r>
      <w:proofErr w:type="spellEnd"/>
      <w:r w:rsidRPr="00301314">
        <w:rPr>
          <w:rFonts w:cs="Arial"/>
          <w:color w:val="000000"/>
        </w:rPr>
        <w:t>,</w:t>
      </w:r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дэд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бүтэц</w:t>
      </w:r>
      <w:proofErr w:type="spellEnd"/>
      <w:r w:rsidRPr="00301314">
        <w:rPr>
          <w:rFonts w:cs="Arial"/>
          <w:color w:val="000000"/>
        </w:rPr>
        <w:t>,</w:t>
      </w:r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газрын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сайд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олгох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бөгөөд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ус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цэвэршүүлэх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давхар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ажиллагаатай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усны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байгууламж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бол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Байгаль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орчны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сайд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зөвшөөрөл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олгоно</w:t>
      </w:r>
      <w:proofErr w:type="spellEnd"/>
      <w:r w:rsidRPr="00301314">
        <w:rPr>
          <w:rFonts w:cs="Arial"/>
          <w:color w:val="000000"/>
        </w:rPr>
        <w:t>.</w:t>
      </w:r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Харин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орон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нутгаас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барьсан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байгууламж</w:t>
      </w:r>
      <w:proofErr w:type="spellEnd"/>
      <w:r w:rsidRPr="00301314">
        <w:rPr>
          <w:rFonts w:cs="Arial"/>
          <w:color w:val="000000"/>
        </w:rPr>
        <w:t>,</w:t>
      </w:r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мөн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орон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нутгаас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суурилуулсан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шугам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сүлжээг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ажиллуулах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болон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тосгоны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усны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байгууламжийн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зөвшөөрлийг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тухайн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орон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нутгийн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удирдлагаас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олгоно</w:t>
      </w:r>
      <w:proofErr w:type="spellEnd"/>
      <w:r w:rsidRPr="00301314">
        <w:rPr>
          <w:rFonts w:cs="Arial"/>
          <w:color w:val="000000"/>
        </w:rPr>
        <w:t>.</w:t>
      </w:r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Харин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зөвшөөрөл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авах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этгээдэд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тавих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шаардлагыг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ерөнхийлөгчийн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захирамж</w:t>
      </w:r>
      <w:r>
        <w:rPr>
          <w:rFonts w:cs="Arial"/>
          <w:color w:val="000000"/>
        </w:rPr>
        <w:t>аар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>
        <w:rPr>
          <w:rFonts w:cs="Arial"/>
          <w:color w:val="000000"/>
        </w:rPr>
        <w:t>тогтооно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>
        <w:rPr>
          <w:rFonts w:cs="Arial"/>
          <w:color w:val="000000"/>
        </w:rPr>
        <w:t>гэж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>
        <w:rPr>
          <w:rFonts w:cs="Arial"/>
          <w:color w:val="000000"/>
        </w:rPr>
        <w:t>заасан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>
        <w:rPr>
          <w:rFonts w:cs="Arial"/>
          <w:color w:val="000000"/>
        </w:rPr>
        <w:t>байна</w:t>
      </w:r>
      <w:proofErr w:type="spellEnd"/>
      <w:r>
        <w:rPr>
          <w:rFonts w:cs="Arial"/>
          <w:color w:val="000000"/>
          <w:lang w:val="mn-MN"/>
        </w:rPr>
        <w:t>.</w:t>
      </w:r>
      <w:r>
        <w:rPr>
          <w:rStyle w:val="FootnoteReference"/>
          <w:rFonts w:cs="Arial"/>
          <w:color w:val="000000"/>
          <w:lang w:val="mn-MN"/>
        </w:rPr>
        <w:footnoteReference w:id="6"/>
      </w:r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Мөн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хуулийн</w:t>
      </w:r>
      <w:proofErr w:type="spellEnd"/>
      <w:r w:rsidR="009342DE">
        <w:rPr>
          <w:rFonts w:cs="Arial"/>
          <w:color w:val="000000"/>
        </w:rPr>
        <w:t xml:space="preserve"> </w:t>
      </w:r>
      <w:r w:rsidRPr="00301314">
        <w:rPr>
          <w:rFonts w:cs="Arial"/>
          <w:color w:val="000000"/>
        </w:rPr>
        <w:t>17.2-д</w:t>
      </w:r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тус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хоёр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яамны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сайд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зөвшөөрөл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олгохдоо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хоорондоо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зөвлөлдөх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тухай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заасан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байна</w:t>
      </w:r>
      <w:proofErr w:type="spellEnd"/>
      <w:r w:rsidRPr="00301314">
        <w:rPr>
          <w:rFonts w:cs="Arial"/>
          <w:color w:val="000000"/>
        </w:rPr>
        <w:t>.</w:t>
      </w:r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Тухайлбал</w:t>
      </w:r>
      <w:proofErr w:type="spellEnd"/>
      <w:r w:rsidRPr="00301314">
        <w:rPr>
          <w:rFonts w:cs="Arial"/>
          <w:color w:val="000000"/>
        </w:rPr>
        <w:t>,</w:t>
      </w:r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Тээвэр</w:t>
      </w:r>
      <w:proofErr w:type="spellEnd"/>
      <w:r w:rsidRPr="00301314">
        <w:rPr>
          <w:rFonts w:cs="Arial"/>
          <w:color w:val="000000"/>
        </w:rPr>
        <w:t>,</w:t>
      </w:r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дэд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бүтэц</w:t>
      </w:r>
      <w:proofErr w:type="spellEnd"/>
      <w:r w:rsidRPr="00301314">
        <w:rPr>
          <w:rFonts w:cs="Arial"/>
          <w:color w:val="000000"/>
        </w:rPr>
        <w:t>,</w:t>
      </w:r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газрын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сайд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ус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цэвэршүүлэх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давхар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үйлчилгээтэй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усны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байгууламжийн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зөвшөөрлийг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Байгаль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орчны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сайдтай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урьдчилан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зөвшилцсөний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үндсэн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дээр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олгох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бөгөөд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энэ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тохиолдолд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тухайн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байгууламжийг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ажиллуулах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зөвшөөрөл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Байгаль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орчны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сайдаас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автоматаар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олгогдсон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гэж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үзнэ</w:t>
      </w:r>
      <w:proofErr w:type="spellEnd"/>
      <w:r w:rsidRPr="00301314">
        <w:rPr>
          <w:rFonts w:cs="Arial"/>
          <w:color w:val="000000"/>
        </w:rPr>
        <w:t>.</w:t>
      </w:r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Энэ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төрлийн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зөвшөөрөл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олгогдсон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даруйд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олон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нийтэд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мэдээлэхийг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хуулиар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үүрэг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болгосон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байна</w:t>
      </w:r>
      <w:proofErr w:type="spellEnd"/>
      <w:r w:rsidRPr="00301314">
        <w:rPr>
          <w:rFonts w:cs="Arial"/>
          <w:color w:val="000000"/>
        </w:rPr>
        <w:t>.</w:t>
      </w:r>
      <w:r>
        <w:rPr>
          <w:rStyle w:val="FootnoteReference"/>
          <w:rFonts w:cs="Arial"/>
          <w:color w:val="000000"/>
        </w:rPr>
        <w:footnoteReference w:id="7"/>
      </w:r>
    </w:p>
    <w:p w14:paraId="2BFE211C" w14:textId="3FDAA35A" w:rsidR="000D3704" w:rsidRPr="00301314" w:rsidRDefault="000D3704" w:rsidP="00FC3945">
      <w:pPr>
        <w:spacing w:before="120" w:after="120"/>
        <w:rPr>
          <w:rFonts w:ascii="Verdana" w:hAnsi="Verdana"/>
          <w:color w:val="000000"/>
          <w:sz w:val="15"/>
          <w:szCs w:val="15"/>
        </w:rPr>
      </w:pPr>
      <w:proofErr w:type="spellStart"/>
      <w:r w:rsidRPr="00301314">
        <w:rPr>
          <w:rFonts w:cs="Arial"/>
          <w:color w:val="000000"/>
        </w:rPr>
        <w:t>Ус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хангамж</w:t>
      </w:r>
      <w:proofErr w:type="spellEnd"/>
      <w:r w:rsidRPr="00301314">
        <w:rPr>
          <w:rFonts w:cs="Arial"/>
          <w:color w:val="000000"/>
        </w:rPr>
        <w:t>,</w:t>
      </w:r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усны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байгууламжийн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тухай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хуулийн</w:t>
      </w:r>
      <w:proofErr w:type="spellEnd"/>
      <w:r w:rsidR="009342DE">
        <w:rPr>
          <w:rFonts w:cs="Arial"/>
          <w:color w:val="000000"/>
        </w:rPr>
        <w:t xml:space="preserve"> </w:t>
      </w:r>
      <w:r w:rsidRPr="00301314">
        <w:rPr>
          <w:rFonts w:cs="Arial"/>
          <w:color w:val="000000"/>
        </w:rPr>
        <w:t>21</w:t>
      </w:r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дүгээр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зүйлд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усны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энгийн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байгууламжийн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менежментийн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эрхийг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тухайн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байгууламжийн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үйл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ажиллагааг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эрхлэн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явуулж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буй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этгээд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эзэмших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боловч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ус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хангах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төхөөрөмжийн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менежментийн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эрхийг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Ерөнхийлөгчийн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зарлигаар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тусгайлан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тодорхойлсон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этгээд</w:t>
      </w:r>
      <w:proofErr w:type="spellEnd"/>
      <w:r w:rsidR="009342DE">
        <w:rPr>
          <w:rFonts w:cs="Arial"/>
          <w:color w:val="000000"/>
        </w:rPr>
        <w:t xml:space="preserve"> </w:t>
      </w:r>
      <w:r w:rsidRPr="00301314">
        <w:rPr>
          <w:rFonts w:cs="Arial"/>
          <w:color w:val="000000"/>
        </w:rPr>
        <w:t>л</w:t>
      </w:r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олгоно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гэж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заасан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байна</w:t>
      </w:r>
      <w:proofErr w:type="spellEnd"/>
      <w:r w:rsidRPr="00301314">
        <w:rPr>
          <w:rFonts w:cs="Arial"/>
          <w:color w:val="000000"/>
        </w:rPr>
        <w:t>.</w:t>
      </w:r>
    </w:p>
    <w:p w14:paraId="4F48F11C" w14:textId="31CE6FA3" w:rsidR="000D3704" w:rsidRPr="001E41B8" w:rsidRDefault="000D3704" w:rsidP="00FC3945">
      <w:pPr>
        <w:spacing w:before="120" w:after="120"/>
        <w:rPr>
          <w:rFonts w:ascii="Verdana" w:hAnsi="Verdana"/>
          <w:color w:val="000000"/>
          <w:sz w:val="15"/>
          <w:szCs w:val="15"/>
        </w:rPr>
      </w:pPr>
      <w:proofErr w:type="spellStart"/>
      <w:r w:rsidRPr="00301314">
        <w:rPr>
          <w:rFonts w:cs="Arial"/>
          <w:color w:val="000000"/>
        </w:rPr>
        <w:t>Харин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Бохирын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шугам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сүлжээний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тухай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хуульд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зааснаар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бохирын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сүлжээ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гэдэг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нь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бохирын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хоолой</w:t>
      </w:r>
      <w:proofErr w:type="spellEnd"/>
      <w:r w:rsidRPr="00301314">
        <w:rPr>
          <w:rFonts w:cs="Arial"/>
          <w:color w:val="000000"/>
        </w:rPr>
        <w:t>,</w:t>
      </w:r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нийтийн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бохир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ус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цэвэрлэх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байгууламж</w:t>
      </w:r>
      <w:proofErr w:type="spellEnd"/>
      <w:r w:rsidRPr="00301314">
        <w:rPr>
          <w:rFonts w:cs="Arial"/>
          <w:color w:val="000000"/>
        </w:rPr>
        <w:t>,</w:t>
      </w:r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саарал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ус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301314">
        <w:rPr>
          <w:rFonts w:cs="Arial"/>
          <w:color w:val="000000"/>
        </w:rPr>
        <w:t>цэвэрлэх</w:t>
      </w:r>
      <w:proofErr w:type="spellEnd"/>
      <w:r w:rsidR="009342DE">
        <w:rPr>
          <w:rFonts w:ascii="Verdana" w:hAnsi="Verdana"/>
          <w:color w:val="000000"/>
          <w:sz w:val="15"/>
          <w:szCs w:val="15"/>
          <w:lang w:val="mn-MN"/>
        </w:rPr>
        <w:t xml:space="preserve"> </w:t>
      </w:r>
      <w:proofErr w:type="spellStart"/>
      <w:r w:rsidRPr="00BA0116">
        <w:rPr>
          <w:rFonts w:cs="Arial"/>
        </w:rPr>
        <w:t>байгууламж</w:t>
      </w:r>
      <w:proofErr w:type="spellEnd"/>
      <w:r w:rsidRPr="00BA0116">
        <w:rPr>
          <w:rFonts w:cs="Arial"/>
        </w:rPr>
        <w:t>,</w:t>
      </w:r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ус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сэргээх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шугам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сүлжээ</w:t>
      </w:r>
      <w:proofErr w:type="spellEnd"/>
      <w:r w:rsidRPr="00BA0116">
        <w:rPr>
          <w:rFonts w:cs="Arial"/>
        </w:rPr>
        <w:t>,</w:t>
      </w:r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ус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зайлуулах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хоолой</w:t>
      </w:r>
      <w:proofErr w:type="spellEnd"/>
      <w:r w:rsidRPr="00BA0116">
        <w:rPr>
          <w:rFonts w:cs="Arial"/>
        </w:rPr>
        <w:t>,</w:t>
      </w:r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бохир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ус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зайлуулах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хувийн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байгууламж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болон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бохир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ус</w:t>
      </w:r>
      <w:proofErr w:type="spellEnd"/>
      <w:r w:rsidRPr="00BA0116">
        <w:rPr>
          <w:rFonts w:cs="Arial"/>
        </w:rPr>
        <w:t>,</w:t>
      </w:r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ариун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цэврийн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өрөөнөөс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гарсан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бохир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ус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цэвэрлэх</w:t>
      </w:r>
      <w:proofErr w:type="spellEnd"/>
      <w:r w:rsidRPr="00BA0116">
        <w:rPr>
          <w:rFonts w:cs="Arial"/>
        </w:rPr>
        <w:t>,</w:t>
      </w:r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зайлуулах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зориулалт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бүхий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бусад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төрлийн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байгууламж</w:t>
      </w:r>
      <w:proofErr w:type="spellEnd"/>
      <w:r w:rsidRPr="00BA0116">
        <w:rPr>
          <w:rFonts w:cs="Arial"/>
        </w:rPr>
        <w:t>,</w:t>
      </w:r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хоолойнуудыг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нийтэд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нь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хэлнэ</w:t>
      </w:r>
      <w:proofErr w:type="spellEnd"/>
      <w:r w:rsidRPr="00BA0116">
        <w:rPr>
          <w:rFonts w:cs="Arial"/>
        </w:rPr>
        <w:t>.</w:t>
      </w:r>
      <w:r>
        <w:rPr>
          <w:rStyle w:val="FootnoteReference"/>
          <w:rFonts w:cs="Arial"/>
        </w:rPr>
        <w:footnoteReference w:id="8"/>
      </w:r>
    </w:p>
    <w:p w14:paraId="3C569304" w14:textId="4188BA3E" w:rsidR="000D3704" w:rsidRPr="003966D3" w:rsidRDefault="000D3704" w:rsidP="00FC3945">
      <w:pPr>
        <w:spacing w:before="120" w:after="120"/>
        <w:rPr>
          <w:rFonts w:cs="Arial"/>
        </w:rPr>
      </w:pPr>
      <w:proofErr w:type="spellStart"/>
      <w:r w:rsidRPr="00BA0116">
        <w:rPr>
          <w:rFonts w:cs="Arial"/>
        </w:rPr>
        <w:t>Бохирын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шугам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сүлжээний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тухай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хуульд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зааснаар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нийтийн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болон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хувийн</w:t>
      </w:r>
      <w:proofErr w:type="spellEnd"/>
      <w:r w:rsidR="009342DE">
        <w:rPr>
          <w:rFonts w:cs="Arial"/>
        </w:rPr>
        <w:t xml:space="preserve"> </w:t>
      </w:r>
      <w:r w:rsidR="00490E11">
        <w:rPr>
          <w:rFonts w:cs="Arial"/>
        </w:rPr>
        <w:t>/</w:t>
      </w:r>
      <w:proofErr w:type="spellStart"/>
      <w:r w:rsidRPr="00BA0116">
        <w:rPr>
          <w:rFonts w:cs="Arial"/>
        </w:rPr>
        <w:t>бие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даасан</w:t>
      </w:r>
      <w:proofErr w:type="spellEnd"/>
      <w:r w:rsidR="00490E11">
        <w:rPr>
          <w:rFonts w:cs="Arial"/>
        </w:rPr>
        <w:t>/</w:t>
      </w:r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гэсэн</w:t>
      </w:r>
      <w:proofErr w:type="spellEnd"/>
      <w:r w:rsidR="009342DE">
        <w:rPr>
          <w:rFonts w:cs="Arial"/>
        </w:rPr>
        <w:t xml:space="preserve"> </w:t>
      </w:r>
      <w:r w:rsidRPr="00BA0116">
        <w:rPr>
          <w:rFonts w:cs="Arial"/>
        </w:rPr>
        <w:t>2</w:t>
      </w:r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төрлийн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бохирын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шугам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сүлжээ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байна</w:t>
      </w:r>
      <w:proofErr w:type="spellEnd"/>
      <w:r w:rsidRPr="00BA0116">
        <w:rPr>
          <w:rFonts w:cs="Arial"/>
        </w:rPr>
        <w:t>.</w:t>
      </w:r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Тухайн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орон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нутгаас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байгуулж</w:t>
      </w:r>
      <w:proofErr w:type="spellEnd"/>
      <w:r w:rsidRPr="00BA0116">
        <w:rPr>
          <w:rFonts w:cs="Arial"/>
        </w:rPr>
        <w:t>,</w:t>
      </w:r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үйл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ажиллагааг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явуулж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буй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бохирын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сүлжээг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нийтийн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бохирын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сүлжээ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lastRenderedPageBreak/>
        <w:t>гэх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бол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аливаа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барилга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барьсан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этгээд</w:t>
      </w:r>
      <w:proofErr w:type="spellEnd"/>
      <w:r w:rsidRPr="00BA0116">
        <w:rPr>
          <w:rFonts w:cs="Arial"/>
        </w:rPr>
        <w:t>,</w:t>
      </w:r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эзэмшигч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тухайн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барилга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байгууламжаас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гарах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бохирыг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цэвэрлэх</w:t>
      </w:r>
      <w:proofErr w:type="spellEnd"/>
      <w:r w:rsidRPr="00BA0116">
        <w:rPr>
          <w:rFonts w:cs="Arial"/>
        </w:rPr>
        <w:t>,</w:t>
      </w:r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зайлуулах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зорилгоор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барьсан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бохир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ус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цэвэрлэх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хувийн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байгууламж</w:t>
      </w:r>
      <w:proofErr w:type="spellEnd"/>
      <w:r w:rsidRPr="00BA0116">
        <w:rPr>
          <w:rFonts w:cs="Arial"/>
        </w:rPr>
        <w:t>,</w:t>
      </w:r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ус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зайлуулах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хоолой</w:t>
      </w:r>
      <w:proofErr w:type="spellEnd"/>
      <w:r w:rsidRPr="00BA0116">
        <w:rPr>
          <w:rFonts w:cs="Arial"/>
        </w:rPr>
        <w:t>,</w:t>
      </w:r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ус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сэргээх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шугам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сүлжээ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зэргийг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хувийн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бохирын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сүлжээ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гэнэ</w:t>
      </w:r>
      <w:proofErr w:type="spellEnd"/>
      <w:r w:rsidRPr="00BA0116">
        <w:rPr>
          <w:rFonts w:cs="Arial"/>
        </w:rPr>
        <w:t>.</w:t>
      </w:r>
      <w:r>
        <w:rPr>
          <w:rStyle w:val="FootnoteReference"/>
          <w:rFonts w:cs="Arial"/>
        </w:rPr>
        <w:footnoteReference w:id="9"/>
      </w:r>
      <w:r w:rsidR="009342DE">
        <w:rPr>
          <w:rFonts w:cs="Arial"/>
        </w:rPr>
        <w:t xml:space="preserve"> </w:t>
      </w:r>
      <w:r w:rsidRPr="00BA0116">
        <w:rPr>
          <w:rFonts w:cs="Arial"/>
        </w:rPr>
        <w:t>2002</w:t>
      </w:r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оноос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хувийн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бохир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цэвэршүүлэх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байгууламжтай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байх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шаардлагатай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барилга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байгууламжийг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төрлийг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хуулиар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нэмэгдүүлснээр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хувийн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байгууламжийн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тоо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эрс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нэмэгдсэн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байна</w:t>
      </w:r>
      <w:proofErr w:type="spellEnd"/>
      <w:r w:rsidRPr="00BA0116">
        <w:rPr>
          <w:rFonts w:cs="Arial"/>
        </w:rPr>
        <w:t>.</w:t>
      </w:r>
      <w:r w:rsidR="009342DE">
        <w:rPr>
          <w:rFonts w:cs="Arial"/>
        </w:rPr>
        <w:t xml:space="preserve"> </w:t>
      </w:r>
      <w:r w:rsidRPr="00BA0116">
        <w:rPr>
          <w:rFonts w:cs="Arial"/>
        </w:rPr>
        <w:t>2012</w:t>
      </w:r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оны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байдлаар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нийтийн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бохирын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сүлжээнээс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гадуур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нийт</w:t>
      </w:r>
      <w:proofErr w:type="spellEnd"/>
      <w:r w:rsidR="009342DE">
        <w:rPr>
          <w:rFonts w:cs="Arial"/>
        </w:rPr>
        <w:t xml:space="preserve"> </w:t>
      </w:r>
      <w:r>
        <w:rPr>
          <w:rFonts w:cs="Arial"/>
        </w:rPr>
        <w:t>416075</w:t>
      </w:r>
      <w:r w:rsidR="009342DE">
        <w:rPr>
          <w:rFonts w:cs="Arial"/>
        </w:rPr>
        <w:t xml:space="preserve"> </w:t>
      </w:r>
      <w:proofErr w:type="spellStart"/>
      <w:r>
        <w:rPr>
          <w:rFonts w:cs="Arial"/>
        </w:rPr>
        <w:t>хувийн</w:t>
      </w:r>
      <w:proofErr w:type="spellEnd"/>
      <w:r w:rsidR="009342DE">
        <w:rPr>
          <w:rFonts w:cs="Arial"/>
        </w:rPr>
        <w:t xml:space="preserve"> </w:t>
      </w:r>
      <w:proofErr w:type="spellStart"/>
      <w:r>
        <w:rPr>
          <w:rFonts w:cs="Arial"/>
        </w:rPr>
        <w:t>бохир</w:t>
      </w:r>
      <w:proofErr w:type="spellEnd"/>
      <w:r w:rsidR="009342DE">
        <w:rPr>
          <w:rFonts w:cs="Arial"/>
        </w:rPr>
        <w:t xml:space="preserve"> </w:t>
      </w:r>
      <w:proofErr w:type="spellStart"/>
      <w:r>
        <w:rPr>
          <w:rFonts w:cs="Arial"/>
        </w:rPr>
        <w:t>ус</w:t>
      </w:r>
      <w:proofErr w:type="spellEnd"/>
      <w:r w:rsidR="009342DE">
        <w:rPr>
          <w:rFonts w:cs="Arial"/>
        </w:rPr>
        <w:t xml:space="preserve"> </w:t>
      </w:r>
      <w:proofErr w:type="spellStart"/>
      <w:r>
        <w:rPr>
          <w:rFonts w:cs="Arial"/>
        </w:rPr>
        <w:t>цэвэрлэх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байгууламж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ажиллаж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байсан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байна</w:t>
      </w:r>
      <w:proofErr w:type="spellEnd"/>
      <w:r w:rsidRPr="00BA0116">
        <w:rPr>
          <w:rFonts w:cs="Arial"/>
        </w:rPr>
        <w:t>.</w:t>
      </w:r>
      <w:r>
        <w:rPr>
          <w:rStyle w:val="FootnoteReference"/>
          <w:rFonts w:cs="Arial"/>
        </w:rPr>
        <w:footnoteReference w:id="10"/>
      </w:r>
      <w:r w:rsidR="009342DE">
        <w:rPr>
          <w:rFonts w:cs="Arial"/>
        </w:rPr>
        <w:t xml:space="preserve"> </w:t>
      </w:r>
      <w:r w:rsidRPr="00B26F77">
        <w:rPr>
          <w:rFonts w:cs="Arial"/>
        </w:rPr>
        <w:t>2</w:t>
      </w:r>
      <w:r w:rsidR="009342DE">
        <w:rPr>
          <w:rFonts w:cs="Arial"/>
        </w:rPr>
        <w:t xml:space="preserve"> </w:t>
      </w:r>
      <w:r w:rsidRPr="00B26F77">
        <w:rPr>
          <w:rFonts w:cs="Arial"/>
        </w:rPr>
        <w:t>0</w:t>
      </w:r>
      <w:r w:rsidR="009342DE">
        <w:rPr>
          <w:rFonts w:cs="Arial"/>
        </w:rPr>
        <w:t xml:space="preserve"> </w:t>
      </w:r>
      <w:r w:rsidRPr="00B26F77">
        <w:rPr>
          <w:rFonts w:cs="Arial"/>
        </w:rPr>
        <w:t>0</w:t>
      </w:r>
      <w:r w:rsidR="009342DE">
        <w:rPr>
          <w:rFonts w:cs="Arial"/>
        </w:rPr>
        <w:t xml:space="preserve"> </w:t>
      </w:r>
      <w:r w:rsidRPr="00B26F77">
        <w:rPr>
          <w:rFonts w:cs="Arial"/>
        </w:rPr>
        <w:t>7</w:t>
      </w:r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оноос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тодорхой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хэмжээний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хүчин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чадалтай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болон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түүнээс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дээш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хүчин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чадалтай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хувийн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байгууламжийг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тусгай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мэргэжлийн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менежертэй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байх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шаардлагыг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хуульчилсан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бөгөөд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мэргэжлийн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үйлчилгээ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үзүүлдэг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мэргэшсэн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компаниар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бариулах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шаардлага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тавьсан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байна</w:t>
      </w:r>
      <w:proofErr w:type="spellEnd"/>
      <w:r w:rsidRPr="00BA0116">
        <w:rPr>
          <w:rFonts w:cs="Arial"/>
        </w:rPr>
        <w:t>.</w:t>
      </w:r>
      <w:r>
        <w:rPr>
          <w:rStyle w:val="FootnoteReference"/>
          <w:rFonts w:cs="Arial"/>
        </w:rPr>
        <w:footnoteReference w:id="11"/>
      </w:r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Хувийн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байгууламж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барихаас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өмнө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орон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нутгийн</w:t>
      </w:r>
      <w:proofErr w:type="spellEnd"/>
      <w:r w:rsidR="009342DE">
        <w:rPr>
          <w:rFonts w:cs="Arial"/>
        </w:rPr>
        <w:t xml:space="preserve"> </w:t>
      </w:r>
      <w:proofErr w:type="spellStart"/>
      <w:r w:rsidRPr="003966D3">
        <w:rPr>
          <w:rFonts w:cs="Arial"/>
        </w:rPr>
        <w:t>удирдлагад</w:t>
      </w:r>
      <w:proofErr w:type="spellEnd"/>
      <w:r w:rsidR="009342DE">
        <w:rPr>
          <w:rFonts w:cs="Arial"/>
        </w:rPr>
        <w:t xml:space="preserve"> </w:t>
      </w:r>
      <w:proofErr w:type="spellStart"/>
      <w:r w:rsidRPr="003966D3">
        <w:rPr>
          <w:rFonts w:cs="Arial"/>
        </w:rPr>
        <w:t>мэдэгдэнэ</w:t>
      </w:r>
      <w:proofErr w:type="spellEnd"/>
      <w:r w:rsidRPr="003966D3">
        <w:rPr>
          <w:rFonts w:cs="Arial"/>
        </w:rPr>
        <w:t>.</w:t>
      </w:r>
    </w:p>
    <w:p w14:paraId="6052E41B" w14:textId="11EC1A77" w:rsidR="000D3704" w:rsidRPr="003966D3" w:rsidRDefault="000D3704" w:rsidP="000D3704">
      <w:pPr>
        <w:rPr>
          <w:rFonts w:cs="Arial"/>
          <w:color w:val="000000"/>
          <w:shd w:val="clear" w:color="auto" w:fill="FFFFFF"/>
        </w:rPr>
      </w:pPr>
      <w:proofErr w:type="spellStart"/>
      <w:r w:rsidRPr="003966D3">
        <w:rPr>
          <w:rFonts w:cs="Arial"/>
          <w:color w:val="000000"/>
          <w:shd w:val="clear" w:color="auto" w:fill="FFFFFF"/>
        </w:rPr>
        <w:t>Бохирын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3966D3">
        <w:rPr>
          <w:rFonts w:cs="Arial"/>
          <w:color w:val="000000"/>
          <w:shd w:val="clear" w:color="auto" w:fill="FFFFFF"/>
        </w:rPr>
        <w:t>шугам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3966D3">
        <w:rPr>
          <w:rFonts w:cs="Arial"/>
          <w:color w:val="000000"/>
          <w:shd w:val="clear" w:color="auto" w:fill="FFFFFF"/>
        </w:rPr>
        <w:t>сүлжээний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3966D3">
        <w:rPr>
          <w:rFonts w:cs="Arial"/>
          <w:color w:val="000000"/>
          <w:shd w:val="clear" w:color="auto" w:fill="FFFFFF"/>
        </w:rPr>
        <w:t>тухай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3966D3">
        <w:rPr>
          <w:rFonts w:cs="Arial"/>
          <w:color w:val="000000"/>
          <w:shd w:val="clear" w:color="auto" w:fill="FFFFFF"/>
        </w:rPr>
        <w:t>хуулийн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r w:rsidRPr="003966D3">
        <w:rPr>
          <w:rFonts w:cs="Arial"/>
          <w:color w:val="000000"/>
          <w:shd w:val="clear" w:color="auto" w:fill="FFFFFF"/>
        </w:rPr>
        <w:t>11-р</w:t>
      </w:r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3966D3">
        <w:rPr>
          <w:rFonts w:cs="Arial"/>
          <w:color w:val="000000"/>
          <w:shd w:val="clear" w:color="auto" w:fill="FFFFFF"/>
        </w:rPr>
        <w:t>зүйлд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3966D3">
        <w:rPr>
          <w:rFonts w:cs="Arial"/>
          <w:color w:val="000000"/>
          <w:shd w:val="clear" w:color="auto" w:fill="FFFFFF"/>
        </w:rPr>
        <w:t>орон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3966D3">
        <w:rPr>
          <w:rFonts w:cs="Arial"/>
          <w:color w:val="000000"/>
          <w:shd w:val="clear" w:color="auto" w:fill="FFFFFF"/>
        </w:rPr>
        <w:t>нутаг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3966D3">
        <w:rPr>
          <w:rFonts w:cs="Arial"/>
          <w:color w:val="000000"/>
          <w:shd w:val="clear" w:color="auto" w:fill="FFFFFF"/>
        </w:rPr>
        <w:t>бүр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3966D3">
        <w:rPr>
          <w:rFonts w:cs="Arial"/>
          <w:color w:val="000000"/>
          <w:shd w:val="clear" w:color="auto" w:fill="FFFFFF"/>
        </w:rPr>
        <w:t>урт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3966D3">
        <w:rPr>
          <w:rFonts w:cs="Arial"/>
          <w:color w:val="000000"/>
          <w:shd w:val="clear" w:color="auto" w:fill="FFFFFF"/>
        </w:rPr>
        <w:t>хугацааны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3966D3">
        <w:rPr>
          <w:rFonts w:cs="Arial"/>
          <w:color w:val="000000"/>
          <w:shd w:val="clear" w:color="auto" w:fill="FFFFFF"/>
        </w:rPr>
        <w:t>төлөвлөгөөнд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3966D3">
        <w:rPr>
          <w:rFonts w:cs="Arial"/>
          <w:color w:val="000000"/>
          <w:shd w:val="clear" w:color="auto" w:fill="FFFFFF"/>
        </w:rPr>
        <w:t>тусгасны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3966D3">
        <w:rPr>
          <w:rFonts w:cs="Arial"/>
          <w:color w:val="000000"/>
          <w:shd w:val="clear" w:color="auto" w:fill="FFFFFF"/>
        </w:rPr>
        <w:t>дагуу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3966D3">
        <w:rPr>
          <w:rFonts w:cs="Arial"/>
          <w:color w:val="000000"/>
          <w:shd w:val="clear" w:color="auto" w:fill="FFFFFF"/>
        </w:rPr>
        <w:t>нийтийн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3966D3">
        <w:rPr>
          <w:rFonts w:cs="Arial"/>
          <w:color w:val="000000"/>
          <w:shd w:val="clear" w:color="auto" w:fill="FFFFFF"/>
        </w:rPr>
        <w:t>бохирын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3966D3">
        <w:rPr>
          <w:rFonts w:cs="Arial"/>
          <w:color w:val="000000"/>
          <w:shd w:val="clear" w:color="auto" w:fill="FFFFFF"/>
        </w:rPr>
        <w:t>сүлжээг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3966D3">
        <w:rPr>
          <w:rFonts w:cs="Arial"/>
          <w:color w:val="000000"/>
          <w:shd w:val="clear" w:color="auto" w:fill="FFFFFF"/>
        </w:rPr>
        <w:t>барина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3966D3">
        <w:rPr>
          <w:rFonts w:cs="Arial"/>
          <w:color w:val="000000"/>
          <w:shd w:val="clear" w:color="auto" w:fill="FFFFFF"/>
        </w:rPr>
        <w:t>гэж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3966D3">
        <w:rPr>
          <w:rFonts w:cs="Arial"/>
          <w:color w:val="000000"/>
          <w:shd w:val="clear" w:color="auto" w:fill="FFFFFF"/>
        </w:rPr>
        <w:t>заасан</w:t>
      </w:r>
      <w:proofErr w:type="spellEnd"/>
      <w:r w:rsidRPr="003966D3">
        <w:rPr>
          <w:rFonts w:cs="Arial"/>
          <w:color w:val="000000"/>
          <w:shd w:val="clear" w:color="auto" w:fill="FFFFFF"/>
        </w:rPr>
        <w:t>.</w:t>
      </w:r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3966D3">
        <w:rPr>
          <w:rFonts w:cs="Arial"/>
          <w:color w:val="000000"/>
          <w:shd w:val="clear" w:color="auto" w:fill="FFFFFF"/>
        </w:rPr>
        <w:t>Тухайн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3966D3">
        <w:rPr>
          <w:rFonts w:cs="Arial"/>
          <w:color w:val="000000"/>
          <w:shd w:val="clear" w:color="auto" w:fill="FFFFFF"/>
        </w:rPr>
        <w:t>орон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3966D3">
        <w:rPr>
          <w:rFonts w:cs="Arial"/>
          <w:color w:val="000000"/>
          <w:shd w:val="clear" w:color="auto" w:fill="FFFFFF"/>
        </w:rPr>
        <w:t>нутгаас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3966D3">
        <w:rPr>
          <w:rFonts w:cs="Arial"/>
          <w:color w:val="000000"/>
          <w:shd w:val="clear" w:color="auto" w:fill="FFFFFF"/>
        </w:rPr>
        <w:t>нийтийн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3966D3">
        <w:rPr>
          <w:rFonts w:cs="Arial"/>
          <w:color w:val="000000"/>
          <w:shd w:val="clear" w:color="auto" w:fill="FFFFFF"/>
        </w:rPr>
        <w:t>бохирын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3966D3">
        <w:rPr>
          <w:rFonts w:cs="Arial"/>
          <w:color w:val="000000"/>
          <w:shd w:val="clear" w:color="auto" w:fill="FFFFFF"/>
        </w:rPr>
        <w:t>сүлжээ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3966D3">
        <w:rPr>
          <w:rFonts w:cs="Arial"/>
          <w:color w:val="000000"/>
          <w:shd w:val="clear" w:color="auto" w:fill="FFFFFF"/>
        </w:rPr>
        <w:t>барих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3966D3">
        <w:rPr>
          <w:rFonts w:cs="Arial"/>
          <w:color w:val="000000"/>
          <w:shd w:val="clear" w:color="auto" w:fill="FFFFFF"/>
        </w:rPr>
        <w:t>талаар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3966D3">
        <w:rPr>
          <w:rFonts w:cs="Arial"/>
          <w:color w:val="000000"/>
          <w:shd w:val="clear" w:color="auto" w:fill="FFFFFF"/>
        </w:rPr>
        <w:t>олон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3966D3">
        <w:rPr>
          <w:rFonts w:cs="Arial"/>
          <w:color w:val="000000"/>
          <w:shd w:val="clear" w:color="auto" w:fill="FFFFFF"/>
        </w:rPr>
        <w:t>нийтэд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3966D3">
        <w:rPr>
          <w:rFonts w:cs="Arial"/>
          <w:color w:val="000000"/>
          <w:shd w:val="clear" w:color="auto" w:fill="FFFFFF"/>
        </w:rPr>
        <w:t>мэдэгдэх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3966D3">
        <w:rPr>
          <w:rFonts w:cs="Arial"/>
          <w:color w:val="000000"/>
          <w:shd w:val="clear" w:color="auto" w:fill="FFFFFF"/>
        </w:rPr>
        <w:t>бөгөөд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3966D3">
        <w:rPr>
          <w:rFonts w:cs="Arial"/>
          <w:color w:val="000000"/>
          <w:shd w:val="clear" w:color="auto" w:fill="FFFFFF"/>
        </w:rPr>
        <w:t>тухайн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3966D3">
        <w:rPr>
          <w:rFonts w:cs="Arial"/>
          <w:color w:val="000000"/>
          <w:shd w:val="clear" w:color="auto" w:fill="FFFFFF"/>
        </w:rPr>
        <w:t>төсөл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3966D3">
        <w:rPr>
          <w:rFonts w:cs="Arial"/>
          <w:color w:val="000000"/>
          <w:shd w:val="clear" w:color="auto" w:fill="FFFFFF"/>
        </w:rPr>
        <w:t>үргэлжлэх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3966D3">
        <w:rPr>
          <w:rFonts w:cs="Arial"/>
          <w:color w:val="000000"/>
          <w:shd w:val="clear" w:color="auto" w:fill="FFFFFF"/>
        </w:rPr>
        <w:t>хугацаа</w:t>
      </w:r>
      <w:proofErr w:type="spellEnd"/>
      <w:r w:rsidRPr="003966D3">
        <w:rPr>
          <w:rFonts w:cs="Arial"/>
          <w:color w:val="000000"/>
          <w:shd w:val="clear" w:color="auto" w:fill="FFFFFF"/>
        </w:rPr>
        <w:t>,</w:t>
      </w:r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3966D3">
        <w:rPr>
          <w:rFonts w:cs="Arial"/>
          <w:color w:val="000000"/>
          <w:shd w:val="clear" w:color="auto" w:fill="FFFFFF"/>
        </w:rPr>
        <w:t>ямар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3966D3">
        <w:rPr>
          <w:rFonts w:cs="Arial"/>
          <w:color w:val="000000"/>
          <w:shd w:val="clear" w:color="auto" w:fill="FFFFFF"/>
        </w:rPr>
        <w:t>төрлийн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3966D3">
        <w:rPr>
          <w:rFonts w:cs="Arial"/>
          <w:color w:val="000000"/>
          <w:shd w:val="clear" w:color="auto" w:fill="FFFFFF"/>
        </w:rPr>
        <w:t>байгууламж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3966D3">
        <w:rPr>
          <w:rFonts w:cs="Arial"/>
          <w:color w:val="000000"/>
          <w:shd w:val="clear" w:color="auto" w:fill="FFFFFF"/>
        </w:rPr>
        <w:t>барьж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3966D3">
        <w:rPr>
          <w:rFonts w:cs="Arial"/>
          <w:color w:val="000000"/>
          <w:shd w:val="clear" w:color="auto" w:fill="FFFFFF"/>
        </w:rPr>
        <w:t>байгаа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3966D3">
        <w:rPr>
          <w:rFonts w:cs="Arial"/>
          <w:color w:val="000000"/>
          <w:shd w:val="clear" w:color="auto" w:fill="FFFFFF"/>
        </w:rPr>
        <w:t>төлөөр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3966D3">
        <w:rPr>
          <w:rFonts w:cs="Arial"/>
          <w:color w:val="000000"/>
          <w:shd w:val="clear" w:color="auto" w:fill="FFFFFF"/>
        </w:rPr>
        <w:t>мөн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3966D3">
        <w:rPr>
          <w:rFonts w:cs="Arial"/>
          <w:color w:val="000000"/>
          <w:shd w:val="clear" w:color="auto" w:fill="FFFFFF"/>
        </w:rPr>
        <w:t>байршил</w:t>
      </w:r>
      <w:proofErr w:type="spellEnd"/>
      <w:r w:rsidRPr="003966D3">
        <w:rPr>
          <w:rFonts w:cs="Arial"/>
          <w:color w:val="000000"/>
          <w:shd w:val="clear" w:color="auto" w:fill="FFFFFF"/>
        </w:rPr>
        <w:t>,</w:t>
      </w:r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3966D3">
        <w:rPr>
          <w:rFonts w:cs="Arial"/>
          <w:color w:val="000000"/>
          <w:shd w:val="clear" w:color="auto" w:fill="FFFFFF"/>
        </w:rPr>
        <w:t>хүчин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3966D3">
        <w:rPr>
          <w:rFonts w:cs="Arial"/>
          <w:color w:val="000000"/>
          <w:shd w:val="clear" w:color="auto" w:fill="FFFFFF"/>
        </w:rPr>
        <w:t>чадал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3966D3">
        <w:rPr>
          <w:rFonts w:cs="Arial"/>
          <w:color w:val="000000"/>
          <w:shd w:val="clear" w:color="auto" w:fill="FFFFFF"/>
        </w:rPr>
        <w:t>зэргийг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3966D3">
        <w:rPr>
          <w:rFonts w:cs="Arial"/>
          <w:color w:val="000000"/>
          <w:shd w:val="clear" w:color="auto" w:fill="FFFFFF"/>
        </w:rPr>
        <w:t>ил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3966D3">
        <w:rPr>
          <w:rFonts w:cs="Arial"/>
          <w:color w:val="000000"/>
          <w:shd w:val="clear" w:color="auto" w:fill="FFFFFF"/>
        </w:rPr>
        <w:t>тод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3966D3">
        <w:rPr>
          <w:rFonts w:cs="Arial"/>
          <w:color w:val="000000"/>
          <w:shd w:val="clear" w:color="auto" w:fill="FFFFFF"/>
        </w:rPr>
        <w:t>мэдээлнэ</w:t>
      </w:r>
      <w:proofErr w:type="spellEnd"/>
      <w:r w:rsidRPr="003966D3">
        <w:rPr>
          <w:rFonts w:cs="Arial"/>
          <w:color w:val="000000"/>
          <w:shd w:val="clear" w:color="auto" w:fill="FFFFFF"/>
        </w:rPr>
        <w:t>.</w:t>
      </w:r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3966D3">
        <w:rPr>
          <w:rFonts w:cs="Arial"/>
          <w:color w:val="000000"/>
          <w:shd w:val="clear" w:color="auto" w:fill="FFFFFF"/>
        </w:rPr>
        <w:t>Орон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3966D3">
        <w:rPr>
          <w:rFonts w:cs="Arial"/>
          <w:color w:val="000000"/>
          <w:shd w:val="clear" w:color="auto" w:fill="FFFFFF"/>
        </w:rPr>
        <w:t>нутагт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3966D3">
        <w:rPr>
          <w:rFonts w:cs="Arial"/>
          <w:color w:val="000000"/>
          <w:shd w:val="clear" w:color="auto" w:fill="FFFFFF"/>
        </w:rPr>
        <w:t>шинээр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3966D3">
        <w:rPr>
          <w:rFonts w:cs="Arial"/>
          <w:color w:val="000000"/>
          <w:shd w:val="clear" w:color="auto" w:fill="FFFFFF"/>
        </w:rPr>
        <w:t>нийтийн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3966D3">
        <w:rPr>
          <w:rFonts w:cs="Arial"/>
          <w:color w:val="000000"/>
          <w:shd w:val="clear" w:color="auto" w:fill="FFFFFF"/>
        </w:rPr>
        <w:t>бохирын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3966D3">
        <w:rPr>
          <w:rFonts w:cs="Arial"/>
          <w:color w:val="000000"/>
          <w:shd w:val="clear" w:color="auto" w:fill="FFFFFF"/>
        </w:rPr>
        <w:t>сүлжээ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3966D3">
        <w:rPr>
          <w:rFonts w:cs="Arial"/>
          <w:color w:val="000000"/>
          <w:shd w:val="clear" w:color="auto" w:fill="FFFFFF"/>
        </w:rPr>
        <w:t>барихаас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3966D3">
        <w:rPr>
          <w:rFonts w:cs="Arial"/>
          <w:color w:val="000000"/>
          <w:shd w:val="clear" w:color="auto" w:fill="FFFFFF"/>
        </w:rPr>
        <w:t>өмнө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3966D3">
        <w:rPr>
          <w:rFonts w:cs="Arial"/>
          <w:color w:val="000000"/>
          <w:shd w:val="clear" w:color="auto" w:fill="FFFFFF"/>
        </w:rPr>
        <w:t>дээд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3966D3">
        <w:rPr>
          <w:rFonts w:cs="Arial"/>
          <w:color w:val="000000"/>
          <w:shd w:val="clear" w:color="auto" w:fill="FFFFFF"/>
        </w:rPr>
        <w:t>шатны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3966D3">
        <w:rPr>
          <w:rFonts w:cs="Arial"/>
          <w:color w:val="000000"/>
          <w:shd w:val="clear" w:color="auto" w:fill="FFFFFF"/>
        </w:rPr>
        <w:t>засаг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3966D3">
        <w:rPr>
          <w:rFonts w:cs="Arial"/>
          <w:color w:val="000000"/>
          <w:shd w:val="clear" w:color="auto" w:fill="FFFFFF"/>
        </w:rPr>
        <w:t>захиргааны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3966D3">
        <w:rPr>
          <w:rFonts w:cs="Arial"/>
          <w:color w:val="000000"/>
          <w:shd w:val="clear" w:color="auto" w:fill="FFFFFF"/>
        </w:rPr>
        <w:t>нэгжийн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3966D3">
        <w:rPr>
          <w:rFonts w:cs="Arial"/>
          <w:color w:val="000000"/>
          <w:shd w:val="clear" w:color="auto" w:fill="FFFFFF"/>
        </w:rPr>
        <w:t>удирдлагаас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3966D3">
        <w:rPr>
          <w:rFonts w:cs="Arial"/>
          <w:color w:val="000000"/>
          <w:shd w:val="clear" w:color="auto" w:fill="FFFFFF"/>
        </w:rPr>
        <w:t>зөвшөөрөл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3966D3">
        <w:rPr>
          <w:rFonts w:cs="Arial"/>
          <w:color w:val="000000"/>
          <w:shd w:val="clear" w:color="auto" w:fill="FFFFFF"/>
        </w:rPr>
        <w:t>авна</w:t>
      </w:r>
      <w:proofErr w:type="spellEnd"/>
      <w:r w:rsidRPr="003966D3">
        <w:rPr>
          <w:rFonts w:cs="Arial"/>
          <w:color w:val="000000"/>
          <w:shd w:val="clear" w:color="auto" w:fill="FFFFFF"/>
        </w:rPr>
        <w:t>.</w:t>
      </w:r>
      <w:r w:rsidRPr="003966D3">
        <w:rPr>
          <w:rStyle w:val="FootnoteReference"/>
          <w:rFonts w:cs="Arial"/>
          <w:color w:val="000000"/>
          <w:shd w:val="clear" w:color="auto" w:fill="FFFFFF"/>
        </w:rPr>
        <w:footnoteReference w:id="12"/>
      </w:r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3966D3">
        <w:rPr>
          <w:rFonts w:cs="Arial"/>
          <w:color w:val="000000"/>
          <w:shd w:val="clear" w:color="auto" w:fill="FFFFFF"/>
        </w:rPr>
        <w:t>Мөн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3966D3">
        <w:rPr>
          <w:rFonts w:cs="Arial"/>
          <w:color w:val="000000"/>
          <w:shd w:val="clear" w:color="auto" w:fill="FFFFFF"/>
        </w:rPr>
        <w:t>нийтийн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3966D3">
        <w:rPr>
          <w:rFonts w:cs="Arial"/>
          <w:color w:val="000000"/>
          <w:shd w:val="clear" w:color="auto" w:fill="FFFFFF"/>
        </w:rPr>
        <w:t>бохирын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3966D3">
        <w:rPr>
          <w:rFonts w:cs="Arial"/>
          <w:color w:val="000000"/>
          <w:shd w:val="clear" w:color="auto" w:fill="FFFFFF"/>
        </w:rPr>
        <w:t>сүлжээ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3966D3">
        <w:rPr>
          <w:rFonts w:cs="Arial"/>
          <w:color w:val="000000"/>
          <w:shd w:val="clear" w:color="auto" w:fill="FFFFFF"/>
        </w:rPr>
        <w:t>барих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3966D3">
        <w:rPr>
          <w:rFonts w:cs="Arial"/>
          <w:color w:val="000000"/>
          <w:shd w:val="clear" w:color="auto" w:fill="FFFFFF"/>
        </w:rPr>
        <w:t>талаар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3966D3">
        <w:rPr>
          <w:rFonts w:cs="Arial"/>
          <w:color w:val="000000"/>
          <w:shd w:val="clear" w:color="auto" w:fill="FFFFFF"/>
        </w:rPr>
        <w:t>тухайн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3966D3">
        <w:rPr>
          <w:rFonts w:cs="Arial"/>
          <w:color w:val="000000"/>
          <w:shd w:val="clear" w:color="auto" w:fill="FFFFFF"/>
        </w:rPr>
        <w:t>орон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3966D3">
        <w:rPr>
          <w:rFonts w:cs="Arial"/>
          <w:color w:val="000000"/>
          <w:shd w:val="clear" w:color="auto" w:fill="FFFFFF"/>
        </w:rPr>
        <w:t>нутгаас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3966D3">
        <w:rPr>
          <w:rFonts w:cs="Arial"/>
          <w:color w:val="000000"/>
          <w:shd w:val="clear" w:color="auto" w:fill="FFFFFF"/>
        </w:rPr>
        <w:t>олон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3966D3">
        <w:rPr>
          <w:rFonts w:cs="Arial"/>
          <w:color w:val="000000"/>
          <w:shd w:val="clear" w:color="auto" w:fill="FFFFFF"/>
        </w:rPr>
        <w:t>нийтэд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3966D3">
        <w:rPr>
          <w:rFonts w:cs="Arial"/>
          <w:color w:val="000000"/>
          <w:shd w:val="clear" w:color="auto" w:fill="FFFFFF"/>
        </w:rPr>
        <w:t>мэдээлэхээс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3966D3">
        <w:rPr>
          <w:rFonts w:cs="Arial"/>
          <w:color w:val="000000"/>
          <w:shd w:val="clear" w:color="auto" w:fill="FFFFFF"/>
        </w:rPr>
        <w:t>өмнө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3966D3">
        <w:rPr>
          <w:rFonts w:cs="Arial"/>
          <w:color w:val="000000"/>
          <w:shd w:val="clear" w:color="auto" w:fill="FFFFFF"/>
        </w:rPr>
        <w:t>Байгаль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3966D3">
        <w:rPr>
          <w:rFonts w:cs="Arial"/>
          <w:color w:val="000000"/>
          <w:shd w:val="clear" w:color="auto" w:fill="FFFFFF"/>
        </w:rPr>
        <w:t>орчны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3966D3">
        <w:rPr>
          <w:rFonts w:cs="Arial"/>
          <w:color w:val="000000"/>
          <w:shd w:val="clear" w:color="auto" w:fill="FFFFFF"/>
        </w:rPr>
        <w:t>сайдад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3966D3">
        <w:rPr>
          <w:rFonts w:cs="Arial"/>
          <w:color w:val="000000"/>
          <w:shd w:val="clear" w:color="auto" w:fill="FFFFFF"/>
        </w:rPr>
        <w:t>мэдэгдэж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3966D3">
        <w:rPr>
          <w:rFonts w:cs="Arial"/>
          <w:color w:val="000000"/>
          <w:shd w:val="clear" w:color="auto" w:fill="FFFFFF"/>
        </w:rPr>
        <w:t>зөвлөлдөх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3966D3">
        <w:rPr>
          <w:rFonts w:cs="Arial"/>
          <w:color w:val="000000"/>
          <w:shd w:val="clear" w:color="auto" w:fill="FFFFFF"/>
        </w:rPr>
        <w:t>бөгөөд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3966D3">
        <w:rPr>
          <w:rFonts w:cs="Arial"/>
          <w:color w:val="000000"/>
          <w:shd w:val="clear" w:color="auto" w:fill="FFFFFF"/>
        </w:rPr>
        <w:t>ингэхдээ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3966D3">
        <w:rPr>
          <w:rFonts w:cs="Arial"/>
          <w:color w:val="000000"/>
          <w:shd w:val="clear" w:color="auto" w:fill="FFFFFF"/>
        </w:rPr>
        <w:t>төрөөс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3966D3">
        <w:rPr>
          <w:rFonts w:cs="Arial"/>
          <w:color w:val="000000"/>
          <w:shd w:val="clear" w:color="auto" w:fill="FFFFFF"/>
        </w:rPr>
        <w:t>татаас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3966D3">
        <w:rPr>
          <w:rFonts w:cs="Arial"/>
          <w:color w:val="000000"/>
          <w:shd w:val="clear" w:color="auto" w:fill="FFFFFF"/>
        </w:rPr>
        <w:t>авах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3966D3">
        <w:rPr>
          <w:rFonts w:cs="Arial"/>
          <w:color w:val="000000"/>
          <w:shd w:val="clear" w:color="auto" w:fill="FFFFFF"/>
        </w:rPr>
        <w:t>шаардлагатай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3966D3">
        <w:rPr>
          <w:rFonts w:cs="Arial"/>
          <w:color w:val="000000"/>
          <w:shd w:val="clear" w:color="auto" w:fill="FFFFFF"/>
        </w:rPr>
        <w:t>эсэх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3966D3">
        <w:rPr>
          <w:rFonts w:cs="Arial"/>
          <w:color w:val="000000"/>
          <w:shd w:val="clear" w:color="auto" w:fill="FFFFFF"/>
        </w:rPr>
        <w:t>талаар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3966D3">
        <w:rPr>
          <w:rFonts w:cs="Arial"/>
          <w:color w:val="000000"/>
          <w:shd w:val="clear" w:color="auto" w:fill="FFFFFF"/>
        </w:rPr>
        <w:t>зөвлөлдөнө</w:t>
      </w:r>
      <w:proofErr w:type="spellEnd"/>
      <w:r w:rsidRPr="003966D3">
        <w:rPr>
          <w:rFonts w:cs="Arial"/>
          <w:color w:val="000000"/>
          <w:shd w:val="clear" w:color="auto" w:fill="FFFFFF"/>
        </w:rPr>
        <w:t>.</w:t>
      </w:r>
      <w:r w:rsidRPr="003966D3">
        <w:rPr>
          <w:rStyle w:val="FootnoteReference"/>
          <w:rFonts w:cs="Arial"/>
          <w:color w:val="000000"/>
          <w:shd w:val="clear" w:color="auto" w:fill="FFFFFF"/>
        </w:rPr>
        <w:footnoteReference w:id="13"/>
      </w:r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3966D3">
        <w:rPr>
          <w:rFonts w:cs="Arial"/>
          <w:color w:val="000000"/>
          <w:shd w:val="clear" w:color="auto" w:fill="FFFFFF"/>
        </w:rPr>
        <w:t>Нийтийн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3966D3">
        <w:rPr>
          <w:rFonts w:cs="Arial"/>
          <w:color w:val="000000"/>
          <w:shd w:val="clear" w:color="auto" w:fill="FFFFFF"/>
        </w:rPr>
        <w:t>бохирын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3966D3">
        <w:rPr>
          <w:rFonts w:cs="Arial"/>
          <w:color w:val="000000"/>
          <w:shd w:val="clear" w:color="auto" w:fill="FFFFFF"/>
        </w:rPr>
        <w:t>сүлжээ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3966D3">
        <w:rPr>
          <w:rFonts w:cs="Arial"/>
          <w:color w:val="000000"/>
          <w:shd w:val="clear" w:color="auto" w:fill="FFFFFF"/>
        </w:rPr>
        <w:t>барихад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3966D3">
        <w:rPr>
          <w:rFonts w:cs="Arial"/>
          <w:color w:val="000000"/>
          <w:shd w:val="clear" w:color="auto" w:fill="FFFFFF"/>
        </w:rPr>
        <w:t>тавигдах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3966D3">
        <w:rPr>
          <w:rFonts w:cs="Arial"/>
          <w:color w:val="000000"/>
          <w:shd w:val="clear" w:color="auto" w:fill="FFFFFF"/>
        </w:rPr>
        <w:t>шаардлагыг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3966D3">
        <w:rPr>
          <w:rFonts w:cs="Arial"/>
          <w:color w:val="000000"/>
          <w:shd w:val="clear" w:color="auto" w:fill="FFFFFF"/>
        </w:rPr>
        <w:t>Ерөнхийлөгчийн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3966D3">
        <w:rPr>
          <w:rFonts w:cs="Arial"/>
          <w:color w:val="000000"/>
          <w:shd w:val="clear" w:color="auto" w:fill="FFFFFF"/>
        </w:rPr>
        <w:t>зарлигаар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3966D3">
        <w:rPr>
          <w:rFonts w:cs="Arial"/>
          <w:color w:val="000000"/>
          <w:shd w:val="clear" w:color="auto" w:fill="FFFFFF"/>
        </w:rPr>
        <w:t>тогтооно</w:t>
      </w:r>
      <w:proofErr w:type="spellEnd"/>
      <w:r w:rsidRPr="003966D3">
        <w:rPr>
          <w:rFonts w:cs="Arial"/>
          <w:color w:val="000000"/>
          <w:shd w:val="clear" w:color="auto" w:fill="FFFFFF"/>
        </w:rPr>
        <w:t>.</w:t>
      </w:r>
      <w:r w:rsidRPr="003966D3">
        <w:rPr>
          <w:rStyle w:val="FootnoteReference"/>
          <w:rFonts w:cs="Arial"/>
          <w:color w:val="000000"/>
          <w:shd w:val="clear" w:color="auto" w:fill="FFFFFF"/>
        </w:rPr>
        <w:footnoteReference w:id="14"/>
      </w:r>
    </w:p>
    <w:p w14:paraId="6705CFF9" w14:textId="360BAD61" w:rsidR="000D3704" w:rsidRPr="002F63D9" w:rsidRDefault="00B861F9" w:rsidP="00B861F9">
      <w:pPr>
        <w:spacing w:before="120" w:after="120"/>
        <w:rPr>
          <w:rFonts w:ascii="Times New Roman" w:hAnsi="Times New Roman"/>
        </w:rPr>
      </w:pPr>
      <w:r>
        <w:rPr>
          <w:rFonts w:cs="Arial"/>
          <w:lang w:val="mn-MN"/>
        </w:rPr>
        <w:t>Т</w:t>
      </w:r>
      <w:proofErr w:type="spellStart"/>
      <w:r w:rsidR="000D3704" w:rsidRPr="002F63D9">
        <w:rPr>
          <w:rFonts w:cs="Arial"/>
        </w:rPr>
        <w:t>ухайн</w:t>
      </w:r>
      <w:proofErr w:type="spellEnd"/>
      <w:r w:rsidR="009342DE">
        <w:rPr>
          <w:rFonts w:cs="Arial"/>
        </w:rPr>
        <w:t xml:space="preserve"> </w:t>
      </w:r>
      <w:proofErr w:type="spellStart"/>
      <w:r w:rsidR="000D3704" w:rsidRPr="002F63D9">
        <w:rPr>
          <w:rFonts w:cs="Arial"/>
        </w:rPr>
        <w:t>орон</w:t>
      </w:r>
      <w:proofErr w:type="spellEnd"/>
      <w:r w:rsidR="009342DE">
        <w:rPr>
          <w:rFonts w:cs="Arial"/>
        </w:rPr>
        <w:t xml:space="preserve"> </w:t>
      </w:r>
      <w:proofErr w:type="spellStart"/>
      <w:r w:rsidR="000D3704" w:rsidRPr="002F63D9">
        <w:rPr>
          <w:rFonts w:cs="Arial"/>
        </w:rPr>
        <w:t>нутгийн</w:t>
      </w:r>
      <w:proofErr w:type="spellEnd"/>
      <w:r w:rsidR="009342DE">
        <w:rPr>
          <w:rFonts w:cs="Arial"/>
        </w:rPr>
        <w:t xml:space="preserve"> </w:t>
      </w:r>
      <w:proofErr w:type="spellStart"/>
      <w:r w:rsidR="000D3704" w:rsidRPr="002F63D9">
        <w:rPr>
          <w:rFonts w:cs="Arial"/>
        </w:rPr>
        <w:t>гүйцэтгэх</w:t>
      </w:r>
      <w:proofErr w:type="spellEnd"/>
      <w:r w:rsidR="009342DE">
        <w:rPr>
          <w:rFonts w:cs="Arial"/>
        </w:rPr>
        <w:t xml:space="preserve"> </w:t>
      </w:r>
      <w:proofErr w:type="spellStart"/>
      <w:r w:rsidR="000D3704" w:rsidRPr="002F63D9">
        <w:rPr>
          <w:rFonts w:cs="Arial"/>
        </w:rPr>
        <w:t>засаглалын</w:t>
      </w:r>
      <w:proofErr w:type="spellEnd"/>
      <w:r w:rsidR="009342DE">
        <w:rPr>
          <w:rFonts w:cs="Arial"/>
        </w:rPr>
        <w:t xml:space="preserve"> </w:t>
      </w:r>
      <w:proofErr w:type="spellStart"/>
      <w:r w:rsidR="000D3704" w:rsidRPr="002F63D9">
        <w:rPr>
          <w:rFonts w:cs="Arial"/>
        </w:rPr>
        <w:t>удирдлага</w:t>
      </w:r>
      <w:proofErr w:type="spellEnd"/>
      <w:r w:rsidR="009342DE">
        <w:rPr>
          <w:rFonts w:cs="Arial"/>
        </w:rPr>
        <w:t xml:space="preserve"> </w:t>
      </w:r>
      <w:proofErr w:type="spellStart"/>
      <w:r w:rsidR="000D3704" w:rsidRPr="002F63D9">
        <w:rPr>
          <w:rFonts w:cs="Arial"/>
        </w:rPr>
        <w:t>нийтийн</w:t>
      </w:r>
      <w:proofErr w:type="spellEnd"/>
      <w:r w:rsidR="009342DE">
        <w:rPr>
          <w:rFonts w:cs="Arial"/>
        </w:rPr>
        <w:t xml:space="preserve"> </w:t>
      </w:r>
      <w:proofErr w:type="spellStart"/>
      <w:r w:rsidR="000D3704" w:rsidRPr="002F63D9">
        <w:rPr>
          <w:rFonts w:cs="Arial"/>
        </w:rPr>
        <w:t>бохирын</w:t>
      </w:r>
      <w:proofErr w:type="spellEnd"/>
      <w:r w:rsidR="009342DE">
        <w:rPr>
          <w:rFonts w:cs="Arial"/>
        </w:rPr>
        <w:t xml:space="preserve"> </w:t>
      </w:r>
      <w:proofErr w:type="spellStart"/>
      <w:r w:rsidR="000D3704" w:rsidRPr="002F63D9">
        <w:rPr>
          <w:rFonts w:cs="Arial"/>
        </w:rPr>
        <w:t>сүлжээний</w:t>
      </w:r>
      <w:proofErr w:type="spellEnd"/>
      <w:r w:rsidR="009342DE">
        <w:rPr>
          <w:rFonts w:cs="Arial"/>
        </w:rPr>
        <w:t xml:space="preserve"> </w:t>
      </w:r>
      <w:proofErr w:type="spellStart"/>
      <w:r w:rsidR="000D3704" w:rsidRPr="002F63D9">
        <w:rPr>
          <w:rFonts w:cs="Arial"/>
        </w:rPr>
        <w:t>менежментийн</w:t>
      </w:r>
      <w:proofErr w:type="spellEnd"/>
      <w:r w:rsidR="009342DE">
        <w:rPr>
          <w:rFonts w:cs="Arial"/>
        </w:rPr>
        <w:t xml:space="preserve"> </w:t>
      </w:r>
      <w:proofErr w:type="spellStart"/>
      <w:r w:rsidR="000D3704" w:rsidRPr="002F63D9">
        <w:rPr>
          <w:rFonts w:cs="Arial"/>
        </w:rPr>
        <w:t>удирдлагын</w:t>
      </w:r>
      <w:proofErr w:type="spellEnd"/>
      <w:r w:rsidR="009342DE">
        <w:rPr>
          <w:rFonts w:cs="Arial"/>
        </w:rPr>
        <w:t xml:space="preserve"> </w:t>
      </w:r>
      <w:proofErr w:type="spellStart"/>
      <w:r w:rsidR="000D3704" w:rsidRPr="002F63D9">
        <w:rPr>
          <w:rFonts w:cs="Arial"/>
        </w:rPr>
        <w:t>үүрэг</w:t>
      </w:r>
      <w:proofErr w:type="spellEnd"/>
      <w:r w:rsidR="009342DE">
        <w:rPr>
          <w:rFonts w:cs="Arial"/>
        </w:rPr>
        <w:t xml:space="preserve"> </w:t>
      </w:r>
      <w:proofErr w:type="spellStart"/>
      <w:r w:rsidR="000D3704" w:rsidRPr="002F63D9">
        <w:rPr>
          <w:rFonts w:cs="Arial"/>
        </w:rPr>
        <w:t>гүйцэтгэнэ</w:t>
      </w:r>
      <w:proofErr w:type="spellEnd"/>
      <w:r w:rsidR="000D3704" w:rsidRPr="002F63D9">
        <w:rPr>
          <w:rFonts w:cs="Arial"/>
        </w:rPr>
        <w:t>.</w:t>
      </w:r>
      <w:r w:rsidR="000D3704">
        <w:rPr>
          <w:rStyle w:val="FootnoteReference"/>
          <w:rFonts w:cs="Arial"/>
        </w:rPr>
        <w:footnoteReference w:id="15"/>
      </w:r>
      <w:r w:rsidR="009342DE">
        <w:rPr>
          <w:rFonts w:cs="Arial"/>
        </w:rPr>
        <w:t xml:space="preserve"> </w:t>
      </w:r>
      <w:proofErr w:type="spellStart"/>
      <w:r w:rsidR="000D3704" w:rsidRPr="002F63D9">
        <w:rPr>
          <w:rFonts w:cs="Arial"/>
        </w:rPr>
        <w:t>Орон</w:t>
      </w:r>
      <w:proofErr w:type="spellEnd"/>
      <w:r w:rsidR="009342DE">
        <w:rPr>
          <w:rFonts w:cs="Arial"/>
        </w:rPr>
        <w:t xml:space="preserve"> </w:t>
      </w:r>
      <w:proofErr w:type="spellStart"/>
      <w:r w:rsidR="000D3704" w:rsidRPr="002F63D9">
        <w:rPr>
          <w:rFonts w:cs="Arial"/>
        </w:rPr>
        <w:t>нутаг</w:t>
      </w:r>
      <w:proofErr w:type="spellEnd"/>
      <w:r w:rsidR="009342DE">
        <w:rPr>
          <w:rFonts w:cs="Arial"/>
        </w:rPr>
        <w:t xml:space="preserve"> </w:t>
      </w:r>
      <w:proofErr w:type="spellStart"/>
      <w:r w:rsidR="000D3704" w:rsidRPr="002F63D9">
        <w:rPr>
          <w:rFonts w:cs="Arial"/>
        </w:rPr>
        <w:t>бүрийн</w:t>
      </w:r>
      <w:proofErr w:type="spellEnd"/>
      <w:r w:rsidR="009342DE">
        <w:rPr>
          <w:rFonts w:cs="Arial"/>
        </w:rPr>
        <w:t xml:space="preserve"> </w:t>
      </w:r>
      <w:proofErr w:type="spellStart"/>
      <w:r w:rsidR="000D3704" w:rsidRPr="002F63D9">
        <w:rPr>
          <w:rFonts w:cs="Arial"/>
        </w:rPr>
        <w:t>нийтийн</w:t>
      </w:r>
      <w:proofErr w:type="spellEnd"/>
      <w:r w:rsidR="009342DE">
        <w:rPr>
          <w:rFonts w:cs="Arial"/>
        </w:rPr>
        <w:t xml:space="preserve"> </w:t>
      </w:r>
      <w:proofErr w:type="spellStart"/>
      <w:r w:rsidR="000D3704" w:rsidRPr="002F63D9">
        <w:rPr>
          <w:rFonts w:cs="Arial"/>
        </w:rPr>
        <w:t>сүлжээний</w:t>
      </w:r>
      <w:proofErr w:type="spellEnd"/>
      <w:r w:rsidR="009342DE">
        <w:rPr>
          <w:rFonts w:cs="Arial"/>
        </w:rPr>
        <w:t xml:space="preserve"> </w:t>
      </w:r>
      <w:proofErr w:type="spellStart"/>
      <w:r w:rsidR="000D3704" w:rsidRPr="002F63D9">
        <w:rPr>
          <w:rFonts w:cs="Arial"/>
        </w:rPr>
        <w:t>менежментийн</w:t>
      </w:r>
      <w:proofErr w:type="spellEnd"/>
      <w:r w:rsidR="009342DE">
        <w:rPr>
          <w:rFonts w:cs="Arial"/>
        </w:rPr>
        <w:t xml:space="preserve"> </w:t>
      </w:r>
      <w:proofErr w:type="spellStart"/>
      <w:r w:rsidR="000D3704" w:rsidRPr="002F63D9">
        <w:rPr>
          <w:rFonts w:cs="Arial"/>
        </w:rPr>
        <w:t>хүрээг</w:t>
      </w:r>
      <w:proofErr w:type="spellEnd"/>
      <w:r w:rsidR="009342DE">
        <w:rPr>
          <w:rFonts w:cs="Arial"/>
        </w:rPr>
        <w:t xml:space="preserve"> </w:t>
      </w:r>
      <w:proofErr w:type="spellStart"/>
      <w:r w:rsidR="000D3704" w:rsidRPr="002F63D9">
        <w:rPr>
          <w:rFonts w:cs="Arial"/>
        </w:rPr>
        <w:t>тус</w:t>
      </w:r>
      <w:proofErr w:type="spellEnd"/>
      <w:r w:rsidR="009342DE">
        <w:rPr>
          <w:rFonts w:cs="Arial"/>
        </w:rPr>
        <w:t xml:space="preserve"> </w:t>
      </w:r>
      <w:proofErr w:type="spellStart"/>
      <w:r w:rsidR="000D3704" w:rsidRPr="002F63D9">
        <w:rPr>
          <w:rFonts w:cs="Arial"/>
        </w:rPr>
        <w:t>бүрд</w:t>
      </w:r>
      <w:proofErr w:type="spellEnd"/>
      <w:r w:rsidR="009342DE">
        <w:rPr>
          <w:rFonts w:cs="Arial"/>
        </w:rPr>
        <w:t xml:space="preserve"> </w:t>
      </w:r>
      <w:proofErr w:type="spellStart"/>
      <w:r w:rsidR="000D3704" w:rsidRPr="002F63D9">
        <w:rPr>
          <w:rFonts w:cs="Arial"/>
        </w:rPr>
        <w:t>нь</w:t>
      </w:r>
      <w:proofErr w:type="spellEnd"/>
      <w:r w:rsidR="009342DE">
        <w:rPr>
          <w:rFonts w:cs="Arial"/>
        </w:rPr>
        <w:t xml:space="preserve"> </w:t>
      </w:r>
      <w:proofErr w:type="spellStart"/>
      <w:r w:rsidR="000D3704" w:rsidRPr="002F63D9">
        <w:rPr>
          <w:rFonts w:cs="Arial"/>
        </w:rPr>
        <w:t>Байгаль</w:t>
      </w:r>
      <w:proofErr w:type="spellEnd"/>
      <w:r w:rsidR="009342DE">
        <w:rPr>
          <w:rFonts w:cs="Arial"/>
        </w:rPr>
        <w:t xml:space="preserve"> </w:t>
      </w:r>
      <w:proofErr w:type="spellStart"/>
      <w:r w:rsidR="000D3704" w:rsidRPr="002F63D9">
        <w:rPr>
          <w:rFonts w:cs="Arial"/>
        </w:rPr>
        <w:t>орчны</w:t>
      </w:r>
      <w:proofErr w:type="spellEnd"/>
      <w:r w:rsidR="009342DE">
        <w:rPr>
          <w:rFonts w:cs="Arial"/>
        </w:rPr>
        <w:t xml:space="preserve"> </w:t>
      </w:r>
      <w:proofErr w:type="spellStart"/>
      <w:r w:rsidR="000D3704" w:rsidRPr="002F63D9">
        <w:rPr>
          <w:rFonts w:cs="Arial"/>
        </w:rPr>
        <w:t>яамнаас</w:t>
      </w:r>
      <w:proofErr w:type="spellEnd"/>
      <w:r w:rsidR="009342DE">
        <w:rPr>
          <w:rFonts w:cs="Arial"/>
        </w:rPr>
        <w:t xml:space="preserve"> </w:t>
      </w:r>
      <w:proofErr w:type="spellStart"/>
      <w:r w:rsidR="000D3704" w:rsidRPr="002F63D9">
        <w:rPr>
          <w:rFonts w:cs="Arial"/>
        </w:rPr>
        <w:t>тогтооно</w:t>
      </w:r>
      <w:proofErr w:type="spellEnd"/>
      <w:r w:rsidR="000D3704" w:rsidRPr="002F63D9">
        <w:rPr>
          <w:rFonts w:cs="Arial"/>
        </w:rPr>
        <w:t>.</w:t>
      </w:r>
      <w:r w:rsidR="000D3704">
        <w:rPr>
          <w:rStyle w:val="FootnoteReference"/>
          <w:rFonts w:cs="Arial"/>
        </w:rPr>
        <w:footnoteReference w:id="16"/>
      </w:r>
      <w:r w:rsidR="009342DE">
        <w:rPr>
          <w:rFonts w:cs="Arial"/>
        </w:rPr>
        <w:t xml:space="preserve"> </w:t>
      </w:r>
    </w:p>
    <w:p w14:paraId="6508806F" w14:textId="4A8D836D" w:rsidR="000D3704" w:rsidRPr="002F63D9" w:rsidRDefault="000D3704" w:rsidP="00CB4D29">
      <w:pPr>
        <w:spacing w:before="120" w:after="120" w:line="240" w:lineRule="auto"/>
        <w:rPr>
          <w:rFonts w:ascii="Verdana" w:hAnsi="Verdana"/>
          <w:color w:val="000000"/>
          <w:sz w:val="15"/>
          <w:szCs w:val="15"/>
        </w:rPr>
      </w:pPr>
      <w:proofErr w:type="spellStart"/>
      <w:r w:rsidRPr="002F63D9">
        <w:rPr>
          <w:rFonts w:cs="Arial"/>
          <w:color w:val="000000"/>
        </w:rPr>
        <w:t>Нийтийн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бохирын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сүлжээ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барих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ажлын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зардлыг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тухайн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орон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нутгаас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гаргах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бөгөөд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үйл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ажиллагаа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явуулах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эрхийг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хувийн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аж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ахуйн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нэгжид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шилжүүлж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болно</w:t>
      </w:r>
      <w:proofErr w:type="spellEnd"/>
      <w:r w:rsidRPr="002F63D9">
        <w:rPr>
          <w:rFonts w:cs="Arial"/>
          <w:color w:val="000000"/>
        </w:rPr>
        <w:t>.</w:t>
      </w:r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Бохир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цуглуулах</w:t>
      </w:r>
      <w:proofErr w:type="spellEnd"/>
      <w:r w:rsidRPr="002F63D9">
        <w:rPr>
          <w:rFonts w:cs="Arial"/>
          <w:color w:val="000000"/>
        </w:rPr>
        <w:t>,</w:t>
      </w:r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зайлуулах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үйл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ажиллагаа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явуулах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аж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ахуйн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нэгж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тухайн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орон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нутгийн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удирдлагаас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тусгай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зөвшөөрөл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авах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бөгөөд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тусгай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зөвшөөрөл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олгоход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lastRenderedPageBreak/>
        <w:t>тавих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шаардлагыг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Ерөнхий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захирамжаар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тодорхойлохоор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хуульд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заасан</w:t>
      </w:r>
      <w:proofErr w:type="spellEnd"/>
      <w:r w:rsidRPr="002F63D9">
        <w:rPr>
          <w:rFonts w:cs="Arial"/>
          <w:color w:val="000000"/>
        </w:rPr>
        <w:t>.</w:t>
      </w:r>
      <w:r>
        <w:rPr>
          <w:rStyle w:val="FootnoteReference"/>
          <w:rFonts w:cs="Arial"/>
          <w:color w:val="000000"/>
        </w:rPr>
        <w:footnoteReference w:id="17"/>
      </w:r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Тусгай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зөвшөөрөл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авах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өргөдлийн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маягтыг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Байгаль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орчны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яамнаас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баталсан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зааврын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дагуу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гаргасан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бизнес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төлөвлөгөөний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хамтаар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нутгийн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удирдлагад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өгнө</w:t>
      </w:r>
      <w:proofErr w:type="spellEnd"/>
      <w:r w:rsidRPr="002F63D9">
        <w:rPr>
          <w:rFonts w:cs="Arial"/>
          <w:color w:val="000000"/>
        </w:rPr>
        <w:t>.</w:t>
      </w:r>
      <w:r>
        <w:rPr>
          <w:rStyle w:val="FootnoteReference"/>
          <w:rFonts w:cs="Arial"/>
          <w:color w:val="000000"/>
        </w:rPr>
        <w:footnoteReference w:id="18"/>
      </w:r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Энд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заасан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тусгай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зөвшөөрөл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авах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төлбөрийн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хэмжээг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Байгаль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орчны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яамны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шийдвэрээр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тогтооно</w:t>
      </w:r>
      <w:proofErr w:type="spellEnd"/>
      <w:r w:rsidRPr="002F63D9">
        <w:rPr>
          <w:rFonts w:cs="Arial"/>
          <w:color w:val="000000"/>
        </w:rPr>
        <w:t>.</w:t>
      </w:r>
      <w:r w:rsidR="009342DE">
        <w:rPr>
          <w:rFonts w:cs="Arial"/>
          <w:color w:val="000000"/>
        </w:rPr>
        <w:t xml:space="preserve"> </w:t>
      </w:r>
    </w:p>
    <w:p w14:paraId="123421A1" w14:textId="0E2F0464" w:rsidR="000D3704" w:rsidRPr="002F63D9" w:rsidRDefault="000D3704" w:rsidP="00CB4D29">
      <w:pPr>
        <w:spacing w:before="120" w:after="120" w:line="240" w:lineRule="auto"/>
        <w:rPr>
          <w:rFonts w:ascii="Verdana" w:hAnsi="Verdana"/>
          <w:color w:val="000000"/>
          <w:sz w:val="15"/>
          <w:szCs w:val="15"/>
        </w:rPr>
      </w:pPr>
      <w:proofErr w:type="spellStart"/>
      <w:r w:rsidRPr="002F63D9">
        <w:rPr>
          <w:rFonts w:cs="Arial"/>
          <w:color w:val="000000"/>
        </w:rPr>
        <w:t>Бохирын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хувийн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сүлжээ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барих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этгээд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орон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нутгийн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удирдлагад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бүртгүүлэх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бөгөөд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зөвшөөрөл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өгөхөд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тавигдах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шаардлагыг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Ерөнхийлөгчийн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захирамжаар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тогтоохоор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хуульчилсан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байна</w:t>
      </w:r>
      <w:proofErr w:type="spellEnd"/>
      <w:r w:rsidRPr="002F63D9">
        <w:rPr>
          <w:rFonts w:cs="Arial"/>
          <w:color w:val="000000"/>
        </w:rPr>
        <w:t>.</w:t>
      </w:r>
      <w:r>
        <w:rPr>
          <w:rStyle w:val="FootnoteReference"/>
          <w:rFonts w:cs="Arial"/>
          <w:color w:val="000000"/>
        </w:rPr>
        <w:footnoteReference w:id="19"/>
      </w:r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Харин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нэгэнт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бүртгүүлж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зөвшөөрөл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авсан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байгууламжид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орох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өөрчлөлтийг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мэдэгдэх</w:t>
      </w:r>
      <w:proofErr w:type="spellEnd"/>
      <w:r w:rsidRPr="002F63D9">
        <w:rPr>
          <w:rFonts w:cs="Arial"/>
          <w:color w:val="000000"/>
        </w:rPr>
        <w:t>,</w:t>
      </w:r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бүртгүүлэх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талаар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Байгаль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орчны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яамнаас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заавар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батална</w:t>
      </w:r>
      <w:proofErr w:type="spellEnd"/>
      <w:r w:rsidRPr="002F63D9">
        <w:rPr>
          <w:rFonts w:cs="Arial"/>
          <w:color w:val="000000"/>
        </w:rPr>
        <w:t>.</w:t>
      </w:r>
      <w:r>
        <w:rPr>
          <w:rStyle w:val="FootnoteReference"/>
          <w:rFonts w:cs="Arial"/>
          <w:color w:val="000000"/>
        </w:rPr>
        <w:footnoteReference w:id="20"/>
      </w:r>
    </w:p>
    <w:p w14:paraId="74FAE844" w14:textId="3E2D4A6D" w:rsidR="000D3704" w:rsidRPr="002F63D9" w:rsidRDefault="000D3704" w:rsidP="00CB4D29">
      <w:pPr>
        <w:spacing w:before="120" w:after="120" w:line="240" w:lineRule="auto"/>
        <w:rPr>
          <w:rFonts w:ascii="Verdana" w:hAnsi="Verdana"/>
          <w:color w:val="000000"/>
          <w:sz w:val="15"/>
          <w:szCs w:val="15"/>
        </w:rPr>
      </w:pPr>
      <w:proofErr w:type="spellStart"/>
      <w:r w:rsidRPr="002F63D9">
        <w:rPr>
          <w:rFonts w:cs="Arial"/>
          <w:color w:val="000000"/>
        </w:rPr>
        <w:t>Хуульд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заасан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эдгээр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зохицуулалтын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хэрэгжилтийг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авч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үзвэл</w:t>
      </w:r>
      <w:proofErr w:type="spellEnd"/>
      <w:r w:rsidRPr="002F63D9">
        <w:rPr>
          <w:rFonts w:cs="Arial"/>
          <w:color w:val="000000"/>
        </w:rPr>
        <w:t>,</w:t>
      </w:r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ус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хангамжийн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хувьд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орон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нутгийн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засаг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захиргааны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нийт</w:t>
      </w:r>
      <w:proofErr w:type="spellEnd"/>
      <w:r w:rsidR="009342DE">
        <w:rPr>
          <w:rFonts w:cs="Arial"/>
          <w:color w:val="000000"/>
        </w:rPr>
        <w:t xml:space="preserve"> </w:t>
      </w:r>
      <w:r w:rsidRPr="002F63D9">
        <w:rPr>
          <w:rFonts w:cs="Arial"/>
          <w:color w:val="000000"/>
        </w:rPr>
        <w:t>164</w:t>
      </w:r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нэгжийн</w:t>
      </w:r>
      <w:proofErr w:type="spellEnd"/>
      <w:r w:rsidR="009342DE">
        <w:rPr>
          <w:rFonts w:cs="Arial"/>
          <w:color w:val="000000"/>
        </w:rPr>
        <w:t xml:space="preserve"> </w:t>
      </w:r>
      <w:r w:rsidRPr="002F63D9">
        <w:rPr>
          <w:rFonts w:cs="Arial"/>
          <w:color w:val="000000"/>
        </w:rPr>
        <w:t>18</w:t>
      </w:r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нь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ус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нийлүүлэлтийг</w:t>
      </w:r>
      <w:proofErr w:type="spellEnd"/>
      <w:r w:rsidR="009342DE">
        <w:rPr>
          <w:rFonts w:cs="Arial"/>
          <w:color w:val="000000"/>
        </w:rPr>
        <w:t xml:space="preserve"> </w:t>
      </w:r>
      <w:r w:rsidRPr="002F63D9">
        <w:rPr>
          <w:rFonts w:cs="Arial"/>
          <w:color w:val="000000"/>
        </w:rPr>
        <w:t>К-Water</w:t>
      </w:r>
      <w:r w:rsidR="009342DE">
        <w:rPr>
          <w:rFonts w:cs="Arial"/>
          <w:color w:val="000000"/>
        </w:rPr>
        <w:t xml:space="preserve"> </w:t>
      </w:r>
      <w:proofErr w:type="spellStart"/>
      <w:r w:rsidR="009342DE">
        <w:rPr>
          <w:rFonts w:cs="Arial"/>
          <w:color w:val="000000"/>
        </w:rPr>
        <w:t>корпорац</w:t>
      </w:r>
      <w:r w:rsidRPr="002F63D9">
        <w:rPr>
          <w:rFonts w:cs="Arial"/>
          <w:color w:val="000000"/>
        </w:rPr>
        <w:t>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шилжүүлсэн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байдаг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бол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үлдсэн</w:t>
      </w:r>
      <w:proofErr w:type="spellEnd"/>
      <w:r w:rsidR="009342DE">
        <w:rPr>
          <w:rFonts w:cs="Arial"/>
          <w:color w:val="000000"/>
        </w:rPr>
        <w:t xml:space="preserve"> </w:t>
      </w:r>
      <w:r w:rsidRPr="002F63D9">
        <w:rPr>
          <w:rFonts w:cs="Arial"/>
          <w:color w:val="000000"/>
        </w:rPr>
        <w:t>146</w:t>
      </w:r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орон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нутгийн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засаг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захиргааны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нэгжийн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хувьд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орон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нутаг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нь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өөрөө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хариуцаж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байна</w:t>
      </w:r>
      <w:proofErr w:type="spellEnd"/>
      <w:r w:rsidRPr="002F63D9">
        <w:rPr>
          <w:rFonts w:cs="Arial"/>
          <w:color w:val="000000"/>
        </w:rPr>
        <w:t>.</w:t>
      </w:r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Харин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бохир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усны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үйлчилгээний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хувьд</w:t>
      </w:r>
      <w:proofErr w:type="spellEnd"/>
      <w:r w:rsidR="009342DE">
        <w:rPr>
          <w:rFonts w:cs="Arial"/>
          <w:color w:val="000000"/>
        </w:rPr>
        <w:t xml:space="preserve"> </w:t>
      </w:r>
      <w:r w:rsidRPr="002F63D9">
        <w:rPr>
          <w:rFonts w:cs="Arial"/>
          <w:color w:val="000000"/>
        </w:rPr>
        <w:t>20</w:t>
      </w:r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нь</w:t>
      </w:r>
      <w:proofErr w:type="spellEnd"/>
      <w:r w:rsidR="009342DE">
        <w:rPr>
          <w:rFonts w:cs="Arial"/>
          <w:color w:val="000000"/>
        </w:rPr>
        <w:t xml:space="preserve"> </w:t>
      </w:r>
      <w:r w:rsidRPr="002F63D9">
        <w:rPr>
          <w:rFonts w:cs="Arial"/>
          <w:color w:val="000000"/>
        </w:rPr>
        <w:t>К-Water</w:t>
      </w:r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эсвэл</w:t>
      </w:r>
      <w:proofErr w:type="spellEnd"/>
      <w:r w:rsidR="009342DE">
        <w:rPr>
          <w:rFonts w:cs="Arial"/>
          <w:color w:val="000000"/>
        </w:rPr>
        <w:t xml:space="preserve"> </w:t>
      </w:r>
      <w:r w:rsidRPr="002F63D9">
        <w:rPr>
          <w:rFonts w:cs="Arial"/>
          <w:color w:val="000000"/>
        </w:rPr>
        <w:t>КЕСО-д</w:t>
      </w:r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хариуцуулан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үйл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ажиллагааг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шилжүүлсэн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байдаг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бол</w:t>
      </w:r>
      <w:proofErr w:type="spellEnd"/>
      <w:r w:rsidR="009342DE">
        <w:rPr>
          <w:rFonts w:cs="Arial"/>
          <w:color w:val="000000"/>
        </w:rPr>
        <w:t xml:space="preserve"> </w:t>
      </w:r>
      <w:r w:rsidRPr="002F63D9">
        <w:rPr>
          <w:rFonts w:cs="Arial"/>
          <w:color w:val="000000"/>
        </w:rPr>
        <w:t>95</w:t>
      </w:r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нь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хувийн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компанид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шилжүүлж</w:t>
      </w:r>
      <w:proofErr w:type="spellEnd"/>
      <w:r w:rsidRPr="002F63D9">
        <w:rPr>
          <w:rFonts w:cs="Arial"/>
          <w:color w:val="000000"/>
        </w:rPr>
        <w:t>,</w:t>
      </w:r>
      <w:r w:rsidR="009342DE">
        <w:rPr>
          <w:rFonts w:cs="Arial"/>
          <w:color w:val="000000"/>
        </w:rPr>
        <w:t xml:space="preserve"> </w:t>
      </w:r>
      <w:r w:rsidRPr="002F63D9">
        <w:rPr>
          <w:rFonts w:cs="Arial"/>
          <w:color w:val="000000"/>
        </w:rPr>
        <w:t>49-д</w:t>
      </w:r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нь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орон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нутгийн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нийтийн</w:t>
      </w:r>
      <w:proofErr w:type="spellEnd"/>
      <w:r w:rsidR="009342DE">
        <w:rPr>
          <w:rFonts w:cs="Arial"/>
          <w:color w:val="000000"/>
        </w:rPr>
        <w:t xml:space="preserve"> </w:t>
      </w:r>
      <w:r w:rsidRPr="002F63D9">
        <w:rPr>
          <w:rFonts w:cs="Arial"/>
          <w:color w:val="000000"/>
        </w:rPr>
        <w:t>\</w:t>
      </w:r>
      <w:proofErr w:type="spellStart"/>
      <w:r w:rsidRPr="002F63D9">
        <w:rPr>
          <w:rFonts w:cs="Arial"/>
          <w:color w:val="000000"/>
        </w:rPr>
        <w:t>төрийн</w:t>
      </w:r>
      <w:proofErr w:type="spellEnd"/>
      <w:r w:rsidRPr="002F63D9">
        <w:rPr>
          <w:rFonts w:cs="Arial"/>
          <w:color w:val="000000"/>
        </w:rPr>
        <w:t>\</w:t>
      </w:r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оператор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ажиллаж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байна</w:t>
      </w:r>
      <w:proofErr w:type="spellEnd"/>
      <w:r w:rsidRPr="002F63D9">
        <w:rPr>
          <w:rFonts w:cs="Arial"/>
          <w:color w:val="000000"/>
        </w:rPr>
        <w:t>.</w:t>
      </w:r>
    </w:p>
    <w:p w14:paraId="58AD5D2E" w14:textId="338C0626" w:rsidR="000D3704" w:rsidRPr="002F63D9" w:rsidRDefault="000D3704" w:rsidP="00CB4D29">
      <w:pPr>
        <w:spacing w:before="120" w:after="120" w:line="240" w:lineRule="auto"/>
        <w:rPr>
          <w:rFonts w:ascii="Verdana" w:hAnsi="Verdana"/>
          <w:color w:val="000000"/>
          <w:sz w:val="15"/>
          <w:szCs w:val="15"/>
        </w:rPr>
      </w:pPr>
      <w:proofErr w:type="spellStart"/>
      <w:r w:rsidRPr="002F63D9">
        <w:rPr>
          <w:rFonts w:cs="Arial"/>
          <w:color w:val="000000"/>
        </w:rPr>
        <w:t>Сүүлийн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жилүүдэд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тус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улсын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Засгийн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газар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бохир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ус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цэвэршүүлэх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үйлчилгээний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чанарыг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сайжруулах</w:t>
      </w:r>
      <w:proofErr w:type="spellEnd"/>
      <w:r w:rsidRPr="002F63D9">
        <w:rPr>
          <w:rFonts w:cs="Arial"/>
          <w:color w:val="000000"/>
        </w:rPr>
        <w:t>,</w:t>
      </w:r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салбарын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өрсөлдөөнийг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нэмэгдүүлэх</w:t>
      </w:r>
      <w:proofErr w:type="spellEnd"/>
      <w:r w:rsidRPr="002F63D9">
        <w:rPr>
          <w:rFonts w:cs="Arial"/>
          <w:color w:val="000000"/>
        </w:rPr>
        <w:t>,</w:t>
      </w:r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улмаар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салбарын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үр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нөлөөг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сайжруулах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зорилгоор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энэ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салбар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дахь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хувийн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аж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ахуй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нэгжийн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2F63D9">
        <w:rPr>
          <w:rFonts w:cs="Arial"/>
          <w:color w:val="000000"/>
        </w:rPr>
        <w:t>тоог</w:t>
      </w:r>
      <w:proofErr w:type="spellEnd"/>
      <w:r w:rsidR="009342DE">
        <w:rPr>
          <w:rFonts w:ascii="Verdana" w:hAnsi="Verdana"/>
          <w:color w:val="000000"/>
          <w:sz w:val="15"/>
          <w:szCs w:val="15"/>
          <w:lang w:val="mn-MN"/>
        </w:rPr>
        <w:t xml:space="preserve"> </w:t>
      </w:r>
      <w:proofErr w:type="spellStart"/>
      <w:r w:rsidRPr="00BA0116">
        <w:rPr>
          <w:rFonts w:cs="Arial"/>
        </w:rPr>
        <w:t>нэмэгдүүлэх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чиглэлээр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анхааран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ажиллах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болжээ</w:t>
      </w:r>
      <w:proofErr w:type="spellEnd"/>
      <w:r w:rsidRPr="00BA0116">
        <w:rPr>
          <w:rFonts w:cs="Arial"/>
        </w:rPr>
        <w:t>.</w:t>
      </w:r>
      <w:r w:rsidR="009342DE">
        <w:rPr>
          <w:rFonts w:cs="Arial"/>
        </w:rPr>
        <w:t xml:space="preserve"> </w:t>
      </w:r>
      <w:r w:rsidRPr="00BA0116">
        <w:rPr>
          <w:rFonts w:cs="Arial"/>
        </w:rPr>
        <w:t>2012</w:t>
      </w:r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оны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байдлаар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ус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цэвэршүүлэх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ажиллагааны</w:t>
      </w:r>
      <w:proofErr w:type="spellEnd"/>
      <w:r w:rsidR="009342DE">
        <w:rPr>
          <w:rFonts w:cs="Arial"/>
        </w:rPr>
        <w:t xml:space="preserve"> </w:t>
      </w:r>
      <w:r w:rsidRPr="00BA0116">
        <w:rPr>
          <w:rFonts w:cs="Arial"/>
        </w:rPr>
        <w:t>58</w:t>
      </w:r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хувь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нь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хувийн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салбарт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шилжсэн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гэсэн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тооцоо</w:t>
      </w:r>
      <w:proofErr w:type="spellEnd"/>
      <w:r w:rsidR="009342DE">
        <w:rPr>
          <w:rFonts w:cs="Arial"/>
        </w:rPr>
        <w:t xml:space="preserve"> </w:t>
      </w:r>
      <w:proofErr w:type="spellStart"/>
      <w:r w:rsidRPr="00BA0116">
        <w:rPr>
          <w:rFonts w:cs="Arial"/>
        </w:rPr>
        <w:t>гарчээ</w:t>
      </w:r>
      <w:proofErr w:type="spellEnd"/>
      <w:r w:rsidRPr="00BA0116">
        <w:rPr>
          <w:rFonts w:cs="Arial"/>
        </w:rPr>
        <w:t>.</w:t>
      </w:r>
      <w:r>
        <w:rPr>
          <w:rStyle w:val="FootnoteReference"/>
          <w:rFonts w:cs="Arial"/>
        </w:rPr>
        <w:footnoteReference w:id="21"/>
      </w:r>
    </w:p>
    <w:p w14:paraId="0DDC9DE2" w14:textId="19FA1930" w:rsidR="000D3704" w:rsidRPr="00A80308" w:rsidRDefault="000D3704" w:rsidP="00FC3945">
      <w:pPr>
        <w:shd w:val="clear" w:color="auto" w:fill="FFFFFF"/>
        <w:spacing w:before="240" w:after="120"/>
        <w:rPr>
          <w:rFonts w:ascii="Verdana" w:hAnsi="Verdana"/>
          <w:color w:val="000000"/>
          <w:sz w:val="15"/>
          <w:szCs w:val="15"/>
        </w:rPr>
      </w:pPr>
      <w:proofErr w:type="spellStart"/>
      <w:r w:rsidRPr="00A80308">
        <w:rPr>
          <w:rFonts w:cs="Arial"/>
          <w:b/>
          <w:bCs/>
          <w:color w:val="000000"/>
        </w:rPr>
        <w:t>Үйлчилгээний</w:t>
      </w:r>
      <w:proofErr w:type="spellEnd"/>
      <w:r w:rsidR="009342DE">
        <w:rPr>
          <w:rFonts w:cs="Arial"/>
          <w:b/>
          <w:bCs/>
          <w:color w:val="000000"/>
        </w:rPr>
        <w:t xml:space="preserve"> </w:t>
      </w:r>
      <w:proofErr w:type="spellStart"/>
      <w:r w:rsidRPr="00A80308">
        <w:rPr>
          <w:rFonts w:cs="Arial"/>
          <w:b/>
          <w:bCs/>
          <w:color w:val="000000"/>
        </w:rPr>
        <w:t>чанар</w:t>
      </w:r>
      <w:proofErr w:type="spellEnd"/>
      <w:r w:rsidRPr="00A80308">
        <w:rPr>
          <w:rFonts w:cs="Arial"/>
          <w:b/>
          <w:bCs/>
          <w:color w:val="000000"/>
        </w:rPr>
        <w:t>,</w:t>
      </w:r>
      <w:r w:rsidR="009342DE">
        <w:rPr>
          <w:rFonts w:cs="Arial"/>
          <w:b/>
          <w:bCs/>
          <w:color w:val="000000"/>
        </w:rPr>
        <w:t xml:space="preserve"> </w:t>
      </w:r>
      <w:proofErr w:type="spellStart"/>
      <w:r w:rsidRPr="00A80308">
        <w:rPr>
          <w:rFonts w:cs="Arial"/>
          <w:b/>
          <w:bCs/>
          <w:color w:val="000000"/>
        </w:rPr>
        <w:t>нийтийн</w:t>
      </w:r>
      <w:proofErr w:type="spellEnd"/>
      <w:r w:rsidR="009342DE">
        <w:rPr>
          <w:rFonts w:cs="Arial"/>
          <w:b/>
          <w:bCs/>
          <w:color w:val="000000"/>
        </w:rPr>
        <w:t xml:space="preserve"> </w:t>
      </w:r>
      <w:proofErr w:type="spellStart"/>
      <w:r w:rsidRPr="00A80308">
        <w:rPr>
          <w:rFonts w:cs="Arial"/>
          <w:b/>
          <w:bCs/>
          <w:color w:val="000000"/>
        </w:rPr>
        <w:t>эрүүл</w:t>
      </w:r>
      <w:proofErr w:type="spellEnd"/>
      <w:r w:rsidR="009342DE">
        <w:rPr>
          <w:rFonts w:cs="Arial"/>
          <w:b/>
          <w:bCs/>
          <w:color w:val="000000"/>
        </w:rPr>
        <w:t xml:space="preserve"> </w:t>
      </w:r>
      <w:proofErr w:type="spellStart"/>
      <w:r w:rsidRPr="00A80308">
        <w:rPr>
          <w:rFonts w:cs="Arial"/>
          <w:b/>
          <w:bCs/>
          <w:color w:val="000000"/>
        </w:rPr>
        <w:t>ахуй</w:t>
      </w:r>
      <w:proofErr w:type="spellEnd"/>
    </w:p>
    <w:p w14:paraId="63A1975B" w14:textId="31EBF79B" w:rsidR="000D3704" w:rsidRPr="00A80308" w:rsidRDefault="000D3704" w:rsidP="00FC3945">
      <w:pPr>
        <w:shd w:val="clear" w:color="auto" w:fill="FFFFFF"/>
        <w:spacing w:before="120" w:after="120"/>
        <w:rPr>
          <w:rFonts w:ascii="Verdana" w:hAnsi="Verdana"/>
          <w:color w:val="000000"/>
          <w:sz w:val="15"/>
          <w:szCs w:val="15"/>
        </w:rPr>
      </w:pPr>
      <w:proofErr w:type="spellStart"/>
      <w:r w:rsidRPr="00A80308">
        <w:rPr>
          <w:rFonts w:cs="Arial"/>
          <w:color w:val="000000"/>
        </w:rPr>
        <w:t>Сүүлийн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жилүүдэд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Солонгос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улс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шугам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сүлжээгээр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нийлүүлж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буй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усны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чанарыг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сайжруулах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бодлогыг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хэрэгжүүлж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байна</w:t>
      </w:r>
      <w:proofErr w:type="spellEnd"/>
      <w:r w:rsidRPr="00A80308">
        <w:rPr>
          <w:rFonts w:cs="Arial"/>
          <w:color w:val="000000"/>
        </w:rPr>
        <w:t>.</w:t>
      </w:r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Төвлөрсөн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хангамжийн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усны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чанарын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стандартыг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анх</w:t>
      </w:r>
      <w:proofErr w:type="spellEnd"/>
      <w:r w:rsidR="009342DE">
        <w:rPr>
          <w:rFonts w:cs="Arial"/>
          <w:color w:val="000000"/>
        </w:rPr>
        <w:t xml:space="preserve"> </w:t>
      </w:r>
      <w:r w:rsidRPr="00A80308">
        <w:rPr>
          <w:rFonts w:cs="Arial"/>
          <w:color w:val="000000"/>
        </w:rPr>
        <w:t>1963</w:t>
      </w:r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онд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тогтоосон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бөгөөд</w:t>
      </w:r>
      <w:proofErr w:type="spellEnd"/>
      <w:r w:rsidR="009342DE">
        <w:rPr>
          <w:rFonts w:cs="Arial"/>
          <w:color w:val="000000"/>
        </w:rPr>
        <w:t xml:space="preserve"> </w:t>
      </w:r>
      <w:r w:rsidRPr="00A80308">
        <w:rPr>
          <w:rFonts w:cs="Arial"/>
          <w:color w:val="000000"/>
        </w:rPr>
        <w:t>1980</w:t>
      </w:r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он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хүртэл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өөрчлөөгүй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байна</w:t>
      </w:r>
      <w:proofErr w:type="spellEnd"/>
      <w:r w:rsidRPr="00A80308">
        <w:rPr>
          <w:rFonts w:cs="Arial"/>
          <w:color w:val="000000"/>
        </w:rPr>
        <w:t>.</w:t>
      </w:r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Харин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аж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үйлдвэр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эрчимтэй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хөгжиж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эхэлсэн</w:t>
      </w:r>
      <w:proofErr w:type="spellEnd"/>
      <w:r w:rsidR="009342DE">
        <w:rPr>
          <w:rFonts w:cs="Arial"/>
          <w:color w:val="000000"/>
        </w:rPr>
        <w:t xml:space="preserve"> </w:t>
      </w:r>
      <w:r w:rsidRPr="00A80308">
        <w:rPr>
          <w:rFonts w:cs="Arial"/>
          <w:color w:val="000000"/>
        </w:rPr>
        <w:t>1980-аад</w:t>
      </w:r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онд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гол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мөрөн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ихээр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бохирдож</w:t>
      </w:r>
      <w:proofErr w:type="spellEnd"/>
      <w:r w:rsidRPr="00A80308">
        <w:rPr>
          <w:rFonts w:cs="Arial"/>
          <w:color w:val="000000"/>
        </w:rPr>
        <w:t>,</w:t>
      </w:r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голын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усны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чанар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муудах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болсон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бөгөөд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ундны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усны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чанарын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стандартыг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шинэчлэх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шаардлагатай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болжээ</w:t>
      </w:r>
      <w:proofErr w:type="spellEnd"/>
      <w:r w:rsidRPr="00A80308">
        <w:rPr>
          <w:rFonts w:cs="Arial"/>
          <w:color w:val="000000"/>
        </w:rPr>
        <w:t>.</w:t>
      </w:r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Ийнхүү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Байгаль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орчны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яамнаас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хоолойн</w:t>
      </w:r>
      <w:proofErr w:type="spellEnd"/>
      <w:r w:rsidR="009342DE">
        <w:rPr>
          <w:rFonts w:cs="Arial"/>
          <w:color w:val="000000"/>
        </w:rPr>
        <w:t xml:space="preserve"> </w:t>
      </w:r>
      <w:r w:rsidRPr="00A80308">
        <w:rPr>
          <w:rFonts w:cs="Arial"/>
          <w:color w:val="000000"/>
        </w:rPr>
        <w:t>\</w:t>
      </w:r>
      <w:proofErr w:type="spellStart"/>
      <w:r w:rsidRPr="00A80308">
        <w:rPr>
          <w:rFonts w:cs="Arial"/>
          <w:color w:val="000000"/>
        </w:rPr>
        <w:t>шугам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сүлжээний</w:t>
      </w:r>
      <w:proofErr w:type="spellEnd"/>
      <w:r w:rsidRPr="00A80308">
        <w:rPr>
          <w:rFonts w:cs="Arial"/>
          <w:color w:val="000000"/>
        </w:rPr>
        <w:t>\</w:t>
      </w:r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усны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чанарыг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дээшлүүлэх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ерөнхий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төлөвлөгөөг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боловсруулсан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бөгөөд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ус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ариутгах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байгууламжийн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эрүүл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ахуйн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менежментийг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сайжруулах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арга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хэмжээ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зэрэг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шинэлэг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арга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хэмжээнүүдийг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тусгасан</w:t>
      </w:r>
      <w:proofErr w:type="spellEnd"/>
      <w:r w:rsidR="009342DE">
        <w:rPr>
          <w:rFonts w:cs="Arial"/>
          <w:color w:val="000000"/>
        </w:rPr>
        <w:t xml:space="preserve"> </w:t>
      </w:r>
      <w:r w:rsidRPr="00A80308">
        <w:rPr>
          <w:rFonts w:cs="Arial"/>
          <w:color w:val="000000"/>
        </w:rPr>
        <w:t>байщ1.</w:t>
      </w:r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Ус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хангамж</w:t>
      </w:r>
      <w:proofErr w:type="spellEnd"/>
      <w:r w:rsidRPr="00A80308">
        <w:rPr>
          <w:rFonts w:cs="Arial"/>
          <w:color w:val="000000"/>
        </w:rPr>
        <w:t>,</w:t>
      </w:r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усны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байгууламжийн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тухай</w:t>
      </w:r>
      <w:proofErr w:type="spellEnd"/>
      <w:r w:rsidR="009342DE">
        <w:rPr>
          <w:rFonts w:cs="Arial"/>
          <w:color w:val="000000"/>
        </w:rPr>
        <w:t xml:space="preserve"> </w:t>
      </w:r>
      <w:r w:rsidRPr="00A80308">
        <w:rPr>
          <w:rFonts w:cs="Arial"/>
          <w:color w:val="000000"/>
        </w:rPr>
        <w:t>2007</w:t>
      </w:r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онд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шинэчлэн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найруулсан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хуулиар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усны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үйлчилгээ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үзүүлэгчдэд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хоолойн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усны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чанарын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тайланг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жил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тутам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гаргаж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онлайн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байршуулахыг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үүрэг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болгосон</w:t>
      </w:r>
      <w:proofErr w:type="spellEnd"/>
      <w:r w:rsidRPr="00A80308">
        <w:rPr>
          <w:rFonts w:cs="Arial"/>
          <w:color w:val="000000"/>
        </w:rPr>
        <w:t>.</w:t>
      </w:r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Энэхүү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тайлан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нь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усны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эх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үүсвэр</w:t>
      </w:r>
      <w:proofErr w:type="spellEnd"/>
      <w:r w:rsidRPr="00A80308">
        <w:rPr>
          <w:rFonts w:cs="Arial"/>
          <w:color w:val="000000"/>
        </w:rPr>
        <w:t>,</w:t>
      </w:r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усны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бохирдлын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хэмжээ</w:t>
      </w:r>
      <w:proofErr w:type="spellEnd"/>
      <w:r w:rsidRPr="00A80308">
        <w:rPr>
          <w:rFonts w:cs="Arial"/>
          <w:color w:val="000000"/>
        </w:rPr>
        <w:t>,</w:t>
      </w:r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ундны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усны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чанарын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стандартын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шалгалтын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үр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дүн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зэргийг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багтаахаас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гадна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усны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байгууламжийн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холбогдох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утас</w:t>
      </w:r>
      <w:proofErr w:type="spellEnd"/>
      <w:r w:rsidRPr="00A80308">
        <w:rPr>
          <w:rFonts w:cs="Arial"/>
          <w:color w:val="000000"/>
        </w:rPr>
        <w:t>,</w:t>
      </w:r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хариуцсан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албан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тушаалтны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нэр</w:t>
      </w:r>
      <w:proofErr w:type="spellEnd"/>
      <w:r w:rsidRPr="00A80308">
        <w:rPr>
          <w:rFonts w:cs="Arial"/>
          <w:color w:val="000000"/>
        </w:rPr>
        <w:t>,</w:t>
      </w:r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ажлын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утасны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мэдээллийг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агуулсан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байна</w:t>
      </w:r>
      <w:proofErr w:type="spellEnd"/>
      <w:r w:rsidRPr="00A80308">
        <w:rPr>
          <w:rFonts w:cs="Arial"/>
          <w:color w:val="000000"/>
        </w:rPr>
        <w:t>.</w:t>
      </w:r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Үүнээс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гадна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орон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lastRenderedPageBreak/>
        <w:t>нутаг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бүр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хоолойн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усны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чанарыг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үнэлэх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Зөвлөлийг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байгуулах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бөгөөд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Зөвлөл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нь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иргэд</w:t>
      </w:r>
      <w:proofErr w:type="spellEnd"/>
      <w:r w:rsidRPr="00A80308">
        <w:rPr>
          <w:rFonts w:cs="Arial"/>
          <w:color w:val="000000"/>
        </w:rPr>
        <w:t>,</w:t>
      </w:r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мэргэжилтнүүдээс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бүрдэж</w:t>
      </w:r>
      <w:proofErr w:type="spellEnd"/>
      <w:r w:rsidRPr="00A80308">
        <w:rPr>
          <w:rFonts w:cs="Arial"/>
          <w:color w:val="000000"/>
        </w:rPr>
        <w:t>,</w:t>
      </w:r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усны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чанар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тогтоосон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стандартад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нийцэх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баталгааг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хангаж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ажиллана</w:t>
      </w:r>
      <w:proofErr w:type="spellEnd"/>
      <w:r w:rsidRPr="00A80308">
        <w:rPr>
          <w:rFonts w:cs="Arial"/>
          <w:color w:val="000000"/>
        </w:rPr>
        <w:t>.</w:t>
      </w:r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Мөн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бохир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ус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цэвэрлэх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байгууламжийн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үйлчилгээг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сайжруулах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зорилгоор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үндэсний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гэрчилгээний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системийг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нэвтрүүлсэн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байна</w:t>
      </w:r>
      <w:proofErr w:type="spellEnd"/>
      <w:r w:rsidRPr="00A80308">
        <w:rPr>
          <w:rFonts w:cs="Arial"/>
          <w:color w:val="000000"/>
        </w:rPr>
        <w:t>.</w:t>
      </w:r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Үүний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дагуу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ус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ариутгалын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байгууламжийн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хүчин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чадал</w:t>
      </w:r>
      <w:proofErr w:type="spellEnd"/>
      <w:r w:rsidRPr="00A80308">
        <w:rPr>
          <w:rFonts w:cs="Arial"/>
          <w:color w:val="000000"/>
        </w:rPr>
        <w:t>,</w:t>
      </w:r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хэмжээнээс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шалтгаалан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тодорхой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тооны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гэрчилгээтэй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оператор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ажиллуулахыг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80308">
        <w:rPr>
          <w:rFonts w:cs="Arial"/>
          <w:color w:val="000000"/>
        </w:rPr>
        <w:t>шаарддаг</w:t>
      </w:r>
      <w:proofErr w:type="spellEnd"/>
      <w:r w:rsidRPr="00A80308">
        <w:rPr>
          <w:rFonts w:cs="Arial"/>
          <w:color w:val="000000"/>
        </w:rPr>
        <w:t>.</w:t>
      </w:r>
    </w:p>
    <w:p w14:paraId="49385700" w14:textId="11D6DBEF" w:rsidR="000D3704" w:rsidRPr="00561723" w:rsidRDefault="000D3704" w:rsidP="00CB4D29">
      <w:pPr>
        <w:shd w:val="clear" w:color="auto" w:fill="FFFFFF"/>
        <w:spacing w:before="100" w:beforeAutospacing="1" w:after="120"/>
        <w:rPr>
          <w:rFonts w:ascii="Verdana" w:hAnsi="Verdana"/>
          <w:b/>
          <w:color w:val="000000"/>
        </w:rPr>
      </w:pPr>
      <w:proofErr w:type="spellStart"/>
      <w:r w:rsidRPr="00561723">
        <w:rPr>
          <w:rFonts w:cs="Arial"/>
          <w:b/>
          <w:color w:val="000000"/>
        </w:rPr>
        <w:t>Ус</w:t>
      </w:r>
      <w:proofErr w:type="spellEnd"/>
      <w:r w:rsidR="009342DE">
        <w:rPr>
          <w:rFonts w:cs="Arial"/>
          <w:b/>
          <w:color w:val="000000"/>
        </w:rPr>
        <w:t xml:space="preserve"> </w:t>
      </w:r>
      <w:proofErr w:type="spellStart"/>
      <w:r w:rsidRPr="00561723">
        <w:rPr>
          <w:rFonts w:cs="Arial"/>
          <w:b/>
          <w:color w:val="000000"/>
        </w:rPr>
        <w:t>хангамж</w:t>
      </w:r>
      <w:proofErr w:type="spellEnd"/>
      <w:r w:rsidRPr="00561723">
        <w:rPr>
          <w:rFonts w:cs="Arial"/>
          <w:b/>
          <w:color w:val="000000"/>
        </w:rPr>
        <w:t>,</w:t>
      </w:r>
      <w:r w:rsidR="009342DE">
        <w:rPr>
          <w:rFonts w:cs="Arial"/>
          <w:b/>
          <w:color w:val="000000"/>
        </w:rPr>
        <w:t xml:space="preserve"> </w:t>
      </w:r>
      <w:proofErr w:type="spellStart"/>
      <w:r w:rsidRPr="00561723">
        <w:rPr>
          <w:rFonts w:cs="Arial"/>
          <w:b/>
          <w:color w:val="000000"/>
        </w:rPr>
        <w:t>ариутгах</w:t>
      </w:r>
      <w:proofErr w:type="spellEnd"/>
      <w:r w:rsidR="009342DE">
        <w:rPr>
          <w:rFonts w:cs="Arial"/>
          <w:b/>
          <w:color w:val="000000"/>
        </w:rPr>
        <w:t xml:space="preserve"> </w:t>
      </w:r>
      <w:proofErr w:type="spellStart"/>
      <w:r w:rsidRPr="00561723">
        <w:rPr>
          <w:rFonts w:cs="Arial"/>
          <w:b/>
          <w:color w:val="000000"/>
        </w:rPr>
        <w:t>татуургын</w:t>
      </w:r>
      <w:proofErr w:type="spellEnd"/>
      <w:r w:rsidR="009342DE">
        <w:rPr>
          <w:rFonts w:cs="Arial"/>
          <w:b/>
          <w:color w:val="000000"/>
        </w:rPr>
        <w:t xml:space="preserve"> </w:t>
      </w:r>
      <w:proofErr w:type="spellStart"/>
      <w:r w:rsidRPr="00561723">
        <w:rPr>
          <w:rFonts w:cs="Arial"/>
          <w:b/>
          <w:color w:val="000000"/>
        </w:rPr>
        <w:t>үйлчилгээний</w:t>
      </w:r>
      <w:proofErr w:type="spellEnd"/>
      <w:r w:rsidR="009342DE">
        <w:rPr>
          <w:rFonts w:cs="Arial"/>
          <w:b/>
          <w:color w:val="000000"/>
        </w:rPr>
        <w:t xml:space="preserve"> </w:t>
      </w:r>
      <w:proofErr w:type="spellStart"/>
      <w:r w:rsidRPr="00561723">
        <w:rPr>
          <w:rFonts w:cs="Arial"/>
          <w:b/>
          <w:color w:val="000000"/>
        </w:rPr>
        <w:t>үнийн</w:t>
      </w:r>
      <w:proofErr w:type="spellEnd"/>
      <w:r w:rsidR="009342DE">
        <w:rPr>
          <w:rFonts w:cs="Arial"/>
          <w:b/>
          <w:color w:val="000000"/>
        </w:rPr>
        <w:t xml:space="preserve"> </w:t>
      </w:r>
      <w:proofErr w:type="spellStart"/>
      <w:r w:rsidRPr="00561723">
        <w:rPr>
          <w:rFonts w:cs="Arial"/>
          <w:b/>
          <w:color w:val="000000"/>
        </w:rPr>
        <w:t>талаарх</w:t>
      </w:r>
      <w:proofErr w:type="spellEnd"/>
      <w:r w:rsidR="009342DE">
        <w:rPr>
          <w:rFonts w:cs="Arial"/>
          <w:b/>
          <w:color w:val="000000"/>
        </w:rPr>
        <w:t xml:space="preserve"> </w:t>
      </w:r>
      <w:proofErr w:type="spellStart"/>
      <w:r w:rsidRPr="00561723">
        <w:rPr>
          <w:rFonts w:cs="Arial"/>
          <w:b/>
          <w:color w:val="000000"/>
        </w:rPr>
        <w:t>зохицуулалт</w:t>
      </w:r>
      <w:proofErr w:type="spellEnd"/>
    </w:p>
    <w:p w14:paraId="116E65C8" w14:textId="1B2A100B" w:rsidR="000D3704" w:rsidRPr="00831CA3" w:rsidRDefault="000D3704" w:rsidP="00964F02">
      <w:pPr>
        <w:shd w:val="clear" w:color="auto" w:fill="FFFFFF"/>
        <w:spacing w:before="120" w:after="120"/>
        <w:rPr>
          <w:rFonts w:ascii="Verdana" w:hAnsi="Verdana"/>
          <w:color w:val="000000"/>
        </w:rPr>
      </w:pPr>
      <w:proofErr w:type="spellStart"/>
      <w:r w:rsidRPr="00831CA3">
        <w:rPr>
          <w:rFonts w:cs="Arial"/>
          <w:color w:val="000000"/>
        </w:rPr>
        <w:t>Үйлдвэрийн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болон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ахуйн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хэрэглээний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ус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хэрэглэгч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бүр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төлбөр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төлнө</w:t>
      </w:r>
      <w:proofErr w:type="spellEnd"/>
      <w:r w:rsidRPr="00831CA3">
        <w:rPr>
          <w:rFonts w:cs="Arial"/>
          <w:color w:val="000000"/>
        </w:rPr>
        <w:t>.</w:t>
      </w:r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Ус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төлбөр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нь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капитал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зардал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болон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үйл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ажиллагааны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зардлын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ихэнх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хувийг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нөхдөг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бөгөөд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хэрэглээнээс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хамааран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квадрат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метрээр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тооцогдоно</w:t>
      </w:r>
      <w:proofErr w:type="spellEnd"/>
      <w:r w:rsidRPr="00831CA3">
        <w:rPr>
          <w:rFonts w:cs="Arial"/>
          <w:color w:val="000000"/>
        </w:rPr>
        <w:t>.</w:t>
      </w:r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Усны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төлбөр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нь</w:t>
      </w:r>
      <w:proofErr w:type="spellEnd"/>
      <w:r w:rsidR="009342DE">
        <w:rPr>
          <w:rFonts w:cs="Arial"/>
          <w:color w:val="000000"/>
        </w:rPr>
        <w:t xml:space="preserve"> </w:t>
      </w:r>
      <w:r w:rsidRPr="00831CA3">
        <w:rPr>
          <w:rFonts w:cs="Arial"/>
          <w:color w:val="000000"/>
        </w:rPr>
        <w:t>К-Water</w:t>
      </w:r>
      <w:r w:rsidR="009342DE">
        <w:rPr>
          <w:rFonts w:cs="Arial"/>
          <w:color w:val="000000"/>
        </w:rPr>
        <w:t xml:space="preserve"> </w:t>
      </w:r>
      <w:r w:rsidRPr="00831CA3">
        <w:rPr>
          <w:rFonts w:cs="Arial"/>
          <w:color w:val="000000"/>
        </w:rPr>
        <w:t>-</w:t>
      </w:r>
      <w:proofErr w:type="spellStart"/>
      <w:r w:rsidRPr="00831CA3">
        <w:rPr>
          <w:rStyle w:val="mceitemhiddenspellword"/>
          <w:rFonts w:cs="Arial"/>
          <w:color w:val="000000"/>
        </w:rPr>
        <w:t>оос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тухайн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орон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нутагт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нийлүүлж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буй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түгээлтийн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усны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төлбөр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болон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ус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хангамжийн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шугам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сүлжээ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ашигласан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түгээлтийн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төлбөр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гэсэн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хоёр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хэсэгт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хуваагдана</w:t>
      </w:r>
      <w:proofErr w:type="spellEnd"/>
      <w:r w:rsidRPr="00831CA3">
        <w:rPr>
          <w:rFonts w:cs="Arial"/>
          <w:color w:val="000000"/>
        </w:rPr>
        <w:t>.</w:t>
      </w:r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Түгээлтийн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усны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үнийг</w:t>
      </w:r>
      <w:proofErr w:type="spellEnd"/>
      <w:r w:rsidR="009342DE">
        <w:rPr>
          <w:rFonts w:cs="Arial"/>
          <w:color w:val="000000"/>
        </w:rPr>
        <w:t xml:space="preserve"> </w:t>
      </w:r>
      <w:r w:rsidRPr="00831CA3">
        <w:rPr>
          <w:rFonts w:cs="Arial"/>
          <w:color w:val="000000"/>
        </w:rPr>
        <w:t>К-Water</w:t>
      </w:r>
      <w:r w:rsidR="009342DE">
        <w:rPr>
          <w:rFonts w:cs="Arial"/>
          <w:color w:val="000000"/>
        </w:rPr>
        <w:t xml:space="preserve"> </w:t>
      </w:r>
      <w:r w:rsidRPr="00831CA3">
        <w:rPr>
          <w:rFonts w:cs="Arial"/>
          <w:color w:val="000000"/>
        </w:rPr>
        <w:t>-</w:t>
      </w:r>
      <w:proofErr w:type="spellStart"/>
      <w:r w:rsidRPr="00831CA3">
        <w:rPr>
          <w:rStyle w:val="mceitemhiddenspellword"/>
          <w:rFonts w:cs="Arial"/>
          <w:color w:val="000000"/>
        </w:rPr>
        <w:t>оос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ирүүлсэн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мэдээлэлд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үндэслэн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Тээвэр</w:t>
      </w:r>
      <w:proofErr w:type="spellEnd"/>
      <w:r w:rsidRPr="00831CA3">
        <w:rPr>
          <w:rFonts w:cs="Arial"/>
          <w:color w:val="000000"/>
        </w:rPr>
        <w:t>,</w:t>
      </w:r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дэд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бүтэц</w:t>
      </w:r>
      <w:proofErr w:type="spellEnd"/>
      <w:r w:rsidRPr="00831CA3">
        <w:rPr>
          <w:rFonts w:cs="Arial"/>
          <w:color w:val="000000"/>
        </w:rPr>
        <w:t>,</w:t>
      </w:r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газрын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яамнаас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тогтоох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бөгөөд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шугам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сүлжээгээр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ус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түгээсний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төлбөрийг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үнийг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Хотын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зөвлөлөөс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тогтооно</w:t>
      </w:r>
      <w:proofErr w:type="spellEnd"/>
      <w:r w:rsidRPr="00831CA3">
        <w:rPr>
          <w:rFonts w:cs="Arial"/>
          <w:color w:val="000000"/>
        </w:rPr>
        <w:t>.</w:t>
      </w:r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Өөрөөр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хэлбэл</w:t>
      </w:r>
      <w:proofErr w:type="spellEnd"/>
      <w:r w:rsidRPr="00831CA3">
        <w:rPr>
          <w:rFonts w:cs="Arial"/>
          <w:color w:val="000000"/>
        </w:rPr>
        <w:t>,</w:t>
      </w:r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Хэрэглэгчийн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үнийг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орон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нутгийн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засаг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захиргаанаас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өөрт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хамаарах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нутаг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дэвсгэрийн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хэмжээнд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тогтооно</w:t>
      </w:r>
      <w:proofErr w:type="spellEnd"/>
      <w:r w:rsidRPr="00831CA3">
        <w:rPr>
          <w:rFonts w:cs="Arial"/>
          <w:color w:val="000000"/>
        </w:rPr>
        <w:t>.</w:t>
      </w:r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Харин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бохирын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нийтийн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сүлжээ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ашигласны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төлбөрийн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хэмжээг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тухайн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орон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нутгаас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Ерөнхийлөгчийн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захирамжаар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баталсан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стандартад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нийцүүлэн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тогтооно</w:t>
      </w:r>
      <w:proofErr w:type="spellEnd"/>
      <w:r w:rsidRPr="00831CA3">
        <w:rPr>
          <w:rFonts w:cs="Arial"/>
          <w:color w:val="000000"/>
        </w:rPr>
        <w:t>.</w:t>
      </w:r>
      <w:r w:rsidR="009342DE">
        <w:rPr>
          <w:rFonts w:cs="Arial"/>
          <w:color w:val="000000"/>
        </w:rPr>
        <w:t xml:space="preserve"> </w:t>
      </w:r>
      <w:r w:rsidRPr="00831CA3">
        <w:rPr>
          <w:rFonts w:cs="Arial"/>
          <w:color w:val="000000"/>
        </w:rPr>
        <w:t>2012</w:t>
      </w:r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оны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байдлаар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усны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төлбөр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бага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орлоготой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айл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өрхийн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нийт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орлогын</w:t>
      </w:r>
      <w:proofErr w:type="spellEnd"/>
      <w:r w:rsidR="009342DE">
        <w:rPr>
          <w:rFonts w:cs="Arial"/>
          <w:color w:val="000000"/>
        </w:rPr>
        <w:t xml:space="preserve"> </w:t>
      </w:r>
      <w:r w:rsidRPr="00831CA3">
        <w:rPr>
          <w:rFonts w:cs="Arial"/>
          <w:color w:val="000000"/>
        </w:rPr>
        <w:t>2-</w:t>
      </w:r>
      <w:r w:rsidRPr="00831CA3">
        <w:rPr>
          <w:rStyle w:val="mceitemhiddenspellword"/>
          <w:rFonts w:cs="Arial"/>
          <w:color w:val="000000"/>
        </w:rPr>
        <w:t>оос</w:t>
      </w:r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бага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хувийг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эзэлдэг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гэсэ</w:t>
      </w:r>
      <w:r>
        <w:rPr>
          <w:rFonts w:cs="Arial"/>
          <w:color w:val="000000"/>
        </w:rPr>
        <w:t>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>
        <w:rPr>
          <w:rFonts w:cs="Arial"/>
          <w:color w:val="000000"/>
        </w:rPr>
        <w:t>тооцоо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>
        <w:rPr>
          <w:rFonts w:cs="Arial"/>
          <w:color w:val="000000"/>
        </w:rPr>
        <w:t>байна</w:t>
      </w:r>
      <w:proofErr w:type="spellEnd"/>
      <w:r>
        <w:rPr>
          <w:rFonts w:cs="Arial"/>
          <w:color w:val="000000"/>
        </w:rPr>
        <w:t>.</w:t>
      </w:r>
      <w:r>
        <w:rPr>
          <w:rStyle w:val="FootnoteReference"/>
          <w:rFonts w:cs="Arial"/>
          <w:color w:val="000000"/>
        </w:rPr>
        <w:footnoteReference w:id="22"/>
      </w:r>
    </w:p>
    <w:p w14:paraId="534367C5" w14:textId="12B7B3A4" w:rsidR="000D3704" w:rsidRDefault="000D3704" w:rsidP="00964F02">
      <w:pPr>
        <w:shd w:val="clear" w:color="auto" w:fill="FFFFFF"/>
        <w:spacing w:before="120" w:after="120"/>
        <w:rPr>
          <w:rFonts w:cs="Arial"/>
          <w:color w:val="000000"/>
        </w:rPr>
      </w:pPr>
      <w:proofErr w:type="spellStart"/>
      <w:r w:rsidRPr="00831CA3">
        <w:rPr>
          <w:rFonts w:cs="Arial"/>
          <w:color w:val="000000"/>
        </w:rPr>
        <w:t>Гэхдээ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Солонгосын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усны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салбарын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хувьд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хэрэглэгчдээр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үйлчилгээний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нийт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зардлыг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бүрэн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төлүүлдэггүй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нь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онцлог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юм</w:t>
      </w:r>
      <w:proofErr w:type="spellEnd"/>
      <w:r w:rsidRPr="00831CA3">
        <w:rPr>
          <w:rFonts w:cs="Arial"/>
          <w:color w:val="000000"/>
        </w:rPr>
        <w:t>.</w:t>
      </w:r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Сайн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чанарын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ус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хангамж</w:t>
      </w:r>
      <w:proofErr w:type="spellEnd"/>
      <w:r w:rsidRPr="00831CA3">
        <w:rPr>
          <w:rFonts w:cs="Arial"/>
          <w:color w:val="000000"/>
        </w:rPr>
        <w:t>,</w:t>
      </w:r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эрүүл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ахуйн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үйлчилгээ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нь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нийтийн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ашиг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сонирхолд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ач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холбогдолтой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тул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үйлчилгээний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зардлыг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нөхөх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үүднээс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үйлчилгээ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үзүүлэгчдэд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татаас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олгодог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байна</w:t>
      </w:r>
      <w:proofErr w:type="spellEnd"/>
      <w:r w:rsidRPr="00831CA3">
        <w:rPr>
          <w:rFonts w:cs="Arial"/>
          <w:color w:val="000000"/>
        </w:rPr>
        <w:t>.</w:t>
      </w:r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Style w:val="mceitemhiddenspellword"/>
          <w:rFonts w:cs="Arial"/>
          <w:color w:val="000000"/>
        </w:rPr>
        <w:t>Татаас</w:t>
      </w:r>
      <w:proofErr w:type="spellEnd"/>
      <w:r w:rsidR="00051EE5">
        <w:rPr>
          <w:rStyle w:val="mceitemhiddenspellword"/>
          <w:rFonts w:cs="Arial"/>
          <w:color w:val="000000"/>
          <w:lang w:val="mn-MN"/>
        </w:rPr>
        <w:t>н</w:t>
      </w:r>
      <w:r w:rsidRPr="00831CA3">
        <w:rPr>
          <w:rStyle w:val="mceitemhiddenspellword"/>
          <w:rFonts w:cs="Arial"/>
          <w:color w:val="000000"/>
        </w:rPr>
        <w:t>ы</w:t>
      </w:r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хэмжээ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нь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хөрөнгө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оруулалтын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хэлбэр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болон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орон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нутгийн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хэмжээнээс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хамааран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өөр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өөр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байна</w:t>
      </w:r>
      <w:proofErr w:type="spellEnd"/>
      <w:r w:rsidRPr="00831CA3">
        <w:rPr>
          <w:rFonts w:cs="Arial"/>
          <w:color w:val="000000"/>
        </w:rPr>
        <w:t>.</w:t>
      </w:r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Төв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засгийн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газар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болон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бүсийн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засаг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захиргаанаас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олгосон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татаасыг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зөвхөн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капитал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зардалд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зарцуулдаг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бол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хотоос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олгогдсон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татаасыг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хөрөнгө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оруулалт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болон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үйл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ажиллагааны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зардалд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зарцуулах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боломжтой</w:t>
      </w:r>
      <w:proofErr w:type="spellEnd"/>
      <w:r w:rsidRPr="00831CA3">
        <w:rPr>
          <w:rFonts w:cs="Arial"/>
          <w:color w:val="000000"/>
        </w:rPr>
        <w:t>.</w:t>
      </w:r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Засгийн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газраас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олгох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татаас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нь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хөрөнгө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оруулалтын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зардлыг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орон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нутаг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болон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хотын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захиргаанаас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хамтран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санхүүжсэн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байхыг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шаарддаг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бөгөөд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энэ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нь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хөрөнгө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оруулалтыг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олон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эзэмшигчтэй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байлгах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зорилготой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байна</w:t>
      </w:r>
      <w:proofErr w:type="spellEnd"/>
      <w:r w:rsidRPr="00831CA3">
        <w:rPr>
          <w:rFonts w:cs="Arial"/>
          <w:color w:val="000000"/>
        </w:rPr>
        <w:t>.</w:t>
      </w:r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Төлбөрийн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орлого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нь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үйл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ажиллагаа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болон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хэвийн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ажиллагааны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зардлаас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бага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гарсан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тохиолдолд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үйл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ажиллагааны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татаас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авах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боломжтой</w:t>
      </w:r>
      <w:proofErr w:type="spellEnd"/>
      <w:r w:rsidRPr="00831CA3">
        <w:rPr>
          <w:rFonts w:cs="Arial"/>
          <w:color w:val="000000"/>
        </w:rPr>
        <w:t>.</w:t>
      </w:r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Тухайлбал</w:t>
      </w:r>
      <w:proofErr w:type="spellEnd"/>
      <w:r w:rsidRPr="00831CA3">
        <w:rPr>
          <w:rFonts w:cs="Arial"/>
          <w:color w:val="000000"/>
        </w:rPr>
        <w:t>,</w:t>
      </w:r>
      <w:r w:rsidR="009342DE">
        <w:rPr>
          <w:rFonts w:cs="Arial"/>
          <w:color w:val="000000"/>
        </w:rPr>
        <w:t xml:space="preserve"> </w:t>
      </w:r>
      <w:r w:rsidRPr="00831CA3">
        <w:rPr>
          <w:rFonts w:cs="Arial"/>
          <w:color w:val="000000"/>
        </w:rPr>
        <w:t>2012</w:t>
      </w:r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оны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байдлаар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бохир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усны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үйлчилгээний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хөлс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нь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зардлын</w:t>
      </w:r>
      <w:proofErr w:type="spellEnd"/>
      <w:r w:rsidR="009342DE">
        <w:rPr>
          <w:rFonts w:cs="Arial"/>
          <w:color w:val="000000"/>
        </w:rPr>
        <w:t xml:space="preserve"> </w:t>
      </w:r>
      <w:r w:rsidRPr="00831CA3">
        <w:rPr>
          <w:rFonts w:cs="Arial"/>
          <w:color w:val="000000"/>
        </w:rPr>
        <w:t>40</w:t>
      </w:r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хувийг</w:t>
      </w:r>
      <w:proofErr w:type="spellEnd"/>
      <w:r w:rsidR="009342DE">
        <w:rPr>
          <w:rFonts w:cs="Arial"/>
          <w:color w:val="000000"/>
        </w:rPr>
        <w:t xml:space="preserve"> </w:t>
      </w:r>
      <w:r w:rsidRPr="00831CA3">
        <w:rPr>
          <w:rFonts w:cs="Arial"/>
          <w:color w:val="000000"/>
        </w:rPr>
        <w:t>л</w:t>
      </w:r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нөхөж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831CA3">
        <w:rPr>
          <w:rFonts w:cs="Arial"/>
          <w:color w:val="000000"/>
        </w:rPr>
        <w:t>ба</w:t>
      </w:r>
      <w:r>
        <w:rPr>
          <w:rFonts w:cs="Arial"/>
          <w:color w:val="000000"/>
        </w:rPr>
        <w:t>йсан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>
        <w:rPr>
          <w:rFonts w:cs="Arial"/>
          <w:color w:val="000000"/>
        </w:rPr>
        <w:t>байна</w:t>
      </w:r>
      <w:proofErr w:type="spellEnd"/>
      <w:r>
        <w:rPr>
          <w:rFonts w:cs="Arial"/>
          <w:color w:val="000000"/>
        </w:rPr>
        <w:t>.</w:t>
      </w:r>
      <w:r>
        <w:rPr>
          <w:rStyle w:val="FootnoteReference"/>
          <w:rFonts w:cs="Arial"/>
          <w:color w:val="000000"/>
        </w:rPr>
        <w:footnoteReference w:id="23"/>
      </w:r>
    </w:p>
    <w:p w14:paraId="5BF0E0A8" w14:textId="1D5B031F" w:rsidR="000D3704" w:rsidRPr="00A2018B" w:rsidRDefault="000D3704" w:rsidP="00964F02">
      <w:pPr>
        <w:shd w:val="clear" w:color="auto" w:fill="FFFFFF"/>
        <w:spacing w:before="120" w:after="120"/>
        <w:rPr>
          <w:rStyle w:val="mceitemhidden"/>
          <w:rFonts w:cs="Arial"/>
          <w:color w:val="000000"/>
        </w:rPr>
      </w:pPr>
      <w:proofErr w:type="spellStart"/>
      <w:r w:rsidRPr="00A2018B">
        <w:rPr>
          <w:rFonts w:cs="Arial"/>
          <w:color w:val="000000"/>
        </w:rPr>
        <w:t>Усны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2018B">
        <w:rPr>
          <w:rFonts w:cs="Arial"/>
          <w:color w:val="000000"/>
        </w:rPr>
        <w:t>дундаж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2018B">
        <w:rPr>
          <w:rFonts w:cs="Arial"/>
          <w:color w:val="000000"/>
        </w:rPr>
        <w:t>үнэ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2018B">
        <w:rPr>
          <w:rFonts w:cs="Arial"/>
          <w:color w:val="000000"/>
        </w:rPr>
        <w:t>тус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2018B">
        <w:rPr>
          <w:rFonts w:cs="Arial"/>
          <w:color w:val="000000"/>
        </w:rPr>
        <w:t>улсад</w:t>
      </w:r>
      <w:proofErr w:type="spellEnd"/>
      <w:r w:rsidR="009342DE">
        <w:rPr>
          <w:rFonts w:cs="Arial"/>
          <w:color w:val="000000"/>
        </w:rPr>
        <w:t xml:space="preserve"> </w:t>
      </w:r>
      <w:r w:rsidRPr="00A2018B">
        <w:rPr>
          <w:rFonts w:cs="Arial"/>
          <w:color w:val="000000"/>
        </w:rPr>
        <w:t>0.7</w:t>
      </w:r>
      <w:r w:rsidR="009342DE">
        <w:rPr>
          <w:rFonts w:cs="Arial"/>
          <w:color w:val="000000"/>
        </w:rPr>
        <w:t xml:space="preserve"> </w:t>
      </w:r>
      <w:proofErr w:type="spellStart"/>
      <w:r w:rsidRPr="00A2018B">
        <w:rPr>
          <w:rFonts w:cs="Arial"/>
          <w:color w:val="000000"/>
        </w:rPr>
        <w:t>доллар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2018B">
        <w:rPr>
          <w:rFonts w:cs="Arial"/>
          <w:color w:val="000000"/>
        </w:rPr>
        <w:t>гэж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2018B">
        <w:rPr>
          <w:rFonts w:cs="Arial"/>
          <w:color w:val="000000"/>
        </w:rPr>
        <w:t>тооцогддог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2018B">
        <w:rPr>
          <w:rFonts w:cs="Arial"/>
          <w:color w:val="000000"/>
        </w:rPr>
        <w:t>боловч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2018B">
        <w:rPr>
          <w:rFonts w:cs="Arial"/>
          <w:color w:val="000000"/>
        </w:rPr>
        <w:t>хөдөө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2018B">
        <w:rPr>
          <w:rFonts w:cs="Arial"/>
          <w:color w:val="000000"/>
        </w:rPr>
        <w:t>орон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2018B">
        <w:rPr>
          <w:rFonts w:cs="Arial"/>
          <w:color w:val="000000"/>
        </w:rPr>
        <w:t>нутагт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2018B">
        <w:rPr>
          <w:rFonts w:cs="Arial"/>
          <w:color w:val="000000"/>
        </w:rPr>
        <w:t>усны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2018B">
        <w:rPr>
          <w:rFonts w:cs="Arial"/>
          <w:color w:val="000000"/>
        </w:rPr>
        <w:t>үнэ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2018B">
        <w:rPr>
          <w:rFonts w:cs="Arial"/>
          <w:color w:val="000000"/>
        </w:rPr>
        <w:t>хот</w:t>
      </w:r>
      <w:proofErr w:type="spellEnd"/>
      <w:r w:rsidRPr="00A2018B">
        <w:rPr>
          <w:rFonts w:cs="Arial"/>
          <w:color w:val="000000"/>
        </w:rPr>
        <w:t>,</w:t>
      </w:r>
      <w:r w:rsidR="009342DE">
        <w:rPr>
          <w:rFonts w:cs="Arial"/>
          <w:color w:val="000000"/>
        </w:rPr>
        <w:t xml:space="preserve"> </w:t>
      </w:r>
      <w:proofErr w:type="spellStart"/>
      <w:r w:rsidRPr="00A2018B">
        <w:rPr>
          <w:rFonts w:cs="Arial"/>
          <w:color w:val="000000"/>
        </w:rPr>
        <w:t>суурин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2018B">
        <w:rPr>
          <w:rFonts w:cs="Arial"/>
          <w:color w:val="000000"/>
        </w:rPr>
        <w:t>газрынхаас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2018B">
        <w:rPr>
          <w:rFonts w:cs="Arial"/>
          <w:color w:val="000000"/>
        </w:rPr>
        <w:t>харьцангуй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2018B">
        <w:rPr>
          <w:rFonts w:cs="Arial"/>
          <w:color w:val="000000"/>
        </w:rPr>
        <w:t>доогуур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2018B">
        <w:rPr>
          <w:rFonts w:cs="Arial"/>
          <w:color w:val="000000"/>
        </w:rPr>
        <w:t>байдаг</w:t>
      </w:r>
      <w:proofErr w:type="spellEnd"/>
      <w:r w:rsidRPr="00A2018B">
        <w:rPr>
          <w:rFonts w:cs="Arial"/>
          <w:color w:val="000000"/>
        </w:rPr>
        <w:t>.</w:t>
      </w:r>
      <w:r w:rsidR="009342DE">
        <w:rPr>
          <w:rFonts w:cs="Arial"/>
          <w:color w:val="000000"/>
        </w:rPr>
        <w:t xml:space="preserve"> </w:t>
      </w:r>
      <w:proofErr w:type="spellStart"/>
      <w:r w:rsidRPr="00A2018B">
        <w:rPr>
          <w:rFonts w:cs="Arial"/>
          <w:color w:val="000000"/>
        </w:rPr>
        <w:t>Гэхдээ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2018B">
        <w:rPr>
          <w:rFonts w:cs="Arial"/>
          <w:color w:val="000000"/>
        </w:rPr>
        <w:t>жижиг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2018B">
        <w:rPr>
          <w:rFonts w:cs="Arial"/>
          <w:color w:val="000000"/>
        </w:rPr>
        <w:t>хотуудад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2018B">
        <w:rPr>
          <w:rFonts w:cs="Arial"/>
          <w:color w:val="000000"/>
        </w:rPr>
        <w:t>үйл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2018B">
        <w:rPr>
          <w:rFonts w:cs="Arial"/>
          <w:color w:val="000000"/>
        </w:rPr>
        <w:t>ажиллагааны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2018B">
        <w:rPr>
          <w:rFonts w:cs="Arial"/>
          <w:color w:val="000000"/>
        </w:rPr>
        <w:t>зардал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2018B">
        <w:rPr>
          <w:rFonts w:cs="Arial"/>
          <w:color w:val="000000"/>
        </w:rPr>
        <w:t>том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2018B">
        <w:rPr>
          <w:rFonts w:cs="Arial"/>
          <w:color w:val="000000"/>
        </w:rPr>
        <w:t>хотуудтай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2018B">
        <w:rPr>
          <w:rFonts w:cs="Arial"/>
          <w:color w:val="000000"/>
        </w:rPr>
        <w:t>харьцуулахад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2018B">
        <w:rPr>
          <w:rFonts w:cs="Arial"/>
          <w:color w:val="000000"/>
        </w:rPr>
        <w:t>өндөр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2018B">
        <w:rPr>
          <w:rFonts w:cs="Arial"/>
          <w:color w:val="000000"/>
        </w:rPr>
        <w:t>байдаг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2018B">
        <w:rPr>
          <w:rFonts w:cs="Arial"/>
          <w:color w:val="000000"/>
        </w:rPr>
        <w:t>тул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2018B">
        <w:rPr>
          <w:rFonts w:cs="Arial"/>
          <w:color w:val="000000"/>
        </w:rPr>
        <w:t>засгийн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2018B">
        <w:rPr>
          <w:rFonts w:cs="Arial"/>
          <w:color w:val="000000"/>
        </w:rPr>
        <w:t>газраас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A2018B">
        <w:rPr>
          <w:rStyle w:val="mceitemhidden"/>
          <w:rFonts w:cs="Arial"/>
          <w:color w:val="000000"/>
        </w:rPr>
        <w:t>олгож</w:t>
      </w:r>
      <w:proofErr w:type="spellEnd"/>
      <w:r w:rsidR="009342DE">
        <w:rPr>
          <w:rStyle w:val="mceitemhidden"/>
          <w:rFonts w:cs="Arial"/>
          <w:color w:val="000000"/>
        </w:rPr>
        <w:t xml:space="preserve"> </w:t>
      </w:r>
      <w:proofErr w:type="spellStart"/>
      <w:r w:rsidRPr="00A2018B">
        <w:rPr>
          <w:rStyle w:val="mceitemhidden"/>
          <w:rFonts w:cs="Arial"/>
          <w:color w:val="000000"/>
        </w:rPr>
        <w:t>буй</w:t>
      </w:r>
      <w:proofErr w:type="spellEnd"/>
      <w:r w:rsidR="009342DE">
        <w:rPr>
          <w:rStyle w:val="mceitemhidden"/>
          <w:rFonts w:cs="Arial"/>
          <w:color w:val="000000"/>
        </w:rPr>
        <w:t xml:space="preserve"> </w:t>
      </w:r>
      <w:proofErr w:type="spellStart"/>
      <w:r w:rsidRPr="00A2018B">
        <w:rPr>
          <w:rStyle w:val="mceitemhiddenspellword"/>
          <w:rFonts w:cs="Arial"/>
          <w:color w:val="000000"/>
        </w:rPr>
        <w:t>татаас</w:t>
      </w:r>
      <w:proofErr w:type="spellEnd"/>
      <w:r w:rsidR="001A407D">
        <w:rPr>
          <w:rStyle w:val="mceitemhiddenspellword"/>
          <w:rFonts w:cs="Arial"/>
          <w:color w:val="000000"/>
          <w:lang w:val="mn-MN"/>
        </w:rPr>
        <w:t>ны</w:t>
      </w:r>
      <w:r w:rsidR="009342DE">
        <w:rPr>
          <w:rStyle w:val="mceitemhidden"/>
          <w:rFonts w:cs="Arial"/>
          <w:color w:val="000000"/>
        </w:rPr>
        <w:t xml:space="preserve"> </w:t>
      </w:r>
      <w:proofErr w:type="spellStart"/>
      <w:r w:rsidRPr="00A2018B">
        <w:rPr>
          <w:rStyle w:val="mceitemhidden"/>
          <w:rFonts w:cs="Arial"/>
          <w:color w:val="000000"/>
        </w:rPr>
        <w:t>ихэнх</w:t>
      </w:r>
      <w:proofErr w:type="spellEnd"/>
      <w:r w:rsidR="009342DE">
        <w:rPr>
          <w:rStyle w:val="mceitemhidden"/>
          <w:rFonts w:cs="Arial"/>
          <w:color w:val="000000"/>
        </w:rPr>
        <w:t xml:space="preserve"> </w:t>
      </w:r>
      <w:proofErr w:type="spellStart"/>
      <w:r w:rsidRPr="00A2018B">
        <w:rPr>
          <w:rStyle w:val="mceitemhidden"/>
          <w:rFonts w:cs="Arial"/>
          <w:color w:val="000000"/>
        </w:rPr>
        <w:t>хувь</w:t>
      </w:r>
      <w:proofErr w:type="spellEnd"/>
      <w:r w:rsidR="009342DE">
        <w:rPr>
          <w:rStyle w:val="mceitemhidden"/>
          <w:rFonts w:cs="Arial"/>
          <w:color w:val="000000"/>
        </w:rPr>
        <w:t xml:space="preserve"> </w:t>
      </w:r>
      <w:proofErr w:type="spellStart"/>
      <w:r w:rsidRPr="00A2018B">
        <w:rPr>
          <w:rStyle w:val="mceitemhidden"/>
          <w:rFonts w:cs="Arial"/>
          <w:color w:val="000000"/>
        </w:rPr>
        <w:t>нь</w:t>
      </w:r>
      <w:proofErr w:type="spellEnd"/>
      <w:r w:rsidR="009342DE">
        <w:rPr>
          <w:rStyle w:val="mceitemhidden"/>
          <w:rFonts w:cs="Arial"/>
          <w:color w:val="000000"/>
        </w:rPr>
        <w:t xml:space="preserve"> </w:t>
      </w:r>
      <w:proofErr w:type="spellStart"/>
      <w:r w:rsidRPr="00A2018B">
        <w:rPr>
          <w:rStyle w:val="mceitemhidden"/>
          <w:rFonts w:cs="Arial"/>
          <w:color w:val="000000"/>
        </w:rPr>
        <w:t>жижиг</w:t>
      </w:r>
      <w:proofErr w:type="spellEnd"/>
      <w:r w:rsidR="009342DE">
        <w:rPr>
          <w:rStyle w:val="mceitemhidden"/>
          <w:rFonts w:cs="Arial"/>
          <w:color w:val="000000"/>
        </w:rPr>
        <w:t xml:space="preserve"> </w:t>
      </w:r>
      <w:proofErr w:type="spellStart"/>
      <w:r w:rsidRPr="00A2018B">
        <w:rPr>
          <w:rStyle w:val="mceitemhidden"/>
          <w:rFonts w:cs="Arial"/>
          <w:color w:val="000000"/>
        </w:rPr>
        <w:t>хотуудад</w:t>
      </w:r>
      <w:proofErr w:type="spellEnd"/>
      <w:r w:rsidR="009342DE">
        <w:rPr>
          <w:rStyle w:val="mceitemhidden"/>
          <w:rFonts w:cs="Arial"/>
          <w:color w:val="000000"/>
        </w:rPr>
        <w:t xml:space="preserve"> </w:t>
      </w:r>
      <w:proofErr w:type="spellStart"/>
      <w:r w:rsidRPr="00A2018B">
        <w:rPr>
          <w:rStyle w:val="mceitemhidden"/>
          <w:rFonts w:cs="Arial"/>
          <w:color w:val="000000"/>
        </w:rPr>
        <w:t>чиглэсэн</w:t>
      </w:r>
      <w:proofErr w:type="spellEnd"/>
      <w:r w:rsidR="009342DE">
        <w:rPr>
          <w:rStyle w:val="mceitemhidden"/>
          <w:rFonts w:cs="Arial"/>
          <w:color w:val="000000"/>
        </w:rPr>
        <w:t xml:space="preserve"> </w:t>
      </w:r>
      <w:proofErr w:type="spellStart"/>
      <w:r w:rsidRPr="00A2018B">
        <w:rPr>
          <w:rStyle w:val="mceitemhidden"/>
          <w:rFonts w:cs="Arial"/>
          <w:color w:val="000000"/>
        </w:rPr>
        <w:t>байдаг</w:t>
      </w:r>
      <w:proofErr w:type="spellEnd"/>
      <w:r w:rsidR="009342DE">
        <w:rPr>
          <w:rStyle w:val="mceitemhidden"/>
          <w:rFonts w:cs="Arial"/>
          <w:color w:val="000000"/>
        </w:rPr>
        <w:t xml:space="preserve"> </w:t>
      </w:r>
      <w:proofErr w:type="spellStart"/>
      <w:r w:rsidRPr="00A2018B">
        <w:rPr>
          <w:rStyle w:val="mceitemhidden"/>
          <w:rFonts w:cs="Arial"/>
          <w:color w:val="000000"/>
        </w:rPr>
        <w:t>байна</w:t>
      </w:r>
      <w:proofErr w:type="spellEnd"/>
      <w:r w:rsidRPr="00A2018B">
        <w:rPr>
          <w:rStyle w:val="mceitemhidden"/>
          <w:rFonts w:cs="Arial"/>
          <w:color w:val="000000"/>
        </w:rPr>
        <w:t>.</w:t>
      </w:r>
      <w:r w:rsidR="009342DE">
        <w:rPr>
          <w:rStyle w:val="mceitemhidden"/>
          <w:rFonts w:cs="Arial"/>
          <w:color w:val="000000"/>
        </w:rPr>
        <w:t xml:space="preserve"> </w:t>
      </w:r>
      <w:proofErr w:type="spellStart"/>
      <w:r w:rsidRPr="00A2018B">
        <w:rPr>
          <w:rStyle w:val="mceitemhidden"/>
          <w:rFonts w:cs="Arial"/>
          <w:color w:val="000000"/>
        </w:rPr>
        <w:t>Энэхүү</w:t>
      </w:r>
      <w:proofErr w:type="spellEnd"/>
      <w:r w:rsidR="009342DE">
        <w:rPr>
          <w:rStyle w:val="mceitemhidden"/>
          <w:rFonts w:cs="Arial"/>
          <w:color w:val="000000"/>
        </w:rPr>
        <w:t xml:space="preserve"> </w:t>
      </w:r>
      <w:proofErr w:type="spellStart"/>
      <w:r w:rsidRPr="00A2018B">
        <w:rPr>
          <w:rStyle w:val="mceitemhidden"/>
          <w:rFonts w:cs="Arial"/>
          <w:color w:val="000000"/>
        </w:rPr>
        <w:t>асуудлыг</w:t>
      </w:r>
      <w:proofErr w:type="spellEnd"/>
      <w:r w:rsidR="009342DE">
        <w:rPr>
          <w:rStyle w:val="mceitemhidden"/>
          <w:rFonts w:cs="Arial"/>
          <w:color w:val="000000"/>
        </w:rPr>
        <w:t xml:space="preserve"> </w:t>
      </w:r>
      <w:proofErr w:type="spellStart"/>
      <w:r w:rsidRPr="00A2018B">
        <w:rPr>
          <w:rStyle w:val="mceitemhidden"/>
          <w:rFonts w:cs="Arial"/>
          <w:color w:val="000000"/>
        </w:rPr>
        <w:t>шийдвэрлэх</w:t>
      </w:r>
      <w:proofErr w:type="spellEnd"/>
      <w:r w:rsidR="009342DE">
        <w:rPr>
          <w:rStyle w:val="mceitemhidden"/>
          <w:rFonts w:cs="Arial"/>
          <w:color w:val="000000"/>
        </w:rPr>
        <w:t xml:space="preserve"> </w:t>
      </w:r>
      <w:proofErr w:type="spellStart"/>
      <w:r w:rsidRPr="00A2018B">
        <w:rPr>
          <w:rStyle w:val="mceitemhidden"/>
          <w:rFonts w:cs="Arial"/>
          <w:color w:val="000000"/>
        </w:rPr>
        <w:t>нь</w:t>
      </w:r>
      <w:proofErr w:type="spellEnd"/>
      <w:r w:rsidR="009342DE">
        <w:rPr>
          <w:rStyle w:val="mceitemhidden"/>
          <w:rFonts w:cs="Arial"/>
          <w:color w:val="000000"/>
        </w:rPr>
        <w:t xml:space="preserve"> </w:t>
      </w:r>
      <w:proofErr w:type="spellStart"/>
      <w:r w:rsidRPr="00A2018B">
        <w:rPr>
          <w:rStyle w:val="mceitemhidden"/>
          <w:rFonts w:cs="Arial"/>
          <w:color w:val="000000"/>
        </w:rPr>
        <w:t>тус</w:t>
      </w:r>
      <w:proofErr w:type="spellEnd"/>
      <w:r w:rsidR="009342DE">
        <w:rPr>
          <w:rStyle w:val="mceitemhidden"/>
          <w:rFonts w:cs="Arial"/>
          <w:color w:val="000000"/>
        </w:rPr>
        <w:t xml:space="preserve"> </w:t>
      </w:r>
      <w:proofErr w:type="spellStart"/>
      <w:r w:rsidRPr="00A2018B">
        <w:rPr>
          <w:rStyle w:val="mceitemhidden"/>
          <w:rFonts w:cs="Arial"/>
          <w:color w:val="000000"/>
        </w:rPr>
        <w:t>улсын</w:t>
      </w:r>
      <w:proofErr w:type="spellEnd"/>
      <w:r w:rsidR="009342DE">
        <w:rPr>
          <w:rStyle w:val="mceitemhidden"/>
          <w:rFonts w:cs="Arial"/>
          <w:color w:val="000000"/>
        </w:rPr>
        <w:t xml:space="preserve"> </w:t>
      </w:r>
      <w:proofErr w:type="spellStart"/>
      <w:r w:rsidRPr="00A2018B">
        <w:rPr>
          <w:rStyle w:val="mceitemhidden"/>
          <w:rFonts w:cs="Arial"/>
          <w:color w:val="000000"/>
        </w:rPr>
        <w:t>усны</w:t>
      </w:r>
      <w:proofErr w:type="spellEnd"/>
      <w:r w:rsidR="009342DE">
        <w:rPr>
          <w:rStyle w:val="mceitemhidden"/>
          <w:rFonts w:cs="Arial"/>
          <w:color w:val="000000"/>
        </w:rPr>
        <w:t xml:space="preserve"> </w:t>
      </w:r>
      <w:proofErr w:type="spellStart"/>
      <w:r w:rsidRPr="00A2018B">
        <w:rPr>
          <w:rStyle w:val="mceitemhidden"/>
          <w:rFonts w:cs="Arial"/>
          <w:color w:val="000000"/>
        </w:rPr>
        <w:t>салбарын</w:t>
      </w:r>
      <w:proofErr w:type="spellEnd"/>
      <w:r w:rsidR="009342DE">
        <w:rPr>
          <w:rStyle w:val="mceitemhidden"/>
          <w:rFonts w:cs="Arial"/>
          <w:color w:val="000000"/>
        </w:rPr>
        <w:t xml:space="preserve"> </w:t>
      </w:r>
      <w:proofErr w:type="spellStart"/>
      <w:r w:rsidRPr="00A2018B">
        <w:rPr>
          <w:rStyle w:val="mceitemhidden"/>
          <w:rFonts w:cs="Arial"/>
          <w:color w:val="000000"/>
        </w:rPr>
        <w:lastRenderedPageBreak/>
        <w:t>дараагийн</w:t>
      </w:r>
      <w:proofErr w:type="spellEnd"/>
      <w:r w:rsidR="009342DE">
        <w:rPr>
          <w:rStyle w:val="mceitemhidden"/>
          <w:rFonts w:cs="Arial"/>
          <w:color w:val="000000"/>
        </w:rPr>
        <w:t xml:space="preserve"> </w:t>
      </w:r>
      <w:proofErr w:type="spellStart"/>
      <w:r w:rsidRPr="00A2018B">
        <w:rPr>
          <w:rStyle w:val="mceitemhidden"/>
          <w:rFonts w:cs="Arial"/>
          <w:color w:val="000000"/>
        </w:rPr>
        <w:t>чухал</w:t>
      </w:r>
      <w:proofErr w:type="spellEnd"/>
      <w:r w:rsidR="009342DE">
        <w:rPr>
          <w:rStyle w:val="mceitemhidden"/>
          <w:rFonts w:cs="Arial"/>
          <w:color w:val="000000"/>
        </w:rPr>
        <w:t xml:space="preserve"> </w:t>
      </w:r>
      <w:proofErr w:type="spellStart"/>
      <w:r w:rsidRPr="00A2018B">
        <w:rPr>
          <w:rStyle w:val="mceitemhidden"/>
          <w:rFonts w:cs="Arial"/>
          <w:color w:val="000000"/>
        </w:rPr>
        <w:t>зорилго</w:t>
      </w:r>
      <w:proofErr w:type="spellEnd"/>
      <w:r w:rsidR="009342DE">
        <w:rPr>
          <w:rStyle w:val="mceitemhidden"/>
          <w:rFonts w:cs="Arial"/>
          <w:color w:val="000000"/>
        </w:rPr>
        <w:t xml:space="preserve"> </w:t>
      </w:r>
      <w:proofErr w:type="spellStart"/>
      <w:r w:rsidRPr="00A2018B">
        <w:rPr>
          <w:rStyle w:val="mceitemhidden"/>
          <w:rFonts w:cs="Arial"/>
          <w:color w:val="000000"/>
        </w:rPr>
        <w:t>болоод</w:t>
      </w:r>
      <w:proofErr w:type="spellEnd"/>
      <w:r w:rsidR="009342DE">
        <w:rPr>
          <w:rStyle w:val="mceitemhidden"/>
          <w:rFonts w:cs="Arial"/>
          <w:color w:val="000000"/>
        </w:rPr>
        <w:t xml:space="preserve"> </w:t>
      </w:r>
      <w:proofErr w:type="spellStart"/>
      <w:r w:rsidRPr="00A2018B">
        <w:rPr>
          <w:rStyle w:val="mceitemhidden"/>
          <w:rFonts w:cs="Arial"/>
          <w:color w:val="000000"/>
        </w:rPr>
        <w:t>байна</w:t>
      </w:r>
      <w:proofErr w:type="spellEnd"/>
      <w:r w:rsidRPr="00A2018B">
        <w:rPr>
          <w:rStyle w:val="mceitemhidden"/>
          <w:rFonts w:cs="Arial"/>
          <w:color w:val="000000"/>
        </w:rPr>
        <w:t>.</w:t>
      </w:r>
      <w:r w:rsidR="009342DE">
        <w:rPr>
          <w:rStyle w:val="mceitemhidden"/>
          <w:rFonts w:cs="Arial"/>
          <w:color w:val="000000"/>
        </w:rPr>
        <w:t xml:space="preserve"> </w:t>
      </w:r>
      <w:proofErr w:type="spellStart"/>
      <w:r w:rsidRPr="00A2018B">
        <w:rPr>
          <w:rStyle w:val="mceitemhidden"/>
          <w:rFonts w:cs="Arial"/>
          <w:color w:val="000000"/>
        </w:rPr>
        <w:t>Нийт</w:t>
      </w:r>
      <w:proofErr w:type="spellEnd"/>
      <w:r w:rsidR="009342DE">
        <w:rPr>
          <w:rStyle w:val="mceitemhidden"/>
          <w:rFonts w:cs="Arial"/>
          <w:color w:val="000000"/>
        </w:rPr>
        <w:t xml:space="preserve"> </w:t>
      </w:r>
      <w:r w:rsidRPr="00A2018B">
        <w:rPr>
          <w:rStyle w:val="mceitemhidden"/>
          <w:rFonts w:cs="Arial"/>
          <w:color w:val="000000"/>
        </w:rPr>
        <w:t>164</w:t>
      </w:r>
      <w:r w:rsidR="009342DE">
        <w:rPr>
          <w:rStyle w:val="mceitemhidden"/>
          <w:rFonts w:cs="Arial"/>
          <w:color w:val="000000"/>
        </w:rPr>
        <w:t xml:space="preserve"> </w:t>
      </w:r>
      <w:proofErr w:type="spellStart"/>
      <w:r w:rsidRPr="00A2018B">
        <w:rPr>
          <w:rStyle w:val="mceitemhidden"/>
          <w:rFonts w:cs="Arial"/>
          <w:color w:val="000000"/>
        </w:rPr>
        <w:t>орон</w:t>
      </w:r>
      <w:proofErr w:type="spellEnd"/>
      <w:r w:rsidR="009342DE">
        <w:rPr>
          <w:rStyle w:val="mceitemhidden"/>
          <w:rFonts w:cs="Arial"/>
          <w:color w:val="000000"/>
        </w:rPr>
        <w:t xml:space="preserve"> </w:t>
      </w:r>
      <w:proofErr w:type="spellStart"/>
      <w:r w:rsidRPr="00A2018B">
        <w:rPr>
          <w:rStyle w:val="mceitemhidden"/>
          <w:rFonts w:cs="Arial"/>
          <w:color w:val="000000"/>
        </w:rPr>
        <w:t>нутгийн</w:t>
      </w:r>
      <w:proofErr w:type="spellEnd"/>
      <w:r w:rsidR="009342DE">
        <w:rPr>
          <w:rStyle w:val="mceitemhidden"/>
          <w:rFonts w:cs="Arial"/>
          <w:color w:val="000000"/>
        </w:rPr>
        <w:t xml:space="preserve"> </w:t>
      </w:r>
      <w:proofErr w:type="spellStart"/>
      <w:r w:rsidRPr="00A2018B">
        <w:rPr>
          <w:rStyle w:val="mceitemhidden"/>
          <w:rFonts w:cs="Arial"/>
          <w:color w:val="000000"/>
        </w:rPr>
        <w:t>засаг</w:t>
      </w:r>
      <w:proofErr w:type="spellEnd"/>
      <w:r w:rsidR="009342DE">
        <w:rPr>
          <w:rStyle w:val="mceitemhidden"/>
          <w:rFonts w:cs="Arial"/>
          <w:color w:val="000000"/>
        </w:rPr>
        <w:t xml:space="preserve"> </w:t>
      </w:r>
      <w:proofErr w:type="spellStart"/>
      <w:r w:rsidRPr="00A2018B">
        <w:rPr>
          <w:rStyle w:val="mceitemhidden"/>
          <w:rFonts w:cs="Arial"/>
          <w:color w:val="000000"/>
        </w:rPr>
        <w:t>захиргааны</w:t>
      </w:r>
      <w:proofErr w:type="spellEnd"/>
      <w:r w:rsidR="009342DE">
        <w:rPr>
          <w:rStyle w:val="mceitemhidden"/>
          <w:rFonts w:cs="Arial"/>
          <w:color w:val="000000"/>
        </w:rPr>
        <w:t xml:space="preserve"> </w:t>
      </w:r>
      <w:proofErr w:type="spellStart"/>
      <w:r w:rsidRPr="00A2018B">
        <w:rPr>
          <w:rStyle w:val="mceitemhidden"/>
          <w:rFonts w:cs="Arial"/>
          <w:color w:val="000000"/>
        </w:rPr>
        <w:t>нэгжид</w:t>
      </w:r>
      <w:proofErr w:type="spellEnd"/>
      <w:r w:rsidR="009342DE">
        <w:rPr>
          <w:rStyle w:val="mceitemhidden"/>
          <w:rFonts w:cs="Arial"/>
          <w:color w:val="000000"/>
        </w:rPr>
        <w:t xml:space="preserve"> </w:t>
      </w:r>
      <w:proofErr w:type="spellStart"/>
      <w:r w:rsidRPr="00A2018B">
        <w:rPr>
          <w:rStyle w:val="mceitemhidden"/>
          <w:rFonts w:cs="Arial"/>
          <w:color w:val="000000"/>
        </w:rPr>
        <w:t>ус</w:t>
      </w:r>
      <w:proofErr w:type="spellEnd"/>
      <w:r w:rsidR="009342DE">
        <w:rPr>
          <w:rStyle w:val="mceitemhidden"/>
          <w:rFonts w:cs="Arial"/>
          <w:color w:val="000000"/>
        </w:rPr>
        <w:t xml:space="preserve"> </w:t>
      </w:r>
      <w:proofErr w:type="spellStart"/>
      <w:r w:rsidRPr="00A2018B">
        <w:rPr>
          <w:rStyle w:val="mceitemhidden"/>
          <w:rFonts w:cs="Arial"/>
          <w:color w:val="000000"/>
        </w:rPr>
        <w:t>түгээх</w:t>
      </w:r>
      <w:proofErr w:type="spellEnd"/>
      <w:r w:rsidRPr="00A2018B">
        <w:rPr>
          <w:rStyle w:val="mceitemhidden"/>
          <w:rFonts w:cs="Arial"/>
          <w:color w:val="000000"/>
        </w:rPr>
        <w:t>,</w:t>
      </w:r>
      <w:r w:rsidR="009342DE">
        <w:rPr>
          <w:rStyle w:val="mceitemhidden"/>
          <w:rFonts w:cs="Arial"/>
          <w:color w:val="000000"/>
        </w:rPr>
        <w:t xml:space="preserve"> </w:t>
      </w:r>
      <w:proofErr w:type="spellStart"/>
      <w:r w:rsidRPr="00A2018B">
        <w:rPr>
          <w:rStyle w:val="mceitemhidden"/>
          <w:rFonts w:cs="Arial"/>
          <w:color w:val="000000"/>
        </w:rPr>
        <w:t>ариутгах</w:t>
      </w:r>
      <w:proofErr w:type="spellEnd"/>
      <w:r w:rsidR="009342DE">
        <w:rPr>
          <w:rStyle w:val="mceitemhidden"/>
          <w:rFonts w:cs="Arial"/>
          <w:color w:val="000000"/>
        </w:rPr>
        <w:t xml:space="preserve"> </w:t>
      </w:r>
      <w:proofErr w:type="spellStart"/>
      <w:r w:rsidRPr="00A2018B">
        <w:rPr>
          <w:rStyle w:val="mceitemhidden"/>
          <w:rFonts w:cs="Arial"/>
          <w:color w:val="000000"/>
        </w:rPr>
        <w:t>байгууламж</w:t>
      </w:r>
      <w:proofErr w:type="spellEnd"/>
      <w:r w:rsidR="009342DE">
        <w:rPr>
          <w:rStyle w:val="mceitemhidden"/>
          <w:rFonts w:cs="Arial"/>
          <w:color w:val="000000"/>
        </w:rPr>
        <w:t xml:space="preserve"> </w:t>
      </w:r>
      <w:proofErr w:type="spellStart"/>
      <w:r w:rsidRPr="00A2018B">
        <w:rPr>
          <w:rStyle w:val="mceitemhidden"/>
          <w:rFonts w:cs="Arial"/>
          <w:color w:val="000000"/>
        </w:rPr>
        <w:t>ажиллаж</w:t>
      </w:r>
      <w:proofErr w:type="spellEnd"/>
      <w:r w:rsidR="009342DE">
        <w:rPr>
          <w:rStyle w:val="mceitemhidden"/>
          <w:rFonts w:cs="Arial"/>
          <w:color w:val="000000"/>
        </w:rPr>
        <w:t xml:space="preserve"> </w:t>
      </w:r>
      <w:proofErr w:type="spellStart"/>
      <w:r w:rsidRPr="00A2018B">
        <w:rPr>
          <w:rStyle w:val="mceitemhidden"/>
          <w:rFonts w:cs="Arial"/>
          <w:color w:val="000000"/>
        </w:rPr>
        <w:t>байгаа</w:t>
      </w:r>
      <w:proofErr w:type="spellEnd"/>
      <w:r w:rsidR="009342DE">
        <w:rPr>
          <w:rStyle w:val="mceitemhidden"/>
          <w:rFonts w:cs="Arial"/>
          <w:color w:val="000000"/>
        </w:rPr>
        <w:t xml:space="preserve"> </w:t>
      </w:r>
      <w:proofErr w:type="spellStart"/>
      <w:r w:rsidRPr="00A2018B">
        <w:rPr>
          <w:rStyle w:val="mceitemhidden"/>
          <w:rFonts w:cs="Arial"/>
          <w:color w:val="000000"/>
        </w:rPr>
        <w:t>нь</w:t>
      </w:r>
      <w:proofErr w:type="spellEnd"/>
      <w:r w:rsidR="009342DE">
        <w:rPr>
          <w:rStyle w:val="mceitemhidden"/>
          <w:rFonts w:cs="Arial"/>
          <w:color w:val="000000"/>
        </w:rPr>
        <w:t xml:space="preserve"> </w:t>
      </w:r>
      <w:proofErr w:type="spellStart"/>
      <w:r w:rsidRPr="00A2018B">
        <w:rPr>
          <w:rStyle w:val="mceitemhidden"/>
          <w:rFonts w:cs="Arial"/>
          <w:color w:val="000000"/>
        </w:rPr>
        <w:t>жижиг</w:t>
      </w:r>
      <w:proofErr w:type="spellEnd"/>
      <w:r w:rsidR="009342DE">
        <w:rPr>
          <w:rStyle w:val="mceitemhidden"/>
          <w:rFonts w:cs="Arial"/>
          <w:color w:val="000000"/>
        </w:rPr>
        <w:t xml:space="preserve"> </w:t>
      </w:r>
      <w:proofErr w:type="spellStart"/>
      <w:r w:rsidRPr="00A2018B">
        <w:rPr>
          <w:rStyle w:val="mceitemhidden"/>
          <w:rFonts w:cs="Arial"/>
          <w:color w:val="000000"/>
        </w:rPr>
        <w:t>газруудад</w:t>
      </w:r>
      <w:proofErr w:type="spellEnd"/>
      <w:r w:rsidR="009342DE">
        <w:rPr>
          <w:rStyle w:val="mceitemhidden"/>
          <w:rFonts w:cs="Arial"/>
          <w:color w:val="000000"/>
        </w:rPr>
        <w:t xml:space="preserve"> </w:t>
      </w:r>
      <w:proofErr w:type="spellStart"/>
      <w:r w:rsidRPr="00A2018B">
        <w:rPr>
          <w:rStyle w:val="mceitemhidden"/>
          <w:rFonts w:cs="Arial"/>
          <w:color w:val="000000"/>
        </w:rPr>
        <w:t>эдийн</w:t>
      </w:r>
      <w:proofErr w:type="spellEnd"/>
      <w:r w:rsidR="009342DE">
        <w:rPr>
          <w:rStyle w:val="mceitemhidden"/>
          <w:rFonts w:cs="Arial"/>
          <w:color w:val="000000"/>
        </w:rPr>
        <w:t xml:space="preserve"> </w:t>
      </w:r>
      <w:proofErr w:type="spellStart"/>
      <w:r w:rsidRPr="00A2018B">
        <w:rPr>
          <w:rStyle w:val="mceitemhidden"/>
          <w:rFonts w:cs="Arial"/>
          <w:color w:val="000000"/>
        </w:rPr>
        <w:t>засгийн</w:t>
      </w:r>
      <w:proofErr w:type="spellEnd"/>
      <w:r w:rsidR="009342DE">
        <w:rPr>
          <w:rStyle w:val="mceitemhidden"/>
          <w:rFonts w:cs="Arial"/>
          <w:color w:val="000000"/>
        </w:rPr>
        <w:t xml:space="preserve"> </w:t>
      </w:r>
      <w:proofErr w:type="spellStart"/>
      <w:r w:rsidRPr="00A2018B">
        <w:rPr>
          <w:rStyle w:val="mceitemhidden"/>
          <w:rFonts w:cs="Arial"/>
          <w:color w:val="000000"/>
        </w:rPr>
        <w:t>хувьд</w:t>
      </w:r>
      <w:proofErr w:type="spellEnd"/>
      <w:r w:rsidR="009342DE">
        <w:rPr>
          <w:rStyle w:val="mceitemhidden"/>
          <w:rFonts w:cs="Arial"/>
          <w:color w:val="000000"/>
        </w:rPr>
        <w:t xml:space="preserve"> </w:t>
      </w:r>
      <w:proofErr w:type="spellStart"/>
      <w:r w:rsidRPr="00A2018B">
        <w:rPr>
          <w:rStyle w:val="mceitemhidden"/>
          <w:rFonts w:cs="Arial"/>
          <w:color w:val="000000"/>
        </w:rPr>
        <w:t>үр</w:t>
      </w:r>
      <w:proofErr w:type="spellEnd"/>
      <w:r w:rsidR="009342DE">
        <w:rPr>
          <w:rStyle w:val="mceitemhidden"/>
          <w:rFonts w:cs="Arial"/>
          <w:color w:val="000000"/>
        </w:rPr>
        <w:t xml:space="preserve"> </w:t>
      </w:r>
      <w:proofErr w:type="spellStart"/>
      <w:r w:rsidRPr="00A2018B">
        <w:rPr>
          <w:rStyle w:val="mceitemhidden"/>
          <w:rFonts w:cs="Arial"/>
          <w:color w:val="000000"/>
        </w:rPr>
        <w:t>ашиггүй</w:t>
      </w:r>
      <w:proofErr w:type="spellEnd"/>
      <w:r w:rsidR="009342DE">
        <w:rPr>
          <w:rStyle w:val="mceitemhidden"/>
          <w:rFonts w:cs="Arial"/>
          <w:color w:val="000000"/>
        </w:rPr>
        <w:t xml:space="preserve"> </w:t>
      </w:r>
      <w:proofErr w:type="spellStart"/>
      <w:r w:rsidRPr="00A2018B">
        <w:rPr>
          <w:rStyle w:val="mceitemhidden"/>
          <w:rFonts w:cs="Arial"/>
          <w:color w:val="000000"/>
        </w:rPr>
        <w:t>ажиллах</w:t>
      </w:r>
      <w:proofErr w:type="spellEnd"/>
      <w:r w:rsidRPr="00A2018B">
        <w:rPr>
          <w:rStyle w:val="mceitemhidden"/>
          <w:rFonts w:cs="Arial"/>
          <w:color w:val="000000"/>
        </w:rPr>
        <w:t>,</w:t>
      </w:r>
      <w:r w:rsidR="009342DE">
        <w:rPr>
          <w:rStyle w:val="mceitemhidden"/>
          <w:rFonts w:cs="Arial"/>
          <w:color w:val="000000"/>
        </w:rPr>
        <w:t xml:space="preserve"> </w:t>
      </w:r>
      <w:proofErr w:type="spellStart"/>
      <w:r w:rsidRPr="00A2018B">
        <w:rPr>
          <w:rStyle w:val="mceitemhidden"/>
          <w:rFonts w:cs="Arial"/>
          <w:color w:val="000000"/>
        </w:rPr>
        <w:t>ус</w:t>
      </w:r>
      <w:proofErr w:type="spellEnd"/>
      <w:r w:rsidR="009342DE">
        <w:rPr>
          <w:rStyle w:val="mceitemhidden"/>
          <w:rFonts w:cs="Arial"/>
          <w:color w:val="000000"/>
        </w:rPr>
        <w:t xml:space="preserve"> </w:t>
      </w:r>
      <w:proofErr w:type="spellStart"/>
      <w:r w:rsidRPr="00A2018B">
        <w:rPr>
          <w:rStyle w:val="mceitemhidden"/>
          <w:rFonts w:cs="Arial"/>
          <w:color w:val="000000"/>
        </w:rPr>
        <w:t>бусад</w:t>
      </w:r>
      <w:proofErr w:type="spellEnd"/>
      <w:r w:rsidR="009342DE">
        <w:rPr>
          <w:rStyle w:val="mceitemhidden"/>
          <w:rFonts w:cs="Arial"/>
          <w:color w:val="000000"/>
        </w:rPr>
        <w:t xml:space="preserve"> </w:t>
      </w:r>
      <w:proofErr w:type="spellStart"/>
      <w:r w:rsidRPr="00A2018B">
        <w:rPr>
          <w:rStyle w:val="mceitemhidden"/>
          <w:rFonts w:cs="Arial"/>
          <w:color w:val="000000"/>
        </w:rPr>
        <w:t>газартай</w:t>
      </w:r>
      <w:proofErr w:type="spellEnd"/>
      <w:r w:rsidR="009342DE">
        <w:rPr>
          <w:rStyle w:val="mceitemhidden"/>
          <w:rFonts w:cs="Arial"/>
          <w:color w:val="000000"/>
        </w:rPr>
        <w:t xml:space="preserve"> </w:t>
      </w:r>
      <w:proofErr w:type="spellStart"/>
      <w:r w:rsidRPr="00A2018B">
        <w:rPr>
          <w:rStyle w:val="mceitemhidden"/>
          <w:rFonts w:cs="Arial"/>
          <w:color w:val="000000"/>
        </w:rPr>
        <w:t>харьцуулахад</w:t>
      </w:r>
      <w:proofErr w:type="spellEnd"/>
      <w:r w:rsidR="009342DE">
        <w:rPr>
          <w:rStyle w:val="mceitemhidden"/>
          <w:rFonts w:cs="Arial"/>
          <w:color w:val="000000"/>
        </w:rPr>
        <w:t xml:space="preserve"> </w:t>
      </w:r>
      <w:proofErr w:type="spellStart"/>
      <w:r w:rsidRPr="00A2018B">
        <w:rPr>
          <w:rStyle w:val="mceitemhidden"/>
          <w:rFonts w:cs="Arial"/>
          <w:color w:val="000000"/>
        </w:rPr>
        <w:t>үнэтэй</w:t>
      </w:r>
      <w:proofErr w:type="spellEnd"/>
      <w:r w:rsidR="009342DE">
        <w:rPr>
          <w:rStyle w:val="mceitemhidden"/>
          <w:rFonts w:cs="Arial"/>
          <w:color w:val="000000"/>
        </w:rPr>
        <w:t xml:space="preserve"> </w:t>
      </w:r>
      <w:proofErr w:type="spellStart"/>
      <w:r w:rsidRPr="00A2018B">
        <w:rPr>
          <w:rStyle w:val="mceitemhidden"/>
          <w:rFonts w:cs="Arial"/>
          <w:color w:val="000000"/>
        </w:rPr>
        <w:t>байх</w:t>
      </w:r>
      <w:proofErr w:type="spellEnd"/>
      <w:r w:rsidR="009342DE">
        <w:rPr>
          <w:rStyle w:val="mceitemhidden"/>
          <w:rFonts w:cs="Arial"/>
          <w:color w:val="000000"/>
        </w:rPr>
        <w:t xml:space="preserve"> </w:t>
      </w:r>
      <w:proofErr w:type="spellStart"/>
      <w:r w:rsidRPr="00A2018B">
        <w:rPr>
          <w:rStyle w:val="mceitemhidden"/>
          <w:rFonts w:cs="Arial"/>
          <w:color w:val="000000"/>
        </w:rPr>
        <w:t>шалтгаан</w:t>
      </w:r>
      <w:proofErr w:type="spellEnd"/>
      <w:r w:rsidR="009342DE">
        <w:rPr>
          <w:rStyle w:val="mceitemhidden"/>
          <w:rFonts w:cs="Arial"/>
          <w:color w:val="000000"/>
        </w:rPr>
        <w:t xml:space="preserve"> </w:t>
      </w:r>
      <w:proofErr w:type="spellStart"/>
      <w:r w:rsidRPr="00A2018B">
        <w:rPr>
          <w:rStyle w:val="mceitemhidden"/>
          <w:rFonts w:cs="Arial"/>
          <w:color w:val="000000"/>
        </w:rPr>
        <w:t>болж</w:t>
      </w:r>
      <w:proofErr w:type="spellEnd"/>
      <w:r w:rsidR="009342DE">
        <w:rPr>
          <w:rStyle w:val="mceitemhidden"/>
          <w:rFonts w:cs="Arial"/>
          <w:color w:val="000000"/>
        </w:rPr>
        <w:t xml:space="preserve"> </w:t>
      </w:r>
      <w:proofErr w:type="spellStart"/>
      <w:r w:rsidRPr="00A2018B">
        <w:rPr>
          <w:rStyle w:val="mceitemhidden"/>
          <w:rFonts w:cs="Arial"/>
          <w:color w:val="000000"/>
        </w:rPr>
        <w:t>байна</w:t>
      </w:r>
      <w:proofErr w:type="spellEnd"/>
      <w:r w:rsidR="009342DE">
        <w:rPr>
          <w:rStyle w:val="mceitemhidden"/>
          <w:rFonts w:cs="Arial"/>
          <w:color w:val="000000"/>
        </w:rPr>
        <w:t xml:space="preserve"> </w:t>
      </w:r>
      <w:proofErr w:type="spellStart"/>
      <w:r w:rsidRPr="00A2018B">
        <w:rPr>
          <w:rStyle w:val="mceitemhidden"/>
          <w:rFonts w:cs="Arial"/>
          <w:color w:val="000000"/>
        </w:rPr>
        <w:t>гэж</w:t>
      </w:r>
      <w:proofErr w:type="spellEnd"/>
      <w:r w:rsidR="009342DE">
        <w:rPr>
          <w:rStyle w:val="mceitemhidden"/>
          <w:rFonts w:cs="Arial"/>
          <w:color w:val="000000"/>
        </w:rPr>
        <w:t xml:space="preserve"> </w:t>
      </w:r>
      <w:proofErr w:type="spellStart"/>
      <w:r w:rsidRPr="00A2018B">
        <w:rPr>
          <w:rStyle w:val="mceitemhidden"/>
          <w:rFonts w:cs="Arial"/>
          <w:color w:val="000000"/>
        </w:rPr>
        <w:t>үзэн</w:t>
      </w:r>
      <w:proofErr w:type="spellEnd"/>
      <w:r w:rsidR="009342DE">
        <w:rPr>
          <w:rStyle w:val="mceitemhidden"/>
          <w:rFonts w:cs="Arial"/>
          <w:color w:val="000000"/>
        </w:rPr>
        <w:t xml:space="preserve"> </w:t>
      </w:r>
      <w:r w:rsidRPr="00A2018B">
        <w:rPr>
          <w:rStyle w:val="mceitemhidden"/>
          <w:rFonts w:cs="Arial"/>
          <w:color w:val="000000"/>
        </w:rPr>
        <w:t>2020</w:t>
      </w:r>
      <w:r w:rsidR="009342DE">
        <w:rPr>
          <w:rStyle w:val="mceitemhidden"/>
          <w:rFonts w:cs="Arial"/>
          <w:color w:val="000000"/>
        </w:rPr>
        <w:t xml:space="preserve"> </w:t>
      </w:r>
      <w:proofErr w:type="spellStart"/>
      <w:r w:rsidRPr="00A2018B">
        <w:rPr>
          <w:rStyle w:val="mceitemhidden"/>
          <w:rFonts w:cs="Arial"/>
          <w:color w:val="000000"/>
        </w:rPr>
        <w:t>он</w:t>
      </w:r>
      <w:proofErr w:type="spellEnd"/>
      <w:r w:rsidR="009342DE">
        <w:rPr>
          <w:rStyle w:val="mceitemhidden"/>
          <w:rFonts w:cs="Arial"/>
          <w:color w:val="000000"/>
        </w:rPr>
        <w:t xml:space="preserve"> </w:t>
      </w:r>
      <w:proofErr w:type="spellStart"/>
      <w:r w:rsidRPr="00A2018B">
        <w:rPr>
          <w:rStyle w:val="mceitemhidden"/>
          <w:rFonts w:cs="Arial"/>
          <w:color w:val="000000"/>
        </w:rPr>
        <w:t>гэхэд</w:t>
      </w:r>
      <w:proofErr w:type="spellEnd"/>
      <w:r w:rsidR="009342DE">
        <w:rPr>
          <w:rStyle w:val="mceitemhidden"/>
          <w:rFonts w:cs="Arial"/>
          <w:color w:val="000000"/>
        </w:rPr>
        <w:t xml:space="preserve"> </w:t>
      </w:r>
      <w:proofErr w:type="spellStart"/>
      <w:r w:rsidRPr="00A2018B">
        <w:rPr>
          <w:rStyle w:val="mceitemhidden"/>
          <w:rFonts w:cs="Arial"/>
          <w:color w:val="000000"/>
        </w:rPr>
        <w:t>үйлчилгээний</w:t>
      </w:r>
      <w:proofErr w:type="spellEnd"/>
      <w:r w:rsidR="009342DE">
        <w:rPr>
          <w:rStyle w:val="mceitemhidden"/>
          <w:rFonts w:cs="Arial"/>
          <w:color w:val="000000"/>
        </w:rPr>
        <w:t xml:space="preserve"> </w:t>
      </w:r>
      <w:proofErr w:type="spellStart"/>
      <w:r w:rsidRPr="00A2018B">
        <w:rPr>
          <w:rStyle w:val="mceitemhidden"/>
          <w:rFonts w:cs="Arial"/>
          <w:color w:val="000000"/>
        </w:rPr>
        <w:t>бүсийг</w:t>
      </w:r>
      <w:proofErr w:type="spellEnd"/>
      <w:r w:rsidR="009342DE">
        <w:rPr>
          <w:rStyle w:val="mceitemhidden"/>
          <w:rFonts w:cs="Arial"/>
          <w:color w:val="000000"/>
        </w:rPr>
        <w:t xml:space="preserve"> </w:t>
      </w:r>
      <w:r w:rsidRPr="00A2018B">
        <w:rPr>
          <w:rStyle w:val="mceitemhidden"/>
          <w:rFonts w:cs="Arial"/>
          <w:color w:val="000000"/>
        </w:rPr>
        <w:t>164-</w:t>
      </w:r>
      <w:r w:rsidRPr="00A2018B">
        <w:rPr>
          <w:rStyle w:val="mceitemhiddenspellword"/>
          <w:rFonts w:cs="Arial"/>
          <w:color w:val="000000"/>
        </w:rPr>
        <w:t>өөс</w:t>
      </w:r>
      <w:r w:rsidR="009342DE">
        <w:rPr>
          <w:rStyle w:val="mceitemhidden"/>
          <w:rFonts w:cs="Arial"/>
          <w:color w:val="000000"/>
        </w:rPr>
        <w:t xml:space="preserve"> </w:t>
      </w:r>
      <w:r w:rsidRPr="00A2018B">
        <w:rPr>
          <w:rStyle w:val="mceitemhidden"/>
          <w:rFonts w:cs="Arial"/>
          <w:color w:val="000000"/>
        </w:rPr>
        <w:t>39</w:t>
      </w:r>
      <w:r w:rsidR="009342DE">
        <w:rPr>
          <w:rStyle w:val="mceitemhidden"/>
          <w:rFonts w:cs="Arial"/>
          <w:color w:val="000000"/>
        </w:rPr>
        <w:t xml:space="preserve"> </w:t>
      </w:r>
      <w:proofErr w:type="spellStart"/>
      <w:r w:rsidRPr="00A2018B">
        <w:rPr>
          <w:rStyle w:val="mceitemhidden"/>
          <w:rFonts w:cs="Arial"/>
          <w:color w:val="000000"/>
        </w:rPr>
        <w:t>болгож</w:t>
      </w:r>
      <w:proofErr w:type="spellEnd"/>
      <w:r w:rsidR="009342DE">
        <w:rPr>
          <w:rStyle w:val="mceitemhidden"/>
          <w:rFonts w:cs="Arial"/>
          <w:color w:val="000000"/>
        </w:rPr>
        <w:t xml:space="preserve"> </w:t>
      </w:r>
      <w:proofErr w:type="spellStart"/>
      <w:r w:rsidRPr="00A2018B">
        <w:rPr>
          <w:rStyle w:val="mceitemhidden"/>
          <w:rFonts w:cs="Arial"/>
          <w:color w:val="000000"/>
        </w:rPr>
        <w:t>бууруулах</w:t>
      </w:r>
      <w:proofErr w:type="spellEnd"/>
      <w:r w:rsidRPr="00A2018B">
        <w:rPr>
          <w:rStyle w:val="mceitemhidden"/>
          <w:rFonts w:cs="Arial"/>
          <w:color w:val="000000"/>
        </w:rPr>
        <w:t>,</w:t>
      </w:r>
      <w:r w:rsidR="009342DE">
        <w:rPr>
          <w:rStyle w:val="mceitemhidden"/>
          <w:rFonts w:cs="Arial"/>
          <w:color w:val="000000"/>
        </w:rPr>
        <w:t xml:space="preserve"> </w:t>
      </w:r>
      <w:proofErr w:type="spellStart"/>
      <w:r w:rsidRPr="00A2018B">
        <w:rPr>
          <w:rStyle w:val="mceitemhidden"/>
          <w:rFonts w:cs="Arial"/>
          <w:color w:val="000000"/>
        </w:rPr>
        <w:t>харин</w:t>
      </w:r>
      <w:proofErr w:type="spellEnd"/>
      <w:r w:rsidR="009342DE">
        <w:rPr>
          <w:rStyle w:val="mceitemhidden"/>
          <w:rFonts w:cs="Arial"/>
          <w:color w:val="000000"/>
        </w:rPr>
        <w:t xml:space="preserve"> </w:t>
      </w:r>
      <w:r w:rsidRPr="00A2018B">
        <w:rPr>
          <w:rStyle w:val="mceitemhidden"/>
          <w:rFonts w:cs="Arial"/>
          <w:color w:val="000000"/>
        </w:rPr>
        <w:t>2030</w:t>
      </w:r>
      <w:r w:rsidR="009342DE">
        <w:rPr>
          <w:rStyle w:val="mceitemhidden"/>
          <w:rFonts w:cs="Arial"/>
          <w:color w:val="000000"/>
        </w:rPr>
        <w:t xml:space="preserve"> </w:t>
      </w:r>
      <w:proofErr w:type="spellStart"/>
      <w:r w:rsidRPr="00A2018B">
        <w:rPr>
          <w:rStyle w:val="mceitemhidden"/>
          <w:rFonts w:cs="Arial"/>
          <w:color w:val="000000"/>
        </w:rPr>
        <w:t>он</w:t>
      </w:r>
      <w:proofErr w:type="spellEnd"/>
      <w:r w:rsidR="009342DE">
        <w:rPr>
          <w:rStyle w:val="mceitemhidden"/>
          <w:rFonts w:cs="Arial"/>
          <w:color w:val="000000"/>
        </w:rPr>
        <w:t xml:space="preserve"> </w:t>
      </w:r>
      <w:proofErr w:type="spellStart"/>
      <w:r w:rsidRPr="00A2018B">
        <w:rPr>
          <w:rStyle w:val="mceitemhidden"/>
          <w:rFonts w:cs="Arial"/>
          <w:color w:val="000000"/>
        </w:rPr>
        <w:t>гэхэд</w:t>
      </w:r>
      <w:proofErr w:type="spellEnd"/>
      <w:r w:rsidR="009342DE">
        <w:rPr>
          <w:rStyle w:val="mceitemhidden"/>
          <w:rFonts w:cs="Arial"/>
          <w:color w:val="000000"/>
        </w:rPr>
        <w:t xml:space="preserve"> </w:t>
      </w:r>
      <w:r w:rsidRPr="00A2018B">
        <w:rPr>
          <w:rStyle w:val="mceitemhidden"/>
          <w:rFonts w:cs="Arial"/>
          <w:color w:val="000000"/>
        </w:rPr>
        <w:t>10</w:t>
      </w:r>
      <w:r w:rsidR="009342DE">
        <w:rPr>
          <w:rStyle w:val="mceitemhidden"/>
          <w:rFonts w:cs="Arial"/>
          <w:color w:val="000000"/>
        </w:rPr>
        <w:t xml:space="preserve"> </w:t>
      </w:r>
      <w:proofErr w:type="spellStart"/>
      <w:r w:rsidRPr="00A2018B">
        <w:rPr>
          <w:rStyle w:val="mceitemhidden"/>
          <w:rFonts w:cs="Arial"/>
          <w:color w:val="000000"/>
        </w:rPr>
        <w:t>болгох</w:t>
      </w:r>
      <w:proofErr w:type="spellEnd"/>
      <w:r w:rsidR="009342DE">
        <w:rPr>
          <w:rStyle w:val="mceitemhidden"/>
          <w:rFonts w:cs="Arial"/>
          <w:color w:val="000000"/>
        </w:rPr>
        <w:t xml:space="preserve"> </w:t>
      </w:r>
      <w:proofErr w:type="spellStart"/>
      <w:r w:rsidRPr="00A2018B">
        <w:rPr>
          <w:rStyle w:val="mceitemhidden"/>
          <w:rFonts w:cs="Arial"/>
          <w:color w:val="000000"/>
        </w:rPr>
        <w:t>зорилго</w:t>
      </w:r>
      <w:proofErr w:type="spellEnd"/>
      <w:r w:rsidR="009342DE">
        <w:rPr>
          <w:rStyle w:val="mceitemhidden"/>
          <w:rFonts w:cs="Arial"/>
          <w:color w:val="000000"/>
        </w:rPr>
        <w:t xml:space="preserve"> </w:t>
      </w:r>
      <w:proofErr w:type="spellStart"/>
      <w:r w:rsidRPr="00A2018B">
        <w:rPr>
          <w:rStyle w:val="mceitemhidden"/>
          <w:rFonts w:cs="Arial"/>
          <w:color w:val="000000"/>
        </w:rPr>
        <w:t>тавьсан</w:t>
      </w:r>
      <w:proofErr w:type="spellEnd"/>
      <w:r w:rsidR="009342DE">
        <w:rPr>
          <w:rStyle w:val="mceitemhidden"/>
          <w:rFonts w:cs="Arial"/>
          <w:color w:val="000000"/>
        </w:rPr>
        <w:t xml:space="preserve"> </w:t>
      </w:r>
      <w:proofErr w:type="spellStart"/>
      <w:r w:rsidRPr="00A2018B">
        <w:rPr>
          <w:rStyle w:val="mceitemhidden"/>
          <w:rFonts w:cs="Arial"/>
          <w:color w:val="000000"/>
        </w:rPr>
        <w:t>байна</w:t>
      </w:r>
      <w:proofErr w:type="spellEnd"/>
      <w:r w:rsidRPr="00A2018B">
        <w:rPr>
          <w:rStyle w:val="mceitemhidden"/>
          <w:rFonts w:cs="Arial"/>
          <w:color w:val="000000"/>
        </w:rPr>
        <w:t>.</w:t>
      </w:r>
    </w:p>
    <w:p w14:paraId="42E7830B" w14:textId="7D7569D5" w:rsidR="000D3704" w:rsidRPr="00A2018B" w:rsidRDefault="000D3704" w:rsidP="00964F02">
      <w:pPr>
        <w:shd w:val="clear" w:color="auto" w:fill="FFFFFF"/>
        <w:spacing w:before="120" w:after="120"/>
        <w:rPr>
          <w:rFonts w:cs="Arial"/>
          <w:color w:val="000000"/>
          <w:lang w:val="mn-MN"/>
        </w:rPr>
      </w:pPr>
      <w:proofErr w:type="spellStart"/>
      <w:r w:rsidRPr="00A2018B">
        <w:rPr>
          <w:rFonts w:cs="Arial"/>
          <w:color w:val="000000"/>
          <w:shd w:val="clear" w:color="auto" w:fill="FFFFFF"/>
        </w:rPr>
        <w:t>Мөн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2018B">
        <w:rPr>
          <w:rFonts w:cs="Arial"/>
          <w:color w:val="000000"/>
          <w:shd w:val="clear" w:color="auto" w:fill="FFFFFF"/>
        </w:rPr>
        <w:t>бохир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2018B">
        <w:rPr>
          <w:rFonts w:cs="Arial"/>
          <w:color w:val="000000"/>
          <w:shd w:val="clear" w:color="auto" w:fill="FFFFFF"/>
        </w:rPr>
        <w:t>усны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2018B">
        <w:rPr>
          <w:rFonts w:cs="Arial"/>
          <w:color w:val="000000"/>
          <w:shd w:val="clear" w:color="auto" w:fill="FFFFFF"/>
        </w:rPr>
        <w:t>үйлчилгээг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2018B">
        <w:rPr>
          <w:rFonts w:cs="Arial"/>
          <w:color w:val="000000"/>
          <w:shd w:val="clear" w:color="auto" w:fill="FFFFFF"/>
        </w:rPr>
        <w:t>сайжруулах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2018B">
        <w:rPr>
          <w:rFonts w:cs="Arial"/>
          <w:color w:val="000000"/>
          <w:shd w:val="clear" w:color="auto" w:fill="FFFFFF"/>
        </w:rPr>
        <w:t>нь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2018B">
        <w:rPr>
          <w:rFonts w:cs="Arial"/>
          <w:color w:val="000000"/>
          <w:shd w:val="clear" w:color="auto" w:fill="FFFFFF"/>
        </w:rPr>
        <w:t>урт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2018B">
        <w:rPr>
          <w:rFonts w:cs="Arial"/>
          <w:color w:val="000000"/>
          <w:shd w:val="clear" w:color="auto" w:fill="FFFFFF"/>
        </w:rPr>
        <w:t>хугацааны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2018B">
        <w:rPr>
          <w:rFonts w:cs="Arial"/>
          <w:color w:val="000000"/>
          <w:shd w:val="clear" w:color="auto" w:fill="FFFFFF"/>
        </w:rPr>
        <w:t>туршид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2018B">
        <w:rPr>
          <w:rFonts w:cs="Arial"/>
          <w:color w:val="000000"/>
          <w:shd w:val="clear" w:color="auto" w:fill="FFFFFF"/>
        </w:rPr>
        <w:t>тус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2018B">
        <w:rPr>
          <w:rFonts w:cs="Arial"/>
          <w:color w:val="000000"/>
          <w:shd w:val="clear" w:color="auto" w:fill="FFFFFF"/>
        </w:rPr>
        <w:t>улсын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2018B">
        <w:rPr>
          <w:rFonts w:cs="Arial"/>
          <w:color w:val="000000"/>
          <w:shd w:val="clear" w:color="auto" w:fill="FFFFFF"/>
        </w:rPr>
        <w:t>засгийн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2018B">
        <w:rPr>
          <w:rFonts w:cs="Arial"/>
          <w:color w:val="000000"/>
          <w:shd w:val="clear" w:color="auto" w:fill="FFFFFF"/>
        </w:rPr>
        <w:t>газрын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2018B">
        <w:rPr>
          <w:rFonts w:cs="Arial"/>
          <w:color w:val="000000"/>
          <w:shd w:val="clear" w:color="auto" w:fill="FFFFFF"/>
        </w:rPr>
        <w:t>тэргүүлэх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2018B">
        <w:rPr>
          <w:rFonts w:cs="Arial"/>
          <w:color w:val="000000"/>
          <w:shd w:val="clear" w:color="auto" w:fill="FFFFFF"/>
        </w:rPr>
        <w:t>чиглэлийн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2018B">
        <w:rPr>
          <w:rFonts w:cs="Arial"/>
          <w:color w:val="000000"/>
          <w:shd w:val="clear" w:color="auto" w:fill="FFFFFF"/>
        </w:rPr>
        <w:t>нэг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2018B">
        <w:rPr>
          <w:rFonts w:cs="Arial"/>
          <w:color w:val="000000"/>
          <w:shd w:val="clear" w:color="auto" w:fill="FFFFFF"/>
        </w:rPr>
        <w:t>байсаар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2018B">
        <w:rPr>
          <w:rFonts w:cs="Arial"/>
          <w:color w:val="000000"/>
          <w:shd w:val="clear" w:color="auto" w:fill="FFFFFF"/>
        </w:rPr>
        <w:t>иржээ</w:t>
      </w:r>
      <w:proofErr w:type="spellEnd"/>
      <w:r w:rsidRPr="00A2018B">
        <w:rPr>
          <w:rFonts w:cs="Arial"/>
          <w:color w:val="000000"/>
          <w:shd w:val="clear" w:color="auto" w:fill="FFFFFF"/>
        </w:rPr>
        <w:t>.</w:t>
      </w:r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2018B">
        <w:rPr>
          <w:rFonts w:cs="Arial"/>
          <w:color w:val="000000"/>
          <w:shd w:val="clear" w:color="auto" w:fill="FFFFFF"/>
        </w:rPr>
        <w:t>Хүрээлэн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2018B">
        <w:rPr>
          <w:rFonts w:cs="Arial"/>
          <w:color w:val="000000"/>
          <w:shd w:val="clear" w:color="auto" w:fill="FFFFFF"/>
        </w:rPr>
        <w:t>буй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2018B">
        <w:rPr>
          <w:rFonts w:cs="Arial"/>
          <w:color w:val="000000"/>
          <w:shd w:val="clear" w:color="auto" w:fill="FFFFFF"/>
        </w:rPr>
        <w:t>орчин</w:t>
      </w:r>
      <w:proofErr w:type="spellEnd"/>
      <w:r w:rsidRPr="00A2018B">
        <w:rPr>
          <w:rFonts w:cs="Arial"/>
          <w:color w:val="000000"/>
          <w:shd w:val="clear" w:color="auto" w:fill="FFFFFF"/>
        </w:rPr>
        <w:t>,</w:t>
      </w:r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2018B">
        <w:rPr>
          <w:rFonts w:cs="Arial"/>
          <w:color w:val="000000"/>
          <w:shd w:val="clear" w:color="auto" w:fill="FFFFFF"/>
        </w:rPr>
        <w:t>эрүүл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2018B">
        <w:rPr>
          <w:rFonts w:cs="Arial"/>
          <w:color w:val="000000"/>
          <w:shd w:val="clear" w:color="auto" w:fill="FFFFFF"/>
        </w:rPr>
        <w:t>мэндэд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2018B">
        <w:rPr>
          <w:rFonts w:cs="Arial"/>
          <w:color w:val="000000"/>
          <w:shd w:val="clear" w:color="auto" w:fill="FFFFFF"/>
        </w:rPr>
        <w:t>үзүүлэх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2018B">
        <w:rPr>
          <w:rFonts w:cs="Arial"/>
          <w:color w:val="000000"/>
          <w:shd w:val="clear" w:color="auto" w:fill="FFFFFF"/>
        </w:rPr>
        <w:t>ашгийг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2018B">
        <w:rPr>
          <w:rFonts w:cs="Arial"/>
          <w:color w:val="000000"/>
          <w:shd w:val="clear" w:color="auto" w:fill="FFFFFF"/>
        </w:rPr>
        <w:t>нь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2018B">
        <w:rPr>
          <w:rFonts w:cs="Arial"/>
          <w:color w:val="000000"/>
          <w:shd w:val="clear" w:color="auto" w:fill="FFFFFF"/>
        </w:rPr>
        <w:t>авч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2018B">
        <w:rPr>
          <w:rFonts w:cs="Arial"/>
          <w:color w:val="000000"/>
          <w:shd w:val="clear" w:color="auto" w:fill="FFFFFF"/>
        </w:rPr>
        <w:t>үзэн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2018B">
        <w:rPr>
          <w:rFonts w:cs="Arial"/>
          <w:color w:val="000000"/>
          <w:shd w:val="clear" w:color="auto" w:fill="FFFFFF"/>
        </w:rPr>
        <w:t>тус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2018B">
        <w:rPr>
          <w:rFonts w:cs="Arial"/>
          <w:color w:val="000000"/>
          <w:shd w:val="clear" w:color="auto" w:fill="FFFFFF"/>
        </w:rPr>
        <w:t>салбарыг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2018B">
        <w:rPr>
          <w:rFonts w:cs="Arial"/>
          <w:color w:val="000000"/>
          <w:shd w:val="clear" w:color="auto" w:fill="FFFFFF"/>
        </w:rPr>
        <w:t>хөгжүүлэх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2018B">
        <w:rPr>
          <w:rFonts w:cs="Arial"/>
          <w:color w:val="000000"/>
          <w:shd w:val="clear" w:color="auto" w:fill="FFFFFF"/>
        </w:rPr>
        <w:t>чиглэлд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2018B">
        <w:rPr>
          <w:rFonts w:cs="Arial"/>
          <w:color w:val="000000"/>
          <w:shd w:val="clear" w:color="auto" w:fill="FFFFFF"/>
        </w:rPr>
        <w:t>төрийн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2018B">
        <w:rPr>
          <w:rFonts w:cs="Arial"/>
          <w:color w:val="000000"/>
          <w:shd w:val="clear" w:color="auto" w:fill="FFFFFF"/>
        </w:rPr>
        <w:t>зүгээс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2018B">
        <w:rPr>
          <w:rFonts w:cs="Arial"/>
          <w:color w:val="000000"/>
          <w:shd w:val="clear" w:color="auto" w:fill="FFFFFF"/>
        </w:rPr>
        <w:t>дэмжлэг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2018B">
        <w:rPr>
          <w:rFonts w:cs="Arial"/>
          <w:color w:val="000000"/>
          <w:shd w:val="clear" w:color="auto" w:fill="FFFFFF"/>
        </w:rPr>
        <w:t>үзүүлсээр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2018B">
        <w:rPr>
          <w:rFonts w:cs="Arial"/>
          <w:color w:val="000000"/>
          <w:shd w:val="clear" w:color="auto" w:fill="FFFFFF"/>
        </w:rPr>
        <w:t>ирсэн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2018B">
        <w:rPr>
          <w:rFonts w:cs="Arial"/>
          <w:color w:val="000000"/>
          <w:shd w:val="clear" w:color="auto" w:fill="FFFFFF"/>
        </w:rPr>
        <w:t>байна</w:t>
      </w:r>
      <w:proofErr w:type="spellEnd"/>
      <w:r w:rsidRPr="00A2018B">
        <w:rPr>
          <w:rFonts w:cs="Arial"/>
          <w:color w:val="000000"/>
          <w:shd w:val="clear" w:color="auto" w:fill="FFFFFF"/>
        </w:rPr>
        <w:t>.</w:t>
      </w:r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2018B">
        <w:rPr>
          <w:rFonts w:cs="Arial"/>
          <w:color w:val="000000"/>
          <w:shd w:val="clear" w:color="auto" w:fill="FFFFFF"/>
        </w:rPr>
        <w:t>Бохирын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2018B">
        <w:rPr>
          <w:rFonts w:cs="Arial"/>
          <w:color w:val="000000"/>
          <w:shd w:val="clear" w:color="auto" w:fill="FFFFFF"/>
        </w:rPr>
        <w:t>менежментийн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2018B">
        <w:rPr>
          <w:rFonts w:cs="Arial"/>
          <w:color w:val="000000"/>
          <w:shd w:val="clear" w:color="auto" w:fill="FFFFFF"/>
        </w:rPr>
        <w:t>аль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2018B">
        <w:rPr>
          <w:rFonts w:cs="Arial"/>
          <w:color w:val="000000"/>
          <w:shd w:val="clear" w:color="auto" w:fill="FFFFFF"/>
        </w:rPr>
        <w:t>хэсэгт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2018B">
        <w:rPr>
          <w:rFonts w:cs="Arial"/>
          <w:color w:val="000000"/>
          <w:shd w:val="clear" w:color="auto" w:fill="FFFFFF"/>
        </w:rPr>
        <w:t>ямар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2018B">
        <w:rPr>
          <w:rFonts w:cs="Arial"/>
          <w:color w:val="000000"/>
          <w:shd w:val="clear" w:color="auto" w:fill="FFFFFF"/>
        </w:rPr>
        <w:t>хэмжээний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2018B">
        <w:rPr>
          <w:rFonts w:cs="Arial"/>
          <w:color w:val="000000"/>
          <w:shd w:val="clear" w:color="auto" w:fill="FFFFFF"/>
        </w:rPr>
        <w:t>татаас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2018B">
        <w:rPr>
          <w:rFonts w:cs="Arial"/>
          <w:color w:val="000000"/>
          <w:shd w:val="clear" w:color="auto" w:fill="FFFFFF"/>
        </w:rPr>
        <w:t>үзүүлэх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2018B">
        <w:rPr>
          <w:rFonts w:cs="Arial"/>
          <w:color w:val="000000"/>
          <w:shd w:val="clear" w:color="auto" w:fill="FFFFFF"/>
        </w:rPr>
        <w:t>тухай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2018B">
        <w:rPr>
          <w:rFonts w:cs="Arial"/>
          <w:color w:val="000000"/>
          <w:shd w:val="clear" w:color="auto" w:fill="FFFFFF"/>
        </w:rPr>
        <w:t>бодлого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2018B">
        <w:rPr>
          <w:rFonts w:cs="Arial"/>
          <w:color w:val="000000"/>
          <w:shd w:val="clear" w:color="auto" w:fill="FFFFFF"/>
        </w:rPr>
        <w:t>маш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2018B">
        <w:rPr>
          <w:rFonts w:cs="Arial"/>
          <w:color w:val="000000"/>
          <w:shd w:val="clear" w:color="auto" w:fill="FFFFFF"/>
        </w:rPr>
        <w:t>тодорхой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2018B">
        <w:rPr>
          <w:rFonts w:cs="Arial"/>
          <w:color w:val="000000"/>
          <w:shd w:val="clear" w:color="auto" w:fill="FFFFFF"/>
        </w:rPr>
        <w:t>байдаг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2018B">
        <w:rPr>
          <w:rFonts w:cs="Arial"/>
          <w:color w:val="000000"/>
          <w:shd w:val="clear" w:color="auto" w:fill="FFFFFF"/>
        </w:rPr>
        <w:t>бөгөөд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2018B">
        <w:rPr>
          <w:rFonts w:cs="Arial"/>
          <w:color w:val="000000"/>
          <w:shd w:val="clear" w:color="auto" w:fill="FFFFFF"/>
        </w:rPr>
        <w:t>өмнө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2018B">
        <w:rPr>
          <w:rFonts w:cs="Arial"/>
          <w:color w:val="000000"/>
          <w:shd w:val="clear" w:color="auto" w:fill="FFFFFF"/>
        </w:rPr>
        <w:t>дурдсанчлан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2018B">
        <w:rPr>
          <w:rFonts w:cs="Arial"/>
          <w:color w:val="000000"/>
          <w:shd w:val="clear" w:color="auto" w:fill="FFFFFF"/>
        </w:rPr>
        <w:t>хөрөнгө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2018B">
        <w:rPr>
          <w:rFonts w:cs="Arial"/>
          <w:color w:val="000000"/>
          <w:shd w:val="clear" w:color="auto" w:fill="FFFFFF"/>
        </w:rPr>
        <w:t>оруулалтын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2018B">
        <w:rPr>
          <w:rFonts w:cs="Arial"/>
          <w:color w:val="000000"/>
          <w:shd w:val="clear" w:color="auto" w:fill="FFFFFF"/>
        </w:rPr>
        <w:t>хэлбэр</w:t>
      </w:r>
      <w:proofErr w:type="spellEnd"/>
      <w:r w:rsidRPr="00A2018B">
        <w:rPr>
          <w:rFonts w:cs="Arial"/>
          <w:color w:val="000000"/>
          <w:shd w:val="clear" w:color="auto" w:fill="FFFFFF"/>
        </w:rPr>
        <w:t>,</w:t>
      </w:r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2018B">
        <w:rPr>
          <w:rFonts w:cs="Arial"/>
          <w:color w:val="000000"/>
          <w:shd w:val="clear" w:color="auto" w:fill="FFFFFF"/>
        </w:rPr>
        <w:t>хот</w:t>
      </w:r>
      <w:proofErr w:type="spellEnd"/>
      <w:r w:rsidRPr="00A2018B">
        <w:rPr>
          <w:rFonts w:cs="Arial"/>
          <w:color w:val="000000"/>
          <w:shd w:val="clear" w:color="auto" w:fill="FFFFFF"/>
        </w:rPr>
        <w:t>,</w:t>
      </w:r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2018B">
        <w:rPr>
          <w:rFonts w:cs="Arial"/>
          <w:color w:val="000000"/>
          <w:shd w:val="clear" w:color="auto" w:fill="FFFFFF"/>
        </w:rPr>
        <w:t>суурин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2018B">
        <w:rPr>
          <w:rFonts w:cs="Arial"/>
          <w:color w:val="000000"/>
          <w:shd w:val="clear" w:color="auto" w:fill="FFFFFF"/>
        </w:rPr>
        <w:t>газрын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2018B">
        <w:rPr>
          <w:rFonts w:cs="Arial"/>
          <w:color w:val="000000"/>
          <w:shd w:val="clear" w:color="auto" w:fill="FFFFFF"/>
        </w:rPr>
        <w:t>хэмжээнээс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2018B">
        <w:rPr>
          <w:rFonts w:cs="Arial"/>
          <w:color w:val="000000"/>
          <w:shd w:val="clear" w:color="auto" w:fill="FFFFFF"/>
        </w:rPr>
        <w:t>хамааран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2018B">
        <w:rPr>
          <w:rStyle w:val="mceitemhidden"/>
          <w:rFonts w:cs="Arial"/>
          <w:color w:val="000000"/>
          <w:shd w:val="clear" w:color="auto" w:fill="FFFFFF"/>
        </w:rPr>
        <w:t>татаас</w:t>
      </w:r>
      <w:proofErr w:type="spellEnd"/>
      <w:r w:rsidR="001A407D">
        <w:rPr>
          <w:rStyle w:val="mceitemhidden"/>
          <w:rFonts w:cs="Arial"/>
          <w:color w:val="000000"/>
          <w:shd w:val="clear" w:color="auto" w:fill="FFFFFF"/>
          <w:lang w:val="mn-MN"/>
        </w:rPr>
        <w:t>н</w:t>
      </w:r>
      <w:r w:rsidRPr="00A2018B">
        <w:rPr>
          <w:rStyle w:val="mceitemhidden"/>
          <w:rFonts w:cs="Arial"/>
          <w:color w:val="000000"/>
          <w:shd w:val="clear" w:color="auto" w:fill="FFFFFF"/>
        </w:rPr>
        <w:t>ы</w:t>
      </w:r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2018B">
        <w:rPr>
          <w:rFonts w:cs="Arial"/>
          <w:color w:val="000000"/>
          <w:shd w:val="clear" w:color="auto" w:fill="FFFFFF"/>
        </w:rPr>
        <w:t>хэмжээ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2018B">
        <w:rPr>
          <w:rFonts w:cs="Arial"/>
          <w:color w:val="000000"/>
          <w:shd w:val="clear" w:color="auto" w:fill="FFFFFF"/>
        </w:rPr>
        <w:t>нь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2018B">
        <w:rPr>
          <w:rFonts w:cs="Arial"/>
          <w:color w:val="000000"/>
          <w:shd w:val="clear" w:color="auto" w:fill="FFFFFF"/>
        </w:rPr>
        <w:t>нийт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2018B">
        <w:rPr>
          <w:rFonts w:cs="Arial"/>
          <w:color w:val="000000"/>
          <w:shd w:val="clear" w:color="auto" w:fill="FFFFFF"/>
        </w:rPr>
        <w:t>хөрөнгө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2018B">
        <w:rPr>
          <w:rFonts w:cs="Arial"/>
          <w:color w:val="000000"/>
          <w:shd w:val="clear" w:color="auto" w:fill="FFFFFF"/>
        </w:rPr>
        <w:t>оруулалтын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2018B">
        <w:rPr>
          <w:rStyle w:val="mceitemhidden"/>
          <w:rFonts w:cs="Arial"/>
          <w:color w:val="000000"/>
          <w:shd w:val="clear" w:color="auto" w:fill="FFFFFF"/>
        </w:rPr>
        <w:t>зардльн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r w:rsidRPr="00A2018B">
        <w:rPr>
          <w:rFonts w:cs="Arial"/>
          <w:color w:val="000000"/>
          <w:shd w:val="clear" w:color="auto" w:fill="FFFFFF"/>
        </w:rPr>
        <w:t>10-</w:t>
      </w:r>
      <w:r w:rsidRPr="00A2018B">
        <w:rPr>
          <w:rStyle w:val="mceitemhidden"/>
          <w:rFonts w:cs="Arial"/>
          <w:color w:val="000000"/>
          <w:shd w:val="clear" w:color="auto" w:fill="FFFFFF"/>
        </w:rPr>
        <w:t>аас</w:t>
      </w:r>
      <w:r w:rsidR="009342DE">
        <w:rPr>
          <w:rFonts w:cs="Arial"/>
          <w:color w:val="000000"/>
          <w:shd w:val="clear" w:color="auto" w:fill="FFFFFF"/>
        </w:rPr>
        <w:t xml:space="preserve"> </w:t>
      </w:r>
      <w:r w:rsidRPr="00A2018B">
        <w:rPr>
          <w:rFonts w:cs="Arial"/>
          <w:color w:val="000000"/>
          <w:shd w:val="clear" w:color="auto" w:fill="FFFFFF"/>
        </w:rPr>
        <w:t>70</w:t>
      </w:r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2018B">
        <w:rPr>
          <w:rFonts w:cs="Arial"/>
          <w:color w:val="000000"/>
          <w:shd w:val="clear" w:color="auto" w:fill="FFFFFF"/>
        </w:rPr>
        <w:t>хувь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2018B">
        <w:rPr>
          <w:rFonts w:cs="Arial"/>
          <w:color w:val="000000"/>
          <w:shd w:val="clear" w:color="auto" w:fill="FFFFFF"/>
        </w:rPr>
        <w:t>хүртэл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2018B">
        <w:rPr>
          <w:rFonts w:cs="Arial"/>
          <w:color w:val="000000"/>
          <w:shd w:val="clear" w:color="auto" w:fill="FFFFFF"/>
        </w:rPr>
        <w:t>байдаг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2018B">
        <w:rPr>
          <w:rFonts w:cs="Arial"/>
          <w:color w:val="000000"/>
          <w:shd w:val="clear" w:color="auto" w:fill="FFFFFF"/>
        </w:rPr>
        <w:t>байна</w:t>
      </w:r>
      <w:proofErr w:type="spellEnd"/>
      <w:r w:rsidRPr="00A2018B">
        <w:rPr>
          <w:rFonts w:cs="Arial"/>
          <w:color w:val="000000"/>
          <w:shd w:val="clear" w:color="auto" w:fill="FFFFFF"/>
        </w:rPr>
        <w:t>.</w:t>
      </w:r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2018B">
        <w:rPr>
          <w:rFonts w:cs="Arial"/>
          <w:color w:val="000000"/>
          <w:shd w:val="clear" w:color="auto" w:fill="FFFFFF"/>
        </w:rPr>
        <w:t>Хувиар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2018B">
        <w:rPr>
          <w:rFonts w:cs="Arial"/>
          <w:color w:val="000000"/>
          <w:shd w:val="clear" w:color="auto" w:fill="FFFFFF"/>
        </w:rPr>
        <w:t>нь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2018B">
        <w:rPr>
          <w:rFonts w:cs="Arial"/>
          <w:color w:val="000000"/>
          <w:shd w:val="clear" w:color="auto" w:fill="FFFFFF"/>
        </w:rPr>
        <w:t>авч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2018B">
        <w:rPr>
          <w:rFonts w:cs="Arial"/>
          <w:color w:val="000000"/>
          <w:shd w:val="clear" w:color="auto" w:fill="FFFFFF"/>
        </w:rPr>
        <w:t>үзвэл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2018B">
        <w:rPr>
          <w:rFonts w:cs="Arial"/>
          <w:color w:val="000000"/>
          <w:shd w:val="clear" w:color="auto" w:fill="FFFFFF"/>
        </w:rPr>
        <w:t>жижиг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2018B">
        <w:rPr>
          <w:rFonts w:cs="Arial"/>
          <w:color w:val="000000"/>
          <w:shd w:val="clear" w:color="auto" w:fill="FFFFFF"/>
        </w:rPr>
        <w:t>хотуудад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2018B">
        <w:rPr>
          <w:rFonts w:cs="Arial"/>
          <w:color w:val="000000"/>
          <w:shd w:val="clear" w:color="auto" w:fill="FFFFFF"/>
        </w:rPr>
        <w:t>том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2018B">
        <w:rPr>
          <w:rFonts w:cs="Arial"/>
          <w:color w:val="000000"/>
          <w:shd w:val="clear" w:color="auto" w:fill="FFFFFF"/>
        </w:rPr>
        <w:t>хоттой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2018B">
        <w:rPr>
          <w:rFonts w:cs="Arial"/>
          <w:color w:val="000000"/>
          <w:shd w:val="clear" w:color="auto" w:fill="FFFFFF"/>
        </w:rPr>
        <w:t>харьцуулахад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2018B">
        <w:rPr>
          <w:rFonts w:cs="Arial"/>
          <w:color w:val="000000"/>
          <w:shd w:val="clear" w:color="auto" w:fill="FFFFFF"/>
        </w:rPr>
        <w:t>илүү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2018B">
        <w:rPr>
          <w:rFonts w:cs="Arial"/>
          <w:color w:val="000000"/>
          <w:shd w:val="clear" w:color="auto" w:fill="FFFFFF"/>
        </w:rPr>
        <w:t>татаас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2018B">
        <w:rPr>
          <w:rFonts w:cs="Arial"/>
          <w:color w:val="000000"/>
          <w:shd w:val="clear" w:color="auto" w:fill="FFFFFF"/>
        </w:rPr>
        <w:t>олгогдсон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2018B">
        <w:rPr>
          <w:rFonts w:cs="Arial"/>
          <w:color w:val="000000"/>
          <w:shd w:val="clear" w:color="auto" w:fill="FFFFFF"/>
        </w:rPr>
        <w:t>байна</w:t>
      </w:r>
      <w:proofErr w:type="spellEnd"/>
      <w:r w:rsidRPr="00A2018B">
        <w:rPr>
          <w:rFonts w:cs="Arial"/>
          <w:color w:val="000000"/>
          <w:shd w:val="clear" w:color="auto" w:fill="FFFFFF"/>
        </w:rPr>
        <w:t>.</w:t>
      </w:r>
    </w:p>
    <w:p w14:paraId="469B1A0F" w14:textId="1AA4C3FE" w:rsidR="000D3704" w:rsidRPr="00A2018B" w:rsidRDefault="000D3704" w:rsidP="00153D53">
      <w:pPr>
        <w:spacing w:before="120" w:after="120"/>
        <w:rPr>
          <w:rFonts w:cs="Arial"/>
          <w:b/>
        </w:rPr>
      </w:pPr>
      <w:proofErr w:type="spellStart"/>
      <w:r w:rsidRPr="00A2018B">
        <w:rPr>
          <w:rFonts w:cs="Arial"/>
          <w:b/>
        </w:rPr>
        <w:t>Тусгай</w:t>
      </w:r>
      <w:proofErr w:type="spellEnd"/>
      <w:r w:rsidR="009342DE">
        <w:rPr>
          <w:rFonts w:cs="Arial"/>
          <w:b/>
        </w:rPr>
        <w:t xml:space="preserve"> </w:t>
      </w:r>
      <w:proofErr w:type="spellStart"/>
      <w:r w:rsidRPr="00A2018B">
        <w:rPr>
          <w:rFonts w:cs="Arial"/>
          <w:b/>
        </w:rPr>
        <w:t>зөвшөөрөл</w:t>
      </w:r>
      <w:proofErr w:type="spellEnd"/>
    </w:p>
    <w:p w14:paraId="47437BDA" w14:textId="61445F97" w:rsidR="000D3704" w:rsidRPr="00A2018B" w:rsidRDefault="000D3704" w:rsidP="00153D53">
      <w:pPr>
        <w:spacing w:before="120" w:after="120"/>
        <w:rPr>
          <w:rFonts w:ascii="Times New Roman" w:hAnsi="Times New Roman"/>
        </w:rPr>
      </w:pPr>
      <w:proofErr w:type="spellStart"/>
      <w:r w:rsidRPr="00A2018B">
        <w:rPr>
          <w:rFonts w:cs="Arial"/>
        </w:rPr>
        <w:t>Ус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хангамж</w:t>
      </w:r>
      <w:proofErr w:type="spellEnd"/>
      <w:r w:rsidRPr="00A2018B">
        <w:rPr>
          <w:rFonts w:cs="Arial"/>
        </w:rPr>
        <w:t>,</w:t>
      </w:r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усны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байгууламжийн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тухай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хуулийн</w:t>
      </w:r>
      <w:proofErr w:type="spellEnd"/>
      <w:r w:rsidR="009342DE">
        <w:rPr>
          <w:rFonts w:cs="Arial"/>
        </w:rPr>
        <w:t xml:space="preserve"> </w:t>
      </w:r>
      <w:r w:rsidRPr="00A2018B">
        <w:rPr>
          <w:rFonts w:cs="Arial"/>
        </w:rPr>
        <w:t>12.1-д</w:t>
      </w:r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усны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байгууламжийн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үйл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ажиллагааг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зарчмын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хувьд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засгийн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газар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болон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орон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нутгийн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за</w:t>
      </w:r>
      <w:r>
        <w:rPr>
          <w:rFonts w:cs="Arial"/>
        </w:rPr>
        <w:t>саг</w:t>
      </w:r>
      <w:proofErr w:type="spellEnd"/>
      <w:r w:rsidR="009342DE">
        <w:rPr>
          <w:rFonts w:cs="Arial"/>
        </w:rPr>
        <w:t xml:space="preserve"> </w:t>
      </w:r>
      <w:proofErr w:type="spellStart"/>
      <w:r>
        <w:rPr>
          <w:rFonts w:cs="Arial"/>
        </w:rPr>
        <w:t>захиргаанаас</w:t>
      </w:r>
      <w:proofErr w:type="spellEnd"/>
      <w:r>
        <w:rPr>
          <w:rFonts w:cs="Arial"/>
        </w:rPr>
        <w:t>,</w:t>
      </w:r>
      <w:r w:rsidR="009342DE">
        <w:rPr>
          <w:rFonts w:cs="Arial"/>
        </w:rPr>
        <w:t xml:space="preserve"> </w:t>
      </w:r>
      <w:proofErr w:type="spellStart"/>
      <w:r>
        <w:rPr>
          <w:rFonts w:cs="Arial"/>
        </w:rPr>
        <w:t>эсвэл</w:t>
      </w:r>
      <w:proofErr w:type="spellEnd"/>
      <w:r w:rsidR="009342DE">
        <w:rPr>
          <w:rFonts w:cs="Arial"/>
        </w:rPr>
        <w:t xml:space="preserve"> </w:t>
      </w:r>
      <w:r>
        <w:rPr>
          <w:rFonts w:cs="Arial"/>
        </w:rPr>
        <w:t>К-Water</w:t>
      </w:r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эрхлэн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явуулах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боловч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шаардлагатай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гэж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үзвэл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үйл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ажиллагааг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хувийн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аж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ахуйн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нэгжид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шилжүүлж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болно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гэж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заасан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байна</w:t>
      </w:r>
      <w:proofErr w:type="spellEnd"/>
      <w:r w:rsidRPr="00A2018B">
        <w:rPr>
          <w:rFonts w:cs="Arial"/>
        </w:rPr>
        <w:t>.</w:t>
      </w:r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Тус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хуулийн</w:t>
      </w:r>
      <w:proofErr w:type="spellEnd"/>
      <w:r w:rsidR="009342DE">
        <w:rPr>
          <w:rFonts w:cs="Arial"/>
        </w:rPr>
        <w:t xml:space="preserve"> </w:t>
      </w:r>
      <w:r w:rsidRPr="00A2018B">
        <w:rPr>
          <w:rFonts w:cs="Arial"/>
        </w:rPr>
        <w:t>17.1-д</w:t>
      </w:r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заасны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дагуу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энгийн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усны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байгууламж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ажиллуулах</w:t>
      </w:r>
      <w:proofErr w:type="spellEnd"/>
      <w:r w:rsidR="009342DE">
        <w:rPr>
          <w:rFonts w:cs="Arial"/>
        </w:rPr>
        <w:t xml:space="preserve"> </w:t>
      </w:r>
      <w:proofErr w:type="spellStart"/>
      <w:r>
        <w:rPr>
          <w:rFonts w:cs="Arial"/>
        </w:rPr>
        <w:t>талаарх</w:t>
      </w:r>
      <w:proofErr w:type="spellEnd"/>
      <w:r w:rsidR="009342DE">
        <w:rPr>
          <w:rFonts w:cs="Arial"/>
        </w:rPr>
        <w:t xml:space="preserve"> </w:t>
      </w:r>
      <w:proofErr w:type="spellStart"/>
      <w:r>
        <w:rPr>
          <w:rFonts w:cs="Arial"/>
        </w:rPr>
        <w:t>урьдчилсан</w:t>
      </w:r>
      <w:proofErr w:type="spellEnd"/>
      <w:r w:rsidR="009342DE">
        <w:rPr>
          <w:rFonts w:cs="Arial"/>
        </w:rPr>
        <w:t xml:space="preserve"> </w:t>
      </w:r>
      <w:proofErr w:type="spellStart"/>
      <w:r>
        <w:rPr>
          <w:rFonts w:cs="Arial"/>
        </w:rPr>
        <w:t>зөвшөөрлийг</w:t>
      </w:r>
      <w:proofErr w:type="spellEnd"/>
      <w:r>
        <w:rPr>
          <w:rStyle w:val="FootnoteReference"/>
          <w:rFonts w:cs="Arial"/>
        </w:rPr>
        <w:footnoteReference w:id="24"/>
      </w:r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Тээвэр</w:t>
      </w:r>
      <w:proofErr w:type="spellEnd"/>
      <w:r w:rsidRPr="00A2018B">
        <w:rPr>
          <w:rFonts w:cs="Arial"/>
        </w:rPr>
        <w:t>,</w:t>
      </w:r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дэд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бүтэц</w:t>
      </w:r>
      <w:proofErr w:type="spellEnd"/>
      <w:r w:rsidRPr="00A2018B">
        <w:rPr>
          <w:rFonts w:cs="Arial"/>
        </w:rPr>
        <w:t>,</w:t>
      </w:r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газрын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сайд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олгох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бөгөөд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ус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цэвэршүүлэх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давхар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ажиллагаатай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усны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байгууламж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бол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Байгаль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орчны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сайд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зөвшөөрөл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олгоно</w:t>
      </w:r>
      <w:proofErr w:type="spellEnd"/>
      <w:r w:rsidRPr="00A2018B">
        <w:rPr>
          <w:rFonts w:cs="Arial"/>
        </w:rPr>
        <w:t>.</w:t>
      </w:r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Харин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орон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нутгаас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барьсан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байгууламж</w:t>
      </w:r>
      <w:proofErr w:type="spellEnd"/>
      <w:r w:rsidRPr="00A2018B">
        <w:rPr>
          <w:rFonts w:cs="Arial"/>
        </w:rPr>
        <w:t>,</w:t>
      </w:r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мөн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орон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нутгаас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суурилуулсан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шугам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сүлжээг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ажиллуулах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болон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тосгоны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усны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байгууламжийн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зөвшөөрлийг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тухайн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орон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нутгийн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удирдлагаас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олгоно</w:t>
      </w:r>
      <w:proofErr w:type="spellEnd"/>
      <w:r w:rsidRPr="00A2018B">
        <w:rPr>
          <w:rFonts w:cs="Arial"/>
        </w:rPr>
        <w:t>.</w:t>
      </w:r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Харин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зөвшөөрөл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авах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этгээдэд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тавих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шаардлагыг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ерөнхийлөгчийн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захирамжаар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тогтооно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гэж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заасан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байна</w:t>
      </w:r>
      <w:proofErr w:type="spellEnd"/>
      <w:r w:rsidRPr="00A2018B">
        <w:rPr>
          <w:rFonts w:cs="Arial"/>
        </w:rPr>
        <w:t>.</w:t>
      </w:r>
      <w:r>
        <w:rPr>
          <w:rStyle w:val="FootnoteReference"/>
          <w:rFonts w:cs="Arial"/>
        </w:rPr>
        <w:footnoteReference w:id="25"/>
      </w:r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Мөн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хуулийн</w:t>
      </w:r>
      <w:proofErr w:type="spellEnd"/>
      <w:r w:rsidR="009342DE">
        <w:rPr>
          <w:rFonts w:cs="Arial"/>
        </w:rPr>
        <w:t xml:space="preserve"> </w:t>
      </w:r>
      <w:r w:rsidRPr="00A2018B">
        <w:rPr>
          <w:rFonts w:cs="Arial"/>
        </w:rPr>
        <w:t>17.2-д</w:t>
      </w:r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тус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хоёр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яамны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сайд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зөвшөөрөл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олгохдоо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хоорондоо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зөвлөлдөх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тухай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заасан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байна</w:t>
      </w:r>
      <w:proofErr w:type="spellEnd"/>
      <w:r w:rsidRPr="00A2018B">
        <w:rPr>
          <w:rFonts w:cs="Arial"/>
        </w:rPr>
        <w:t>.</w:t>
      </w:r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Тухайлбал</w:t>
      </w:r>
      <w:proofErr w:type="spellEnd"/>
      <w:r w:rsidRPr="00A2018B">
        <w:rPr>
          <w:rFonts w:cs="Arial"/>
        </w:rPr>
        <w:t>,</w:t>
      </w:r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Тээвэр</w:t>
      </w:r>
      <w:proofErr w:type="spellEnd"/>
      <w:r w:rsidRPr="00A2018B">
        <w:rPr>
          <w:rFonts w:cs="Arial"/>
        </w:rPr>
        <w:t>,</w:t>
      </w:r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дэд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бүтэц</w:t>
      </w:r>
      <w:proofErr w:type="spellEnd"/>
      <w:r w:rsidRPr="00A2018B">
        <w:rPr>
          <w:rFonts w:cs="Arial"/>
        </w:rPr>
        <w:t>,</w:t>
      </w:r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газрын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сайд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ус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цэвэршүүлэх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давхар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үйлчилгээтэй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усны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байгууламжийн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зөвшөөрлийг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Байгаль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орчны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сайдтай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урьдчилан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зөвшилцсөний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үндсэн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дээр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олгох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бөгөөд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энэ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тохиолдолд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тухайн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байгууламжийг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ажиллуулах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зөвшөөрөл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Байгаль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орчны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сайдаас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автоматаар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олгогдсон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гэж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үзнэ</w:t>
      </w:r>
      <w:proofErr w:type="spellEnd"/>
      <w:r w:rsidRPr="00A2018B">
        <w:rPr>
          <w:rFonts w:cs="Arial"/>
        </w:rPr>
        <w:t>.</w:t>
      </w:r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Энэ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төрлийн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зөвшөөрөл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олгогдсон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даруйд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олон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нийтэд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мэдээлэхийг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хуулиар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үүрэг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болгосон</w:t>
      </w:r>
      <w:proofErr w:type="spellEnd"/>
      <w:r w:rsidR="009342DE">
        <w:rPr>
          <w:rFonts w:cs="Arial"/>
        </w:rPr>
        <w:t xml:space="preserve"> </w:t>
      </w:r>
      <w:proofErr w:type="spellStart"/>
      <w:r w:rsidRPr="00A2018B">
        <w:rPr>
          <w:rFonts w:cs="Arial"/>
        </w:rPr>
        <w:t>байна</w:t>
      </w:r>
      <w:proofErr w:type="spellEnd"/>
      <w:r w:rsidRPr="00A2018B">
        <w:rPr>
          <w:rFonts w:cs="Arial"/>
        </w:rPr>
        <w:t>.</w:t>
      </w:r>
      <w:r>
        <w:rPr>
          <w:rStyle w:val="FootnoteReference"/>
          <w:rFonts w:cs="Arial"/>
        </w:rPr>
        <w:footnoteReference w:id="26"/>
      </w:r>
    </w:p>
    <w:p w14:paraId="02F34233" w14:textId="0FAE5B93" w:rsidR="000D3704" w:rsidRPr="005E6C35" w:rsidRDefault="000D3704" w:rsidP="00FC3945">
      <w:pPr>
        <w:shd w:val="clear" w:color="auto" w:fill="FFFFFF"/>
        <w:spacing w:before="120" w:after="120"/>
        <w:rPr>
          <w:rFonts w:ascii="Verdana" w:hAnsi="Verdana"/>
          <w:color w:val="000000"/>
          <w:sz w:val="15"/>
          <w:szCs w:val="15"/>
        </w:rPr>
      </w:pPr>
      <w:proofErr w:type="spellStart"/>
      <w:r w:rsidRPr="005E6C35">
        <w:rPr>
          <w:rFonts w:cs="Arial"/>
          <w:color w:val="000000"/>
        </w:rPr>
        <w:t>Ус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E6C35">
        <w:rPr>
          <w:rFonts w:cs="Arial"/>
          <w:color w:val="000000"/>
        </w:rPr>
        <w:t>хангамж</w:t>
      </w:r>
      <w:proofErr w:type="spellEnd"/>
      <w:r w:rsidRPr="005E6C35">
        <w:rPr>
          <w:rFonts w:cs="Arial"/>
          <w:color w:val="000000"/>
        </w:rPr>
        <w:t>,</w:t>
      </w:r>
      <w:r w:rsidR="009342DE">
        <w:rPr>
          <w:rFonts w:cs="Arial"/>
          <w:color w:val="000000"/>
        </w:rPr>
        <w:t xml:space="preserve"> </w:t>
      </w:r>
      <w:proofErr w:type="spellStart"/>
      <w:r w:rsidRPr="005E6C35">
        <w:rPr>
          <w:rFonts w:cs="Arial"/>
          <w:color w:val="000000"/>
        </w:rPr>
        <w:t>усны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E6C35">
        <w:rPr>
          <w:rFonts w:cs="Arial"/>
          <w:color w:val="000000"/>
        </w:rPr>
        <w:t>байгууламжийн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E6C35">
        <w:rPr>
          <w:rFonts w:cs="Arial"/>
          <w:color w:val="000000"/>
        </w:rPr>
        <w:t>тухай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E6C35">
        <w:rPr>
          <w:rFonts w:cs="Arial"/>
          <w:color w:val="000000"/>
        </w:rPr>
        <w:t>хуулийн</w:t>
      </w:r>
      <w:proofErr w:type="spellEnd"/>
      <w:r w:rsidR="009342DE">
        <w:rPr>
          <w:rFonts w:cs="Arial"/>
          <w:color w:val="000000"/>
        </w:rPr>
        <w:t xml:space="preserve"> </w:t>
      </w:r>
      <w:r w:rsidRPr="005E6C35">
        <w:rPr>
          <w:rFonts w:cs="Arial"/>
          <w:color w:val="000000"/>
        </w:rPr>
        <w:t>21</w:t>
      </w:r>
      <w:r w:rsidR="009342DE">
        <w:rPr>
          <w:rFonts w:cs="Arial"/>
          <w:color w:val="000000"/>
        </w:rPr>
        <w:t xml:space="preserve"> </w:t>
      </w:r>
      <w:proofErr w:type="spellStart"/>
      <w:r w:rsidRPr="005E6C35">
        <w:rPr>
          <w:rFonts w:cs="Arial"/>
          <w:color w:val="000000"/>
        </w:rPr>
        <w:t>дүгээр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E6C35">
        <w:rPr>
          <w:rFonts w:cs="Arial"/>
          <w:color w:val="000000"/>
        </w:rPr>
        <w:t>зүйлд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E6C35">
        <w:rPr>
          <w:rFonts w:cs="Arial"/>
          <w:color w:val="000000"/>
        </w:rPr>
        <w:t>усны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E6C35">
        <w:rPr>
          <w:rFonts w:cs="Arial"/>
          <w:color w:val="000000"/>
        </w:rPr>
        <w:t>энгийн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E6C35">
        <w:rPr>
          <w:rFonts w:cs="Arial"/>
          <w:color w:val="000000"/>
        </w:rPr>
        <w:t>байгууламжийн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E6C35">
        <w:rPr>
          <w:rFonts w:cs="Arial"/>
          <w:color w:val="000000"/>
        </w:rPr>
        <w:t>менежментийн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E6C35">
        <w:rPr>
          <w:rFonts w:cs="Arial"/>
          <w:color w:val="000000"/>
        </w:rPr>
        <w:t>эрхийг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E6C35">
        <w:rPr>
          <w:rFonts w:cs="Arial"/>
          <w:color w:val="000000"/>
        </w:rPr>
        <w:t>тухайн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E6C35">
        <w:rPr>
          <w:rFonts w:cs="Arial"/>
          <w:color w:val="000000"/>
        </w:rPr>
        <w:t>байгууламжийн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E6C35">
        <w:rPr>
          <w:rFonts w:cs="Arial"/>
          <w:color w:val="000000"/>
        </w:rPr>
        <w:t>үйл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E6C35">
        <w:rPr>
          <w:rFonts w:cs="Arial"/>
          <w:color w:val="000000"/>
        </w:rPr>
        <w:t>ажиллагааг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E6C35">
        <w:rPr>
          <w:rFonts w:cs="Arial"/>
          <w:color w:val="000000"/>
        </w:rPr>
        <w:t>эрхлэн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E6C35">
        <w:rPr>
          <w:rFonts w:cs="Arial"/>
          <w:color w:val="000000"/>
        </w:rPr>
        <w:t>явуулж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E6C35">
        <w:rPr>
          <w:rFonts w:cs="Arial"/>
          <w:color w:val="000000"/>
        </w:rPr>
        <w:t>буй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E6C35">
        <w:rPr>
          <w:rFonts w:cs="Arial"/>
          <w:color w:val="000000"/>
        </w:rPr>
        <w:t>этгээд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E6C35">
        <w:rPr>
          <w:rFonts w:cs="Arial"/>
          <w:color w:val="000000"/>
        </w:rPr>
        <w:t>эзэмших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E6C35">
        <w:rPr>
          <w:rFonts w:cs="Arial"/>
          <w:color w:val="000000"/>
        </w:rPr>
        <w:t>боловч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E6C35">
        <w:rPr>
          <w:rFonts w:cs="Arial"/>
          <w:color w:val="000000"/>
        </w:rPr>
        <w:t>ус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E6C35">
        <w:rPr>
          <w:rFonts w:cs="Arial"/>
          <w:color w:val="000000"/>
        </w:rPr>
        <w:t>хангах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E6C35">
        <w:rPr>
          <w:rFonts w:cs="Arial"/>
          <w:color w:val="000000"/>
        </w:rPr>
        <w:t>төхөөрөмжийн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E6C35">
        <w:rPr>
          <w:rFonts w:cs="Arial"/>
          <w:color w:val="000000"/>
        </w:rPr>
        <w:lastRenderedPageBreak/>
        <w:t>менежментийн</w:t>
      </w:r>
      <w:proofErr w:type="spellEnd"/>
      <w:r w:rsidR="009342DE">
        <w:rPr>
          <w:rFonts w:ascii="Verdana" w:hAnsi="Verdana"/>
          <w:color w:val="000000"/>
          <w:sz w:val="15"/>
          <w:szCs w:val="15"/>
        </w:rPr>
        <w:t xml:space="preserve"> </w:t>
      </w:r>
      <w:proofErr w:type="spellStart"/>
      <w:r w:rsidRPr="005E6C35">
        <w:rPr>
          <w:rFonts w:cs="Arial"/>
          <w:color w:val="000000"/>
        </w:rPr>
        <w:t>эрхийг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E6C35">
        <w:rPr>
          <w:rFonts w:cs="Arial"/>
          <w:color w:val="000000"/>
        </w:rPr>
        <w:t>Ерөнхийлөгчийн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E6C35">
        <w:rPr>
          <w:rFonts w:cs="Arial"/>
          <w:color w:val="000000"/>
        </w:rPr>
        <w:t>зарлигаар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E6C35">
        <w:rPr>
          <w:rFonts w:cs="Arial"/>
          <w:color w:val="000000"/>
        </w:rPr>
        <w:t>тусгайлан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E6C35">
        <w:rPr>
          <w:rFonts w:cs="Arial"/>
          <w:color w:val="000000"/>
        </w:rPr>
        <w:t>тодорхойлсон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E6C35">
        <w:rPr>
          <w:rFonts w:cs="Arial"/>
          <w:color w:val="000000"/>
        </w:rPr>
        <w:t>этгээд</w:t>
      </w:r>
      <w:proofErr w:type="spellEnd"/>
      <w:r w:rsidR="009342DE">
        <w:rPr>
          <w:rFonts w:cs="Arial"/>
          <w:color w:val="000000"/>
        </w:rPr>
        <w:t xml:space="preserve"> </w:t>
      </w:r>
      <w:r w:rsidRPr="005E6C35">
        <w:rPr>
          <w:rFonts w:cs="Arial"/>
          <w:color w:val="000000"/>
        </w:rPr>
        <w:t>л</w:t>
      </w:r>
      <w:r w:rsidR="009342DE">
        <w:rPr>
          <w:rFonts w:cs="Arial"/>
          <w:color w:val="000000"/>
        </w:rPr>
        <w:t xml:space="preserve"> </w:t>
      </w:r>
      <w:proofErr w:type="spellStart"/>
      <w:r w:rsidRPr="005E6C35">
        <w:rPr>
          <w:rFonts w:cs="Arial"/>
          <w:color w:val="000000"/>
        </w:rPr>
        <w:t>олгоно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E6C35">
        <w:rPr>
          <w:rFonts w:cs="Arial"/>
          <w:color w:val="000000"/>
        </w:rPr>
        <w:t>гэж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E6C35">
        <w:rPr>
          <w:rFonts w:cs="Arial"/>
          <w:color w:val="000000"/>
        </w:rPr>
        <w:t>заасан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E6C35">
        <w:rPr>
          <w:rFonts w:cs="Arial"/>
          <w:color w:val="000000"/>
        </w:rPr>
        <w:t>байна</w:t>
      </w:r>
      <w:proofErr w:type="spellEnd"/>
      <w:r w:rsidRPr="005E6C35">
        <w:rPr>
          <w:rFonts w:cs="Arial"/>
          <w:color w:val="000000"/>
        </w:rPr>
        <w:t>.</w:t>
      </w:r>
    </w:p>
    <w:p w14:paraId="493F5680" w14:textId="011CDD67" w:rsidR="000D3704" w:rsidRPr="005E6C35" w:rsidRDefault="000D3704" w:rsidP="00FC3945">
      <w:pPr>
        <w:shd w:val="clear" w:color="auto" w:fill="FFFFFF"/>
        <w:spacing w:before="120" w:after="120"/>
        <w:rPr>
          <w:rFonts w:ascii="Verdana" w:hAnsi="Verdana"/>
          <w:color w:val="000000"/>
          <w:sz w:val="15"/>
          <w:szCs w:val="15"/>
        </w:rPr>
      </w:pPr>
      <w:proofErr w:type="spellStart"/>
      <w:r w:rsidRPr="005E6C35">
        <w:rPr>
          <w:rFonts w:cs="Arial"/>
          <w:color w:val="000000"/>
        </w:rPr>
        <w:t>Харин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E6C35">
        <w:rPr>
          <w:rFonts w:cs="Arial"/>
          <w:color w:val="000000"/>
        </w:rPr>
        <w:t>Бохирын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E6C35">
        <w:rPr>
          <w:rFonts w:cs="Arial"/>
          <w:color w:val="000000"/>
        </w:rPr>
        <w:t>шугам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E6C35">
        <w:rPr>
          <w:rFonts w:cs="Arial"/>
          <w:color w:val="000000"/>
        </w:rPr>
        <w:t>сүлжээний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E6C35">
        <w:rPr>
          <w:rFonts w:cs="Arial"/>
          <w:color w:val="000000"/>
        </w:rPr>
        <w:t>тухай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E6C35">
        <w:rPr>
          <w:rFonts w:cs="Arial"/>
          <w:color w:val="000000"/>
        </w:rPr>
        <w:t>хуулийн</w:t>
      </w:r>
      <w:proofErr w:type="spellEnd"/>
      <w:r w:rsidR="009342DE">
        <w:rPr>
          <w:rFonts w:cs="Arial"/>
          <w:color w:val="000000"/>
        </w:rPr>
        <w:t xml:space="preserve"> </w:t>
      </w:r>
      <w:r w:rsidRPr="005E6C35">
        <w:rPr>
          <w:rFonts w:cs="Arial"/>
          <w:color w:val="000000"/>
        </w:rPr>
        <w:t>11-р</w:t>
      </w:r>
      <w:r w:rsidR="009342DE">
        <w:rPr>
          <w:rFonts w:cs="Arial"/>
          <w:color w:val="000000"/>
        </w:rPr>
        <w:t xml:space="preserve"> </w:t>
      </w:r>
      <w:proofErr w:type="spellStart"/>
      <w:r w:rsidRPr="005E6C35">
        <w:rPr>
          <w:rFonts w:cs="Arial"/>
          <w:color w:val="000000"/>
        </w:rPr>
        <w:t>зүйлд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E6C35">
        <w:rPr>
          <w:rFonts w:cs="Arial"/>
          <w:color w:val="000000"/>
        </w:rPr>
        <w:t>орон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E6C35">
        <w:rPr>
          <w:rFonts w:cs="Arial"/>
          <w:color w:val="000000"/>
        </w:rPr>
        <w:t>нутаг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E6C35">
        <w:rPr>
          <w:rFonts w:cs="Arial"/>
          <w:color w:val="000000"/>
        </w:rPr>
        <w:t>бүр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E6C35">
        <w:rPr>
          <w:rFonts w:cs="Arial"/>
          <w:color w:val="000000"/>
        </w:rPr>
        <w:t>урт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E6C35">
        <w:rPr>
          <w:rFonts w:cs="Arial"/>
          <w:color w:val="000000"/>
        </w:rPr>
        <w:t>хугацааны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E6C35">
        <w:rPr>
          <w:rFonts w:cs="Arial"/>
          <w:color w:val="000000"/>
        </w:rPr>
        <w:t>төлөвлөгөөнд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E6C35">
        <w:rPr>
          <w:rFonts w:cs="Arial"/>
          <w:color w:val="000000"/>
        </w:rPr>
        <w:t>тусгасны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E6C35">
        <w:rPr>
          <w:rFonts w:cs="Arial"/>
          <w:color w:val="000000"/>
        </w:rPr>
        <w:t>дагуу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E6C35">
        <w:rPr>
          <w:rFonts w:cs="Arial"/>
          <w:color w:val="000000"/>
        </w:rPr>
        <w:t>нийтийн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E6C35">
        <w:rPr>
          <w:rFonts w:cs="Arial"/>
          <w:color w:val="000000"/>
        </w:rPr>
        <w:t>бохирын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E6C35">
        <w:rPr>
          <w:rFonts w:cs="Arial"/>
          <w:color w:val="000000"/>
        </w:rPr>
        <w:t>сүлжээг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E6C35">
        <w:rPr>
          <w:rFonts w:cs="Arial"/>
          <w:color w:val="000000"/>
        </w:rPr>
        <w:t>барина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E6C35">
        <w:rPr>
          <w:rFonts w:cs="Arial"/>
          <w:color w:val="000000"/>
        </w:rPr>
        <w:t>гэж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E6C35">
        <w:rPr>
          <w:rFonts w:cs="Arial"/>
          <w:color w:val="000000"/>
        </w:rPr>
        <w:t>заасан</w:t>
      </w:r>
      <w:proofErr w:type="spellEnd"/>
      <w:r w:rsidRPr="005E6C35">
        <w:rPr>
          <w:rFonts w:cs="Arial"/>
          <w:color w:val="000000"/>
        </w:rPr>
        <w:t>.</w:t>
      </w:r>
      <w:r w:rsidR="009342DE">
        <w:rPr>
          <w:rFonts w:cs="Arial"/>
          <w:color w:val="000000"/>
        </w:rPr>
        <w:t xml:space="preserve"> </w:t>
      </w:r>
      <w:proofErr w:type="spellStart"/>
      <w:r w:rsidRPr="005E6C35">
        <w:rPr>
          <w:rFonts w:cs="Arial"/>
          <w:color w:val="000000"/>
        </w:rPr>
        <w:t>Орон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E6C35">
        <w:rPr>
          <w:rFonts w:cs="Arial"/>
          <w:color w:val="000000"/>
        </w:rPr>
        <w:t>нутагт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E6C35">
        <w:rPr>
          <w:rFonts w:cs="Arial"/>
          <w:color w:val="000000"/>
        </w:rPr>
        <w:t>шинээр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E6C35">
        <w:rPr>
          <w:rFonts w:cs="Arial"/>
          <w:color w:val="000000"/>
        </w:rPr>
        <w:t>нийтийн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E6C35">
        <w:rPr>
          <w:rFonts w:cs="Arial"/>
          <w:color w:val="000000"/>
        </w:rPr>
        <w:t>бохирын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E6C35">
        <w:rPr>
          <w:rFonts w:cs="Arial"/>
          <w:color w:val="000000"/>
        </w:rPr>
        <w:t>сүлжээ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E6C35">
        <w:rPr>
          <w:rFonts w:cs="Arial"/>
          <w:color w:val="000000"/>
        </w:rPr>
        <w:t>барихаас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E6C35">
        <w:rPr>
          <w:rFonts w:cs="Arial"/>
          <w:color w:val="000000"/>
        </w:rPr>
        <w:t>өмнө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E6C35">
        <w:rPr>
          <w:rFonts w:cs="Arial"/>
          <w:color w:val="000000"/>
        </w:rPr>
        <w:t>дээд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E6C35">
        <w:rPr>
          <w:rFonts w:cs="Arial"/>
          <w:color w:val="000000"/>
        </w:rPr>
        <w:t>шатны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E6C35">
        <w:rPr>
          <w:rFonts w:cs="Arial"/>
          <w:color w:val="000000"/>
        </w:rPr>
        <w:t>засаг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E6C35">
        <w:rPr>
          <w:rFonts w:cs="Arial"/>
          <w:color w:val="000000"/>
        </w:rPr>
        <w:t>захиргааны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E6C35">
        <w:rPr>
          <w:rFonts w:cs="Arial"/>
          <w:color w:val="000000"/>
        </w:rPr>
        <w:t>нэгжийн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E6C35">
        <w:rPr>
          <w:rFonts w:cs="Arial"/>
          <w:color w:val="000000"/>
        </w:rPr>
        <w:t>удирдлагаас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E6C35">
        <w:rPr>
          <w:rFonts w:cs="Arial"/>
          <w:color w:val="000000"/>
        </w:rPr>
        <w:t>зөвшөөрөл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E6C35">
        <w:rPr>
          <w:rFonts w:cs="Arial"/>
          <w:color w:val="000000"/>
        </w:rPr>
        <w:t>авна</w:t>
      </w:r>
      <w:proofErr w:type="spellEnd"/>
      <w:r w:rsidRPr="005E6C35">
        <w:rPr>
          <w:rFonts w:cs="Arial"/>
          <w:color w:val="000000"/>
        </w:rPr>
        <w:t>.</w:t>
      </w:r>
      <w:r>
        <w:rPr>
          <w:rStyle w:val="FootnoteReference"/>
          <w:rFonts w:cs="Arial"/>
          <w:color w:val="000000"/>
        </w:rPr>
        <w:footnoteReference w:id="27"/>
      </w:r>
      <w:r w:rsidR="009342DE">
        <w:rPr>
          <w:rFonts w:cs="Arial"/>
          <w:color w:val="000000"/>
        </w:rPr>
        <w:t xml:space="preserve"> </w:t>
      </w:r>
      <w:proofErr w:type="spellStart"/>
      <w:r w:rsidRPr="005E6C35">
        <w:rPr>
          <w:rFonts w:cs="Arial"/>
          <w:color w:val="000000"/>
        </w:rPr>
        <w:t>Мөн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E6C35">
        <w:rPr>
          <w:rFonts w:cs="Arial"/>
          <w:color w:val="000000"/>
        </w:rPr>
        <w:t>нийтийн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E6C35">
        <w:rPr>
          <w:rFonts w:cs="Arial"/>
          <w:color w:val="000000"/>
        </w:rPr>
        <w:t>бохирын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E6C35">
        <w:rPr>
          <w:rFonts w:cs="Arial"/>
          <w:color w:val="000000"/>
        </w:rPr>
        <w:t>сүлжээ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E6C35">
        <w:rPr>
          <w:rFonts w:cs="Arial"/>
          <w:color w:val="000000"/>
        </w:rPr>
        <w:t>барих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E6C35">
        <w:rPr>
          <w:rFonts w:cs="Arial"/>
          <w:color w:val="000000"/>
        </w:rPr>
        <w:t>талаар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E6C35">
        <w:rPr>
          <w:rFonts w:cs="Arial"/>
          <w:color w:val="000000"/>
        </w:rPr>
        <w:t>тухайн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E6C35">
        <w:rPr>
          <w:rFonts w:cs="Arial"/>
          <w:color w:val="000000"/>
        </w:rPr>
        <w:t>орон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E6C35">
        <w:rPr>
          <w:rFonts w:cs="Arial"/>
          <w:color w:val="000000"/>
        </w:rPr>
        <w:t>нутгаас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E6C35">
        <w:rPr>
          <w:rFonts w:cs="Arial"/>
          <w:color w:val="000000"/>
        </w:rPr>
        <w:t>олон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E6C35">
        <w:rPr>
          <w:rFonts w:cs="Arial"/>
          <w:color w:val="000000"/>
        </w:rPr>
        <w:t>нийтэд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E6C35">
        <w:rPr>
          <w:rFonts w:cs="Arial"/>
          <w:color w:val="000000"/>
        </w:rPr>
        <w:t>мэдээлэхээс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E6C35">
        <w:rPr>
          <w:rFonts w:cs="Arial"/>
          <w:color w:val="000000"/>
        </w:rPr>
        <w:t>өмнө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E6C35">
        <w:rPr>
          <w:rFonts w:cs="Arial"/>
          <w:color w:val="000000"/>
        </w:rPr>
        <w:t>Байгаль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E6C35">
        <w:rPr>
          <w:rFonts w:cs="Arial"/>
          <w:color w:val="000000"/>
        </w:rPr>
        <w:t>орчны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E6C35">
        <w:rPr>
          <w:rFonts w:cs="Arial"/>
          <w:color w:val="000000"/>
        </w:rPr>
        <w:t>сайдад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E6C35">
        <w:rPr>
          <w:rFonts w:cs="Arial"/>
          <w:color w:val="000000"/>
        </w:rPr>
        <w:t>мэдэгдэж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E6C35">
        <w:rPr>
          <w:rFonts w:cs="Arial"/>
          <w:color w:val="000000"/>
        </w:rPr>
        <w:t>зөвлөлдөх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E6C35">
        <w:rPr>
          <w:rFonts w:cs="Arial"/>
          <w:color w:val="000000"/>
        </w:rPr>
        <w:t>бөгөөд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E6C35">
        <w:rPr>
          <w:rFonts w:cs="Arial"/>
          <w:color w:val="000000"/>
        </w:rPr>
        <w:t>ингэхдээ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E6C35">
        <w:rPr>
          <w:rFonts w:cs="Arial"/>
          <w:color w:val="000000"/>
        </w:rPr>
        <w:t>төрөөс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E6C35">
        <w:rPr>
          <w:rFonts w:cs="Arial"/>
          <w:color w:val="000000"/>
        </w:rPr>
        <w:t>татаас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E6C35">
        <w:rPr>
          <w:rFonts w:cs="Arial"/>
          <w:color w:val="000000"/>
        </w:rPr>
        <w:t>авах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E6C35">
        <w:rPr>
          <w:rFonts w:cs="Arial"/>
          <w:color w:val="000000"/>
        </w:rPr>
        <w:t>шаардлагатай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E6C35">
        <w:rPr>
          <w:rFonts w:cs="Arial"/>
          <w:color w:val="000000"/>
        </w:rPr>
        <w:t>эсэх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E6C35">
        <w:rPr>
          <w:rFonts w:cs="Arial"/>
          <w:color w:val="000000"/>
        </w:rPr>
        <w:t>талаар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E6C35">
        <w:rPr>
          <w:rFonts w:cs="Arial"/>
          <w:color w:val="000000"/>
        </w:rPr>
        <w:t>зөвлөлдөнө</w:t>
      </w:r>
      <w:proofErr w:type="spellEnd"/>
      <w:r w:rsidRPr="005E6C35">
        <w:rPr>
          <w:rFonts w:cs="Arial"/>
          <w:color w:val="000000"/>
        </w:rPr>
        <w:t>.</w:t>
      </w:r>
      <w:r>
        <w:rPr>
          <w:rStyle w:val="FootnoteReference"/>
          <w:rFonts w:cs="Arial"/>
          <w:color w:val="000000"/>
        </w:rPr>
        <w:footnoteReference w:id="28"/>
      </w:r>
      <w:r w:rsidR="009342DE">
        <w:rPr>
          <w:rFonts w:cs="Arial"/>
          <w:color w:val="000000"/>
        </w:rPr>
        <w:t xml:space="preserve"> </w:t>
      </w:r>
      <w:proofErr w:type="spellStart"/>
      <w:r w:rsidRPr="005E6C35">
        <w:rPr>
          <w:rFonts w:cs="Arial"/>
          <w:color w:val="000000"/>
        </w:rPr>
        <w:t>Нийтийн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E6C35">
        <w:rPr>
          <w:rFonts w:cs="Arial"/>
          <w:color w:val="000000"/>
        </w:rPr>
        <w:t>бохирын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E6C35">
        <w:rPr>
          <w:rFonts w:cs="Arial"/>
          <w:color w:val="000000"/>
        </w:rPr>
        <w:t>сүлжээ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E6C35">
        <w:rPr>
          <w:rFonts w:cs="Arial"/>
          <w:color w:val="000000"/>
        </w:rPr>
        <w:t>барихад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E6C35">
        <w:rPr>
          <w:rFonts w:cs="Arial"/>
          <w:color w:val="000000"/>
        </w:rPr>
        <w:t>тавигдах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E6C35">
        <w:rPr>
          <w:rFonts w:cs="Arial"/>
          <w:color w:val="000000"/>
        </w:rPr>
        <w:t>шаардлагыг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E6C35">
        <w:rPr>
          <w:rFonts w:cs="Arial"/>
          <w:color w:val="000000"/>
        </w:rPr>
        <w:t>Ерөнхийлөгчийн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E6C35">
        <w:rPr>
          <w:rFonts w:cs="Arial"/>
          <w:color w:val="000000"/>
        </w:rPr>
        <w:t>зарлигаар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E6C35">
        <w:rPr>
          <w:rFonts w:cs="Arial"/>
          <w:color w:val="000000"/>
        </w:rPr>
        <w:t>тогтооно</w:t>
      </w:r>
      <w:proofErr w:type="spellEnd"/>
      <w:r w:rsidRPr="005E6C35">
        <w:rPr>
          <w:rFonts w:cs="Arial"/>
          <w:color w:val="000000"/>
        </w:rPr>
        <w:t>.</w:t>
      </w:r>
      <w:r>
        <w:rPr>
          <w:rStyle w:val="FootnoteReference"/>
          <w:rFonts w:cs="Arial"/>
          <w:color w:val="000000"/>
        </w:rPr>
        <w:footnoteReference w:id="29"/>
      </w:r>
      <w:r w:rsidR="009342DE">
        <w:rPr>
          <w:rFonts w:cs="Arial"/>
          <w:color w:val="000000"/>
        </w:rPr>
        <w:t xml:space="preserve"> </w:t>
      </w:r>
      <w:proofErr w:type="spellStart"/>
      <w:r w:rsidRPr="005E6C35">
        <w:rPr>
          <w:rFonts w:cs="Arial"/>
          <w:color w:val="000000"/>
        </w:rPr>
        <w:t>Харин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E6C35">
        <w:rPr>
          <w:rFonts w:cs="Arial"/>
          <w:color w:val="000000"/>
        </w:rPr>
        <w:t>нийтийн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E6C35">
        <w:rPr>
          <w:rFonts w:cs="Arial"/>
          <w:color w:val="000000"/>
        </w:rPr>
        <w:t>бохирын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E6C35">
        <w:rPr>
          <w:rFonts w:cs="Arial"/>
          <w:color w:val="000000"/>
        </w:rPr>
        <w:t>сүлжээний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E6C35">
        <w:rPr>
          <w:rFonts w:cs="Arial"/>
          <w:color w:val="000000"/>
        </w:rPr>
        <w:t>бүтцэд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E6C35">
        <w:rPr>
          <w:rFonts w:cs="Arial"/>
          <w:color w:val="000000"/>
        </w:rPr>
        <w:t>тавигдах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E6C35">
        <w:rPr>
          <w:rFonts w:cs="Arial"/>
          <w:color w:val="000000"/>
        </w:rPr>
        <w:t>техникийн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E6C35">
        <w:rPr>
          <w:rFonts w:cs="Arial"/>
          <w:color w:val="000000"/>
        </w:rPr>
        <w:t>шаардлагыг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E6C35">
        <w:rPr>
          <w:rFonts w:cs="Arial"/>
          <w:color w:val="000000"/>
        </w:rPr>
        <w:t>Байгаль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E6C35">
        <w:rPr>
          <w:rFonts w:cs="Arial"/>
          <w:color w:val="000000"/>
        </w:rPr>
        <w:t>орчны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E6C35">
        <w:rPr>
          <w:rFonts w:cs="Arial"/>
          <w:color w:val="000000"/>
        </w:rPr>
        <w:t>яамнаас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E6C35">
        <w:rPr>
          <w:rFonts w:cs="Arial"/>
          <w:color w:val="000000"/>
        </w:rPr>
        <w:t>тогтооно</w:t>
      </w:r>
      <w:proofErr w:type="spellEnd"/>
      <w:r w:rsidRPr="005E6C35">
        <w:rPr>
          <w:rFonts w:cs="Arial"/>
          <w:color w:val="000000"/>
        </w:rPr>
        <w:t>.</w:t>
      </w:r>
      <w:r>
        <w:rPr>
          <w:rStyle w:val="FootnoteReference"/>
          <w:rFonts w:cs="Arial"/>
          <w:color w:val="000000"/>
        </w:rPr>
        <w:footnoteReference w:id="30"/>
      </w:r>
    </w:p>
    <w:p w14:paraId="1DE63A48" w14:textId="0A5B5E40" w:rsidR="000D3704" w:rsidRPr="00561723" w:rsidRDefault="000D3704" w:rsidP="00964F02">
      <w:pPr>
        <w:spacing w:before="120" w:after="120"/>
        <w:rPr>
          <w:rFonts w:ascii="Verdana" w:hAnsi="Verdana"/>
          <w:color w:val="000000"/>
          <w:sz w:val="15"/>
          <w:szCs w:val="15"/>
        </w:rPr>
      </w:pPr>
      <w:proofErr w:type="spellStart"/>
      <w:r w:rsidRPr="00561723">
        <w:rPr>
          <w:rFonts w:cs="Arial"/>
          <w:color w:val="000000"/>
        </w:rPr>
        <w:t>Тухайн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орон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нутгийн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гүйцэтгэх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засаглалын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удирдлага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нийтийн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бохирын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сүлжээний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менежментийн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удирдлагын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үүрэг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гүйцэтгэнэ</w:t>
      </w:r>
      <w:proofErr w:type="spellEnd"/>
      <w:r w:rsidRPr="00561723">
        <w:rPr>
          <w:rFonts w:cs="Arial"/>
          <w:color w:val="000000"/>
        </w:rPr>
        <w:t>.</w:t>
      </w:r>
      <w:r>
        <w:rPr>
          <w:rStyle w:val="FootnoteReference"/>
          <w:rFonts w:cs="Arial"/>
          <w:color w:val="000000"/>
        </w:rPr>
        <w:footnoteReference w:id="31"/>
      </w:r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Орон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нутаг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бүрийн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нийтийн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сүлжээний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менежментийн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хүрээг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тус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бүрд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нь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Байгаль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орчны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яамнаас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тогтооно</w:t>
      </w:r>
      <w:proofErr w:type="spellEnd"/>
      <w:r w:rsidRPr="00561723">
        <w:rPr>
          <w:rFonts w:cs="Arial"/>
          <w:color w:val="000000"/>
        </w:rPr>
        <w:t>.</w:t>
      </w:r>
      <w:r>
        <w:rPr>
          <w:rStyle w:val="FootnoteReference"/>
          <w:rFonts w:cs="Arial"/>
          <w:color w:val="000000"/>
        </w:rPr>
        <w:footnoteReference w:id="32"/>
      </w:r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Нийтийн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бохирын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сүлжээ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барих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ажлын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зардлыг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тухайн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орон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нутгаас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гаргах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бөгөөд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үйл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ажилла</w:t>
      </w:r>
      <w:r>
        <w:rPr>
          <w:rFonts w:cs="Arial"/>
          <w:color w:val="000000"/>
        </w:rPr>
        <w:t>гаа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>
        <w:rPr>
          <w:rFonts w:cs="Arial"/>
          <w:color w:val="000000"/>
        </w:rPr>
        <w:t>явуулах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>
        <w:rPr>
          <w:rFonts w:cs="Arial"/>
          <w:color w:val="000000"/>
        </w:rPr>
        <w:t>эрхийг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хувийн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аж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ахуйн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нэгжид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шилжүүлж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болно</w:t>
      </w:r>
      <w:proofErr w:type="spellEnd"/>
      <w:r w:rsidRPr="00561723">
        <w:rPr>
          <w:rFonts w:cs="Arial"/>
          <w:color w:val="000000"/>
        </w:rPr>
        <w:t>.</w:t>
      </w:r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Бохир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цуглуулах</w:t>
      </w:r>
      <w:proofErr w:type="spellEnd"/>
      <w:r w:rsidRPr="00561723">
        <w:rPr>
          <w:rFonts w:cs="Arial"/>
          <w:color w:val="000000"/>
        </w:rPr>
        <w:t>,</w:t>
      </w:r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зайлуулах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үйл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ажиллагаа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явуулах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аж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ахуйн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нэгж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тухайн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орон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нутгийн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удирдлагаас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тусгай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зөвшөөрөл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авах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бөгөөд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тусгай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зөвшөөрөл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олгоход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тавих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шаардлагыг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Ерөнхий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захирамжаар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тодорхойлохоор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хуульд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заасан</w:t>
      </w:r>
      <w:proofErr w:type="spellEnd"/>
      <w:r w:rsidRPr="00561723">
        <w:rPr>
          <w:rFonts w:cs="Arial"/>
          <w:color w:val="000000"/>
        </w:rPr>
        <w:t>.</w:t>
      </w:r>
      <w:r>
        <w:rPr>
          <w:rStyle w:val="FootnoteReference"/>
          <w:rFonts w:cs="Arial"/>
          <w:color w:val="000000"/>
        </w:rPr>
        <w:footnoteReference w:id="33"/>
      </w:r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Тусгай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зөвшөөрөл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авах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өргөдлийн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маягтыг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Байгаль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орчны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яамнаас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баталсан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зааврын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дагуу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гаргасан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бизнес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төлөвлөгөөний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хамтаар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нутгийн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удирдлагад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өгнө</w:t>
      </w:r>
      <w:proofErr w:type="spellEnd"/>
      <w:r w:rsidRPr="00561723">
        <w:rPr>
          <w:rFonts w:cs="Arial"/>
          <w:color w:val="000000"/>
        </w:rPr>
        <w:t>.</w:t>
      </w:r>
      <w:r>
        <w:rPr>
          <w:rStyle w:val="FootnoteReference"/>
          <w:rFonts w:cs="Arial"/>
          <w:color w:val="000000"/>
        </w:rPr>
        <w:footnoteReference w:id="34"/>
      </w:r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Энд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заасан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тусгай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зөвшөөрөл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авах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төлбөрийн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хэмжээг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Байгаль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орчны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яамны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шийдвэрээр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тогтооно</w:t>
      </w:r>
      <w:proofErr w:type="spellEnd"/>
      <w:r w:rsidRPr="00561723">
        <w:rPr>
          <w:rFonts w:cs="Arial"/>
          <w:color w:val="000000"/>
        </w:rPr>
        <w:t>.</w:t>
      </w:r>
    </w:p>
    <w:p w14:paraId="2456951B" w14:textId="6E51150D" w:rsidR="000D3704" w:rsidRPr="00561723" w:rsidRDefault="000D3704" w:rsidP="00964F02">
      <w:pPr>
        <w:spacing w:before="120" w:after="120"/>
        <w:rPr>
          <w:rFonts w:ascii="Verdana" w:hAnsi="Verdana"/>
          <w:color w:val="000000"/>
          <w:sz w:val="15"/>
          <w:szCs w:val="15"/>
        </w:rPr>
      </w:pPr>
      <w:proofErr w:type="spellStart"/>
      <w:r w:rsidRPr="00561723">
        <w:rPr>
          <w:rFonts w:cs="Arial"/>
          <w:color w:val="000000"/>
        </w:rPr>
        <w:t>Бохирын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хувийн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сүлжээ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барих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этгээд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орон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нутгийн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удирдлагад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бүртгүүлэх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бөгөөд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зөвшөөрөл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өгөхөд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тавигдах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шаардлагыг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Ерөнхийлөгчийн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захирамжаар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тогтоохоор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хуульчилсан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байна</w:t>
      </w:r>
      <w:proofErr w:type="spellEnd"/>
      <w:r w:rsidRPr="00561723">
        <w:rPr>
          <w:rFonts w:cs="Arial"/>
          <w:color w:val="000000"/>
        </w:rPr>
        <w:t>.</w:t>
      </w:r>
      <w:r>
        <w:rPr>
          <w:rStyle w:val="FootnoteReference"/>
          <w:rFonts w:cs="Arial"/>
          <w:color w:val="000000"/>
        </w:rPr>
        <w:footnoteReference w:id="35"/>
      </w:r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Харин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нэгэнт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бүртгүүлж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зөвшөөрөл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авсан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байгууламжид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орох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өөрчлөлтийг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мэдэгдэх</w:t>
      </w:r>
      <w:proofErr w:type="spellEnd"/>
      <w:r w:rsidRPr="00561723">
        <w:rPr>
          <w:rFonts w:cs="Arial"/>
          <w:color w:val="000000"/>
        </w:rPr>
        <w:t>,</w:t>
      </w:r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бүртгүүлэх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талаар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Байгаль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орчны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яамнаас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заавар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561723">
        <w:rPr>
          <w:rFonts w:cs="Arial"/>
          <w:color w:val="000000"/>
        </w:rPr>
        <w:t>батална</w:t>
      </w:r>
      <w:proofErr w:type="spellEnd"/>
      <w:r w:rsidRPr="00561723">
        <w:rPr>
          <w:rFonts w:cs="Arial"/>
          <w:color w:val="000000"/>
        </w:rPr>
        <w:t>.</w:t>
      </w:r>
      <w:r>
        <w:rPr>
          <w:rStyle w:val="FootnoteReference"/>
          <w:rFonts w:cs="Arial"/>
          <w:color w:val="000000"/>
        </w:rPr>
        <w:footnoteReference w:id="36"/>
      </w:r>
    </w:p>
    <w:p w14:paraId="28A2E216" w14:textId="77777777" w:rsidR="000D3704" w:rsidRPr="00C0768C" w:rsidRDefault="000D3704" w:rsidP="000D3704">
      <w:pPr>
        <w:rPr>
          <w:rFonts w:cs="Arial"/>
          <w:b/>
        </w:rPr>
      </w:pPr>
      <w:proofErr w:type="spellStart"/>
      <w:r w:rsidRPr="00C0768C">
        <w:rPr>
          <w:rFonts w:cs="Arial"/>
          <w:b/>
        </w:rPr>
        <w:t>Дүгнэлт</w:t>
      </w:r>
      <w:proofErr w:type="spellEnd"/>
    </w:p>
    <w:p w14:paraId="0BC81F17" w14:textId="6C319898" w:rsidR="000D3704" w:rsidRPr="004C6E1A" w:rsidRDefault="000D3704" w:rsidP="00964F02">
      <w:pPr>
        <w:shd w:val="clear" w:color="auto" w:fill="FFFFFF"/>
        <w:spacing w:before="120" w:after="120" w:line="240" w:lineRule="auto"/>
        <w:rPr>
          <w:rFonts w:ascii="Verdana" w:hAnsi="Verdana"/>
          <w:color w:val="000000"/>
          <w:sz w:val="15"/>
          <w:szCs w:val="15"/>
        </w:rPr>
      </w:pPr>
      <w:proofErr w:type="spellStart"/>
      <w:r w:rsidRPr="004C6E1A">
        <w:rPr>
          <w:rFonts w:cs="Arial"/>
          <w:color w:val="000000"/>
        </w:rPr>
        <w:lastRenderedPageBreak/>
        <w:t>Солонгос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улс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нь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Монгол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Улстай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харьцуулахад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салбарын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бодлого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нь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тодорхой</w:t>
      </w:r>
      <w:proofErr w:type="spellEnd"/>
      <w:r w:rsidRPr="004C6E1A">
        <w:rPr>
          <w:rFonts w:cs="Arial"/>
          <w:color w:val="000000"/>
        </w:rPr>
        <w:t>,</w:t>
      </w:r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урт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хугацаагаар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төлөвлөгддөг</w:t>
      </w:r>
      <w:proofErr w:type="spellEnd"/>
      <w:r w:rsidRPr="004C6E1A">
        <w:rPr>
          <w:rFonts w:cs="Arial"/>
          <w:color w:val="000000"/>
        </w:rPr>
        <w:t>,</w:t>
      </w:r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үүнийг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баталгаажуулсан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бодлогын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баримт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бичгүүд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гардаг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бөгөөд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тэдгээрийг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хэрэгжүүлэх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төрийн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институци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нь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мөн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тодорхой</w:t>
      </w:r>
      <w:proofErr w:type="spellEnd"/>
      <w:r w:rsidRPr="004C6E1A">
        <w:rPr>
          <w:rFonts w:cs="Arial"/>
          <w:color w:val="000000"/>
        </w:rPr>
        <w:t>,</w:t>
      </w:r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чиг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үүрэг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нь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тодорхой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хуваарилагдсан</w:t>
      </w:r>
      <w:proofErr w:type="spellEnd"/>
      <w:r w:rsidRPr="004C6E1A">
        <w:rPr>
          <w:rFonts w:cs="Arial"/>
          <w:color w:val="000000"/>
        </w:rPr>
        <w:t>,</w:t>
      </w:r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хоорондын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уялдаа</w:t>
      </w:r>
      <w:proofErr w:type="spellEnd"/>
      <w:r w:rsidRPr="004C6E1A">
        <w:rPr>
          <w:rFonts w:cs="Arial"/>
          <w:color w:val="000000"/>
        </w:rPr>
        <w:t>,</w:t>
      </w:r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хамтын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ажиллагаа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нь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хангагдсан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байна</w:t>
      </w:r>
      <w:proofErr w:type="spellEnd"/>
      <w:r w:rsidRPr="004C6E1A">
        <w:rPr>
          <w:rFonts w:cs="Arial"/>
          <w:color w:val="000000"/>
        </w:rPr>
        <w:t>.</w:t>
      </w:r>
    </w:p>
    <w:p w14:paraId="175D7892" w14:textId="2D035D44" w:rsidR="000D3704" w:rsidRPr="004C6E1A" w:rsidRDefault="000D3704" w:rsidP="00964F02">
      <w:pPr>
        <w:shd w:val="clear" w:color="auto" w:fill="FFFFFF"/>
        <w:spacing w:before="120" w:after="120"/>
        <w:rPr>
          <w:rFonts w:ascii="Verdana" w:hAnsi="Verdana"/>
          <w:color w:val="000000"/>
          <w:sz w:val="15"/>
          <w:szCs w:val="15"/>
        </w:rPr>
      </w:pPr>
      <w:proofErr w:type="spellStart"/>
      <w:r w:rsidRPr="004C6E1A">
        <w:rPr>
          <w:rFonts w:cs="Arial"/>
          <w:color w:val="000000"/>
        </w:rPr>
        <w:t>Мөн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тус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улс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хэрэглэгчийг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стандартын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шаардлагад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нийцсэн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цэвэр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усаар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хангах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зориулалттай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инженерийн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барилга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байгууламжийн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ашиглалт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болон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хэрэглээнээс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гарсан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бохир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усыг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татан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зайлуулах</w:t>
      </w:r>
      <w:proofErr w:type="spellEnd"/>
      <w:r w:rsidRPr="004C6E1A">
        <w:rPr>
          <w:rFonts w:cs="Arial"/>
          <w:color w:val="000000"/>
        </w:rPr>
        <w:t>,</w:t>
      </w:r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цэвэрлэх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зориулалттай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инженерийн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барилга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байгууламжийн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ашиглалтыг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тус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тусад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нь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бие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даасан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хуулиар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зохицуулдаг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нь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Монгол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Улсаас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ялгаатай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юм</w:t>
      </w:r>
      <w:proofErr w:type="spellEnd"/>
      <w:r w:rsidRPr="004C6E1A">
        <w:rPr>
          <w:rFonts w:cs="Arial"/>
          <w:color w:val="000000"/>
        </w:rPr>
        <w:t>.</w:t>
      </w:r>
    </w:p>
    <w:p w14:paraId="77E729E4" w14:textId="5700C7B7" w:rsidR="000D3704" w:rsidRPr="004C6E1A" w:rsidRDefault="000D3704" w:rsidP="00964F02">
      <w:pPr>
        <w:shd w:val="clear" w:color="auto" w:fill="FFFFFF"/>
        <w:spacing w:before="120" w:after="120"/>
        <w:rPr>
          <w:rFonts w:ascii="Verdana" w:hAnsi="Verdana"/>
          <w:color w:val="000000"/>
          <w:sz w:val="15"/>
          <w:szCs w:val="15"/>
        </w:rPr>
      </w:pPr>
      <w:proofErr w:type="spellStart"/>
      <w:r w:rsidRPr="004C6E1A">
        <w:rPr>
          <w:rFonts w:cs="Arial"/>
          <w:color w:val="000000"/>
        </w:rPr>
        <w:t>Салбарын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бодлогын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тухайд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тус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улсад</w:t>
      </w:r>
      <w:proofErr w:type="spellEnd"/>
      <w:r w:rsidRPr="004C6E1A">
        <w:rPr>
          <w:rFonts w:cs="Arial"/>
          <w:color w:val="000000"/>
        </w:rPr>
        <w:t>,</w:t>
      </w:r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цэвэр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усаар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хангах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зориулалттай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инженерийн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барилга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байгууламж</w:t>
      </w:r>
      <w:proofErr w:type="spellEnd"/>
      <w:r w:rsidRPr="004C6E1A">
        <w:rPr>
          <w:rFonts w:cs="Arial"/>
          <w:color w:val="000000"/>
        </w:rPr>
        <w:t>,</w:t>
      </w:r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хэрэглээнээс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гарсан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бохир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усыг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татан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зайлуулах</w:t>
      </w:r>
      <w:proofErr w:type="spellEnd"/>
      <w:r w:rsidRPr="004C6E1A">
        <w:rPr>
          <w:rFonts w:cs="Arial"/>
          <w:color w:val="000000"/>
        </w:rPr>
        <w:t>,</w:t>
      </w:r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цэвэрлэх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зориулалттай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инженерийн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барилга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байгууламжийн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асуудлыг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бодлогын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түвшинд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Тээвэр</w:t>
      </w:r>
      <w:proofErr w:type="spellEnd"/>
      <w:r w:rsidRPr="004C6E1A">
        <w:rPr>
          <w:rFonts w:cs="Arial"/>
          <w:color w:val="000000"/>
        </w:rPr>
        <w:t>,</w:t>
      </w:r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дэд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бүтэц</w:t>
      </w:r>
      <w:proofErr w:type="spellEnd"/>
      <w:r w:rsidRPr="004C6E1A">
        <w:rPr>
          <w:rFonts w:cs="Arial"/>
          <w:color w:val="000000"/>
        </w:rPr>
        <w:t>,</w:t>
      </w:r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газрын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яам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болон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Байгаль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орчны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яам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тус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тус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өөрийн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чиг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үүрэгт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хамаарах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асуудлын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хүрээнд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ерөнхийд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нь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хариуцаж</w:t>
      </w:r>
      <w:proofErr w:type="spellEnd"/>
      <w:r w:rsidRPr="004C6E1A">
        <w:rPr>
          <w:rFonts w:cs="Arial"/>
          <w:color w:val="000000"/>
        </w:rPr>
        <w:t>,</w:t>
      </w:r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төлөвлөлт</w:t>
      </w:r>
      <w:proofErr w:type="spellEnd"/>
      <w:r w:rsidRPr="004C6E1A">
        <w:rPr>
          <w:rFonts w:cs="Arial"/>
          <w:color w:val="000000"/>
        </w:rPr>
        <w:t>,</w:t>
      </w:r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бодлогын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арга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хэмжээг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хэрэгжүүлж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байна</w:t>
      </w:r>
      <w:proofErr w:type="spellEnd"/>
      <w:r w:rsidRPr="004C6E1A">
        <w:rPr>
          <w:rFonts w:cs="Arial"/>
          <w:color w:val="000000"/>
        </w:rPr>
        <w:t>.</w:t>
      </w:r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Тодруулбал</w:t>
      </w:r>
      <w:proofErr w:type="spellEnd"/>
      <w:r w:rsidRPr="004C6E1A">
        <w:rPr>
          <w:rFonts w:cs="Arial"/>
          <w:color w:val="000000"/>
        </w:rPr>
        <w:t>,</w:t>
      </w:r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усны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эх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үүсвэрийг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ямар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хэмжээнд</w:t>
      </w:r>
      <w:proofErr w:type="spellEnd"/>
      <w:r w:rsidRPr="004C6E1A">
        <w:rPr>
          <w:rFonts w:cs="Arial"/>
          <w:color w:val="000000"/>
        </w:rPr>
        <w:t>,</w:t>
      </w:r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хэрхэн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ашиглах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талаар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Тээвэр</w:t>
      </w:r>
      <w:proofErr w:type="spellEnd"/>
      <w:r w:rsidRPr="004C6E1A">
        <w:rPr>
          <w:rFonts w:cs="Arial"/>
          <w:color w:val="000000"/>
        </w:rPr>
        <w:t>,</w:t>
      </w:r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дэд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бүтэц</w:t>
      </w:r>
      <w:proofErr w:type="spellEnd"/>
      <w:r w:rsidRPr="004C6E1A">
        <w:rPr>
          <w:rFonts w:cs="Arial"/>
          <w:color w:val="000000"/>
        </w:rPr>
        <w:t>,</w:t>
      </w:r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газрын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яамнаас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боловсруулж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хэрэгжүүлдэг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Усны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эх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үүсвэрийн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талаарх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үндэсний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урт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хугацааны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төлөвлөгөөнд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тусгадаг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бол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үүнийг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хэрхэн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түгээх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талаар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Байгаль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орчны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яамнаас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боловсруулж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хэрэгжүүлдэг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Хэрэглээний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ус</w:t>
      </w:r>
      <w:proofErr w:type="spellEnd"/>
      <w:r w:rsidRPr="004C6E1A">
        <w:rPr>
          <w:rFonts w:cs="Arial"/>
          <w:color w:val="000000"/>
        </w:rPr>
        <w:t>,</w:t>
      </w:r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бохир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усны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талаарх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үндэсний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төлөвлөгөөнд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тусгадаг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байна</w:t>
      </w:r>
      <w:proofErr w:type="spellEnd"/>
      <w:r w:rsidRPr="004C6E1A">
        <w:rPr>
          <w:rFonts w:cs="Arial"/>
          <w:color w:val="000000"/>
        </w:rPr>
        <w:t>.</w:t>
      </w:r>
    </w:p>
    <w:p w14:paraId="7A3EFA26" w14:textId="65ED0987" w:rsidR="000D3704" w:rsidRPr="004C6E1A" w:rsidRDefault="000D3704" w:rsidP="00964F02">
      <w:pPr>
        <w:shd w:val="clear" w:color="auto" w:fill="FFFFFF"/>
        <w:spacing w:before="120" w:after="120"/>
        <w:rPr>
          <w:rFonts w:ascii="Verdana" w:hAnsi="Verdana"/>
          <w:color w:val="000000"/>
          <w:sz w:val="15"/>
          <w:szCs w:val="15"/>
        </w:rPr>
      </w:pPr>
      <w:proofErr w:type="spellStart"/>
      <w:r w:rsidRPr="004C6E1A">
        <w:rPr>
          <w:rFonts w:cs="Arial"/>
          <w:color w:val="000000"/>
        </w:rPr>
        <w:t>Харин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орон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нутгийн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түвшинд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энэ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хоёр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асуудлыг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орон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нутгийн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удирдлага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хоёуланг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нь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хариуцдаг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тул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нэгтгэн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орон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нутгийн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хөгжлийн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ерөнхий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төлөвлөгөөтэй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уялдуулах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боломж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бүрдсэн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байна</w:t>
      </w:r>
      <w:proofErr w:type="spellEnd"/>
      <w:r w:rsidRPr="004C6E1A">
        <w:rPr>
          <w:rFonts w:cs="Arial"/>
          <w:color w:val="000000"/>
        </w:rPr>
        <w:t>.</w:t>
      </w:r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Тодруулбал</w:t>
      </w:r>
      <w:proofErr w:type="spellEnd"/>
      <w:r w:rsidRPr="004C6E1A">
        <w:rPr>
          <w:rFonts w:cs="Arial"/>
          <w:color w:val="000000"/>
        </w:rPr>
        <w:t>,</w:t>
      </w:r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орон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нутгийн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засаг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захиргааны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хувьд</w:t>
      </w:r>
      <w:proofErr w:type="spellEnd"/>
      <w:r w:rsidR="009342DE">
        <w:rPr>
          <w:rFonts w:cs="Arial"/>
          <w:color w:val="000000"/>
        </w:rPr>
        <w:t xml:space="preserve"> </w:t>
      </w:r>
      <w:r w:rsidRPr="004C6E1A">
        <w:rPr>
          <w:rFonts w:cs="Arial"/>
          <w:color w:val="000000"/>
        </w:rPr>
        <w:t>10</w:t>
      </w:r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жил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тутамд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үндэсний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төлөвлөгөөнүүдийг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хэрэгжүүлэх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үйл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ажиллагааны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төлөвлөгөө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гаргахаас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гадна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орон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нутгийн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хэмжээний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Цэвэр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усны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ханган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нийлүүлэлт</w:t>
      </w:r>
      <w:proofErr w:type="spellEnd"/>
      <w:r w:rsidRPr="004C6E1A">
        <w:rPr>
          <w:rFonts w:cs="Arial"/>
          <w:color w:val="000000"/>
        </w:rPr>
        <w:t>,</w:t>
      </w:r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бохир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ус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цэвэрлэх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байгууламжийн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талаарх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төлөвлөгөө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боловсруулдаг</w:t>
      </w:r>
      <w:proofErr w:type="spellEnd"/>
      <w:r w:rsidRPr="004C6E1A">
        <w:rPr>
          <w:rFonts w:cs="Arial"/>
          <w:color w:val="000000"/>
        </w:rPr>
        <w:t>.</w:t>
      </w:r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Энэхүү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төлөвлөгөөг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Байгаль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орчны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яамаар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батлуулснаар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тухайн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орон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нутаг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өөрийн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газар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нутаг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дээрх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ус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ханган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нийлүүлэлт</w:t>
      </w:r>
      <w:proofErr w:type="spellEnd"/>
      <w:r w:rsidRPr="004C6E1A">
        <w:rPr>
          <w:rFonts w:cs="Arial"/>
          <w:color w:val="000000"/>
        </w:rPr>
        <w:t>,</w:t>
      </w:r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бохир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усны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шугам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сүлжээг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ашиглах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буюу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үйл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ажиллагааг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нь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хэвийн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явуулах</w:t>
      </w:r>
      <w:proofErr w:type="spellEnd"/>
      <w:r w:rsidRPr="004C6E1A">
        <w:rPr>
          <w:rFonts w:cs="Arial"/>
          <w:color w:val="000000"/>
        </w:rPr>
        <w:t>,</w:t>
      </w:r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үүнд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зориулан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хөрөнгө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оруулалт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хийх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үүрэг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хүлээнэ</w:t>
      </w:r>
      <w:proofErr w:type="spellEnd"/>
      <w:r w:rsidRPr="004C6E1A">
        <w:rPr>
          <w:rFonts w:cs="Arial"/>
          <w:color w:val="000000"/>
        </w:rPr>
        <w:t>.</w:t>
      </w:r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Орон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нутгууд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энэ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үүргээ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өөрөө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хэрэгжүүлэх</w:t>
      </w:r>
      <w:proofErr w:type="spellEnd"/>
      <w:r w:rsidRPr="004C6E1A">
        <w:rPr>
          <w:rFonts w:cs="Arial"/>
          <w:color w:val="000000"/>
        </w:rPr>
        <w:t>,</w:t>
      </w:r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нийтийн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болон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хувийн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аж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ахуйн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нэгжид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үйл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ажиллагааны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эрхийг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шилжүүлэх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хэлбэрээр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хэрэгжүүлдэг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 w:rsidRPr="004C6E1A">
        <w:rPr>
          <w:rFonts w:cs="Arial"/>
          <w:color w:val="000000"/>
        </w:rPr>
        <w:t>байна</w:t>
      </w:r>
      <w:proofErr w:type="spellEnd"/>
      <w:r w:rsidRPr="004C6E1A">
        <w:rPr>
          <w:rFonts w:cs="Arial"/>
          <w:color w:val="000000"/>
        </w:rPr>
        <w:t>.</w:t>
      </w:r>
    </w:p>
    <w:p w14:paraId="5D0F7A6A" w14:textId="649AD2A0" w:rsidR="00084688" w:rsidRPr="00A50A4F" w:rsidRDefault="00084688" w:rsidP="00964F02">
      <w:pPr>
        <w:spacing w:before="240" w:after="120"/>
        <w:jc w:val="center"/>
        <w:rPr>
          <w:rFonts w:cs="Arial"/>
          <w:b/>
          <w:lang w:val="mn-MN"/>
        </w:rPr>
      </w:pPr>
      <w:r w:rsidRPr="00A50A4F">
        <w:rPr>
          <w:rFonts w:cs="Arial"/>
          <w:b/>
        </w:rPr>
        <w:t>МОНГОЛ</w:t>
      </w:r>
      <w:r w:rsidR="009342DE">
        <w:rPr>
          <w:rFonts w:cs="Arial"/>
          <w:b/>
        </w:rPr>
        <w:t xml:space="preserve"> </w:t>
      </w:r>
      <w:r w:rsidRPr="00A50A4F">
        <w:rPr>
          <w:rFonts w:cs="Arial"/>
          <w:b/>
        </w:rPr>
        <w:t>УЛСЫН</w:t>
      </w:r>
      <w:r w:rsidR="009342DE">
        <w:rPr>
          <w:rFonts w:cs="Arial"/>
          <w:b/>
        </w:rPr>
        <w:t xml:space="preserve"> </w:t>
      </w:r>
      <w:r w:rsidRPr="00A50A4F">
        <w:rPr>
          <w:rFonts w:cs="Arial"/>
          <w:b/>
        </w:rPr>
        <w:t>ХСУХАТАТХ</w:t>
      </w:r>
      <w:r w:rsidRPr="00A50A4F">
        <w:rPr>
          <w:rFonts w:cs="Arial"/>
          <w:b/>
          <w:lang w:val="mn-MN"/>
        </w:rPr>
        <w:t>-ИЙН</w:t>
      </w:r>
      <w:r w:rsidR="009342DE">
        <w:rPr>
          <w:rFonts w:cs="Arial"/>
          <w:b/>
          <w:lang w:val="mn-MN"/>
        </w:rPr>
        <w:t xml:space="preserve"> </w:t>
      </w:r>
      <w:r w:rsidRPr="00A50A4F">
        <w:rPr>
          <w:rFonts w:cs="Arial"/>
          <w:b/>
          <w:lang w:val="mn-MN"/>
        </w:rPr>
        <w:t>ЗАРИМ</w:t>
      </w:r>
      <w:r w:rsidR="009342DE">
        <w:rPr>
          <w:rFonts w:cs="Arial"/>
          <w:b/>
          <w:lang w:val="mn-MN"/>
        </w:rPr>
        <w:t xml:space="preserve"> </w:t>
      </w:r>
      <w:r w:rsidRPr="00A50A4F">
        <w:rPr>
          <w:rFonts w:cs="Arial"/>
          <w:b/>
          <w:lang w:val="mn-MN"/>
        </w:rPr>
        <w:t>ЗҮЙЛ,</w:t>
      </w:r>
      <w:r w:rsidR="009342DE">
        <w:rPr>
          <w:rFonts w:cs="Arial"/>
          <w:b/>
          <w:lang w:val="mn-MN"/>
        </w:rPr>
        <w:t xml:space="preserve"> </w:t>
      </w:r>
      <w:r w:rsidRPr="00A50A4F">
        <w:rPr>
          <w:rFonts w:cs="Arial"/>
          <w:b/>
          <w:lang w:val="mn-MN"/>
        </w:rPr>
        <w:t>ЗААЛТУУДЫГ</w:t>
      </w:r>
      <w:r w:rsidR="009342DE">
        <w:rPr>
          <w:rFonts w:cs="Arial"/>
          <w:b/>
          <w:lang w:val="mn-MN"/>
        </w:rPr>
        <w:t xml:space="preserve"> </w:t>
      </w:r>
      <w:r w:rsidRPr="00A50A4F">
        <w:rPr>
          <w:rFonts w:cs="Arial"/>
          <w:b/>
          <w:lang w:val="mn-MN"/>
        </w:rPr>
        <w:t>ГАДААД</w:t>
      </w:r>
      <w:r w:rsidR="009342DE">
        <w:rPr>
          <w:rFonts w:cs="Arial"/>
          <w:b/>
          <w:lang w:val="mn-MN"/>
        </w:rPr>
        <w:t xml:space="preserve"> </w:t>
      </w:r>
      <w:r w:rsidRPr="00A50A4F">
        <w:rPr>
          <w:rFonts w:cs="Arial"/>
          <w:b/>
          <w:lang w:val="mn-MN"/>
        </w:rPr>
        <w:t>УЛСЫН</w:t>
      </w:r>
      <w:r w:rsidR="009342DE">
        <w:rPr>
          <w:rFonts w:cs="Arial"/>
          <w:b/>
          <w:lang w:val="mn-MN"/>
        </w:rPr>
        <w:t xml:space="preserve"> </w:t>
      </w:r>
      <w:r w:rsidRPr="00A50A4F">
        <w:rPr>
          <w:rFonts w:cs="Arial"/>
          <w:b/>
          <w:lang w:val="mn-MN"/>
        </w:rPr>
        <w:t>ЭРХ</w:t>
      </w:r>
      <w:r w:rsidR="009342DE">
        <w:rPr>
          <w:rFonts w:cs="Arial"/>
          <w:b/>
          <w:lang w:val="mn-MN"/>
        </w:rPr>
        <w:t xml:space="preserve"> </w:t>
      </w:r>
      <w:r w:rsidRPr="00A50A4F">
        <w:rPr>
          <w:rFonts w:cs="Arial"/>
          <w:b/>
          <w:lang w:val="mn-MN"/>
        </w:rPr>
        <w:t>ЗҮЙН</w:t>
      </w:r>
      <w:r w:rsidR="009342DE">
        <w:rPr>
          <w:rFonts w:cs="Arial"/>
          <w:b/>
          <w:lang w:val="mn-MN"/>
        </w:rPr>
        <w:t xml:space="preserve"> </w:t>
      </w:r>
      <w:r w:rsidRPr="00A50A4F">
        <w:rPr>
          <w:rFonts w:cs="Arial"/>
          <w:b/>
          <w:lang w:val="mn-MN"/>
        </w:rPr>
        <w:t>ЗОХИЦУУЛАЛТУУДТАЙ</w:t>
      </w:r>
      <w:r w:rsidR="009342DE">
        <w:rPr>
          <w:rFonts w:cs="Arial"/>
          <w:b/>
          <w:lang w:val="mn-MN"/>
        </w:rPr>
        <w:t xml:space="preserve"> </w:t>
      </w:r>
      <w:r w:rsidRPr="00A50A4F">
        <w:rPr>
          <w:rFonts w:cs="Arial"/>
          <w:b/>
          <w:lang w:val="mn-MN"/>
        </w:rPr>
        <w:t>ХАРЬЦУУЛСАН</w:t>
      </w:r>
      <w:r w:rsidR="009342DE">
        <w:rPr>
          <w:rFonts w:cs="Arial"/>
          <w:b/>
          <w:lang w:val="mn-MN"/>
        </w:rPr>
        <w:t xml:space="preserve"> </w:t>
      </w:r>
      <w:r w:rsidRPr="00A50A4F">
        <w:rPr>
          <w:rFonts w:cs="Arial"/>
          <w:b/>
          <w:lang w:val="mn-MN"/>
        </w:rPr>
        <w:t>БАЙДАЛ</w:t>
      </w:r>
    </w:p>
    <w:p w14:paraId="35D82307" w14:textId="29A58971" w:rsidR="00084688" w:rsidRPr="00A50A4F" w:rsidRDefault="00084688" w:rsidP="00084688">
      <w:pPr>
        <w:spacing w:before="240" w:line="240" w:lineRule="auto"/>
        <w:rPr>
          <w:rFonts w:cs="Arial"/>
          <w:lang w:val="mn-MN"/>
        </w:rPr>
      </w:pPr>
      <w:r w:rsidRPr="00A50A4F">
        <w:rPr>
          <w:rFonts w:cs="Arial"/>
          <w:lang w:val="mn-MN"/>
        </w:rPr>
        <w:t>Энэ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хэсэгт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Хот,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суурины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ус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хангамж,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ариутгах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татуургын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ашиглалтын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тухай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Монгол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Улсын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хуулийн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сонгон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авсан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зарим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зүйл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заалтыг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ХБНГУ,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Унгар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улс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болон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Солонгос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улсын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эрх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зүйн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зохицуулалтуудтай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харьцуулан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судалсныг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доорх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хэсэгт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оруулав.</w:t>
      </w:r>
    </w:p>
    <w:p w14:paraId="3FC49A4F" w14:textId="77777777" w:rsidR="00084688" w:rsidRPr="00A50A4F" w:rsidRDefault="00084688" w:rsidP="00084688">
      <w:pPr>
        <w:spacing w:line="240" w:lineRule="auto"/>
        <w:rPr>
          <w:rFonts w:cs="Arial"/>
          <w:b/>
          <w:lang w:val="mn-MN"/>
        </w:rPr>
      </w:pPr>
    </w:p>
    <w:p w14:paraId="7460AF93" w14:textId="1E90AB11" w:rsidR="00084688" w:rsidRPr="00A50A4F" w:rsidRDefault="00084688" w:rsidP="00084688">
      <w:pPr>
        <w:spacing w:line="240" w:lineRule="auto"/>
        <w:rPr>
          <w:rFonts w:cs="Arial"/>
          <w:b/>
          <w:lang w:val="mn-MN"/>
        </w:rPr>
      </w:pPr>
      <w:r w:rsidRPr="00A50A4F">
        <w:rPr>
          <w:rFonts w:cs="Arial"/>
          <w:b/>
          <w:lang w:val="mn-MN"/>
        </w:rPr>
        <w:t>1.</w:t>
      </w:r>
      <w:r w:rsidR="009342DE">
        <w:rPr>
          <w:rFonts w:cs="Arial"/>
          <w:b/>
          <w:lang w:val="mn-MN"/>
        </w:rPr>
        <w:t xml:space="preserve"> </w:t>
      </w:r>
      <w:r w:rsidRPr="00A50A4F">
        <w:rPr>
          <w:rFonts w:cs="Arial"/>
          <w:b/>
          <w:lang w:val="mn-MN"/>
        </w:rPr>
        <w:t>ХСУХАТАТХ-ийн</w:t>
      </w:r>
      <w:r w:rsidR="009342DE">
        <w:rPr>
          <w:rFonts w:cs="Arial"/>
          <w:b/>
          <w:lang w:val="mn-MN"/>
        </w:rPr>
        <w:t xml:space="preserve"> </w:t>
      </w:r>
      <w:r w:rsidRPr="00A50A4F">
        <w:rPr>
          <w:rFonts w:cs="Arial"/>
          <w:b/>
          <w:lang w:val="mn-MN"/>
        </w:rPr>
        <w:t>7</w:t>
      </w:r>
      <w:r w:rsidR="009342DE">
        <w:rPr>
          <w:rFonts w:cs="Arial"/>
          <w:b/>
          <w:lang w:val="mn-MN"/>
        </w:rPr>
        <w:t xml:space="preserve"> </w:t>
      </w:r>
      <w:r w:rsidRPr="00A50A4F">
        <w:rPr>
          <w:rFonts w:cs="Arial"/>
          <w:b/>
          <w:lang w:val="mn-MN"/>
        </w:rPr>
        <w:t>дугаар</w:t>
      </w:r>
      <w:r w:rsidR="009342DE">
        <w:rPr>
          <w:rFonts w:cs="Arial"/>
          <w:b/>
          <w:lang w:val="mn-MN"/>
        </w:rPr>
        <w:t xml:space="preserve"> </w:t>
      </w:r>
      <w:r w:rsidRPr="00A50A4F">
        <w:rPr>
          <w:rFonts w:cs="Arial"/>
          <w:b/>
          <w:lang w:val="mn-MN"/>
        </w:rPr>
        <w:t>зүйлийн</w:t>
      </w:r>
      <w:r w:rsidR="009342DE">
        <w:rPr>
          <w:rFonts w:cs="Arial"/>
          <w:b/>
          <w:lang w:val="mn-MN"/>
        </w:rPr>
        <w:t xml:space="preserve"> </w:t>
      </w:r>
      <w:r w:rsidRPr="00A50A4F">
        <w:rPr>
          <w:rFonts w:cs="Arial"/>
          <w:b/>
          <w:lang w:val="mn-MN"/>
        </w:rPr>
        <w:t>7.1.2</w:t>
      </w:r>
      <w:r w:rsidR="009342DE">
        <w:rPr>
          <w:rFonts w:cs="Arial"/>
          <w:b/>
          <w:lang w:val="mn-MN"/>
        </w:rPr>
        <w:t xml:space="preserve"> </w:t>
      </w:r>
      <w:r w:rsidRPr="00A50A4F">
        <w:rPr>
          <w:rFonts w:cs="Arial"/>
          <w:b/>
          <w:lang w:val="mn-MN"/>
        </w:rPr>
        <w:t>дахь</w:t>
      </w:r>
      <w:r w:rsidR="009342DE">
        <w:rPr>
          <w:rFonts w:cs="Arial"/>
          <w:b/>
          <w:lang w:val="mn-MN"/>
        </w:rPr>
        <w:t xml:space="preserve"> </w:t>
      </w:r>
      <w:r w:rsidRPr="00A50A4F">
        <w:rPr>
          <w:rFonts w:cs="Arial"/>
          <w:b/>
          <w:lang w:val="mn-MN"/>
        </w:rPr>
        <w:t>заалт</w:t>
      </w:r>
    </w:p>
    <w:p w14:paraId="3C3C834D" w14:textId="77777777" w:rsidR="00084688" w:rsidRPr="00A50A4F" w:rsidRDefault="00084688" w:rsidP="00084688">
      <w:pPr>
        <w:spacing w:line="240" w:lineRule="auto"/>
        <w:rPr>
          <w:rFonts w:cs="Arial"/>
          <w:b/>
          <w:lang w:val="mn-M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4"/>
        <w:gridCol w:w="2968"/>
        <w:gridCol w:w="5477"/>
      </w:tblGrid>
      <w:tr w:rsidR="00084688" w:rsidRPr="00A50A4F" w14:paraId="4B830039" w14:textId="77777777" w:rsidTr="00084688">
        <w:tc>
          <w:tcPr>
            <w:tcW w:w="474" w:type="dxa"/>
          </w:tcPr>
          <w:p w14:paraId="78860633" w14:textId="77777777" w:rsidR="00084688" w:rsidRPr="00A50A4F" w:rsidRDefault="00084688" w:rsidP="00084688">
            <w:pPr>
              <w:rPr>
                <w:rFonts w:cs="Arial"/>
                <w:lang w:val="mn-MN"/>
              </w:rPr>
            </w:pPr>
            <w:r w:rsidRPr="00A50A4F">
              <w:rPr>
                <w:rFonts w:cs="Arial"/>
                <w:lang w:val="mn-MN"/>
              </w:rPr>
              <w:t>№</w:t>
            </w:r>
          </w:p>
        </w:tc>
        <w:tc>
          <w:tcPr>
            <w:tcW w:w="3211" w:type="dxa"/>
          </w:tcPr>
          <w:p w14:paraId="48A8BB94" w14:textId="45EB6614" w:rsidR="00084688" w:rsidRPr="00A50A4F" w:rsidRDefault="00084688" w:rsidP="00084688">
            <w:pPr>
              <w:rPr>
                <w:rFonts w:cs="Arial"/>
                <w:lang w:val="mn-MN"/>
              </w:rPr>
            </w:pPr>
            <w:r w:rsidRPr="00A50A4F">
              <w:rPr>
                <w:rFonts w:cs="Arial"/>
                <w:lang w:val="mn-MN"/>
              </w:rPr>
              <w:t>Сонгосон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A50A4F">
              <w:rPr>
                <w:rFonts w:cs="Arial"/>
                <w:lang w:val="mn-MN"/>
              </w:rPr>
              <w:t>зүйл,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A50A4F">
              <w:rPr>
                <w:rFonts w:cs="Arial"/>
                <w:lang w:val="mn-MN"/>
              </w:rPr>
              <w:t>заалт</w:t>
            </w:r>
          </w:p>
        </w:tc>
        <w:tc>
          <w:tcPr>
            <w:tcW w:w="5996" w:type="dxa"/>
          </w:tcPr>
          <w:p w14:paraId="0C30E9B8" w14:textId="188F7004" w:rsidR="00084688" w:rsidRPr="00A50A4F" w:rsidRDefault="00084688" w:rsidP="00084688">
            <w:pPr>
              <w:rPr>
                <w:rFonts w:cs="Arial"/>
                <w:lang w:val="mn-MN"/>
              </w:rPr>
            </w:pPr>
            <w:r w:rsidRPr="00A50A4F">
              <w:rPr>
                <w:rFonts w:cs="Arial"/>
                <w:lang w:val="mn-MN"/>
              </w:rPr>
              <w:t>Зүйл,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A50A4F">
              <w:rPr>
                <w:rFonts w:cs="Arial"/>
                <w:lang w:val="mn-MN"/>
              </w:rPr>
              <w:t>заалтын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A50A4F">
              <w:rPr>
                <w:rFonts w:cs="Arial"/>
                <w:lang w:val="mn-MN"/>
              </w:rPr>
              <w:t>агуулга</w:t>
            </w:r>
          </w:p>
        </w:tc>
      </w:tr>
      <w:tr w:rsidR="00084688" w:rsidRPr="00A50A4F" w14:paraId="6F6F2297" w14:textId="77777777" w:rsidTr="00084688">
        <w:tc>
          <w:tcPr>
            <w:tcW w:w="474" w:type="dxa"/>
          </w:tcPr>
          <w:p w14:paraId="7BAC7660" w14:textId="77777777" w:rsidR="00084688" w:rsidRPr="00A50A4F" w:rsidRDefault="00084688" w:rsidP="00084688">
            <w:pPr>
              <w:rPr>
                <w:rFonts w:cs="Arial"/>
                <w:lang w:val="mn-MN"/>
              </w:rPr>
            </w:pPr>
            <w:r w:rsidRPr="00A50A4F">
              <w:rPr>
                <w:rFonts w:cs="Arial"/>
                <w:lang w:val="mn-MN"/>
              </w:rPr>
              <w:t>1</w:t>
            </w:r>
          </w:p>
        </w:tc>
        <w:tc>
          <w:tcPr>
            <w:tcW w:w="3211" w:type="dxa"/>
          </w:tcPr>
          <w:p w14:paraId="224641C1" w14:textId="079D8586" w:rsidR="00084688" w:rsidRPr="00A50A4F" w:rsidRDefault="00084688" w:rsidP="00084688">
            <w:pPr>
              <w:rPr>
                <w:rFonts w:cs="Arial"/>
                <w:lang w:val="mn-MN"/>
              </w:rPr>
            </w:pPr>
            <w:r w:rsidRPr="00A50A4F">
              <w:rPr>
                <w:rFonts w:cs="Arial"/>
                <w:lang w:val="mn-MN"/>
              </w:rPr>
              <w:t>7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A50A4F">
              <w:rPr>
                <w:rFonts w:cs="Arial"/>
                <w:lang w:val="mn-MN"/>
              </w:rPr>
              <w:t>дугаар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A50A4F">
              <w:rPr>
                <w:rFonts w:cs="Arial"/>
                <w:lang w:val="mn-MN"/>
              </w:rPr>
              <w:t>зүйлийн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A50A4F">
              <w:rPr>
                <w:rFonts w:cs="Arial"/>
                <w:lang w:val="mn-MN"/>
              </w:rPr>
              <w:t>7.1.2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A50A4F">
              <w:rPr>
                <w:rFonts w:cs="Arial"/>
                <w:lang w:val="mn-MN"/>
              </w:rPr>
              <w:t>дахь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A50A4F">
              <w:rPr>
                <w:rFonts w:cs="Arial"/>
                <w:lang w:val="mn-MN"/>
              </w:rPr>
              <w:t>заалт:</w:t>
            </w:r>
          </w:p>
        </w:tc>
        <w:tc>
          <w:tcPr>
            <w:tcW w:w="5996" w:type="dxa"/>
          </w:tcPr>
          <w:p w14:paraId="7C554CC5" w14:textId="784A1633" w:rsidR="00084688" w:rsidRPr="00A50A4F" w:rsidRDefault="00084688" w:rsidP="00084688">
            <w:pPr>
              <w:rPr>
                <w:rFonts w:cs="Arial"/>
                <w:lang w:val="mn-MN"/>
              </w:rPr>
            </w:pPr>
            <w:r w:rsidRPr="00A50A4F">
              <w:rPr>
                <w:rFonts w:cs="Arial"/>
                <w:lang w:val="mn-MN"/>
              </w:rPr>
              <w:t>7.1.2.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A50A4F">
              <w:rPr>
                <w:rFonts w:cs="Arial"/>
                <w:lang w:val="mn-MN"/>
              </w:rPr>
              <w:t>Нутаг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A50A4F">
              <w:rPr>
                <w:rFonts w:cs="Arial"/>
                <w:lang w:val="mn-MN"/>
              </w:rPr>
              <w:t>дэвсгэрийнхээ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A50A4F">
              <w:rPr>
                <w:rFonts w:cs="Arial"/>
                <w:lang w:val="mn-MN"/>
              </w:rPr>
              <w:t>хэмжээнд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A50A4F">
              <w:rPr>
                <w:rFonts w:cs="Arial"/>
                <w:lang w:val="mn-MN"/>
              </w:rPr>
              <w:t>ундны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A50A4F">
              <w:rPr>
                <w:rFonts w:cs="Arial"/>
                <w:lang w:val="mn-MN"/>
              </w:rPr>
              <w:t>усны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A50A4F">
              <w:rPr>
                <w:rFonts w:cs="Arial"/>
                <w:lang w:val="mn-MN"/>
              </w:rPr>
              <w:t>эх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A50A4F">
              <w:rPr>
                <w:rFonts w:cs="Arial"/>
                <w:lang w:val="mn-MN"/>
              </w:rPr>
              <w:t>үүсвэр,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A50A4F">
              <w:rPr>
                <w:rFonts w:cs="Arial"/>
                <w:lang w:val="mn-MN"/>
              </w:rPr>
              <w:t>шугам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A50A4F">
              <w:rPr>
                <w:rFonts w:cs="Arial"/>
                <w:lang w:val="mn-MN"/>
              </w:rPr>
              <w:t>сүлжээний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A50A4F">
              <w:rPr>
                <w:rFonts w:cs="Arial"/>
                <w:lang w:val="mn-MN"/>
              </w:rPr>
              <w:lastRenderedPageBreak/>
              <w:t>хамгаалалтын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A50A4F">
              <w:rPr>
                <w:rFonts w:cs="Arial"/>
                <w:lang w:val="mn-MN"/>
              </w:rPr>
              <w:t>болон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A50A4F">
              <w:rPr>
                <w:rFonts w:cs="Arial"/>
                <w:lang w:val="mn-MN"/>
              </w:rPr>
              <w:t>эрүүл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A50A4F">
              <w:rPr>
                <w:rFonts w:cs="Arial"/>
                <w:lang w:val="mn-MN"/>
              </w:rPr>
              <w:t>ахуйн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A50A4F">
              <w:rPr>
                <w:rFonts w:cs="Arial"/>
                <w:lang w:val="mn-MN"/>
              </w:rPr>
              <w:t>бүсийг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A50A4F">
              <w:rPr>
                <w:rFonts w:cs="Arial"/>
                <w:lang w:val="mn-MN"/>
              </w:rPr>
              <w:t>тогтоох</w:t>
            </w:r>
          </w:p>
        </w:tc>
      </w:tr>
    </w:tbl>
    <w:p w14:paraId="158EF2F8" w14:textId="77777777" w:rsidR="00084688" w:rsidRPr="00A50A4F" w:rsidRDefault="00084688" w:rsidP="00084688">
      <w:pPr>
        <w:spacing w:line="240" w:lineRule="auto"/>
        <w:rPr>
          <w:rFonts w:cs="Arial"/>
          <w:b/>
          <w:lang w:val="mn-MN"/>
        </w:rPr>
      </w:pPr>
    </w:p>
    <w:p w14:paraId="280BCE2A" w14:textId="77777777" w:rsidR="00084688" w:rsidRPr="00A50A4F" w:rsidRDefault="00084688" w:rsidP="00084688">
      <w:pPr>
        <w:spacing w:line="240" w:lineRule="auto"/>
        <w:rPr>
          <w:rFonts w:cs="Arial"/>
          <w:b/>
          <w:lang w:val="mn-MN"/>
        </w:rPr>
      </w:pPr>
      <w:r w:rsidRPr="00A50A4F">
        <w:rPr>
          <w:rFonts w:cs="Arial"/>
          <w:b/>
          <w:lang w:val="mn-MN"/>
        </w:rPr>
        <w:t>ХБНГУ</w:t>
      </w:r>
    </w:p>
    <w:p w14:paraId="67F0F254" w14:textId="10F673BA" w:rsidR="000D3704" w:rsidRDefault="00084688" w:rsidP="00084688">
      <w:pPr>
        <w:spacing w:before="240" w:line="240" w:lineRule="auto"/>
        <w:rPr>
          <w:rFonts w:cs="Arial"/>
          <w:lang w:val="mn-MN"/>
        </w:rPr>
      </w:pPr>
      <w:r w:rsidRPr="00A50A4F">
        <w:rPr>
          <w:rFonts w:cs="Arial"/>
          <w:lang w:val="mn-MN"/>
        </w:rPr>
        <w:t>Герман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улс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хамгаалалтын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газар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нутгийг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тогтоож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ундны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эх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үүсвэрийг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хамгаалдаг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бөгөөд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2013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оны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байдлаар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50,400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км2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хэмжээтэй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30,045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тусдаа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газар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нутгийг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энэ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зорилгоор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хамгаалалтад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авсан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байжээ.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Энэ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нь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нийт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газар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нутгийн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14,1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хувийг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эзэлж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байсан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байна.</w:t>
      </w:r>
      <w:r w:rsidRPr="00A50A4F">
        <w:rPr>
          <w:rStyle w:val="FootnoteReference"/>
          <w:rFonts w:cs="Arial"/>
          <w:lang w:val="mn-MN"/>
        </w:rPr>
        <w:footnoteReference w:id="37"/>
      </w:r>
    </w:p>
    <w:p w14:paraId="218D6EE3" w14:textId="15B8DF69" w:rsidR="00084688" w:rsidRPr="00A50A4F" w:rsidRDefault="00084688" w:rsidP="00CB4D29">
      <w:pPr>
        <w:spacing w:before="120" w:after="120" w:line="240" w:lineRule="auto"/>
        <w:rPr>
          <w:rFonts w:cs="Arial"/>
          <w:lang w:val="mn-MN"/>
        </w:rPr>
      </w:pPr>
      <w:r w:rsidRPr="00A50A4F">
        <w:rPr>
          <w:rFonts w:cs="Arial"/>
          <w:lang w:val="mn-MN"/>
        </w:rPr>
        <w:t>ХБНГУ-ын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тухай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хуулийн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51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дүгээр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зүйлд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“Нийтийн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ашиг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сонирхлыг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хамгаалах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зорилгоор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шаардлагатай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хэмжээнд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өнөөгийн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болон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ирээдүйн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нийтийн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ус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хангамжид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шаардлагатай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эх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үүсвэрийг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хамгаалах,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гүний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хэмжээг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нэмэгдүүлэх,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усанд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бохирдуулагч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шингэхээс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сэргийлнэ.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Орон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нутгийн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захиргааны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байгууллагууд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нь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тусгай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хууль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батлан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эх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үүсвэр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бүхий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газрыг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хамгаалалтад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авч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болно.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Орон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нутгийн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захиргааны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байгууллагууд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нь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энэ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үүргээ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бусдаар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төлөөлүүлэн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гүйцэтгүүлж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болно.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Ундны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эх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үүс</w:t>
      </w:r>
      <w:r w:rsidR="001A407D">
        <w:rPr>
          <w:rFonts w:cs="Arial"/>
          <w:lang w:val="mn-MN"/>
        </w:rPr>
        <w:t>в</w:t>
      </w:r>
      <w:r w:rsidRPr="00A50A4F">
        <w:rPr>
          <w:rFonts w:cs="Arial"/>
          <w:lang w:val="mn-MN"/>
        </w:rPr>
        <w:t>эрийг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хамгаалах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тусгай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хамгаалалттай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газар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нутаг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нь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технологийн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шаардлагад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үндэслэн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хамгаалалтын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өөр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өөр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бүсэд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хуваагдсан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байна.”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Гэж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заасан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байна.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Харин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тус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хуулийн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52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дугаар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зүйлд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“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хамгаалалтын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бүсэд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зарим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тодорхой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үйл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ажиллагаа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явуулахыг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хориглож,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хязгаарлах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бөгөөд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тухайн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хамгаалалтын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бүсийн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өмчлөгч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нь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өмчөө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хамгаалж,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хамгаалалтын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газар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нутгийг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зөвхөн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хууль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тогтоомжид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заасан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тодорхой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байдлаар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ашиглах,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хамгаалалтын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бүсийн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удирдлагын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талаар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бүртгэл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хөтөлж,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эрх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бүхий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байгууллагад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хэрэгжилтийг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тайлагнах,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ус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газрын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чанарт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болон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хамгаалалтын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үйл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ажиллагаанд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тогтмол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хяналт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тавих,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хамгаалалтын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газар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нутагт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ургамал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тарих,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ойжуулах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арга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хэмжээ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авна.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хамгаалалттай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газар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нутгаас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ашиг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хүртэгчид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</w:rPr>
        <w:t>(beneficiaries)</w:t>
      </w:r>
      <w:r w:rsidR="009342DE">
        <w:rPr>
          <w:rFonts w:cs="Arial"/>
        </w:rPr>
        <w:t xml:space="preserve"> </w:t>
      </w:r>
      <w:r w:rsidRPr="00A50A4F">
        <w:rPr>
          <w:rFonts w:cs="Arial"/>
          <w:lang w:val="mn-MN"/>
        </w:rPr>
        <w:t>нь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ус,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газрын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чанарт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болон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хамгаалалтын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үйл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ажиллагаанд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тогтмол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хяналт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тавих,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хамгаалалтын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бүсийн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барилга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байгууламж,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хашааны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хэвийн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байдлыг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хангах,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хамгаалалтын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газар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нутагт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ургамал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тарих,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ойжуулах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үүргийг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мөн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хүлээнэ.</w:t>
      </w:r>
    </w:p>
    <w:p w14:paraId="49E3C34B" w14:textId="7C1B6E85" w:rsidR="00084688" w:rsidRPr="00A50A4F" w:rsidRDefault="00084688" w:rsidP="00CB4D29">
      <w:pPr>
        <w:spacing w:before="120" w:after="120" w:line="240" w:lineRule="auto"/>
        <w:rPr>
          <w:rFonts w:cs="Arial"/>
          <w:color w:val="000000"/>
        </w:rPr>
      </w:pPr>
      <w:r w:rsidRPr="00A50A4F">
        <w:rPr>
          <w:rFonts w:cs="Arial"/>
          <w:color w:val="000000"/>
          <w:lang w:val="mn-MN"/>
        </w:rPr>
        <w:t>Мөн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усны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тухай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Герман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улсын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хуулийн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102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дугаар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зүйлд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Бундесратын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зөвшөөрсний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дагуу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Холбооны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улсын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Засгийн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газар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нь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аливаа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ус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бүхий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газрыг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Батлан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хамгаалах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яамны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холбогдох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газар,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хэлтсийн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хамгаалалтад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байхаар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тогтоож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болно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гэж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заажээ.</w:t>
      </w:r>
    </w:p>
    <w:p w14:paraId="41C8035D" w14:textId="1A3975F3" w:rsidR="00084688" w:rsidRPr="00A50A4F" w:rsidRDefault="00084688" w:rsidP="00084688">
      <w:pPr>
        <w:shd w:val="clear" w:color="auto" w:fill="FFFFFF"/>
        <w:spacing w:before="240" w:line="240" w:lineRule="auto"/>
        <w:rPr>
          <w:rFonts w:cs="Arial"/>
          <w:b/>
          <w:color w:val="000000"/>
        </w:rPr>
      </w:pPr>
      <w:r w:rsidRPr="00A50A4F">
        <w:rPr>
          <w:rFonts w:cs="Arial"/>
          <w:b/>
          <w:color w:val="000000"/>
          <w:lang w:val="mn-MN"/>
        </w:rPr>
        <w:t>Унгар</w:t>
      </w:r>
      <w:r w:rsidR="009342DE">
        <w:rPr>
          <w:rFonts w:cs="Arial"/>
          <w:b/>
          <w:color w:val="000000"/>
          <w:lang w:val="mn-MN"/>
        </w:rPr>
        <w:t xml:space="preserve"> </w:t>
      </w:r>
      <w:r w:rsidRPr="00A50A4F">
        <w:rPr>
          <w:rFonts w:cs="Arial"/>
          <w:b/>
          <w:color w:val="000000"/>
          <w:lang w:val="mn-MN"/>
        </w:rPr>
        <w:t>улс</w:t>
      </w:r>
    </w:p>
    <w:p w14:paraId="3135EEF0" w14:textId="22206DDB" w:rsidR="00084688" w:rsidRPr="00A50A4F" w:rsidRDefault="00084688" w:rsidP="00CB4D29">
      <w:pPr>
        <w:shd w:val="clear" w:color="auto" w:fill="FFFFFF"/>
        <w:spacing w:before="120" w:line="240" w:lineRule="auto"/>
        <w:rPr>
          <w:rFonts w:cs="Arial"/>
          <w:color w:val="000000"/>
        </w:rPr>
      </w:pPr>
      <w:r w:rsidRPr="00A50A4F">
        <w:rPr>
          <w:rFonts w:cs="Arial"/>
          <w:color w:val="000000"/>
          <w:lang w:val="mn-MN"/>
        </w:rPr>
        <w:t>Унгар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улсын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усны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нийтийн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үйлчилгээний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тухай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хуулийн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1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дүгээр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зүйлд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усны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нийтийн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үйлчилгээний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доорх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зарчмуудыг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тодорхойлсон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бөгөөд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“Байгалийн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нөөцийг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хамгаалах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зарчим”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гэсэн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зарчимд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усны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нийтийн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үйлчилгээг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хэрэгжүүлэхдээ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техник,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эдийн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засаг,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зохион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байгуулалтын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зохистой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шийдлээр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салбарыг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хөгжүүлж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байгалийн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нөөцийг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ялангуяа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ундны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усны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эх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үүсвэрийг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удаан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хугацааны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туршид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тогтвортой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ашиглах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нөхцөлийг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бүрдүүлнэ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гэж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заасан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байна.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Харин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усны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эх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үүсвэрийг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хамгаалах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асуудал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нь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төрийн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болон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тухайн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орон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нутгийн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захиргааны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байгууллагын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үүрэг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байдаг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байна.</w:t>
      </w:r>
    </w:p>
    <w:p w14:paraId="7D1C3318" w14:textId="77777777" w:rsidR="00084688" w:rsidRPr="00A50A4F" w:rsidRDefault="00084688" w:rsidP="00084688">
      <w:pPr>
        <w:shd w:val="clear" w:color="auto" w:fill="FFFFFF"/>
        <w:spacing w:before="240" w:line="240" w:lineRule="auto"/>
        <w:rPr>
          <w:rFonts w:cs="Arial"/>
          <w:b/>
          <w:color w:val="000000"/>
        </w:rPr>
      </w:pPr>
      <w:r w:rsidRPr="00A50A4F">
        <w:rPr>
          <w:rFonts w:cs="Arial"/>
          <w:b/>
          <w:color w:val="000000"/>
          <w:lang w:val="mn-MN"/>
        </w:rPr>
        <w:t>БНСУ</w:t>
      </w:r>
    </w:p>
    <w:p w14:paraId="3DE10B9E" w14:textId="711297F7" w:rsidR="00084688" w:rsidRPr="00A50A4F" w:rsidRDefault="00084688" w:rsidP="00CB4D29">
      <w:pPr>
        <w:shd w:val="clear" w:color="auto" w:fill="FFFFFF"/>
        <w:spacing w:before="120" w:line="240" w:lineRule="auto"/>
        <w:rPr>
          <w:rFonts w:cs="Arial"/>
          <w:color w:val="000000"/>
        </w:rPr>
      </w:pPr>
      <w:r w:rsidRPr="00A50A4F">
        <w:rPr>
          <w:rFonts w:cs="Arial"/>
          <w:color w:val="000000"/>
          <w:lang w:val="mn-MN"/>
        </w:rPr>
        <w:t>Солонгос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улс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гадаргын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усыг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ашигладаг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тул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хамгаалалтын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бүсийн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дэглэм,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зохицуулалт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нь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Монгол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Улсаас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ялгаатай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байна.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Тухайн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бүсийг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харьцангуй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өргөн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хэмжээгээр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тогтоох,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айл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өрх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амьдрахыг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зөвшөөрөх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боловч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зарим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төрлийн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үйл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lastRenderedPageBreak/>
        <w:t>ажиллагааг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хориглох,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химийн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бодис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зэрэг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усны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чанар,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экологийн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тэнцвэрийг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алдагдуулах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аливаа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эрсдэлээс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сэргийлэх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ерөнхий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зарчмыг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барьж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байна.</w:t>
      </w:r>
    </w:p>
    <w:p w14:paraId="7D877573" w14:textId="500CF241" w:rsidR="00084688" w:rsidRPr="00A50A4F" w:rsidRDefault="00084688" w:rsidP="00CB4D29">
      <w:pPr>
        <w:shd w:val="clear" w:color="auto" w:fill="FFFFFF"/>
        <w:spacing w:before="120" w:line="240" w:lineRule="auto"/>
        <w:rPr>
          <w:rFonts w:cs="Arial"/>
          <w:color w:val="000000"/>
        </w:rPr>
      </w:pPr>
      <w:r w:rsidRPr="00A50A4F">
        <w:rPr>
          <w:rFonts w:cs="Arial"/>
          <w:color w:val="000000"/>
          <w:lang w:val="mn-MN"/>
        </w:rPr>
        <w:t>Ус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хангамж,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усны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байгууламжийн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тухай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хуулийн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7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дугаар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зүйлд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Байгаль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орчны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сайд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тухайн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усны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эх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үүсвэрийг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хамгаалах,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усны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чанарыг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алдагдуулахгүй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байх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үүднээс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усны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эх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үүсвэрийн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хамгаалалтын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бүсийг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тогтоож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болох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бөгөөд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энэ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талаар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гарсан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шийдвэрийг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олон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нийтэд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танилцуулах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үүрэгтэй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гэж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заасан.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Хамгаалалтын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бүсэд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усны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чанарыг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алдагдуулах,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усны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эх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үүсвэрийн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экологийн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тэнцвэрийг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алдагдуулах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эрсдэлтэй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үйл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ажиллагаа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явуулахыг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хориглоно.</w:t>
      </w:r>
    </w:p>
    <w:p w14:paraId="50B1C0CD" w14:textId="1F9DD25F" w:rsidR="00084688" w:rsidRPr="00A50A4F" w:rsidRDefault="00084688" w:rsidP="00CB4D29">
      <w:pPr>
        <w:shd w:val="clear" w:color="auto" w:fill="FFFFFF"/>
        <w:spacing w:before="120" w:line="240" w:lineRule="auto"/>
        <w:rPr>
          <w:rFonts w:cs="Arial"/>
          <w:color w:val="000000"/>
        </w:rPr>
      </w:pPr>
      <w:r w:rsidRPr="00A50A4F">
        <w:rPr>
          <w:rFonts w:cs="Arial"/>
          <w:color w:val="000000"/>
          <w:lang w:val="mn-MN"/>
        </w:rPr>
        <w:t>Хамгаалалтын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бүсэд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байгаа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байшин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барилгыг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засварлах,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ургамал,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модыг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тайрах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зэрэгт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орон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нутгийн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удирдлагаас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урьдчилан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зөвшөөрөл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авах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бөгөөд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хамгаалалтын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бүсийн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хяналтыг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орон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нутгийн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удирдлага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хэрэгжүүлнэ</w:t>
      </w:r>
      <w:r w:rsidRPr="00A50A4F">
        <w:rPr>
          <w:rFonts w:cs="Arial"/>
          <w:lang w:val="mn-MN"/>
        </w:rPr>
        <w:t>.</w:t>
      </w:r>
      <w:r w:rsidRPr="00A50A4F">
        <w:rPr>
          <w:rStyle w:val="FootnoteReference"/>
          <w:rFonts w:cs="Arial"/>
          <w:lang w:val="mn-MN"/>
        </w:rPr>
        <w:footnoteReference w:id="38"/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Мөн</w:t>
      </w:r>
      <w:r w:rsidR="009342DE">
        <w:rPr>
          <w:rFonts w:cs="Arial"/>
        </w:rPr>
        <w:t xml:space="preserve"> </w:t>
      </w:r>
      <w:r w:rsidRPr="00A50A4F">
        <w:rPr>
          <w:rFonts w:cs="Arial"/>
          <w:lang w:val="mn-MN"/>
        </w:rPr>
        <w:t>Байгаль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орчны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сайд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холбогдох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хар</w:t>
      </w:r>
      <w:r w:rsidR="001A407D">
        <w:rPr>
          <w:rFonts w:cs="Arial"/>
          <w:lang w:val="mn-MN"/>
        </w:rPr>
        <w:t>ь</w:t>
      </w:r>
      <w:r w:rsidRPr="00A50A4F">
        <w:rPr>
          <w:rFonts w:cs="Arial"/>
          <w:lang w:val="mn-MN"/>
        </w:rPr>
        <w:t>яа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агентлагаар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дамжуулан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өөрийн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эрх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хэмжээний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хүрээнд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хамгаалалтын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бүсийн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орчин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нөхцөлийг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үнэлэх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шийдвэр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гаргах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эрхтэй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байна.</w:t>
      </w:r>
      <w:r w:rsidRPr="00A50A4F">
        <w:rPr>
          <w:rStyle w:val="FootnoteReference"/>
          <w:rFonts w:cs="Arial"/>
          <w:lang w:val="mn-MN"/>
        </w:rPr>
        <w:footnoteReference w:id="39"/>
      </w:r>
    </w:p>
    <w:p w14:paraId="4E3E5469" w14:textId="7EBE981C" w:rsidR="00084688" w:rsidRPr="00A50A4F" w:rsidRDefault="00084688" w:rsidP="00CB4D29">
      <w:pPr>
        <w:spacing w:before="120" w:line="240" w:lineRule="auto"/>
        <w:rPr>
          <w:rFonts w:cs="Arial"/>
          <w:lang w:val="mn-MN"/>
        </w:rPr>
      </w:pPr>
      <w:r w:rsidRPr="00A50A4F">
        <w:rPr>
          <w:rFonts w:cs="Arial"/>
          <w:lang w:val="mn-MN"/>
        </w:rPr>
        <w:t>Тухайн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хамгаалалтын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бүсэд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амьдарч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байгаа,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өөрийн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дураар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аж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ахуйн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үйл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ажиллагаа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явуулах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эрх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нь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тодорхой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хэмжээнд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хязгаарлагдаж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байгаа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иргэдэд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дэмжлэг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үзүүлэх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зорилго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бүхий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тусгай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хөтөлбөрийг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тухайн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орон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нутгаас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шаардлагатай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гэж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үзвэл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хэрэгжүүлж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болно.</w:t>
      </w:r>
      <w:r w:rsidRPr="00A50A4F">
        <w:rPr>
          <w:rStyle w:val="FootnoteReference"/>
          <w:rFonts w:cs="Arial"/>
          <w:lang w:val="mn-MN"/>
        </w:rPr>
        <w:footnoteReference w:id="40"/>
      </w:r>
    </w:p>
    <w:p w14:paraId="4839151D" w14:textId="3D8D8ABF" w:rsidR="00084688" w:rsidRPr="00A50A4F" w:rsidRDefault="00084688" w:rsidP="00CB4D29">
      <w:pPr>
        <w:spacing w:before="120" w:line="240" w:lineRule="auto"/>
        <w:rPr>
          <w:rFonts w:cs="Arial"/>
          <w:lang w:val="mn-MN"/>
        </w:rPr>
      </w:pPr>
      <w:r w:rsidRPr="00A50A4F">
        <w:rPr>
          <w:rFonts w:cs="Arial"/>
          <w:lang w:val="mn-MN"/>
        </w:rPr>
        <w:t>БНСУ-д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2014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оны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байдлаар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279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хамгаалалтын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бүс,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нийт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1165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км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кв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талбайг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тогтоосон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байна.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Хамгаалалтын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бүсэд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оршин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суугчдад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дэмжлэг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үзүүлэх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хөтөлбөрийн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санхүүжилтийн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70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хувь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нь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ус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ханган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нийлүүлэгчдээс,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30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хувь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төрөөс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санхүүжүүлнэ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гэж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хуульд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заасан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байна.</w:t>
      </w:r>
    </w:p>
    <w:p w14:paraId="50EBD2A0" w14:textId="77777777" w:rsidR="00CB4D29" w:rsidRDefault="00CB4D29" w:rsidP="00084688">
      <w:pPr>
        <w:spacing w:line="240" w:lineRule="auto"/>
        <w:rPr>
          <w:rFonts w:cs="Arial"/>
          <w:b/>
          <w:lang w:val="mn-MN"/>
        </w:rPr>
      </w:pPr>
    </w:p>
    <w:p w14:paraId="01FC1CD8" w14:textId="50DB72A3" w:rsidR="00084688" w:rsidRPr="00A50A4F" w:rsidRDefault="00084688" w:rsidP="00084688">
      <w:pPr>
        <w:spacing w:line="240" w:lineRule="auto"/>
        <w:rPr>
          <w:rFonts w:cs="Arial"/>
          <w:b/>
          <w:lang w:val="mn-MN"/>
        </w:rPr>
      </w:pPr>
      <w:r w:rsidRPr="00A50A4F">
        <w:rPr>
          <w:rFonts w:cs="Arial"/>
          <w:b/>
          <w:lang w:val="mn-MN"/>
        </w:rPr>
        <w:t>2.</w:t>
      </w:r>
      <w:r w:rsidR="009342DE">
        <w:rPr>
          <w:rFonts w:cs="Arial"/>
          <w:b/>
          <w:lang w:val="mn-MN"/>
        </w:rPr>
        <w:t xml:space="preserve"> </w:t>
      </w:r>
      <w:r w:rsidRPr="00A50A4F">
        <w:rPr>
          <w:rFonts w:cs="Arial"/>
          <w:b/>
          <w:lang w:val="mn-MN"/>
        </w:rPr>
        <w:t>ХСУХАТАТХ-ийн</w:t>
      </w:r>
      <w:r w:rsidR="009342DE">
        <w:rPr>
          <w:rFonts w:cs="Arial"/>
          <w:b/>
          <w:lang w:val="mn-MN"/>
        </w:rPr>
        <w:t xml:space="preserve"> </w:t>
      </w:r>
      <w:r w:rsidRPr="00A50A4F">
        <w:rPr>
          <w:rFonts w:cs="Arial"/>
          <w:b/>
          <w:lang w:val="mn-MN"/>
        </w:rPr>
        <w:t>19</w:t>
      </w:r>
      <w:r w:rsidR="009342DE">
        <w:rPr>
          <w:rFonts w:cs="Arial"/>
          <w:b/>
          <w:lang w:val="mn-MN"/>
        </w:rPr>
        <w:t xml:space="preserve"> </w:t>
      </w:r>
      <w:r w:rsidRPr="00A50A4F">
        <w:rPr>
          <w:rFonts w:cs="Arial"/>
          <w:b/>
          <w:lang w:val="mn-MN"/>
        </w:rPr>
        <w:t>дүгээр</w:t>
      </w:r>
      <w:r w:rsidR="009342DE">
        <w:rPr>
          <w:rFonts w:cs="Arial"/>
          <w:b/>
          <w:lang w:val="mn-MN"/>
        </w:rPr>
        <w:t xml:space="preserve"> </w:t>
      </w:r>
      <w:r w:rsidRPr="00A50A4F">
        <w:rPr>
          <w:rFonts w:cs="Arial"/>
          <w:b/>
          <w:lang w:val="mn-MN"/>
        </w:rPr>
        <w:t>зүйлийн</w:t>
      </w:r>
      <w:r w:rsidR="009342DE">
        <w:rPr>
          <w:rFonts w:cs="Arial"/>
          <w:b/>
          <w:lang w:val="mn-MN"/>
        </w:rPr>
        <w:t xml:space="preserve"> </w:t>
      </w:r>
      <w:r w:rsidRPr="00A50A4F">
        <w:rPr>
          <w:rFonts w:cs="Arial"/>
          <w:b/>
          <w:lang w:val="mn-MN"/>
        </w:rPr>
        <w:t>1</w:t>
      </w:r>
      <w:r w:rsidR="009342DE">
        <w:rPr>
          <w:rFonts w:cs="Arial"/>
          <w:b/>
          <w:lang w:val="mn-MN"/>
        </w:rPr>
        <w:t xml:space="preserve"> </w:t>
      </w:r>
      <w:r w:rsidRPr="00A50A4F">
        <w:rPr>
          <w:rFonts w:cs="Arial"/>
          <w:b/>
          <w:lang w:val="mn-MN"/>
        </w:rPr>
        <w:t>дэх</w:t>
      </w:r>
      <w:r w:rsidR="009342DE">
        <w:rPr>
          <w:rFonts w:cs="Arial"/>
          <w:b/>
          <w:lang w:val="mn-MN"/>
        </w:rPr>
        <w:t xml:space="preserve"> </w:t>
      </w:r>
      <w:r w:rsidRPr="00A50A4F">
        <w:rPr>
          <w:rFonts w:cs="Arial"/>
          <w:b/>
          <w:lang w:val="mn-MN"/>
        </w:rPr>
        <w:t>заалт</w:t>
      </w:r>
    </w:p>
    <w:p w14:paraId="3FEB4058" w14:textId="77777777" w:rsidR="00084688" w:rsidRPr="00A50A4F" w:rsidRDefault="00084688" w:rsidP="00084688">
      <w:pPr>
        <w:spacing w:line="240" w:lineRule="auto"/>
        <w:rPr>
          <w:rFonts w:cs="Arial"/>
          <w:b/>
          <w:lang w:val="mn-M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4"/>
        <w:gridCol w:w="2660"/>
        <w:gridCol w:w="5785"/>
      </w:tblGrid>
      <w:tr w:rsidR="00084688" w:rsidRPr="00A50A4F" w14:paraId="6F1A2795" w14:textId="77777777" w:rsidTr="00084688">
        <w:tc>
          <w:tcPr>
            <w:tcW w:w="474" w:type="dxa"/>
          </w:tcPr>
          <w:p w14:paraId="3F103A73" w14:textId="77777777" w:rsidR="00084688" w:rsidRPr="00A50A4F" w:rsidRDefault="00084688" w:rsidP="00084688">
            <w:pPr>
              <w:rPr>
                <w:rFonts w:cs="Arial"/>
                <w:lang w:val="mn-MN"/>
              </w:rPr>
            </w:pPr>
            <w:r w:rsidRPr="00A50A4F">
              <w:rPr>
                <w:rFonts w:cs="Arial"/>
                <w:lang w:val="mn-MN"/>
              </w:rPr>
              <w:t>№</w:t>
            </w:r>
          </w:p>
        </w:tc>
        <w:tc>
          <w:tcPr>
            <w:tcW w:w="2851" w:type="dxa"/>
          </w:tcPr>
          <w:p w14:paraId="6C9F2D62" w14:textId="4263BFBB" w:rsidR="00084688" w:rsidRPr="00A50A4F" w:rsidRDefault="00084688" w:rsidP="00084688">
            <w:pPr>
              <w:rPr>
                <w:rFonts w:cs="Arial"/>
                <w:lang w:val="mn-MN"/>
              </w:rPr>
            </w:pPr>
            <w:r w:rsidRPr="00A50A4F">
              <w:rPr>
                <w:rFonts w:cs="Arial"/>
                <w:lang w:val="mn-MN"/>
              </w:rPr>
              <w:t>Сонгосон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A50A4F">
              <w:rPr>
                <w:rFonts w:cs="Arial"/>
                <w:lang w:val="mn-MN"/>
              </w:rPr>
              <w:t>зүйл,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A50A4F">
              <w:rPr>
                <w:rFonts w:cs="Arial"/>
                <w:lang w:val="mn-MN"/>
              </w:rPr>
              <w:t>заалт</w:t>
            </w:r>
          </w:p>
        </w:tc>
        <w:tc>
          <w:tcPr>
            <w:tcW w:w="6356" w:type="dxa"/>
          </w:tcPr>
          <w:p w14:paraId="319D001D" w14:textId="69B30C1F" w:rsidR="00084688" w:rsidRPr="00A50A4F" w:rsidRDefault="00084688" w:rsidP="00084688">
            <w:pPr>
              <w:rPr>
                <w:rFonts w:cs="Arial"/>
                <w:lang w:val="mn-MN"/>
              </w:rPr>
            </w:pPr>
            <w:r w:rsidRPr="00A50A4F">
              <w:rPr>
                <w:rFonts w:cs="Arial"/>
                <w:lang w:val="mn-MN"/>
              </w:rPr>
              <w:t>Зүйл,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A50A4F">
              <w:rPr>
                <w:rFonts w:cs="Arial"/>
                <w:lang w:val="mn-MN"/>
              </w:rPr>
              <w:t>заалтын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A50A4F">
              <w:rPr>
                <w:rFonts w:cs="Arial"/>
                <w:lang w:val="mn-MN"/>
              </w:rPr>
              <w:t>агуулга</w:t>
            </w:r>
          </w:p>
        </w:tc>
      </w:tr>
      <w:tr w:rsidR="00084688" w:rsidRPr="00A50A4F" w14:paraId="5FEE15C2" w14:textId="77777777" w:rsidTr="00084688">
        <w:tc>
          <w:tcPr>
            <w:tcW w:w="474" w:type="dxa"/>
          </w:tcPr>
          <w:p w14:paraId="596D712B" w14:textId="77777777" w:rsidR="00084688" w:rsidRPr="00A50A4F" w:rsidRDefault="00084688" w:rsidP="00084688">
            <w:pPr>
              <w:rPr>
                <w:rFonts w:cs="Arial"/>
                <w:lang w:val="mn-MN"/>
              </w:rPr>
            </w:pPr>
            <w:r>
              <w:rPr>
                <w:rFonts w:cs="Arial"/>
                <w:lang w:val="mn-MN"/>
              </w:rPr>
              <w:t>2</w:t>
            </w:r>
          </w:p>
        </w:tc>
        <w:tc>
          <w:tcPr>
            <w:tcW w:w="2851" w:type="dxa"/>
          </w:tcPr>
          <w:p w14:paraId="569B6A24" w14:textId="2C45D7E7" w:rsidR="00084688" w:rsidRPr="00A50A4F" w:rsidRDefault="00084688" w:rsidP="00084688">
            <w:pPr>
              <w:rPr>
                <w:rFonts w:cs="Arial"/>
                <w:lang w:val="mn-MN"/>
              </w:rPr>
            </w:pPr>
            <w:r w:rsidRPr="00A50A4F">
              <w:rPr>
                <w:rFonts w:cs="Arial"/>
                <w:lang w:val="mn-MN"/>
              </w:rPr>
              <w:t>19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A50A4F">
              <w:rPr>
                <w:rFonts w:cs="Arial"/>
                <w:lang w:val="mn-MN"/>
              </w:rPr>
              <w:t>дүгээр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A50A4F">
              <w:rPr>
                <w:rFonts w:cs="Arial"/>
                <w:lang w:val="mn-MN"/>
              </w:rPr>
              <w:t>зүйлийн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A50A4F">
              <w:rPr>
                <w:rFonts w:cs="Arial"/>
                <w:lang w:val="mn-MN"/>
              </w:rPr>
              <w:t>19.1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A50A4F">
              <w:rPr>
                <w:rFonts w:cs="Arial"/>
                <w:lang w:val="mn-MN"/>
              </w:rPr>
              <w:t>дэх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A50A4F">
              <w:rPr>
                <w:rFonts w:cs="Arial"/>
                <w:lang w:val="mn-MN"/>
              </w:rPr>
              <w:t>заалт</w:t>
            </w:r>
          </w:p>
          <w:p w14:paraId="2343DA05" w14:textId="0B804DED" w:rsidR="00084688" w:rsidRPr="00A50A4F" w:rsidRDefault="00084688" w:rsidP="00084688">
            <w:pPr>
              <w:rPr>
                <w:rFonts w:cs="Arial"/>
                <w:lang w:val="mn-MN"/>
              </w:rPr>
            </w:pPr>
            <w:r w:rsidRPr="00A50A4F">
              <w:rPr>
                <w:rFonts w:cs="Arial"/>
                <w:lang w:val="mn-MN"/>
              </w:rPr>
              <w:t>Ус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A50A4F">
              <w:rPr>
                <w:rFonts w:cs="Arial"/>
                <w:lang w:val="mn-MN"/>
              </w:rPr>
              <w:t>хангамж,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A50A4F">
              <w:rPr>
                <w:rFonts w:cs="Arial"/>
                <w:lang w:val="mn-MN"/>
              </w:rPr>
              <w:t>ариутгах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A50A4F">
              <w:rPr>
                <w:rFonts w:cs="Arial"/>
                <w:lang w:val="mn-MN"/>
              </w:rPr>
              <w:t>татуурга</w:t>
            </w:r>
          </w:p>
        </w:tc>
        <w:tc>
          <w:tcPr>
            <w:tcW w:w="6356" w:type="dxa"/>
          </w:tcPr>
          <w:p w14:paraId="7D0FBDB7" w14:textId="755E4048" w:rsidR="00084688" w:rsidRPr="00A50A4F" w:rsidRDefault="00084688" w:rsidP="00084688">
            <w:pPr>
              <w:rPr>
                <w:rFonts w:cs="Arial"/>
                <w:lang w:val="mn-MN"/>
              </w:rPr>
            </w:pPr>
            <w:r w:rsidRPr="00A50A4F">
              <w:rPr>
                <w:rFonts w:cs="Arial"/>
                <w:lang w:val="mn-MN"/>
              </w:rPr>
              <w:t>19.1.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A50A4F">
              <w:rPr>
                <w:rFonts w:cs="Arial"/>
                <w:lang w:val="mn-MN"/>
              </w:rPr>
              <w:t>Хот,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A50A4F">
              <w:rPr>
                <w:rFonts w:cs="Arial"/>
                <w:lang w:val="mn-MN"/>
              </w:rPr>
              <w:t>суурины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A50A4F">
              <w:rPr>
                <w:rFonts w:cs="Arial"/>
                <w:lang w:val="mn-MN"/>
              </w:rPr>
              <w:t>ус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A50A4F">
              <w:rPr>
                <w:rFonts w:cs="Arial"/>
                <w:lang w:val="mn-MN"/>
              </w:rPr>
              <w:t>хангамжийн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A50A4F">
              <w:rPr>
                <w:rFonts w:cs="Arial"/>
                <w:lang w:val="mn-MN"/>
              </w:rPr>
              <w:t>эх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A50A4F">
              <w:rPr>
                <w:rFonts w:cs="Arial"/>
                <w:lang w:val="mn-MN"/>
              </w:rPr>
              <w:t>үүсвэрийн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A50A4F">
              <w:rPr>
                <w:rFonts w:cs="Arial"/>
                <w:lang w:val="mn-MN"/>
              </w:rPr>
              <w:t>барилга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A50A4F">
              <w:rPr>
                <w:rFonts w:cs="Arial"/>
                <w:lang w:val="mn-MN"/>
              </w:rPr>
              <w:t>байгууламж,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A50A4F">
              <w:rPr>
                <w:rFonts w:cs="Arial"/>
                <w:lang w:val="mn-MN"/>
              </w:rPr>
              <w:t>цэвэр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A50A4F">
              <w:rPr>
                <w:rFonts w:cs="Arial"/>
                <w:lang w:val="mn-MN"/>
              </w:rPr>
              <w:t>ус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A50A4F">
              <w:rPr>
                <w:rFonts w:cs="Arial"/>
                <w:lang w:val="mn-MN"/>
              </w:rPr>
              <w:t>дамжуулах,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A50A4F">
              <w:rPr>
                <w:rFonts w:cs="Arial"/>
                <w:lang w:val="mn-MN"/>
              </w:rPr>
              <w:t>түгээх,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A50A4F">
              <w:rPr>
                <w:rFonts w:cs="Arial"/>
                <w:lang w:val="mn-MN"/>
              </w:rPr>
              <w:t>бохир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A50A4F">
              <w:rPr>
                <w:rFonts w:cs="Arial"/>
                <w:lang w:val="mn-MN"/>
              </w:rPr>
              <w:t>ус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A50A4F">
              <w:rPr>
                <w:rFonts w:cs="Arial"/>
                <w:lang w:val="mn-MN"/>
              </w:rPr>
              <w:t>цуглуулах,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A50A4F">
              <w:rPr>
                <w:rFonts w:cs="Arial"/>
                <w:lang w:val="mn-MN"/>
              </w:rPr>
              <w:t>татан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A50A4F">
              <w:rPr>
                <w:rFonts w:cs="Arial"/>
                <w:lang w:val="mn-MN"/>
              </w:rPr>
              <w:t>зайлуулах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A50A4F">
              <w:rPr>
                <w:rFonts w:cs="Arial"/>
                <w:lang w:val="mn-MN"/>
              </w:rPr>
              <w:t>шугам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A50A4F">
              <w:rPr>
                <w:rFonts w:cs="Arial"/>
                <w:lang w:val="mn-MN"/>
              </w:rPr>
              <w:t>сүлжээ,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A50A4F">
              <w:rPr>
                <w:rFonts w:cs="Arial"/>
                <w:lang w:val="mn-MN"/>
              </w:rPr>
              <w:t>цэвэрлэх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A50A4F">
              <w:rPr>
                <w:rFonts w:cs="Arial"/>
                <w:lang w:val="mn-MN"/>
              </w:rPr>
              <w:t>байгууламж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A50A4F">
              <w:rPr>
                <w:rFonts w:cs="Arial"/>
                <w:lang w:val="mn-MN"/>
              </w:rPr>
              <w:t>нь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A50A4F">
              <w:rPr>
                <w:rFonts w:cs="Arial"/>
                <w:lang w:val="mn-MN"/>
              </w:rPr>
              <w:t>төрийн</w:t>
            </w:r>
            <w:r w:rsidR="009342DE">
              <w:rPr>
                <w:rFonts w:cs="Arial"/>
                <w:lang w:val="mn-MN"/>
              </w:rPr>
              <w:t xml:space="preserve">  </w:t>
            </w:r>
            <w:r w:rsidRPr="00A50A4F">
              <w:rPr>
                <w:rFonts w:cs="Arial"/>
                <w:lang w:val="mn-MN"/>
              </w:rPr>
              <w:t>бо</w:t>
            </w:r>
            <w:r w:rsidR="00EB0C43">
              <w:rPr>
                <w:rFonts w:cs="Arial"/>
                <w:lang w:val="mn-MN"/>
              </w:rPr>
              <w:t>л</w:t>
            </w:r>
            <w:r w:rsidRPr="00A50A4F">
              <w:rPr>
                <w:rFonts w:cs="Arial"/>
                <w:lang w:val="mn-MN"/>
              </w:rPr>
              <w:t>он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A50A4F">
              <w:rPr>
                <w:rFonts w:cs="Arial"/>
                <w:lang w:val="mn-MN"/>
              </w:rPr>
              <w:t>орон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A50A4F">
              <w:rPr>
                <w:rFonts w:cs="Arial"/>
                <w:lang w:val="mn-MN"/>
              </w:rPr>
              <w:t>нутгийн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A50A4F">
              <w:rPr>
                <w:rFonts w:cs="Arial"/>
                <w:lang w:val="mn-MN"/>
              </w:rPr>
              <w:t>өмчид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A50A4F">
              <w:rPr>
                <w:rFonts w:cs="Arial"/>
                <w:lang w:val="mn-MN"/>
              </w:rPr>
              <w:t>байна.</w:t>
            </w:r>
          </w:p>
        </w:tc>
      </w:tr>
    </w:tbl>
    <w:p w14:paraId="4BC58C1E" w14:textId="77777777" w:rsidR="00084688" w:rsidRPr="00A50A4F" w:rsidRDefault="00084688" w:rsidP="00084688">
      <w:pPr>
        <w:spacing w:line="240" w:lineRule="auto"/>
        <w:rPr>
          <w:rFonts w:cs="Arial"/>
          <w:b/>
          <w:lang w:val="mn-MN"/>
        </w:rPr>
      </w:pPr>
    </w:p>
    <w:p w14:paraId="749D302A" w14:textId="77777777" w:rsidR="00084688" w:rsidRPr="00A50A4F" w:rsidRDefault="00084688" w:rsidP="00084688">
      <w:pPr>
        <w:spacing w:line="240" w:lineRule="auto"/>
        <w:rPr>
          <w:rFonts w:cs="Arial"/>
          <w:b/>
          <w:lang w:val="mn-MN"/>
        </w:rPr>
      </w:pPr>
      <w:r w:rsidRPr="00A50A4F">
        <w:rPr>
          <w:rFonts w:cs="Arial"/>
          <w:b/>
          <w:lang w:val="mn-MN"/>
        </w:rPr>
        <w:t>ХБНГУ</w:t>
      </w:r>
    </w:p>
    <w:p w14:paraId="4D4DB038" w14:textId="4A3FE4A9" w:rsidR="00084688" w:rsidRPr="00A50A4F" w:rsidRDefault="00084688" w:rsidP="00CB4D29">
      <w:pPr>
        <w:spacing w:before="120" w:after="120" w:line="240" w:lineRule="auto"/>
        <w:rPr>
          <w:rFonts w:cs="Arial"/>
          <w:lang w:val="mn-MN"/>
        </w:rPr>
      </w:pPr>
      <w:r w:rsidRPr="00A50A4F">
        <w:rPr>
          <w:rFonts w:cs="Arial"/>
          <w:lang w:val="mn-MN"/>
        </w:rPr>
        <w:t>ХБНГУ-ын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Үндсэн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хуулийн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28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дугаар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зүйлийн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2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дахь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хэсэгт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“ундны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ус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хангамж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нь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нийтийн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үйлчилгээнд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хамаарах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бөгөөд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орон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нутгийн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засаг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захиргаа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шууд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хариуцан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хэрэгжүүлнэ.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Мөн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хот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болон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орон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нутгийн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эрх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бүхий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байгууллагууд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нь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өөрийн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эрх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хэмжээнд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хамаарах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ус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хангамжийн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зарим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асуудлыг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хувийн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хэвшлийн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байгууллагад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эрх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олгон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өөрийн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нэрийн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өмнөөс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гүйцэтгүүлж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болно”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гэж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заажээ.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Мөн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тус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улсын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тухай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хуулийн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50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дугаар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зүйлд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“</w:t>
      </w:r>
      <w:r w:rsidRPr="00A50A4F">
        <w:rPr>
          <w:rFonts w:cs="Arial"/>
        </w:rPr>
        <w:t>(1)</w:t>
      </w:r>
      <w:r w:rsidR="009342DE">
        <w:rPr>
          <w:rFonts w:cs="Arial"/>
        </w:rPr>
        <w:t xml:space="preserve"> </w:t>
      </w:r>
      <w:r w:rsidRPr="00A50A4F">
        <w:rPr>
          <w:rFonts w:cs="Arial"/>
          <w:lang w:val="mn-MN"/>
        </w:rPr>
        <w:t>Нийтийг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усаар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хангах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үйл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ажиллагаа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нь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нийтийн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үйлчилгээ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байна.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</w:rPr>
        <w:t>(</w:t>
      </w:r>
      <w:r w:rsidRPr="00A50A4F">
        <w:rPr>
          <w:rFonts w:cs="Arial"/>
          <w:lang w:val="mn-MN"/>
        </w:rPr>
        <w:t>2</w:t>
      </w:r>
      <w:r w:rsidRPr="00A50A4F">
        <w:rPr>
          <w:rFonts w:cs="Arial"/>
        </w:rPr>
        <w:t>)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Чанарын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шаардлага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хангасан,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хангалттай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хэмжээний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усыг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үндэслэл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бүхий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үнээр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тухайн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орон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нутгийн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хамгийн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ойр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эх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үүсвэрээр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хангах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бөгөөд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</w:rPr>
        <w:t>(</w:t>
      </w:r>
      <w:r w:rsidRPr="00A50A4F">
        <w:rPr>
          <w:rFonts w:cs="Arial"/>
          <w:lang w:val="mn-MN"/>
        </w:rPr>
        <w:t>3</w:t>
      </w:r>
      <w:r w:rsidRPr="00A50A4F">
        <w:rPr>
          <w:rFonts w:cs="Arial"/>
        </w:rPr>
        <w:t>)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ус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ханган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нийлүүлэгч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нь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усыг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зүй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зохистой,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алдагдал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багатай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ашиглаж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энэ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зорилгоор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авч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хэрэгжүүлж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байгаа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арга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хэмжээг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болон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чанарын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хяналтын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талаар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lastRenderedPageBreak/>
        <w:t>хэрэглэгчид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мэдэгдэж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байх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үүрэгтэй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гэжээ”.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</w:rPr>
        <w:t>(</w:t>
      </w:r>
      <w:r w:rsidRPr="00A50A4F">
        <w:rPr>
          <w:rFonts w:cs="Arial"/>
          <w:lang w:val="mn-MN"/>
        </w:rPr>
        <w:t>4</w:t>
      </w:r>
      <w:r w:rsidRPr="00A50A4F">
        <w:rPr>
          <w:rFonts w:cs="Arial"/>
        </w:rPr>
        <w:t>)</w:t>
      </w:r>
      <w:r w:rsidRPr="00A50A4F">
        <w:rPr>
          <w:rFonts w:cs="Arial"/>
          <w:lang w:val="mn-MN"/>
        </w:rPr>
        <w:t>,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</w:rPr>
        <w:t>(</w:t>
      </w:r>
      <w:r w:rsidRPr="00A50A4F">
        <w:rPr>
          <w:rFonts w:cs="Arial"/>
          <w:lang w:val="mn-MN"/>
        </w:rPr>
        <w:t>5</w:t>
      </w:r>
      <w:r w:rsidRPr="00A50A4F">
        <w:rPr>
          <w:rFonts w:cs="Arial"/>
        </w:rPr>
        <w:t>)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Орон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нутгийн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захиргаа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болон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эрх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бүхий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байгууллагууд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нь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ус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хангамжийн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үйлчилгээг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зөвхөн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технологийн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ерөнхий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шаардлага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хангасан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байгууламжаар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хүргэх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бөгөөд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тухайн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байгууламжийн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үйл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ажиллагааг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хэвийн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явуулж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засвар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үйлчилгээг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хариуцах,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эрүүл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ахуйн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шаардлагыг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хангуулах,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эх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үүсвэрийг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хамгаалах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үүрэгтэй.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Орон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нутгийн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захиргаа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нь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энэхүү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үүргээ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бусдаар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төлөөлүүлэн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гүйцэтгүүлж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болно”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гэж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заажээ.</w:t>
      </w:r>
      <w:r w:rsidRPr="00A50A4F">
        <w:rPr>
          <w:rStyle w:val="FootnoteReference"/>
          <w:rFonts w:cs="Arial"/>
          <w:lang w:val="mn-MN"/>
        </w:rPr>
        <w:footnoteReference w:id="41"/>
      </w:r>
    </w:p>
    <w:p w14:paraId="386E4303" w14:textId="40B21949" w:rsidR="00084688" w:rsidRPr="00A50A4F" w:rsidRDefault="00084688" w:rsidP="00CB4D29">
      <w:pPr>
        <w:spacing w:before="120" w:after="120" w:line="240" w:lineRule="auto"/>
        <w:rPr>
          <w:rFonts w:cs="Arial"/>
          <w:lang w:val="mn-MN"/>
        </w:rPr>
      </w:pPr>
      <w:r w:rsidRPr="00A50A4F"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барилга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байгууламж,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шугам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сүлжээ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нь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ус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хангамж,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ариутгах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байгууламжийн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чиг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үүргийг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хэрэгжүүлж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байгаа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хувийн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эсвэл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нийтийн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өмчийн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байгууллагын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өмчид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хамаардаг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байна.</w:t>
      </w:r>
    </w:p>
    <w:p w14:paraId="790DAECA" w14:textId="43C2EFAD" w:rsidR="00084688" w:rsidRPr="00A50A4F" w:rsidRDefault="00084688" w:rsidP="00CB4D29">
      <w:pPr>
        <w:spacing w:before="120" w:after="120" w:line="240" w:lineRule="auto"/>
        <w:rPr>
          <w:rFonts w:cs="Arial"/>
          <w:lang w:val="mn-MN"/>
        </w:rPr>
      </w:pPr>
      <w:r w:rsidRPr="00A50A4F">
        <w:rPr>
          <w:rFonts w:cs="Arial"/>
          <w:lang w:val="mn-MN"/>
        </w:rPr>
        <w:t>ХБНГУ-ын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муж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улсууд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нь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ус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хангамжийн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асуудлыг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хариуцдаг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бөгөөд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орон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нутгийн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засаг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захиргаа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нь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төрөл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бүрийн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хуулийн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этгээдийн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байгуулж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энэхүү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үүргээ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хэрэгжүүлдэг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байна.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Нийтийн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эрх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зүйн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хуулийн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этгээд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нь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тусгай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зориулалтын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холбоо,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нийтийн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эрх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зүйн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байгууллага,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ус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болон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газрын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асуудал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хариуцсан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холбоо,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тусгай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хуулиар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байгуулагдсан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холбоо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болон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орон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нутгийн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засаг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захиргааны</w:t>
      </w:r>
      <w:r w:rsidR="009342DE">
        <w:rPr>
          <w:rFonts w:cs="Arial"/>
          <w:lang w:val="mn-MN"/>
        </w:rPr>
        <w:t xml:space="preserve"> </w:t>
      </w:r>
      <w:r w:rsidR="001A407D">
        <w:rPr>
          <w:rFonts w:cs="Arial"/>
          <w:lang w:val="mn-MN"/>
        </w:rPr>
        <w:t xml:space="preserve">харьяа </w:t>
      </w:r>
      <w:r w:rsidRPr="00A50A4F">
        <w:rPr>
          <w:rFonts w:cs="Arial"/>
          <w:lang w:val="mn-MN"/>
        </w:rPr>
        <w:t>эсвэл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хувийн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хэвшлийн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удирдлага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бүхий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орон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нутгийн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өмчийн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байгууллага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гэсэн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хэлбэртэй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байдаг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байна.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Харин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хувийн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хэвшлийн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бизнесийн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байгууллагууд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нь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бие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даасан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компани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эсвэл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хамтын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өмчлөлийн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компани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</w:rPr>
        <w:t>(GmbH)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буюу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хязгаарлагдмал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хариуцлагатай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компани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</w:rPr>
        <w:t>(AG)</w:t>
      </w:r>
      <w:r w:rsidR="009342DE">
        <w:rPr>
          <w:rFonts w:cs="Arial"/>
        </w:rPr>
        <w:t xml:space="preserve"> </w:t>
      </w:r>
      <w:r w:rsidRPr="00A50A4F">
        <w:rPr>
          <w:rFonts w:cs="Arial"/>
          <w:lang w:val="mn-MN"/>
        </w:rPr>
        <w:t>эсвэл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хувьцаат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компани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хэлбэрээр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байгуулагддаг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байна.</w:t>
      </w:r>
    </w:p>
    <w:p w14:paraId="1CF78062" w14:textId="44C4394F" w:rsidR="00084688" w:rsidRPr="00A50A4F" w:rsidRDefault="00084688" w:rsidP="00CB4D29">
      <w:pPr>
        <w:spacing w:before="120" w:after="120" w:line="240" w:lineRule="auto"/>
        <w:rPr>
          <w:rFonts w:cs="Arial"/>
          <w:lang w:val="mn-MN"/>
        </w:rPr>
      </w:pPr>
      <w:r w:rsidRPr="00A50A4F">
        <w:rPr>
          <w:rFonts w:cs="Arial"/>
          <w:lang w:val="mn-MN"/>
        </w:rPr>
        <w:t>Ихэнх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тохиолдолд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нутгийн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удирдлагын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байгууллагуудын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хувь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эзэмшил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нийтийн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болон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хувийн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хэвшлийн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байгууллагуудын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аль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алинд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давамгай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байх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бөгөөд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усаар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хангах,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бохир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ус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татан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зайлуулах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үйлчилгээний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үнийг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тогтооход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давуу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эрхтэй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оролцдог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байна.</w:t>
      </w:r>
    </w:p>
    <w:p w14:paraId="5E04F2F6" w14:textId="45DBB80F" w:rsidR="00084688" w:rsidRPr="00A50A4F" w:rsidRDefault="00084688" w:rsidP="00CB4D29">
      <w:pPr>
        <w:spacing w:before="120" w:after="120" w:line="240" w:lineRule="auto"/>
        <w:rPr>
          <w:rFonts w:cs="Arial"/>
          <w:color w:val="000000"/>
          <w:shd w:val="clear" w:color="auto" w:fill="FFFFFF"/>
        </w:rPr>
      </w:pPr>
      <w:proofErr w:type="spellStart"/>
      <w:r w:rsidRPr="00A50A4F">
        <w:rPr>
          <w:rFonts w:cs="Arial"/>
          <w:color w:val="000000"/>
          <w:shd w:val="clear" w:color="auto" w:fill="FFFFFF"/>
        </w:rPr>
        <w:t>Түүнчлэн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50A4F">
        <w:rPr>
          <w:rFonts w:cs="Arial"/>
          <w:color w:val="000000"/>
          <w:shd w:val="clear" w:color="auto" w:fill="FFFFFF"/>
        </w:rPr>
        <w:t>усны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50A4F">
        <w:rPr>
          <w:rFonts w:cs="Arial"/>
          <w:color w:val="000000"/>
          <w:shd w:val="clear" w:color="auto" w:fill="FFFFFF"/>
        </w:rPr>
        <w:t>асуудал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50A4F">
        <w:rPr>
          <w:rFonts w:cs="Arial"/>
          <w:color w:val="000000"/>
          <w:shd w:val="clear" w:color="auto" w:fill="FFFFFF"/>
        </w:rPr>
        <w:t>хариуцсан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50A4F">
        <w:rPr>
          <w:rFonts w:cs="Arial"/>
          <w:color w:val="000000"/>
          <w:shd w:val="clear" w:color="auto" w:fill="FFFFFF"/>
        </w:rPr>
        <w:t>доод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50A4F">
        <w:rPr>
          <w:rFonts w:cs="Arial"/>
          <w:color w:val="000000"/>
          <w:shd w:val="clear" w:color="auto" w:fill="FFFFFF"/>
        </w:rPr>
        <w:t>шатны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50A4F">
        <w:rPr>
          <w:rFonts w:cs="Arial"/>
          <w:color w:val="000000"/>
          <w:shd w:val="clear" w:color="auto" w:fill="FFFFFF"/>
        </w:rPr>
        <w:t>буюу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50A4F">
        <w:rPr>
          <w:rFonts w:cs="Arial"/>
          <w:color w:val="000000"/>
          <w:shd w:val="clear" w:color="auto" w:fill="FFFFFF"/>
        </w:rPr>
        <w:t>орон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50A4F">
        <w:rPr>
          <w:rFonts w:cs="Arial"/>
          <w:color w:val="000000"/>
          <w:shd w:val="clear" w:color="auto" w:fill="FFFFFF"/>
        </w:rPr>
        <w:t>нутгийн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50A4F">
        <w:rPr>
          <w:rFonts w:cs="Arial"/>
          <w:color w:val="000000"/>
          <w:shd w:val="clear" w:color="auto" w:fill="FFFFFF"/>
        </w:rPr>
        <w:t>байгууллагууд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50A4F">
        <w:rPr>
          <w:rFonts w:cs="Arial"/>
          <w:color w:val="000000"/>
          <w:shd w:val="clear" w:color="auto" w:fill="FFFFFF"/>
        </w:rPr>
        <w:t>нь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50A4F">
        <w:rPr>
          <w:rFonts w:cs="Arial"/>
          <w:color w:val="000000"/>
          <w:shd w:val="clear" w:color="auto" w:fill="FFFFFF"/>
        </w:rPr>
        <w:t>ариутгах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50A4F">
        <w:rPr>
          <w:rFonts w:cs="Arial"/>
          <w:color w:val="000000"/>
          <w:shd w:val="clear" w:color="auto" w:fill="FFFFFF"/>
        </w:rPr>
        <w:t>татуурга</w:t>
      </w:r>
      <w:proofErr w:type="spellEnd"/>
      <w:r w:rsidRPr="00A50A4F">
        <w:rPr>
          <w:rFonts w:cs="Arial"/>
          <w:color w:val="000000"/>
          <w:shd w:val="clear" w:color="auto" w:fill="FFFFFF"/>
        </w:rPr>
        <w:t>,</w:t>
      </w:r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50A4F">
        <w:rPr>
          <w:rFonts w:cs="Arial"/>
          <w:color w:val="000000"/>
          <w:shd w:val="clear" w:color="auto" w:fill="FFFFFF"/>
        </w:rPr>
        <w:t>цэвэрлэх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50A4F">
        <w:rPr>
          <w:rFonts w:cs="Arial"/>
          <w:color w:val="000000"/>
          <w:shd w:val="clear" w:color="auto" w:fill="FFFFFF"/>
        </w:rPr>
        <w:t>байгууламжийн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50A4F">
        <w:rPr>
          <w:rFonts w:cs="Arial"/>
          <w:color w:val="000000"/>
          <w:shd w:val="clear" w:color="auto" w:fill="FFFFFF"/>
        </w:rPr>
        <w:t>тогтолцоог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50A4F">
        <w:rPr>
          <w:rFonts w:cs="Arial"/>
          <w:color w:val="000000"/>
          <w:shd w:val="clear" w:color="auto" w:fill="FFFFFF"/>
        </w:rPr>
        <w:t>батлах</w:t>
      </w:r>
      <w:proofErr w:type="spellEnd"/>
      <w:r w:rsidRPr="00A50A4F">
        <w:rPr>
          <w:rFonts w:cs="Arial"/>
          <w:color w:val="000000"/>
          <w:shd w:val="clear" w:color="auto" w:fill="FFFFFF"/>
        </w:rPr>
        <w:t>,</w:t>
      </w:r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50A4F">
        <w:rPr>
          <w:rFonts w:cs="Arial"/>
          <w:color w:val="000000"/>
          <w:shd w:val="clear" w:color="auto" w:fill="FFFFFF"/>
        </w:rPr>
        <w:t>бие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50A4F">
        <w:rPr>
          <w:rFonts w:cs="Arial"/>
          <w:color w:val="000000"/>
          <w:shd w:val="clear" w:color="auto" w:fill="FFFFFF"/>
        </w:rPr>
        <w:t>даасан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50A4F">
        <w:rPr>
          <w:rFonts w:cs="Arial"/>
          <w:color w:val="000000"/>
          <w:shd w:val="clear" w:color="auto" w:fill="FFFFFF"/>
        </w:rPr>
        <w:t>жижиг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50A4F">
        <w:rPr>
          <w:rFonts w:cs="Arial"/>
          <w:color w:val="000000"/>
          <w:shd w:val="clear" w:color="auto" w:fill="FFFFFF"/>
        </w:rPr>
        <w:t>хэмжээний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50A4F">
        <w:rPr>
          <w:rFonts w:cs="Arial"/>
          <w:color w:val="000000"/>
          <w:shd w:val="clear" w:color="auto" w:fill="FFFFFF"/>
        </w:rPr>
        <w:t>цэвэрлэх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50A4F">
        <w:rPr>
          <w:rFonts w:cs="Arial"/>
          <w:color w:val="000000"/>
          <w:shd w:val="clear" w:color="auto" w:fill="FFFFFF"/>
        </w:rPr>
        <w:t>байгууламж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50A4F">
        <w:rPr>
          <w:rFonts w:cs="Arial"/>
          <w:color w:val="000000"/>
          <w:shd w:val="clear" w:color="auto" w:fill="FFFFFF"/>
        </w:rPr>
        <w:t>ажиллуулах</w:t>
      </w:r>
      <w:proofErr w:type="spellEnd"/>
      <w:r w:rsidRPr="00A50A4F">
        <w:rPr>
          <w:rFonts w:cs="Arial"/>
          <w:color w:val="000000"/>
          <w:shd w:val="clear" w:color="auto" w:fill="FFFFFF"/>
        </w:rPr>
        <w:t>,</w:t>
      </w:r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50A4F">
        <w:rPr>
          <w:rFonts w:cs="Arial"/>
          <w:color w:val="000000"/>
          <w:shd w:val="clear" w:color="auto" w:fill="FFFFFF"/>
        </w:rPr>
        <w:t>ус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50A4F">
        <w:rPr>
          <w:rFonts w:cs="Arial"/>
          <w:color w:val="000000"/>
          <w:shd w:val="clear" w:color="auto" w:fill="FFFFFF"/>
        </w:rPr>
        <w:t>ашиглуулах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50A4F">
        <w:rPr>
          <w:rFonts w:cs="Arial"/>
          <w:color w:val="000000"/>
          <w:shd w:val="clear" w:color="auto" w:fill="FFFFFF"/>
        </w:rPr>
        <w:t>зэрэг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50A4F">
        <w:rPr>
          <w:rFonts w:cs="Arial"/>
          <w:color w:val="000000"/>
          <w:shd w:val="clear" w:color="auto" w:fill="FFFFFF"/>
        </w:rPr>
        <w:t>ус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50A4F">
        <w:rPr>
          <w:rFonts w:cs="Arial"/>
          <w:color w:val="000000"/>
          <w:shd w:val="clear" w:color="auto" w:fill="FFFFFF"/>
        </w:rPr>
        <w:t>хангамж</w:t>
      </w:r>
      <w:proofErr w:type="spellEnd"/>
      <w:r w:rsidRPr="00A50A4F">
        <w:rPr>
          <w:rFonts w:cs="Arial"/>
          <w:color w:val="000000"/>
          <w:shd w:val="clear" w:color="auto" w:fill="FFFFFF"/>
        </w:rPr>
        <w:t>,</w:t>
      </w:r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50A4F">
        <w:rPr>
          <w:rFonts w:cs="Arial"/>
          <w:color w:val="000000"/>
          <w:shd w:val="clear" w:color="auto" w:fill="FFFFFF"/>
        </w:rPr>
        <w:t>ариутгах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50A4F">
        <w:rPr>
          <w:rFonts w:cs="Arial"/>
          <w:color w:val="000000"/>
          <w:shd w:val="clear" w:color="auto" w:fill="FFFFFF"/>
        </w:rPr>
        <w:t>татуурга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50A4F">
        <w:rPr>
          <w:rFonts w:cs="Arial"/>
          <w:color w:val="000000"/>
          <w:shd w:val="clear" w:color="auto" w:fill="FFFFFF"/>
        </w:rPr>
        <w:t>ашиглалттай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50A4F">
        <w:rPr>
          <w:rFonts w:cs="Arial"/>
          <w:color w:val="000000"/>
          <w:shd w:val="clear" w:color="auto" w:fill="FFFFFF"/>
        </w:rPr>
        <w:t>холбоотой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50A4F">
        <w:rPr>
          <w:rFonts w:cs="Arial"/>
          <w:color w:val="000000"/>
          <w:shd w:val="clear" w:color="auto" w:fill="FFFFFF"/>
        </w:rPr>
        <w:t>гол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50A4F">
        <w:rPr>
          <w:rFonts w:cs="Arial"/>
          <w:color w:val="000000"/>
          <w:shd w:val="clear" w:color="auto" w:fill="FFFFFF"/>
        </w:rPr>
        <w:t>шийдвэрүүдийг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50A4F">
        <w:rPr>
          <w:rFonts w:cs="Arial"/>
          <w:color w:val="000000"/>
          <w:shd w:val="clear" w:color="auto" w:fill="FFFFFF"/>
        </w:rPr>
        <w:t>гаргаж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50A4F">
        <w:rPr>
          <w:rFonts w:cs="Arial"/>
          <w:color w:val="000000"/>
          <w:shd w:val="clear" w:color="auto" w:fill="FFFFFF"/>
        </w:rPr>
        <w:t>ажилладаг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50A4F">
        <w:rPr>
          <w:rFonts w:cs="Arial"/>
          <w:color w:val="000000"/>
          <w:shd w:val="clear" w:color="auto" w:fill="FFFFFF"/>
        </w:rPr>
        <w:t>ажээ</w:t>
      </w:r>
      <w:proofErr w:type="spellEnd"/>
      <w:r w:rsidRPr="00A50A4F">
        <w:rPr>
          <w:rFonts w:cs="Arial"/>
          <w:color w:val="000000"/>
          <w:shd w:val="clear" w:color="auto" w:fill="FFFFFF"/>
        </w:rPr>
        <w:t>.</w:t>
      </w:r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50A4F">
        <w:rPr>
          <w:rFonts w:cs="Arial"/>
          <w:color w:val="000000"/>
          <w:shd w:val="clear" w:color="auto" w:fill="FFFFFF"/>
        </w:rPr>
        <w:t>Эдгээрийн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50A4F">
        <w:rPr>
          <w:rFonts w:cs="Arial"/>
          <w:color w:val="000000"/>
          <w:shd w:val="clear" w:color="auto" w:fill="FFFFFF"/>
        </w:rPr>
        <w:t>зэрэгцээ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50A4F">
        <w:rPr>
          <w:rFonts w:cs="Arial"/>
          <w:color w:val="000000"/>
          <w:shd w:val="clear" w:color="auto" w:fill="FFFFFF"/>
        </w:rPr>
        <w:t>усны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50A4F">
        <w:rPr>
          <w:rFonts w:cs="Arial"/>
          <w:color w:val="000000"/>
          <w:shd w:val="clear" w:color="auto" w:fill="FFFFFF"/>
        </w:rPr>
        <w:t>эх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50A4F">
        <w:rPr>
          <w:rFonts w:cs="Arial"/>
          <w:color w:val="000000"/>
          <w:shd w:val="clear" w:color="auto" w:fill="FFFFFF"/>
        </w:rPr>
        <w:t>үүсвэрийг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50A4F">
        <w:rPr>
          <w:rFonts w:cs="Arial"/>
          <w:color w:val="000000"/>
          <w:shd w:val="clear" w:color="auto" w:fill="FFFFFF"/>
        </w:rPr>
        <w:t>хамгаалах</w:t>
      </w:r>
      <w:proofErr w:type="spellEnd"/>
      <w:r w:rsidRPr="00A50A4F">
        <w:rPr>
          <w:rFonts w:cs="Arial"/>
          <w:color w:val="000000"/>
          <w:shd w:val="clear" w:color="auto" w:fill="FFFFFF"/>
        </w:rPr>
        <w:t>,</w:t>
      </w:r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50A4F">
        <w:rPr>
          <w:rFonts w:cs="Arial"/>
          <w:color w:val="000000"/>
          <w:shd w:val="clear" w:color="auto" w:fill="FFFFFF"/>
        </w:rPr>
        <w:t>ундны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50A4F">
        <w:rPr>
          <w:rFonts w:cs="Arial"/>
          <w:color w:val="000000"/>
          <w:shd w:val="clear" w:color="auto" w:fill="FFFFFF"/>
        </w:rPr>
        <w:t>усны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50A4F">
        <w:rPr>
          <w:rFonts w:cs="Arial"/>
          <w:color w:val="000000"/>
          <w:shd w:val="clear" w:color="auto" w:fill="FFFFFF"/>
        </w:rPr>
        <w:t>чанарыг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50A4F">
        <w:rPr>
          <w:rFonts w:cs="Arial"/>
          <w:color w:val="000000"/>
          <w:shd w:val="clear" w:color="auto" w:fill="FFFFFF"/>
        </w:rPr>
        <w:t>хянах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50A4F">
        <w:rPr>
          <w:rFonts w:cs="Arial"/>
          <w:color w:val="000000"/>
          <w:shd w:val="clear" w:color="auto" w:fill="FFFFFF"/>
        </w:rPr>
        <w:t>үүргийг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50A4F">
        <w:rPr>
          <w:rFonts w:cs="Arial"/>
          <w:color w:val="000000"/>
          <w:shd w:val="clear" w:color="auto" w:fill="FFFFFF"/>
        </w:rPr>
        <w:t>давхар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50A4F">
        <w:rPr>
          <w:rFonts w:cs="Arial"/>
          <w:color w:val="000000"/>
          <w:shd w:val="clear" w:color="auto" w:fill="FFFFFF"/>
        </w:rPr>
        <w:t>хариуцдаг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50A4F">
        <w:rPr>
          <w:rFonts w:cs="Arial"/>
          <w:color w:val="000000"/>
          <w:shd w:val="clear" w:color="auto" w:fill="FFFFFF"/>
        </w:rPr>
        <w:t>онцлогтой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50A4F">
        <w:rPr>
          <w:rFonts w:cs="Arial"/>
          <w:color w:val="000000"/>
          <w:shd w:val="clear" w:color="auto" w:fill="FFFFFF"/>
        </w:rPr>
        <w:t>байна</w:t>
      </w:r>
      <w:proofErr w:type="spellEnd"/>
      <w:r w:rsidRPr="00A50A4F">
        <w:rPr>
          <w:rFonts w:cs="Arial"/>
          <w:color w:val="000000"/>
          <w:shd w:val="clear" w:color="auto" w:fill="FFFFFF"/>
        </w:rPr>
        <w:t>.</w:t>
      </w:r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50A4F">
        <w:rPr>
          <w:rFonts w:cs="Arial"/>
          <w:color w:val="000000"/>
          <w:shd w:val="clear" w:color="auto" w:fill="FFFFFF"/>
        </w:rPr>
        <w:t>Үүнээс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50A4F">
        <w:rPr>
          <w:rFonts w:cs="Arial"/>
          <w:color w:val="000000"/>
          <w:shd w:val="clear" w:color="auto" w:fill="FFFFFF"/>
        </w:rPr>
        <w:t>дүгнэхэд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50A4F">
        <w:rPr>
          <w:rFonts w:cs="Arial"/>
          <w:color w:val="000000"/>
          <w:shd w:val="clear" w:color="auto" w:fill="FFFFFF"/>
        </w:rPr>
        <w:t>доод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50A4F">
        <w:rPr>
          <w:rFonts w:cs="Arial"/>
          <w:color w:val="000000"/>
          <w:shd w:val="clear" w:color="auto" w:fill="FFFFFF"/>
        </w:rPr>
        <w:t>шатны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50A4F">
        <w:rPr>
          <w:rFonts w:cs="Arial"/>
          <w:color w:val="000000"/>
          <w:shd w:val="clear" w:color="auto" w:fill="FFFFFF"/>
        </w:rPr>
        <w:t>байгууллагууд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50A4F">
        <w:rPr>
          <w:rFonts w:cs="Arial"/>
          <w:color w:val="000000"/>
          <w:shd w:val="clear" w:color="auto" w:fill="FFFFFF"/>
        </w:rPr>
        <w:t>нь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50A4F">
        <w:rPr>
          <w:rFonts w:cs="Arial"/>
          <w:color w:val="000000"/>
          <w:shd w:val="clear" w:color="auto" w:fill="FFFFFF"/>
        </w:rPr>
        <w:t>усны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50A4F">
        <w:rPr>
          <w:rFonts w:cs="Arial"/>
          <w:color w:val="000000"/>
          <w:shd w:val="clear" w:color="auto" w:fill="FFFFFF"/>
        </w:rPr>
        <w:t>менежментэд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50A4F">
        <w:rPr>
          <w:rFonts w:cs="Arial"/>
          <w:color w:val="000000"/>
          <w:shd w:val="clear" w:color="auto" w:fill="FFFFFF"/>
        </w:rPr>
        <w:t>голлох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50A4F">
        <w:rPr>
          <w:rFonts w:cs="Arial"/>
          <w:color w:val="000000"/>
          <w:shd w:val="clear" w:color="auto" w:fill="FFFFFF"/>
        </w:rPr>
        <w:t>үүрэгтэй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50A4F">
        <w:rPr>
          <w:rFonts w:cs="Arial"/>
          <w:color w:val="000000"/>
          <w:shd w:val="clear" w:color="auto" w:fill="FFFFFF"/>
        </w:rPr>
        <w:t>оролцох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50A4F">
        <w:rPr>
          <w:rFonts w:cs="Arial"/>
          <w:color w:val="000000"/>
          <w:shd w:val="clear" w:color="auto" w:fill="FFFFFF"/>
        </w:rPr>
        <w:t>бөгөөд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50A4F">
        <w:rPr>
          <w:rFonts w:cs="Arial"/>
          <w:color w:val="000000"/>
          <w:shd w:val="clear" w:color="auto" w:fill="FFFFFF"/>
        </w:rPr>
        <w:t>иргэд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50A4F">
        <w:rPr>
          <w:rFonts w:cs="Arial"/>
          <w:color w:val="000000"/>
          <w:shd w:val="clear" w:color="auto" w:fill="FFFFFF"/>
        </w:rPr>
        <w:t>энэ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50A4F">
        <w:rPr>
          <w:rFonts w:cs="Arial"/>
          <w:color w:val="000000"/>
          <w:shd w:val="clear" w:color="auto" w:fill="FFFFFF"/>
        </w:rPr>
        <w:t>үйл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50A4F">
        <w:rPr>
          <w:rFonts w:cs="Arial"/>
          <w:color w:val="000000"/>
          <w:shd w:val="clear" w:color="auto" w:fill="FFFFFF"/>
        </w:rPr>
        <w:t>ажиллагаанд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50A4F">
        <w:rPr>
          <w:rFonts w:cs="Arial"/>
          <w:color w:val="000000"/>
          <w:shd w:val="clear" w:color="auto" w:fill="FFFFFF"/>
        </w:rPr>
        <w:t>хотын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50A4F">
        <w:rPr>
          <w:rFonts w:cs="Arial"/>
          <w:color w:val="000000"/>
          <w:shd w:val="clear" w:color="auto" w:fill="FFFFFF"/>
        </w:rPr>
        <w:t>дарга</w:t>
      </w:r>
      <w:proofErr w:type="spellEnd"/>
      <w:r w:rsidRPr="00A50A4F">
        <w:rPr>
          <w:rFonts w:cs="Arial"/>
          <w:color w:val="000000"/>
          <w:shd w:val="clear" w:color="auto" w:fill="FFFFFF"/>
        </w:rPr>
        <w:t>,</w:t>
      </w:r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50A4F">
        <w:rPr>
          <w:rFonts w:cs="Arial"/>
          <w:color w:val="000000"/>
          <w:shd w:val="clear" w:color="auto" w:fill="FFFFFF"/>
        </w:rPr>
        <w:t>иргэдийн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50A4F">
        <w:rPr>
          <w:rFonts w:cs="Arial"/>
          <w:color w:val="000000"/>
          <w:shd w:val="clear" w:color="auto" w:fill="FFFFFF"/>
        </w:rPr>
        <w:t>төлөөлөгчдийн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50A4F">
        <w:rPr>
          <w:rFonts w:cs="Arial"/>
          <w:color w:val="000000"/>
          <w:shd w:val="clear" w:color="auto" w:fill="FFFFFF"/>
        </w:rPr>
        <w:t>хурлын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50A4F">
        <w:rPr>
          <w:rFonts w:cs="Arial"/>
          <w:color w:val="000000"/>
          <w:shd w:val="clear" w:color="auto" w:fill="FFFFFF"/>
        </w:rPr>
        <w:t>гишүүдийг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50A4F">
        <w:rPr>
          <w:rFonts w:cs="Arial"/>
          <w:color w:val="000000"/>
          <w:shd w:val="clear" w:color="auto" w:fill="FFFFFF"/>
        </w:rPr>
        <w:t>ардчилсан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50A4F">
        <w:rPr>
          <w:rFonts w:cs="Arial"/>
          <w:color w:val="000000"/>
          <w:shd w:val="clear" w:color="auto" w:fill="FFFFFF"/>
        </w:rPr>
        <w:t>зарчмаар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50A4F">
        <w:rPr>
          <w:rFonts w:cs="Arial"/>
          <w:color w:val="000000"/>
          <w:shd w:val="clear" w:color="auto" w:fill="FFFFFF"/>
        </w:rPr>
        <w:t>сонгох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50A4F">
        <w:rPr>
          <w:rFonts w:cs="Arial"/>
          <w:color w:val="000000"/>
          <w:shd w:val="clear" w:color="auto" w:fill="FFFFFF"/>
        </w:rPr>
        <w:t>байдлаар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50A4F">
        <w:rPr>
          <w:rFonts w:cs="Arial"/>
          <w:color w:val="000000"/>
          <w:shd w:val="clear" w:color="auto" w:fill="FFFFFF"/>
        </w:rPr>
        <w:t>оролцдог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50A4F">
        <w:rPr>
          <w:rFonts w:cs="Arial"/>
          <w:color w:val="000000"/>
          <w:shd w:val="clear" w:color="auto" w:fill="FFFFFF"/>
        </w:rPr>
        <w:t>гэж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50A4F">
        <w:rPr>
          <w:rFonts w:cs="Arial"/>
          <w:color w:val="000000"/>
          <w:shd w:val="clear" w:color="auto" w:fill="FFFFFF"/>
        </w:rPr>
        <w:t>үздэг</w:t>
      </w:r>
      <w:proofErr w:type="spellEnd"/>
      <w:r w:rsidR="009342D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A50A4F">
        <w:rPr>
          <w:rFonts w:cs="Arial"/>
          <w:color w:val="000000"/>
          <w:shd w:val="clear" w:color="auto" w:fill="FFFFFF"/>
        </w:rPr>
        <w:t>байна</w:t>
      </w:r>
      <w:proofErr w:type="spellEnd"/>
      <w:r w:rsidRPr="00A50A4F">
        <w:rPr>
          <w:rFonts w:cs="Arial"/>
          <w:color w:val="000000"/>
          <w:shd w:val="clear" w:color="auto" w:fill="FFFFFF"/>
        </w:rPr>
        <w:t>.</w:t>
      </w:r>
      <w:r w:rsidRPr="00A50A4F">
        <w:rPr>
          <w:rStyle w:val="FootnoteReference"/>
          <w:rFonts w:cs="Arial"/>
          <w:color w:val="000000"/>
          <w:shd w:val="clear" w:color="auto" w:fill="FFFFFF"/>
        </w:rPr>
        <w:footnoteReference w:id="42"/>
      </w:r>
    </w:p>
    <w:p w14:paraId="7EE9AC84" w14:textId="0446C556" w:rsidR="00084688" w:rsidRPr="00A50A4F" w:rsidRDefault="00084688" w:rsidP="00084688">
      <w:pPr>
        <w:spacing w:before="240" w:line="240" w:lineRule="auto"/>
        <w:rPr>
          <w:rFonts w:cs="Arial"/>
          <w:b/>
          <w:color w:val="000000"/>
          <w:shd w:val="clear" w:color="auto" w:fill="FFFFFF"/>
          <w:lang w:val="mn-MN"/>
        </w:rPr>
      </w:pPr>
      <w:r w:rsidRPr="00A50A4F">
        <w:rPr>
          <w:rFonts w:cs="Arial"/>
          <w:b/>
          <w:color w:val="000000"/>
          <w:shd w:val="clear" w:color="auto" w:fill="FFFFFF"/>
          <w:lang w:val="mn-MN"/>
        </w:rPr>
        <w:t>Унгар</w:t>
      </w:r>
      <w:r w:rsidR="009342DE">
        <w:rPr>
          <w:rFonts w:cs="Arial"/>
          <w:b/>
          <w:color w:val="000000"/>
          <w:shd w:val="clear" w:color="auto" w:fill="FFFFFF"/>
          <w:lang w:val="mn-MN"/>
        </w:rPr>
        <w:t xml:space="preserve"> </w:t>
      </w:r>
      <w:r w:rsidRPr="00A50A4F">
        <w:rPr>
          <w:rFonts w:cs="Arial"/>
          <w:b/>
          <w:color w:val="000000"/>
          <w:shd w:val="clear" w:color="auto" w:fill="FFFFFF"/>
          <w:lang w:val="mn-MN"/>
        </w:rPr>
        <w:t>улс</w:t>
      </w:r>
    </w:p>
    <w:p w14:paraId="658C4C65" w14:textId="68B29572" w:rsidR="00084688" w:rsidRPr="00A50A4F" w:rsidRDefault="00084688" w:rsidP="00CB4D29">
      <w:pPr>
        <w:spacing w:before="120" w:line="240" w:lineRule="auto"/>
        <w:rPr>
          <w:rFonts w:cs="Arial"/>
          <w:color w:val="000000"/>
          <w:shd w:val="clear" w:color="auto" w:fill="FFFFFF"/>
          <w:lang w:val="mn-MN"/>
        </w:rPr>
      </w:pPr>
      <w:r w:rsidRPr="00A50A4F">
        <w:rPr>
          <w:rFonts w:cs="Arial"/>
          <w:color w:val="000000"/>
          <w:shd w:val="clear" w:color="auto" w:fill="FFFFFF"/>
          <w:lang w:val="mn-MN"/>
        </w:rPr>
        <w:t>Унгар</w:t>
      </w:r>
      <w:r w:rsidR="009342DE">
        <w:rPr>
          <w:rFonts w:cs="Arial"/>
          <w:color w:val="000000"/>
          <w:shd w:val="clear" w:color="auto" w:fill="FFFFFF"/>
          <w:lang w:val="mn-MN"/>
        </w:rPr>
        <w:t xml:space="preserve"> </w:t>
      </w:r>
      <w:r w:rsidRPr="00A50A4F">
        <w:rPr>
          <w:rFonts w:cs="Arial"/>
          <w:color w:val="000000"/>
          <w:shd w:val="clear" w:color="auto" w:fill="FFFFFF"/>
          <w:lang w:val="mn-MN"/>
        </w:rPr>
        <w:t>улсын</w:t>
      </w:r>
      <w:r w:rsidR="009342DE">
        <w:rPr>
          <w:rFonts w:cs="Arial"/>
          <w:color w:val="000000"/>
          <w:shd w:val="clear" w:color="auto" w:fill="FFFFFF"/>
          <w:lang w:val="mn-MN"/>
        </w:rPr>
        <w:t xml:space="preserve"> </w:t>
      </w:r>
      <w:r w:rsidRPr="00A50A4F">
        <w:rPr>
          <w:rFonts w:cs="Arial"/>
          <w:color w:val="000000"/>
          <w:shd w:val="clear" w:color="auto" w:fill="FFFFFF"/>
          <w:lang w:val="mn-MN"/>
        </w:rPr>
        <w:t>хувьд</w:t>
      </w:r>
      <w:r w:rsidR="009342DE">
        <w:rPr>
          <w:rFonts w:cs="Arial"/>
          <w:color w:val="000000"/>
          <w:shd w:val="clear" w:color="auto" w:fill="FFFFFF"/>
          <w:lang w:val="mn-MN"/>
        </w:rPr>
        <w:t xml:space="preserve"> </w:t>
      </w:r>
      <w:r w:rsidRPr="00A50A4F">
        <w:rPr>
          <w:rFonts w:cs="Arial"/>
          <w:color w:val="000000"/>
          <w:shd w:val="clear" w:color="auto" w:fill="FFFFFF"/>
          <w:lang w:val="mn-MN"/>
        </w:rPr>
        <w:t>Усны</w:t>
      </w:r>
      <w:r w:rsidR="009342DE">
        <w:rPr>
          <w:rFonts w:cs="Arial"/>
          <w:color w:val="000000"/>
          <w:shd w:val="clear" w:color="auto" w:fill="FFFFFF"/>
          <w:lang w:val="mn-MN"/>
        </w:rPr>
        <w:t xml:space="preserve"> </w:t>
      </w:r>
      <w:r w:rsidRPr="00A50A4F">
        <w:rPr>
          <w:rFonts w:cs="Arial"/>
          <w:color w:val="000000"/>
          <w:shd w:val="clear" w:color="auto" w:fill="FFFFFF"/>
          <w:lang w:val="mn-MN"/>
        </w:rPr>
        <w:t>нийтийн</w:t>
      </w:r>
      <w:r w:rsidR="009342DE">
        <w:rPr>
          <w:rFonts w:cs="Arial"/>
          <w:color w:val="000000"/>
          <w:shd w:val="clear" w:color="auto" w:fill="FFFFFF"/>
          <w:lang w:val="mn-MN"/>
        </w:rPr>
        <w:t xml:space="preserve"> </w:t>
      </w:r>
      <w:r w:rsidRPr="00A50A4F">
        <w:rPr>
          <w:rFonts w:cs="Arial"/>
          <w:color w:val="000000"/>
          <w:shd w:val="clear" w:color="auto" w:fill="FFFFFF"/>
          <w:lang w:val="mn-MN"/>
        </w:rPr>
        <w:t>үйлчилгээний</w:t>
      </w:r>
      <w:r w:rsidR="009342DE">
        <w:rPr>
          <w:rFonts w:cs="Arial"/>
          <w:color w:val="000000"/>
          <w:shd w:val="clear" w:color="auto" w:fill="FFFFFF"/>
          <w:lang w:val="mn-MN"/>
        </w:rPr>
        <w:t xml:space="preserve"> </w:t>
      </w:r>
      <w:r w:rsidRPr="00A50A4F">
        <w:rPr>
          <w:rFonts w:cs="Arial"/>
          <w:color w:val="000000"/>
          <w:shd w:val="clear" w:color="auto" w:fill="FFFFFF"/>
          <w:lang w:val="mn-MN"/>
        </w:rPr>
        <w:t>тухай</w:t>
      </w:r>
      <w:r w:rsidR="009342DE">
        <w:rPr>
          <w:rFonts w:cs="Arial"/>
          <w:color w:val="000000"/>
          <w:shd w:val="clear" w:color="auto" w:fill="FFFFFF"/>
          <w:lang w:val="mn-MN"/>
        </w:rPr>
        <w:t xml:space="preserve"> </w:t>
      </w:r>
      <w:r w:rsidRPr="00A50A4F">
        <w:rPr>
          <w:rFonts w:cs="Arial"/>
          <w:color w:val="000000"/>
          <w:shd w:val="clear" w:color="auto" w:fill="FFFFFF"/>
          <w:lang w:val="mn-MN"/>
        </w:rPr>
        <w:t>хуулийн</w:t>
      </w:r>
      <w:r w:rsidR="009342DE">
        <w:rPr>
          <w:rFonts w:cs="Arial"/>
          <w:color w:val="000000"/>
          <w:shd w:val="clear" w:color="auto" w:fill="FFFFFF"/>
          <w:lang w:val="mn-MN"/>
        </w:rPr>
        <w:t xml:space="preserve"> </w:t>
      </w:r>
      <w:r w:rsidRPr="00A50A4F">
        <w:rPr>
          <w:rFonts w:cs="Arial"/>
          <w:color w:val="000000"/>
          <w:shd w:val="clear" w:color="auto" w:fill="FFFFFF"/>
          <w:lang w:val="mn-MN"/>
        </w:rPr>
        <w:t>6</w:t>
      </w:r>
      <w:r w:rsidR="009342DE">
        <w:rPr>
          <w:rFonts w:cs="Arial"/>
          <w:color w:val="000000"/>
          <w:shd w:val="clear" w:color="auto" w:fill="FFFFFF"/>
          <w:lang w:val="mn-MN"/>
        </w:rPr>
        <w:t xml:space="preserve"> </w:t>
      </w:r>
      <w:r w:rsidRPr="00A50A4F">
        <w:rPr>
          <w:rFonts w:cs="Arial"/>
          <w:color w:val="000000"/>
          <w:shd w:val="clear" w:color="auto" w:fill="FFFFFF"/>
          <w:lang w:val="mn-MN"/>
        </w:rPr>
        <w:t>дугаар</w:t>
      </w:r>
      <w:r w:rsidR="009342DE">
        <w:rPr>
          <w:rFonts w:cs="Arial"/>
          <w:color w:val="000000"/>
          <w:shd w:val="clear" w:color="auto" w:fill="FFFFFF"/>
          <w:lang w:val="mn-MN"/>
        </w:rPr>
        <w:t xml:space="preserve"> </w:t>
      </w:r>
      <w:r w:rsidRPr="00A50A4F">
        <w:rPr>
          <w:rFonts w:cs="Arial"/>
          <w:color w:val="000000"/>
          <w:shd w:val="clear" w:color="auto" w:fill="FFFFFF"/>
          <w:lang w:val="mn-MN"/>
        </w:rPr>
        <w:t>зүйлийн</w:t>
      </w:r>
      <w:r w:rsidR="009342DE">
        <w:rPr>
          <w:rFonts w:cs="Arial"/>
          <w:color w:val="000000"/>
          <w:shd w:val="clear" w:color="auto" w:fill="FFFFFF"/>
          <w:lang w:val="mn-MN"/>
        </w:rPr>
        <w:t xml:space="preserve"> </w:t>
      </w:r>
      <w:r w:rsidRPr="00A50A4F">
        <w:rPr>
          <w:rFonts w:cs="Arial"/>
          <w:color w:val="000000"/>
          <w:shd w:val="clear" w:color="auto" w:fill="FFFFFF"/>
          <w:lang w:val="mn-MN"/>
        </w:rPr>
        <w:t>1</w:t>
      </w:r>
      <w:r w:rsidR="009342DE">
        <w:rPr>
          <w:rFonts w:cs="Arial"/>
          <w:color w:val="000000"/>
          <w:shd w:val="clear" w:color="auto" w:fill="FFFFFF"/>
          <w:lang w:val="mn-MN"/>
        </w:rPr>
        <w:t xml:space="preserve"> </w:t>
      </w:r>
      <w:r w:rsidRPr="00A50A4F">
        <w:rPr>
          <w:rFonts w:cs="Arial"/>
          <w:color w:val="000000"/>
          <w:shd w:val="clear" w:color="auto" w:fill="FFFFFF"/>
          <w:lang w:val="mn-MN"/>
        </w:rPr>
        <w:t>дэх</w:t>
      </w:r>
      <w:r w:rsidR="009342DE">
        <w:rPr>
          <w:rFonts w:cs="Arial"/>
          <w:color w:val="000000"/>
          <w:shd w:val="clear" w:color="auto" w:fill="FFFFFF"/>
          <w:lang w:val="mn-MN"/>
        </w:rPr>
        <w:t xml:space="preserve"> </w:t>
      </w:r>
      <w:r w:rsidRPr="00A50A4F">
        <w:rPr>
          <w:rFonts w:cs="Arial"/>
          <w:color w:val="000000"/>
          <w:shd w:val="clear" w:color="auto" w:fill="FFFFFF"/>
          <w:lang w:val="mn-MN"/>
        </w:rPr>
        <w:t>хэсэгт</w:t>
      </w:r>
      <w:r w:rsidR="009342DE">
        <w:rPr>
          <w:rFonts w:cs="Arial"/>
          <w:color w:val="000000"/>
          <w:shd w:val="clear" w:color="auto" w:fill="FFFFFF"/>
          <w:lang w:val="mn-MN"/>
        </w:rPr>
        <w:t xml:space="preserve"> </w:t>
      </w:r>
      <w:r w:rsidRPr="00A50A4F">
        <w:rPr>
          <w:rFonts w:cs="Arial"/>
          <w:color w:val="000000"/>
          <w:shd w:val="clear" w:color="auto" w:fill="FFFFFF"/>
          <w:lang w:val="mn-MN"/>
        </w:rPr>
        <w:t>“Усны</w:t>
      </w:r>
      <w:r w:rsidR="009342DE">
        <w:rPr>
          <w:rFonts w:cs="Arial"/>
          <w:color w:val="000000"/>
          <w:shd w:val="clear" w:color="auto" w:fill="FFFFFF"/>
          <w:lang w:val="mn-MN"/>
        </w:rPr>
        <w:t xml:space="preserve"> </w:t>
      </w:r>
      <w:r w:rsidRPr="00A50A4F">
        <w:rPr>
          <w:rFonts w:cs="Arial"/>
          <w:color w:val="000000"/>
          <w:shd w:val="clear" w:color="auto" w:fill="FFFFFF"/>
          <w:lang w:val="mn-MN"/>
        </w:rPr>
        <w:t>нийтийн</w:t>
      </w:r>
      <w:r w:rsidR="009342DE">
        <w:rPr>
          <w:rFonts w:cs="Arial"/>
          <w:color w:val="000000"/>
          <w:shd w:val="clear" w:color="auto" w:fill="FFFFFF"/>
          <w:lang w:val="mn-MN"/>
        </w:rPr>
        <w:t xml:space="preserve"> </w:t>
      </w:r>
      <w:r w:rsidRPr="00A50A4F">
        <w:rPr>
          <w:rFonts w:cs="Arial"/>
          <w:color w:val="000000"/>
          <w:shd w:val="clear" w:color="auto" w:fill="FFFFFF"/>
          <w:lang w:val="mn-MN"/>
        </w:rPr>
        <w:t>үйлчилгээний</w:t>
      </w:r>
      <w:r w:rsidR="009342DE">
        <w:rPr>
          <w:rFonts w:cs="Arial"/>
          <w:color w:val="000000"/>
          <w:shd w:val="clear" w:color="auto" w:fill="FFFFFF"/>
          <w:lang w:val="mn-MN"/>
        </w:rPr>
        <w:t xml:space="preserve"> </w:t>
      </w:r>
      <w:r w:rsidRPr="00A50A4F">
        <w:rPr>
          <w:rFonts w:cs="Arial"/>
          <w:color w:val="000000"/>
          <w:shd w:val="clear" w:color="auto" w:fill="FFFFFF"/>
          <w:lang w:val="mn-MN"/>
        </w:rPr>
        <w:t>барилга</w:t>
      </w:r>
      <w:r w:rsidR="009342DE">
        <w:rPr>
          <w:rFonts w:cs="Arial"/>
          <w:color w:val="000000"/>
          <w:shd w:val="clear" w:color="auto" w:fill="FFFFFF"/>
          <w:lang w:val="mn-MN"/>
        </w:rPr>
        <w:t xml:space="preserve"> </w:t>
      </w:r>
      <w:r w:rsidRPr="00A50A4F">
        <w:rPr>
          <w:rFonts w:cs="Arial"/>
          <w:color w:val="000000"/>
          <w:shd w:val="clear" w:color="auto" w:fill="FFFFFF"/>
          <w:lang w:val="mn-MN"/>
        </w:rPr>
        <w:t>байгууламж</w:t>
      </w:r>
      <w:r w:rsidR="009342DE">
        <w:rPr>
          <w:rFonts w:cs="Arial"/>
          <w:color w:val="000000"/>
          <w:shd w:val="clear" w:color="auto" w:fill="FFFFFF"/>
          <w:lang w:val="mn-MN"/>
        </w:rPr>
        <w:t xml:space="preserve"> </w:t>
      </w:r>
      <w:r w:rsidRPr="00A50A4F">
        <w:rPr>
          <w:rFonts w:cs="Arial"/>
          <w:color w:val="000000"/>
          <w:shd w:val="clear" w:color="auto" w:fill="FFFFFF"/>
          <w:lang w:val="mn-MN"/>
        </w:rPr>
        <w:t>нь</w:t>
      </w:r>
      <w:r w:rsidR="009342DE">
        <w:rPr>
          <w:rFonts w:cs="Arial"/>
          <w:color w:val="000000"/>
          <w:shd w:val="clear" w:color="auto" w:fill="FFFFFF"/>
          <w:lang w:val="mn-MN"/>
        </w:rPr>
        <w:t xml:space="preserve"> </w:t>
      </w:r>
      <w:r w:rsidRPr="00A50A4F">
        <w:rPr>
          <w:rFonts w:cs="Arial"/>
          <w:color w:val="000000"/>
          <w:shd w:val="clear" w:color="auto" w:fill="FFFFFF"/>
          <w:lang w:val="mn-MN"/>
        </w:rPr>
        <w:t>зөвхөн</w:t>
      </w:r>
      <w:r w:rsidR="009342DE">
        <w:rPr>
          <w:rFonts w:cs="Arial"/>
          <w:color w:val="000000"/>
          <w:shd w:val="clear" w:color="auto" w:fill="FFFFFF"/>
          <w:lang w:val="mn-MN"/>
        </w:rPr>
        <w:t xml:space="preserve"> </w:t>
      </w:r>
      <w:r w:rsidRPr="00A50A4F">
        <w:rPr>
          <w:rFonts w:cs="Arial"/>
          <w:color w:val="000000"/>
          <w:shd w:val="clear" w:color="auto" w:fill="FFFFFF"/>
          <w:lang w:val="mn-MN"/>
        </w:rPr>
        <w:t>улсын</w:t>
      </w:r>
      <w:r w:rsidR="009342DE">
        <w:rPr>
          <w:rFonts w:cs="Arial"/>
          <w:color w:val="000000"/>
          <w:shd w:val="clear" w:color="auto" w:fill="FFFFFF"/>
          <w:lang w:val="mn-MN"/>
        </w:rPr>
        <w:t xml:space="preserve"> </w:t>
      </w:r>
      <w:r w:rsidRPr="00A50A4F">
        <w:rPr>
          <w:rFonts w:cs="Arial"/>
          <w:color w:val="000000"/>
          <w:shd w:val="clear" w:color="auto" w:fill="FFFFFF"/>
          <w:lang w:val="mn-MN"/>
        </w:rPr>
        <w:t>болон</w:t>
      </w:r>
      <w:r w:rsidR="009342DE">
        <w:rPr>
          <w:rFonts w:cs="Arial"/>
          <w:color w:val="000000"/>
          <w:shd w:val="clear" w:color="auto" w:fill="FFFFFF"/>
          <w:lang w:val="mn-MN"/>
        </w:rPr>
        <w:t xml:space="preserve"> </w:t>
      </w:r>
      <w:r w:rsidRPr="00A50A4F">
        <w:rPr>
          <w:rFonts w:cs="Arial"/>
          <w:color w:val="000000"/>
          <w:shd w:val="clear" w:color="auto" w:fill="FFFFFF"/>
          <w:lang w:val="mn-MN"/>
        </w:rPr>
        <w:t>орон</w:t>
      </w:r>
      <w:r w:rsidR="009342DE">
        <w:rPr>
          <w:rFonts w:cs="Arial"/>
          <w:color w:val="000000"/>
          <w:shd w:val="clear" w:color="auto" w:fill="FFFFFF"/>
          <w:lang w:val="mn-MN"/>
        </w:rPr>
        <w:t xml:space="preserve"> </w:t>
      </w:r>
      <w:r w:rsidRPr="00A50A4F">
        <w:rPr>
          <w:rFonts w:cs="Arial"/>
          <w:color w:val="000000"/>
          <w:shd w:val="clear" w:color="auto" w:fill="FFFFFF"/>
          <w:lang w:val="mn-MN"/>
        </w:rPr>
        <w:t>нутгийн</w:t>
      </w:r>
      <w:r w:rsidR="009342DE">
        <w:rPr>
          <w:rFonts w:cs="Arial"/>
          <w:color w:val="000000"/>
          <w:shd w:val="clear" w:color="auto" w:fill="FFFFFF"/>
          <w:lang w:val="mn-MN"/>
        </w:rPr>
        <w:t xml:space="preserve"> </w:t>
      </w:r>
      <w:r w:rsidRPr="00A50A4F">
        <w:rPr>
          <w:rFonts w:cs="Arial"/>
          <w:color w:val="000000"/>
          <w:shd w:val="clear" w:color="auto" w:fill="FFFFFF"/>
          <w:lang w:val="mn-MN"/>
        </w:rPr>
        <w:t>өмчид</w:t>
      </w:r>
      <w:r w:rsidR="009342DE">
        <w:rPr>
          <w:rFonts w:cs="Arial"/>
          <w:color w:val="000000"/>
          <w:shd w:val="clear" w:color="auto" w:fill="FFFFFF"/>
          <w:lang w:val="mn-MN"/>
        </w:rPr>
        <w:t xml:space="preserve"> </w:t>
      </w:r>
      <w:r w:rsidRPr="00A50A4F">
        <w:rPr>
          <w:rFonts w:cs="Arial"/>
          <w:color w:val="000000"/>
          <w:shd w:val="clear" w:color="auto" w:fill="FFFFFF"/>
          <w:lang w:val="mn-MN"/>
        </w:rPr>
        <w:t>байна”</w:t>
      </w:r>
      <w:r w:rsidR="009342DE">
        <w:rPr>
          <w:rFonts w:cs="Arial"/>
          <w:color w:val="000000"/>
          <w:shd w:val="clear" w:color="auto" w:fill="FFFFFF"/>
          <w:lang w:val="mn-MN"/>
        </w:rPr>
        <w:t xml:space="preserve"> </w:t>
      </w:r>
      <w:r w:rsidRPr="00A50A4F">
        <w:rPr>
          <w:rFonts w:cs="Arial"/>
          <w:color w:val="000000"/>
          <w:shd w:val="clear" w:color="auto" w:fill="FFFFFF"/>
          <w:lang w:val="mn-MN"/>
        </w:rPr>
        <w:t>гэж</w:t>
      </w:r>
      <w:r w:rsidR="009342DE">
        <w:rPr>
          <w:rFonts w:cs="Arial"/>
          <w:color w:val="000000"/>
          <w:shd w:val="clear" w:color="auto" w:fill="FFFFFF"/>
          <w:lang w:val="mn-MN"/>
        </w:rPr>
        <w:t xml:space="preserve"> </w:t>
      </w:r>
      <w:r w:rsidRPr="00A50A4F">
        <w:rPr>
          <w:rFonts w:cs="Arial"/>
          <w:color w:val="000000"/>
          <w:shd w:val="clear" w:color="auto" w:fill="FFFFFF"/>
          <w:lang w:val="mn-MN"/>
        </w:rPr>
        <w:t>заасан</w:t>
      </w:r>
      <w:r w:rsidR="009342DE">
        <w:rPr>
          <w:rFonts w:cs="Arial"/>
          <w:color w:val="000000"/>
          <w:shd w:val="clear" w:color="auto" w:fill="FFFFFF"/>
          <w:lang w:val="mn-MN"/>
        </w:rPr>
        <w:t xml:space="preserve"> </w:t>
      </w:r>
      <w:r w:rsidRPr="00A50A4F">
        <w:rPr>
          <w:rFonts w:cs="Arial"/>
          <w:color w:val="000000"/>
          <w:shd w:val="clear" w:color="auto" w:fill="FFFFFF"/>
          <w:lang w:val="mn-MN"/>
        </w:rPr>
        <w:t>байна.</w:t>
      </w:r>
    </w:p>
    <w:p w14:paraId="525BB60D" w14:textId="147EA4FA" w:rsidR="00084688" w:rsidRPr="00A50A4F" w:rsidRDefault="00084688" w:rsidP="00CB4D29">
      <w:pPr>
        <w:spacing w:before="120" w:line="240" w:lineRule="auto"/>
        <w:rPr>
          <w:rFonts w:cs="Arial"/>
          <w:lang w:val="mn-MN"/>
        </w:rPr>
      </w:pPr>
      <w:r w:rsidRPr="00A50A4F">
        <w:rPr>
          <w:rFonts w:cs="Arial"/>
          <w:color w:val="000000"/>
          <w:shd w:val="clear" w:color="auto" w:fill="FFFFFF"/>
          <w:lang w:val="mn-MN"/>
        </w:rPr>
        <w:t>Усны</w:t>
      </w:r>
      <w:r w:rsidR="009342DE">
        <w:rPr>
          <w:rFonts w:cs="Arial"/>
          <w:color w:val="000000"/>
          <w:shd w:val="clear" w:color="auto" w:fill="FFFFFF"/>
          <w:lang w:val="mn-MN"/>
        </w:rPr>
        <w:t xml:space="preserve"> </w:t>
      </w:r>
      <w:r w:rsidRPr="00A50A4F">
        <w:rPr>
          <w:rFonts w:cs="Arial"/>
          <w:color w:val="000000"/>
          <w:shd w:val="clear" w:color="auto" w:fill="FFFFFF"/>
          <w:lang w:val="mn-MN"/>
        </w:rPr>
        <w:t>нийтийн</w:t>
      </w:r>
      <w:r w:rsidR="009342DE">
        <w:rPr>
          <w:rFonts w:cs="Arial"/>
          <w:color w:val="000000"/>
          <w:shd w:val="clear" w:color="auto" w:fill="FFFFFF"/>
          <w:lang w:val="mn-MN"/>
        </w:rPr>
        <w:t xml:space="preserve"> </w:t>
      </w:r>
      <w:r w:rsidRPr="00A50A4F">
        <w:rPr>
          <w:rFonts w:cs="Arial"/>
          <w:color w:val="000000"/>
          <w:shd w:val="clear" w:color="auto" w:fill="FFFFFF"/>
          <w:lang w:val="mn-MN"/>
        </w:rPr>
        <w:t>үйлчилгээний</w:t>
      </w:r>
      <w:r w:rsidR="009342DE">
        <w:rPr>
          <w:rFonts w:cs="Arial"/>
          <w:color w:val="000000"/>
          <w:shd w:val="clear" w:color="auto" w:fill="FFFFFF"/>
          <w:lang w:val="mn-MN"/>
        </w:rPr>
        <w:t xml:space="preserve"> </w:t>
      </w:r>
      <w:r w:rsidRPr="00A50A4F">
        <w:rPr>
          <w:rFonts w:cs="Arial"/>
          <w:color w:val="000000"/>
          <w:shd w:val="clear" w:color="auto" w:fill="FFFFFF"/>
          <w:lang w:val="mn-MN"/>
        </w:rPr>
        <w:t>тухай</w:t>
      </w:r>
      <w:r w:rsidR="009342DE">
        <w:rPr>
          <w:rFonts w:cs="Arial"/>
          <w:color w:val="000000"/>
          <w:shd w:val="clear" w:color="auto" w:fill="FFFFFF"/>
          <w:lang w:val="mn-MN"/>
        </w:rPr>
        <w:t xml:space="preserve"> </w:t>
      </w:r>
      <w:r w:rsidRPr="00A50A4F">
        <w:rPr>
          <w:rFonts w:cs="Arial"/>
          <w:color w:val="000000"/>
          <w:shd w:val="clear" w:color="auto" w:fill="FFFFFF"/>
          <w:lang w:val="mn-MN"/>
        </w:rPr>
        <w:t>хуулийн</w:t>
      </w:r>
      <w:r w:rsidR="009342DE">
        <w:rPr>
          <w:rFonts w:cs="Arial"/>
          <w:color w:val="000000"/>
          <w:shd w:val="clear" w:color="auto" w:fill="FFFFFF"/>
          <w:lang w:val="mn-MN"/>
        </w:rPr>
        <w:t xml:space="preserve"> </w:t>
      </w:r>
      <w:r w:rsidRPr="00A50A4F">
        <w:rPr>
          <w:rFonts w:cs="Arial"/>
          <w:color w:val="000000"/>
          <w:shd w:val="clear" w:color="auto" w:fill="FFFFFF"/>
          <w:lang w:val="mn-MN"/>
        </w:rPr>
        <w:t>6</w:t>
      </w:r>
      <w:r w:rsidR="009342DE">
        <w:rPr>
          <w:rFonts w:cs="Arial"/>
          <w:color w:val="000000"/>
          <w:shd w:val="clear" w:color="auto" w:fill="FFFFFF"/>
          <w:lang w:val="mn-MN"/>
        </w:rPr>
        <w:t xml:space="preserve"> </w:t>
      </w:r>
      <w:r w:rsidRPr="00A50A4F">
        <w:rPr>
          <w:rFonts w:cs="Arial"/>
          <w:color w:val="000000"/>
          <w:shd w:val="clear" w:color="auto" w:fill="FFFFFF"/>
          <w:lang w:val="mn-MN"/>
        </w:rPr>
        <w:t>дугаар</w:t>
      </w:r>
      <w:r w:rsidR="009342DE">
        <w:rPr>
          <w:rFonts w:cs="Arial"/>
          <w:color w:val="000000"/>
          <w:shd w:val="clear" w:color="auto" w:fill="FFFFFF"/>
          <w:lang w:val="mn-MN"/>
        </w:rPr>
        <w:t xml:space="preserve"> </w:t>
      </w:r>
      <w:r w:rsidRPr="00A50A4F">
        <w:rPr>
          <w:rFonts w:cs="Arial"/>
          <w:color w:val="000000"/>
          <w:shd w:val="clear" w:color="auto" w:fill="FFFFFF"/>
          <w:lang w:val="mn-MN"/>
        </w:rPr>
        <w:t>зүйлийн</w:t>
      </w:r>
      <w:r w:rsidR="009342DE">
        <w:rPr>
          <w:rFonts w:cs="Arial"/>
          <w:color w:val="000000"/>
          <w:shd w:val="clear" w:color="auto" w:fill="FFFFFF"/>
          <w:lang w:val="mn-MN"/>
        </w:rPr>
        <w:t xml:space="preserve"> </w:t>
      </w:r>
      <w:r w:rsidRPr="00A50A4F">
        <w:rPr>
          <w:rFonts w:cs="Arial"/>
        </w:rPr>
        <w:t>(</w:t>
      </w:r>
      <w:r w:rsidRPr="00A50A4F">
        <w:rPr>
          <w:rFonts w:cs="Arial"/>
          <w:lang w:val="mn-MN"/>
        </w:rPr>
        <w:t>3</w:t>
      </w:r>
      <w:r w:rsidRPr="00A50A4F">
        <w:rPr>
          <w:rFonts w:cs="Arial"/>
        </w:rPr>
        <w:t>)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дахь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хэсэгт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“Төрийн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өмчит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барилга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байгууламжид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хамаарах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эрх,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үүргээ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төр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нь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компани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хэлбэрээр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хэрэгжүүлнэ”,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тус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зүйлийн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</w:rPr>
        <w:t>(</w:t>
      </w:r>
      <w:r w:rsidRPr="00A50A4F">
        <w:rPr>
          <w:rFonts w:cs="Arial"/>
          <w:lang w:val="mn-MN"/>
        </w:rPr>
        <w:t>3а</w:t>
      </w:r>
      <w:r w:rsidRPr="00A50A4F">
        <w:rPr>
          <w:rFonts w:cs="Arial"/>
        </w:rPr>
        <w:t>)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хэсэгт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“Усны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барилга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байгууламжийг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эзэмшигч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нь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эзэмшлийн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хөрөнгөө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даатгуулах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бөгөөд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тухайн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хөрөнгийг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итгэмжлэн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удирдах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гэрээний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үндсэн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дээр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удирдан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ажиллуулж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байгаа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бол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хөрөнгийн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итгэмжлэн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авсан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этгээд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даатгалын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төлбөрийг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төлнө.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Харин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жинхэнэ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lastRenderedPageBreak/>
        <w:t>эзэмшигч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нь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тухайн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хөрөнгийн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өөрийн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орлогод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хамаарах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хэсгийг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даатгуулах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бол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тухайн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даатгалын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төлбөрийг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өөрөө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төлнө”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гэж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тус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тус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заасан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байна.</w:t>
      </w:r>
    </w:p>
    <w:p w14:paraId="2363F820" w14:textId="77777777" w:rsidR="00084688" w:rsidRPr="00A50A4F" w:rsidRDefault="00084688" w:rsidP="00084688">
      <w:pPr>
        <w:spacing w:before="240" w:line="240" w:lineRule="auto"/>
        <w:rPr>
          <w:rFonts w:cs="Arial"/>
          <w:b/>
          <w:lang w:val="mn-MN"/>
        </w:rPr>
      </w:pPr>
      <w:r w:rsidRPr="00A50A4F">
        <w:rPr>
          <w:rFonts w:cs="Arial"/>
          <w:b/>
          <w:lang w:val="mn-MN"/>
        </w:rPr>
        <w:t>БНСУ</w:t>
      </w:r>
    </w:p>
    <w:p w14:paraId="4D32B093" w14:textId="788A25F9" w:rsidR="00084688" w:rsidRPr="001A3EFD" w:rsidRDefault="00084688" w:rsidP="00CB4D29">
      <w:pPr>
        <w:spacing w:before="120" w:after="120" w:line="240" w:lineRule="auto"/>
        <w:ind w:right="40"/>
        <w:rPr>
          <w:rFonts w:cs="Arial"/>
        </w:rPr>
      </w:pPr>
      <w:r w:rsidRPr="00A50A4F">
        <w:rPr>
          <w:rFonts w:cs="Arial"/>
          <w:lang w:val="mn-MN"/>
        </w:rPr>
        <w:t>Ус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хангамж,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байгууламжийн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тухай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</w:t>
      </w:r>
      <w:r w:rsidR="001A407D">
        <w:rPr>
          <w:rFonts w:cs="Arial"/>
          <w:lang w:val="mn-MN"/>
        </w:rPr>
        <w:t>у</w:t>
      </w:r>
      <w:r w:rsidRPr="00A50A4F">
        <w:rPr>
          <w:rFonts w:cs="Arial"/>
          <w:lang w:val="mn-MN"/>
        </w:rPr>
        <w:t>улийн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12.1-д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байгууламжийн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үйл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ажиллагааг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зарчм</w:t>
      </w:r>
      <w:r w:rsidR="001A407D">
        <w:rPr>
          <w:rFonts w:cs="Arial"/>
          <w:lang w:val="mn-MN"/>
        </w:rPr>
        <w:t>ы</w:t>
      </w:r>
      <w:r w:rsidRPr="00A50A4F">
        <w:rPr>
          <w:rFonts w:cs="Arial"/>
          <w:lang w:val="mn-MN"/>
        </w:rPr>
        <w:t>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хувьд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Засгийн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газар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болон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орон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нутгийн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засаг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захиргаанаас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эсвэл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</w:rPr>
        <w:t>K-Water</w:t>
      </w:r>
      <w:r w:rsidR="009342DE">
        <w:rPr>
          <w:rFonts w:cs="Arial"/>
        </w:rPr>
        <w:t xml:space="preserve"> </w:t>
      </w:r>
      <w:r w:rsidRPr="00A50A4F">
        <w:rPr>
          <w:rFonts w:cs="Arial"/>
          <w:lang w:val="mn-MN"/>
        </w:rPr>
        <w:t>эрхлэн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явуулах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боловч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шаардлагатай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гэж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үзвэл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үйл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ажиллагааг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хувийн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аж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ахуйн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нэгжид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шилжүүлж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болно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гэж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заасан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байна.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Ус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хангамж,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байгууламжийн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тухай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хуулийн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21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дүгээр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зүйлд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усны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энгийн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байгууламжийн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менежментийн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эрхийг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тухайн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байгууламжийн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үйл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ажиллагааг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эрхлэн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явуулж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буй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этгээд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эзэмших</w:t>
      </w:r>
      <w:r w:rsidR="009342DE">
        <w:rPr>
          <w:rFonts w:cs="Arial"/>
          <w:lang w:val="mn-MN"/>
        </w:rPr>
        <w:t xml:space="preserve"> </w:t>
      </w:r>
      <w:r w:rsidRPr="00A50A4F">
        <w:rPr>
          <w:rFonts w:cs="Arial"/>
          <w:lang w:val="mn-MN"/>
        </w:rPr>
        <w:t>боловч</w:t>
      </w:r>
      <w:r w:rsidR="009342DE">
        <w:rPr>
          <w:rFonts w:cs="Arial"/>
          <w:lang w:val="mn-MN"/>
        </w:rPr>
        <w:t xml:space="preserve"> </w:t>
      </w:r>
      <w:proofErr w:type="spellStart"/>
      <w:r w:rsidRPr="001A3EFD">
        <w:rPr>
          <w:rFonts w:cs="Arial"/>
        </w:rPr>
        <w:t>хангах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төхөөрөмжийн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менежментийн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эрхийг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Ерөнхийлөгчийн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зарлигаар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тусгайлан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тодорхойлсон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этгээд</w:t>
      </w:r>
      <w:proofErr w:type="spellEnd"/>
      <w:r w:rsidR="009342DE">
        <w:rPr>
          <w:rFonts w:cs="Arial"/>
        </w:rPr>
        <w:t xml:space="preserve"> </w:t>
      </w:r>
      <w:r w:rsidRPr="001A3EFD">
        <w:rPr>
          <w:rFonts w:cs="Arial"/>
        </w:rPr>
        <w:t>л</w:t>
      </w:r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олгоно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гэж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заасан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байна</w:t>
      </w:r>
      <w:proofErr w:type="spellEnd"/>
      <w:r w:rsidRPr="001A3EFD">
        <w:rPr>
          <w:rFonts w:cs="Arial"/>
        </w:rPr>
        <w:t>.</w:t>
      </w:r>
    </w:p>
    <w:p w14:paraId="2CACE626" w14:textId="2E2328D9" w:rsidR="00084688" w:rsidRPr="00A50A4F" w:rsidRDefault="00084688" w:rsidP="00CB4D29">
      <w:pPr>
        <w:spacing w:before="120" w:after="120" w:line="240" w:lineRule="auto"/>
        <w:rPr>
          <w:rFonts w:cs="Arial"/>
        </w:rPr>
      </w:pPr>
      <w:proofErr w:type="spellStart"/>
      <w:r w:rsidRPr="001A3EFD">
        <w:rPr>
          <w:rFonts w:cs="Arial"/>
        </w:rPr>
        <w:t>Бохирын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шуг</w:t>
      </w:r>
      <w:r w:rsidRPr="00A50A4F">
        <w:rPr>
          <w:rFonts w:cs="Arial"/>
        </w:rPr>
        <w:t>ам</w:t>
      </w:r>
      <w:proofErr w:type="spellEnd"/>
      <w:r w:rsidR="009342DE">
        <w:rPr>
          <w:rFonts w:cs="Arial"/>
        </w:rPr>
        <w:t xml:space="preserve"> </w:t>
      </w:r>
      <w:proofErr w:type="spellStart"/>
      <w:r w:rsidRPr="00A50A4F">
        <w:rPr>
          <w:rFonts w:cs="Arial"/>
        </w:rPr>
        <w:t>сүлжээний</w:t>
      </w:r>
      <w:proofErr w:type="spellEnd"/>
      <w:r w:rsidR="009342DE">
        <w:rPr>
          <w:rFonts w:cs="Arial"/>
        </w:rPr>
        <w:t xml:space="preserve"> </w:t>
      </w:r>
      <w:proofErr w:type="spellStart"/>
      <w:r w:rsidRPr="00A50A4F">
        <w:rPr>
          <w:rFonts w:cs="Arial"/>
        </w:rPr>
        <w:t>тухай</w:t>
      </w:r>
      <w:proofErr w:type="spellEnd"/>
      <w:r w:rsidR="009342DE">
        <w:rPr>
          <w:rFonts w:cs="Arial"/>
        </w:rPr>
        <w:t xml:space="preserve"> </w:t>
      </w:r>
      <w:proofErr w:type="spellStart"/>
      <w:r w:rsidRPr="00A50A4F">
        <w:rPr>
          <w:rFonts w:cs="Arial"/>
        </w:rPr>
        <w:t>хуулийн</w:t>
      </w:r>
      <w:proofErr w:type="spellEnd"/>
      <w:r w:rsidR="009342DE">
        <w:rPr>
          <w:rFonts w:cs="Arial"/>
        </w:rPr>
        <w:t xml:space="preserve"> </w:t>
      </w:r>
      <w:r w:rsidRPr="00A50A4F">
        <w:rPr>
          <w:rFonts w:cs="Arial"/>
        </w:rPr>
        <w:t>11-р</w:t>
      </w:r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зүйлд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орон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нутаг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бүр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урт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хугацааны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төлөвлөгөөнд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тусгасны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дагуу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нийтийн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бохирын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сүлжээг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барина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гэж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заасан</w:t>
      </w:r>
      <w:proofErr w:type="spellEnd"/>
      <w:r w:rsidRPr="001A3EFD">
        <w:rPr>
          <w:rFonts w:cs="Arial"/>
        </w:rPr>
        <w:t>.</w:t>
      </w:r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Тухайн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орон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нутгийн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гүйцэтгэх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засаглалын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удирдлага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нийтийн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бохирын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сүлжээний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менежментийн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удирдлагын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үүрэг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гүйцэтгэнэ</w:t>
      </w:r>
      <w:proofErr w:type="spellEnd"/>
      <w:r w:rsidRPr="001A3EFD">
        <w:rPr>
          <w:rFonts w:cs="Arial"/>
        </w:rPr>
        <w:t>.</w:t>
      </w:r>
      <w:r w:rsidRPr="00A50A4F">
        <w:rPr>
          <w:rStyle w:val="FootnoteReference"/>
          <w:rFonts w:cs="Arial"/>
        </w:rPr>
        <w:footnoteReference w:id="43"/>
      </w:r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Орон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нутаг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бүрийн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нийтийн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сүлжээний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менежментийн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хүрээг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тус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бүрд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нь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Байгаль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орчны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яамнаас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тогтооно</w:t>
      </w:r>
      <w:proofErr w:type="spellEnd"/>
      <w:r w:rsidRPr="001A3EFD">
        <w:rPr>
          <w:rFonts w:cs="Arial"/>
        </w:rPr>
        <w:t>.</w:t>
      </w:r>
      <w:r w:rsidRPr="00A50A4F">
        <w:rPr>
          <w:rStyle w:val="FootnoteReference"/>
          <w:rFonts w:cs="Arial"/>
        </w:rPr>
        <w:footnoteReference w:id="44"/>
      </w:r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Нийтийн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бохирын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сүлжээ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барих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ажлын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зардлыг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тухайн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орон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нутгаас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гаргах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бөгөөд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үйл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ажиллагаа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явуулах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эрхийг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хувийн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аж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ахуйн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нэгжид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шилжүүлж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болно</w:t>
      </w:r>
      <w:proofErr w:type="spellEnd"/>
      <w:r w:rsidRPr="001A3EFD">
        <w:rPr>
          <w:rFonts w:cs="Arial"/>
        </w:rPr>
        <w:t>.</w:t>
      </w:r>
    </w:p>
    <w:p w14:paraId="0006051E" w14:textId="77777777" w:rsidR="00CB4D29" w:rsidRDefault="00CB4D29" w:rsidP="00084688">
      <w:pPr>
        <w:spacing w:line="240" w:lineRule="auto"/>
        <w:rPr>
          <w:rFonts w:cs="Arial"/>
          <w:b/>
          <w:lang w:val="mn-MN"/>
        </w:rPr>
      </w:pPr>
    </w:p>
    <w:p w14:paraId="01FF040D" w14:textId="06F0FE3C" w:rsidR="00084688" w:rsidRPr="00A50A4F" w:rsidRDefault="00084688" w:rsidP="00084688">
      <w:pPr>
        <w:spacing w:line="240" w:lineRule="auto"/>
        <w:rPr>
          <w:rFonts w:cs="Arial"/>
          <w:b/>
        </w:rPr>
      </w:pPr>
      <w:r w:rsidRPr="001A3EFD">
        <w:rPr>
          <w:rFonts w:cs="Arial"/>
          <w:b/>
        </w:rPr>
        <w:t>3</w:t>
      </w:r>
      <w:r w:rsidRPr="00A50A4F">
        <w:rPr>
          <w:rFonts w:cs="Arial"/>
          <w:b/>
          <w:lang w:val="mn-MN"/>
        </w:rPr>
        <w:t>.</w:t>
      </w:r>
      <w:r w:rsidR="009342DE">
        <w:rPr>
          <w:rFonts w:cs="Arial"/>
          <w:b/>
        </w:rPr>
        <w:t xml:space="preserve"> </w:t>
      </w:r>
      <w:r w:rsidRPr="001A3EFD">
        <w:rPr>
          <w:rFonts w:cs="Arial"/>
          <w:b/>
        </w:rPr>
        <w:t>ХСУСАТАТХ-</w:t>
      </w:r>
      <w:proofErr w:type="spellStart"/>
      <w:r w:rsidRPr="001A3EFD">
        <w:rPr>
          <w:rFonts w:cs="Arial"/>
          <w:b/>
        </w:rPr>
        <w:t>ийн</w:t>
      </w:r>
      <w:proofErr w:type="spellEnd"/>
      <w:r w:rsidR="009342DE">
        <w:rPr>
          <w:rFonts w:cs="Arial"/>
          <w:b/>
        </w:rPr>
        <w:t xml:space="preserve"> </w:t>
      </w:r>
      <w:r w:rsidRPr="001A3EFD">
        <w:rPr>
          <w:rFonts w:cs="Arial"/>
          <w:b/>
        </w:rPr>
        <w:t>21</w:t>
      </w:r>
      <w:r w:rsidR="009342DE">
        <w:rPr>
          <w:rFonts w:cs="Arial"/>
          <w:b/>
        </w:rPr>
        <w:t xml:space="preserve"> </w:t>
      </w:r>
      <w:proofErr w:type="spellStart"/>
      <w:r w:rsidRPr="001A3EFD">
        <w:rPr>
          <w:rFonts w:cs="Arial"/>
          <w:b/>
        </w:rPr>
        <w:t>дүгээр</w:t>
      </w:r>
      <w:proofErr w:type="spellEnd"/>
      <w:r w:rsidR="009342DE">
        <w:rPr>
          <w:rFonts w:cs="Arial"/>
          <w:b/>
        </w:rPr>
        <w:t xml:space="preserve"> </w:t>
      </w:r>
      <w:proofErr w:type="spellStart"/>
      <w:r w:rsidRPr="001A3EFD">
        <w:rPr>
          <w:rFonts w:cs="Arial"/>
          <w:b/>
        </w:rPr>
        <w:t>зүйлийн</w:t>
      </w:r>
      <w:proofErr w:type="spellEnd"/>
      <w:r w:rsidR="009342DE">
        <w:rPr>
          <w:rFonts w:cs="Arial"/>
          <w:b/>
        </w:rPr>
        <w:t xml:space="preserve"> </w:t>
      </w:r>
      <w:r w:rsidRPr="001A3EFD">
        <w:rPr>
          <w:rFonts w:cs="Arial"/>
          <w:b/>
        </w:rPr>
        <w:t>21.1</w:t>
      </w:r>
      <w:r w:rsidR="009342DE">
        <w:rPr>
          <w:rFonts w:cs="Arial"/>
          <w:b/>
        </w:rPr>
        <w:t xml:space="preserve"> </w:t>
      </w:r>
      <w:proofErr w:type="spellStart"/>
      <w:r w:rsidRPr="001A3EFD">
        <w:rPr>
          <w:rFonts w:cs="Arial"/>
          <w:b/>
        </w:rPr>
        <w:t>дэх</w:t>
      </w:r>
      <w:proofErr w:type="spellEnd"/>
      <w:r w:rsidR="009342DE">
        <w:rPr>
          <w:rFonts w:cs="Arial"/>
          <w:b/>
        </w:rPr>
        <w:t xml:space="preserve"> </w:t>
      </w:r>
      <w:proofErr w:type="spellStart"/>
      <w:r w:rsidRPr="001A3EFD">
        <w:rPr>
          <w:rFonts w:cs="Arial"/>
          <w:b/>
        </w:rPr>
        <w:t>заалтын</w:t>
      </w:r>
      <w:proofErr w:type="spellEnd"/>
      <w:r w:rsidR="009342DE">
        <w:rPr>
          <w:rFonts w:cs="Arial"/>
          <w:b/>
        </w:rPr>
        <w:t xml:space="preserve"> </w:t>
      </w:r>
      <w:proofErr w:type="spellStart"/>
      <w:r w:rsidRPr="001A3EFD">
        <w:rPr>
          <w:rFonts w:cs="Arial"/>
          <w:b/>
        </w:rPr>
        <w:t>хэрэгжилт</w:t>
      </w:r>
      <w:proofErr w:type="spellEnd"/>
    </w:p>
    <w:p w14:paraId="2F4B2A63" w14:textId="77777777" w:rsidR="00084688" w:rsidRPr="00A50A4F" w:rsidRDefault="00084688" w:rsidP="00084688">
      <w:pPr>
        <w:spacing w:line="240" w:lineRule="auto"/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4"/>
        <w:gridCol w:w="2696"/>
        <w:gridCol w:w="5749"/>
      </w:tblGrid>
      <w:tr w:rsidR="00084688" w:rsidRPr="00A50A4F" w14:paraId="114D2D44" w14:textId="77777777" w:rsidTr="00084688">
        <w:tc>
          <w:tcPr>
            <w:tcW w:w="474" w:type="dxa"/>
          </w:tcPr>
          <w:p w14:paraId="71A5D9EB" w14:textId="77777777" w:rsidR="00084688" w:rsidRPr="00A50A4F" w:rsidRDefault="00084688" w:rsidP="00084688">
            <w:pPr>
              <w:rPr>
                <w:rFonts w:cs="Arial"/>
                <w:lang w:val="mn-MN"/>
              </w:rPr>
            </w:pPr>
            <w:r w:rsidRPr="00A50A4F">
              <w:rPr>
                <w:rFonts w:cs="Arial"/>
                <w:lang w:val="mn-MN"/>
              </w:rPr>
              <w:t>№</w:t>
            </w:r>
          </w:p>
        </w:tc>
        <w:tc>
          <w:tcPr>
            <w:tcW w:w="2851" w:type="dxa"/>
          </w:tcPr>
          <w:p w14:paraId="02A5FEB7" w14:textId="30BE7980" w:rsidR="00084688" w:rsidRPr="00A50A4F" w:rsidRDefault="00084688" w:rsidP="00084688">
            <w:pPr>
              <w:rPr>
                <w:rFonts w:cs="Arial"/>
                <w:lang w:val="mn-MN"/>
              </w:rPr>
            </w:pPr>
            <w:r w:rsidRPr="00A50A4F">
              <w:rPr>
                <w:rFonts w:cs="Arial"/>
                <w:lang w:val="mn-MN"/>
              </w:rPr>
              <w:t>Сонгосон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A50A4F">
              <w:rPr>
                <w:rFonts w:cs="Arial"/>
                <w:lang w:val="mn-MN"/>
              </w:rPr>
              <w:t>зүйл,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A50A4F">
              <w:rPr>
                <w:rFonts w:cs="Arial"/>
                <w:lang w:val="mn-MN"/>
              </w:rPr>
              <w:t>заалт</w:t>
            </w:r>
          </w:p>
        </w:tc>
        <w:tc>
          <w:tcPr>
            <w:tcW w:w="6356" w:type="dxa"/>
          </w:tcPr>
          <w:p w14:paraId="35296D26" w14:textId="672CCF88" w:rsidR="00084688" w:rsidRPr="00A50A4F" w:rsidRDefault="00084688" w:rsidP="00084688">
            <w:pPr>
              <w:rPr>
                <w:rFonts w:cs="Arial"/>
                <w:lang w:val="mn-MN"/>
              </w:rPr>
            </w:pPr>
            <w:r w:rsidRPr="00A50A4F">
              <w:rPr>
                <w:rFonts w:cs="Arial"/>
                <w:lang w:val="mn-MN"/>
              </w:rPr>
              <w:t>Зүйл,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A50A4F">
              <w:rPr>
                <w:rFonts w:cs="Arial"/>
                <w:lang w:val="mn-MN"/>
              </w:rPr>
              <w:t>заалтын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A50A4F">
              <w:rPr>
                <w:rFonts w:cs="Arial"/>
                <w:lang w:val="mn-MN"/>
              </w:rPr>
              <w:t>агуулга</w:t>
            </w:r>
          </w:p>
        </w:tc>
      </w:tr>
      <w:tr w:rsidR="00084688" w:rsidRPr="00A50A4F" w14:paraId="4EAE2206" w14:textId="77777777" w:rsidTr="00084688">
        <w:tc>
          <w:tcPr>
            <w:tcW w:w="474" w:type="dxa"/>
          </w:tcPr>
          <w:p w14:paraId="58CE47BE" w14:textId="77777777" w:rsidR="00084688" w:rsidRPr="00A50A4F" w:rsidRDefault="00084688" w:rsidP="00084688">
            <w:pPr>
              <w:rPr>
                <w:rFonts w:cs="Arial"/>
                <w:lang w:val="mn-MN"/>
              </w:rPr>
            </w:pPr>
            <w:r>
              <w:rPr>
                <w:rFonts w:cs="Arial"/>
                <w:lang w:val="mn-MN"/>
              </w:rPr>
              <w:t>3</w:t>
            </w:r>
          </w:p>
        </w:tc>
        <w:tc>
          <w:tcPr>
            <w:tcW w:w="2851" w:type="dxa"/>
          </w:tcPr>
          <w:p w14:paraId="7CA32D25" w14:textId="403DCB69" w:rsidR="00084688" w:rsidRPr="001A3EFD" w:rsidRDefault="00084688" w:rsidP="00084688">
            <w:pPr>
              <w:ind w:right="120"/>
              <w:rPr>
                <w:rFonts w:cs="Arial"/>
              </w:rPr>
            </w:pPr>
            <w:r w:rsidRPr="00A50A4F">
              <w:rPr>
                <w:rFonts w:cs="Arial"/>
              </w:rPr>
              <w:t>21</w:t>
            </w:r>
            <w:r w:rsidR="009342DE">
              <w:rPr>
                <w:rFonts w:cs="Arial"/>
                <w:lang w:val="mn-MN"/>
              </w:rPr>
              <w:t xml:space="preserve"> </w:t>
            </w:r>
            <w:proofErr w:type="spellStart"/>
            <w:r w:rsidRPr="00A50A4F">
              <w:rPr>
                <w:rFonts w:cs="Arial"/>
              </w:rPr>
              <w:t>дүгээр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Pr="00A50A4F">
              <w:rPr>
                <w:rFonts w:cs="Arial"/>
              </w:rPr>
              <w:t>зүйлийн</w:t>
            </w:r>
            <w:proofErr w:type="spellEnd"/>
            <w:r w:rsidR="009342DE">
              <w:rPr>
                <w:rFonts w:cs="Arial"/>
              </w:rPr>
              <w:t xml:space="preserve"> </w:t>
            </w:r>
            <w:r w:rsidRPr="00A50A4F">
              <w:rPr>
                <w:rFonts w:cs="Arial"/>
              </w:rPr>
              <w:t>21.1</w:t>
            </w:r>
            <w:r w:rsidR="009342DE">
              <w:rPr>
                <w:rFonts w:cs="Arial"/>
              </w:rPr>
              <w:t xml:space="preserve"> </w:t>
            </w:r>
            <w:proofErr w:type="spellStart"/>
            <w:r w:rsidRPr="00A50A4F">
              <w:rPr>
                <w:rFonts w:cs="Arial"/>
              </w:rPr>
              <w:t>дэх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Pr="00A50A4F">
              <w:rPr>
                <w:rFonts w:cs="Arial"/>
              </w:rPr>
              <w:t>заалт</w:t>
            </w:r>
            <w:proofErr w:type="spellEnd"/>
          </w:p>
          <w:p w14:paraId="1B07DE94" w14:textId="67A1520C" w:rsidR="00084688" w:rsidRPr="00A50A4F" w:rsidRDefault="00084688" w:rsidP="00084688">
            <w:pPr>
              <w:rPr>
                <w:rFonts w:cs="Arial"/>
                <w:lang w:val="mn-MN"/>
              </w:rPr>
            </w:pPr>
            <w:proofErr w:type="spellStart"/>
            <w:r w:rsidRPr="00A50A4F">
              <w:rPr>
                <w:rFonts w:cs="Arial"/>
              </w:rPr>
              <w:t>Хууль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Pr="00A50A4F">
              <w:rPr>
                <w:rFonts w:cs="Arial"/>
              </w:rPr>
              <w:t>тогтоомжийн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Pr="00A50A4F">
              <w:rPr>
                <w:rFonts w:cs="Arial"/>
              </w:rPr>
              <w:t>биелэлт</w:t>
            </w:r>
            <w:proofErr w:type="spellEnd"/>
            <w:r w:rsidRPr="00A50A4F">
              <w:rPr>
                <w:rFonts w:cs="Arial"/>
              </w:rPr>
              <w:t>,</w:t>
            </w:r>
            <w:r w:rsidR="009342DE">
              <w:rPr>
                <w:rFonts w:cs="Arial"/>
              </w:rPr>
              <w:t xml:space="preserve"> </w:t>
            </w:r>
            <w:proofErr w:type="spellStart"/>
            <w:r w:rsidRPr="00A50A4F">
              <w:rPr>
                <w:rFonts w:cs="Arial"/>
              </w:rPr>
              <w:t>түүнд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Pr="00A50A4F">
              <w:rPr>
                <w:rFonts w:cs="Arial"/>
              </w:rPr>
              <w:t>тавих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Pr="00A50A4F">
              <w:rPr>
                <w:rFonts w:cs="Arial"/>
              </w:rPr>
              <w:t>хяналт</w:t>
            </w:r>
            <w:proofErr w:type="spellEnd"/>
          </w:p>
        </w:tc>
        <w:tc>
          <w:tcPr>
            <w:tcW w:w="6356" w:type="dxa"/>
          </w:tcPr>
          <w:p w14:paraId="17F28A3E" w14:textId="1D8C4EF9" w:rsidR="00084688" w:rsidRPr="00A50A4F" w:rsidRDefault="00084688" w:rsidP="00084688">
            <w:pPr>
              <w:rPr>
                <w:rFonts w:cs="Arial"/>
                <w:lang w:val="mn-MN"/>
              </w:rPr>
            </w:pPr>
            <w:r w:rsidRPr="00A50A4F">
              <w:rPr>
                <w:rFonts w:cs="Arial"/>
              </w:rPr>
              <w:t>21.</w:t>
            </w:r>
            <w:proofErr w:type="gramStart"/>
            <w:r w:rsidRPr="00A50A4F">
              <w:rPr>
                <w:rFonts w:cs="Arial"/>
              </w:rPr>
              <w:t>1.Хот</w:t>
            </w:r>
            <w:proofErr w:type="gramEnd"/>
            <w:r w:rsidRPr="00A50A4F">
              <w:rPr>
                <w:rFonts w:cs="Arial"/>
              </w:rPr>
              <w:t>,</w:t>
            </w:r>
            <w:r w:rsidR="009342DE">
              <w:rPr>
                <w:rFonts w:cs="Arial"/>
              </w:rPr>
              <w:t xml:space="preserve"> </w:t>
            </w:r>
            <w:proofErr w:type="spellStart"/>
            <w:r w:rsidRPr="00A50A4F">
              <w:rPr>
                <w:rFonts w:cs="Arial"/>
              </w:rPr>
              <w:t>суурины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Pr="00A50A4F">
              <w:rPr>
                <w:rFonts w:cs="Arial"/>
              </w:rPr>
              <w:t>ус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Pr="00A50A4F">
              <w:rPr>
                <w:rFonts w:cs="Arial"/>
              </w:rPr>
              <w:t>хангамж</w:t>
            </w:r>
            <w:proofErr w:type="spellEnd"/>
            <w:r w:rsidRPr="00A50A4F">
              <w:rPr>
                <w:rFonts w:cs="Arial"/>
              </w:rPr>
              <w:t>,</w:t>
            </w:r>
            <w:r w:rsidR="009342DE">
              <w:rPr>
                <w:rFonts w:cs="Arial"/>
              </w:rPr>
              <w:t xml:space="preserve"> </w:t>
            </w:r>
            <w:proofErr w:type="spellStart"/>
            <w:r w:rsidRPr="00A50A4F">
              <w:rPr>
                <w:rFonts w:cs="Arial"/>
              </w:rPr>
              <w:t>ариутгах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Pr="00A50A4F">
              <w:rPr>
                <w:rFonts w:cs="Arial"/>
              </w:rPr>
              <w:t>татуургын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Pr="00A50A4F">
              <w:rPr>
                <w:rFonts w:cs="Arial"/>
              </w:rPr>
              <w:t>ашиглалтын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Pr="00A50A4F">
              <w:rPr>
                <w:rFonts w:cs="Arial"/>
              </w:rPr>
              <w:t>тухай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Pr="00A50A4F">
              <w:rPr>
                <w:rFonts w:cs="Arial"/>
              </w:rPr>
              <w:t>хууль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Pr="00A50A4F">
              <w:rPr>
                <w:rFonts w:cs="Arial"/>
              </w:rPr>
              <w:t>тогтоомжийн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Pr="00A50A4F">
              <w:rPr>
                <w:rFonts w:cs="Arial"/>
              </w:rPr>
              <w:t>биелэлтэд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Pr="00A50A4F">
              <w:rPr>
                <w:rFonts w:cs="Arial"/>
              </w:rPr>
              <w:t>холбогдох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Pr="00A50A4F">
              <w:rPr>
                <w:rFonts w:cs="Arial"/>
              </w:rPr>
              <w:t>мэргэжлийн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Pr="00A50A4F">
              <w:rPr>
                <w:rFonts w:cs="Arial"/>
              </w:rPr>
              <w:t>хяналтын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Pr="00A50A4F">
              <w:rPr>
                <w:rFonts w:cs="Arial"/>
              </w:rPr>
              <w:t>байгууллага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Pr="00A50A4F">
              <w:rPr>
                <w:rFonts w:cs="Arial"/>
              </w:rPr>
              <w:t>хяналт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Pr="00A50A4F">
              <w:rPr>
                <w:rFonts w:cs="Arial"/>
              </w:rPr>
              <w:t>тавина</w:t>
            </w:r>
            <w:proofErr w:type="spellEnd"/>
            <w:r w:rsidRPr="00A50A4F">
              <w:rPr>
                <w:rFonts w:cs="Arial"/>
              </w:rPr>
              <w:t>.</w:t>
            </w:r>
          </w:p>
        </w:tc>
      </w:tr>
    </w:tbl>
    <w:p w14:paraId="095C0E2F" w14:textId="77777777" w:rsidR="00084688" w:rsidRPr="00A50A4F" w:rsidRDefault="00084688" w:rsidP="00084688">
      <w:pPr>
        <w:spacing w:line="240" w:lineRule="auto"/>
        <w:rPr>
          <w:rFonts w:cs="Arial"/>
          <w:b/>
        </w:rPr>
      </w:pPr>
      <w:bookmarkStart w:id="2" w:name="bookmark0"/>
    </w:p>
    <w:p w14:paraId="2B98D7EC" w14:textId="77777777" w:rsidR="00084688" w:rsidRPr="001A3EFD" w:rsidRDefault="00084688" w:rsidP="00CB4D29">
      <w:pPr>
        <w:spacing w:before="120" w:line="240" w:lineRule="auto"/>
        <w:rPr>
          <w:rFonts w:cs="Arial"/>
          <w:b/>
        </w:rPr>
      </w:pPr>
      <w:r w:rsidRPr="001A3EFD">
        <w:rPr>
          <w:rFonts w:cs="Arial"/>
          <w:b/>
        </w:rPr>
        <w:t>ХБНГУ</w:t>
      </w:r>
      <w:bookmarkEnd w:id="2"/>
    </w:p>
    <w:p w14:paraId="21A05114" w14:textId="6C27216D" w:rsidR="00084688" w:rsidRPr="00A50A4F" w:rsidRDefault="00084688" w:rsidP="00CB4D29">
      <w:pPr>
        <w:spacing w:before="120" w:line="240" w:lineRule="auto"/>
        <w:ind w:right="40"/>
        <w:rPr>
          <w:rFonts w:cs="Arial"/>
        </w:rPr>
      </w:pPr>
      <w:r w:rsidRPr="001A3EFD">
        <w:rPr>
          <w:rFonts w:cs="Arial"/>
        </w:rPr>
        <w:t>ХБНГУ-</w:t>
      </w:r>
      <w:proofErr w:type="spellStart"/>
      <w:r w:rsidRPr="001A3EFD">
        <w:rPr>
          <w:rFonts w:cs="Arial"/>
        </w:rPr>
        <w:t>ын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Ундны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усны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тухай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хууль</w:t>
      </w:r>
      <w:proofErr w:type="spellEnd"/>
      <w:r w:rsidR="009342DE">
        <w:rPr>
          <w:rFonts w:cs="Arial"/>
        </w:rPr>
        <w:t xml:space="preserve"> </w:t>
      </w:r>
      <w:r w:rsidRPr="001A3EFD">
        <w:rPr>
          <w:rFonts w:cs="Arial"/>
        </w:rPr>
        <w:t>(</w:t>
      </w:r>
      <w:r w:rsidRPr="00A50A4F">
        <w:rPr>
          <w:rFonts w:cs="Arial"/>
        </w:rPr>
        <w:t>TrinkwV2001</w:t>
      </w:r>
      <w:r w:rsidRPr="001A3EFD">
        <w:rPr>
          <w:rFonts w:cs="Arial"/>
        </w:rPr>
        <w:t>)-</w:t>
      </w:r>
      <w:proofErr w:type="spellStart"/>
      <w:r w:rsidRPr="001A3EFD">
        <w:rPr>
          <w:rFonts w:cs="Arial"/>
        </w:rPr>
        <w:t>ийн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дагуу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өөр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өөр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төрлийн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хяналт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шалгалт</w:t>
      </w:r>
      <w:proofErr w:type="spellEnd"/>
      <w:r w:rsidRPr="001A3EFD">
        <w:rPr>
          <w:rFonts w:cs="Arial"/>
        </w:rPr>
        <w:t>,</w:t>
      </w:r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мэдэгдэл</w:t>
      </w:r>
      <w:proofErr w:type="spellEnd"/>
      <w:r w:rsidRPr="001A3EFD">
        <w:rPr>
          <w:rFonts w:cs="Arial"/>
        </w:rPr>
        <w:t>,</w:t>
      </w:r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арга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хэмжээ</w:t>
      </w:r>
      <w:proofErr w:type="spellEnd"/>
      <w:r w:rsidRPr="001A3EFD">
        <w:rPr>
          <w:rFonts w:cs="Arial"/>
        </w:rPr>
        <w:t>,</w:t>
      </w:r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хяналт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болон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тайлан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шаардагдах</w:t>
      </w:r>
      <w:proofErr w:type="spellEnd"/>
      <w:r w:rsidR="009342DE">
        <w:rPr>
          <w:rFonts w:cs="Arial"/>
        </w:rPr>
        <w:t xml:space="preserve"> </w:t>
      </w:r>
      <w:r w:rsidRPr="001A3EFD">
        <w:rPr>
          <w:rFonts w:cs="Arial"/>
        </w:rPr>
        <w:t>6</w:t>
      </w:r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төрлийн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усны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байгууламж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байх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бөгөөд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тус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хуулийн</w:t>
      </w:r>
      <w:proofErr w:type="spellEnd"/>
      <w:r w:rsidR="009342DE">
        <w:rPr>
          <w:rFonts w:cs="Arial"/>
        </w:rPr>
        <w:t xml:space="preserve"> </w:t>
      </w:r>
      <w:r w:rsidRPr="001A3EFD">
        <w:rPr>
          <w:rFonts w:cs="Arial"/>
        </w:rPr>
        <w:t>17</w:t>
      </w:r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дугаар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зүйлийн</w:t>
      </w:r>
      <w:proofErr w:type="spellEnd"/>
      <w:r w:rsidR="009342DE">
        <w:rPr>
          <w:rFonts w:cs="Arial"/>
        </w:rPr>
        <w:t xml:space="preserve"> </w:t>
      </w:r>
      <w:r w:rsidRPr="001A3EFD">
        <w:rPr>
          <w:rFonts w:cs="Arial"/>
        </w:rPr>
        <w:t>(1)</w:t>
      </w:r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дэх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хэсэгт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аливаа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усны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барилга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байгууламжийг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нийтээр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хүлээн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зөвшөөрсөн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наад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захын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стандартын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шаардлага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хангасан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байдлаар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төлөвлөж</w:t>
      </w:r>
      <w:proofErr w:type="spellEnd"/>
      <w:r w:rsidRPr="001A3EFD">
        <w:rPr>
          <w:rFonts w:cs="Arial"/>
        </w:rPr>
        <w:t>,</w:t>
      </w:r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барьж</w:t>
      </w:r>
      <w:proofErr w:type="spellEnd"/>
      <w:r w:rsidRPr="001A3EFD">
        <w:rPr>
          <w:rFonts w:cs="Arial"/>
        </w:rPr>
        <w:t>,</w:t>
      </w:r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байгуулж</w:t>
      </w:r>
      <w:proofErr w:type="spellEnd"/>
      <w:r w:rsidRPr="001A3EFD">
        <w:rPr>
          <w:rFonts w:cs="Arial"/>
        </w:rPr>
        <w:t>,</w:t>
      </w:r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үйл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ажиллагааг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нь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удирдан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явуулахаар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заасан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байна</w:t>
      </w:r>
      <w:proofErr w:type="spellEnd"/>
      <w:r w:rsidRPr="001A3EFD">
        <w:rPr>
          <w:rFonts w:cs="Arial"/>
        </w:rPr>
        <w:t>.</w:t>
      </w:r>
      <w:r w:rsidR="009342DE">
        <w:rPr>
          <w:rFonts w:cs="Arial"/>
        </w:rPr>
        <w:t xml:space="preserve"> </w:t>
      </w:r>
    </w:p>
    <w:p w14:paraId="1E5325AA" w14:textId="56C60016" w:rsidR="00084688" w:rsidRPr="00A50A4F" w:rsidRDefault="00084688" w:rsidP="00CB4D29">
      <w:pPr>
        <w:spacing w:before="120" w:line="240" w:lineRule="auto"/>
        <w:ind w:right="40"/>
        <w:rPr>
          <w:rFonts w:cs="Arial"/>
        </w:rPr>
      </w:pPr>
      <w:proofErr w:type="spellStart"/>
      <w:r w:rsidRPr="001A3EFD">
        <w:rPr>
          <w:rFonts w:cs="Arial"/>
        </w:rPr>
        <w:t>Мөн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тус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хуулиар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ус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хангамж</w:t>
      </w:r>
      <w:proofErr w:type="spellEnd"/>
      <w:r w:rsidRPr="001A3EFD">
        <w:rPr>
          <w:rFonts w:cs="Arial"/>
        </w:rPr>
        <w:t>,</w:t>
      </w:r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ариутгах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татуургын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шугам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сүлжээг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барьж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байгуулах</w:t>
      </w:r>
      <w:proofErr w:type="spellEnd"/>
      <w:r w:rsidRPr="001A3EFD">
        <w:rPr>
          <w:rFonts w:cs="Arial"/>
        </w:rPr>
        <w:t>,</w:t>
      </w:r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засварлахад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ашиглах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материал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нь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хүний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эрүүл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мэндэд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сөрөг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нөлөөгүй</w:t>
      </w:r>
      <w:proofErr w:type="spellEnd"/>
      <w:r w:rsidRPr="001A3EFD">
        <w:rPr>
          <w:rFonts w:cs="Arial"/>
        </w:rPr>
        <w:t>,</w:t>
      </w:r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ундны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усанд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үнэр</w:t>
      </w:r>
      <w:proofErr w:type="spellEnd"/>
      <w:r w:rsidRPr="001A3EFD">
        <w:rPr>
          <w:rFonts w:cs="Arial"/>
        </w:rPr>
        <w:t>,</w:t>
      </w:r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амт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бий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болгохгүй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бөгөөд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ундны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усны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найрлагад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нөлөөлөх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элдэв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бодисыг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хүлцэх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хэмжээнээс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илүүгээр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ялгаруулахгүй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байх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шаардлага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тогтоожээ</w:t>
      </w:r>
      <w:proofErr w:type="spellEnd"/>
      <w:r w:rsidRPr="001A3EFD">
        <w:rPr>
          <w:rFonts w:cs="Arial"/>
        </w:rPr>
        <w:t>.</w:t>
      </w:r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Эдгээр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шаардлагыг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нарийвчилсан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байдлаар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Холбооны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улсын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Байгаль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орчны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агентлаг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нь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шугам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сүлжээ</w:t>
      </w:r>
      <w:proofErr w:type="spellEnd"/>
      <w:r w:rsidRPr="001A3EFD">
        <w:rPr>
          <w:rFonts w:cs="Arial"/>
        </w:rPr>
        <w:t>,</w:t>
      </w:r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ариутгах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татуурга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зэрэг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байгууламжид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заавал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дагаж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мөрдөх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үнэлгээний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шалгуурыг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баталсан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байна</w:t>
      </w:r>
      <w:proofErr w:type="spellEnd"/>
      <w:r w:rsidRPr="001A3EFD">
        <w:rPr>
          <w:rFonts w:cs="Arial"/>
        </w:rPr>
        <w:t>.</w:t>
      </w:r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Эдгээр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шалгуур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үзүүлэлтүүдийг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ундны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усны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салбарын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итгэмжлэгдсэн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lastRenderedPageBreak/>
        <w:t>баталгаажуулалтын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байгууллага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баталгаажуулдаг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байна</w:t>
      </w:r>
      <w:proofErr w:type="spellEnd"/>
      <w:r w:rsidRPr="001A3EFD">
        <w:rPr>
          <w:rFonts w:cs="Arial"/>
        </w:rPr>
        <w:t>.</w:t>
      </w:r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Холбооны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улсын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Байгаль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орчны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агентлаг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нь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ямар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төрлийн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материалыг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үнэлгээнд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хамруулахыг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шийдвэрлэдэг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ажээ</w:t>
      </w:r>
      <w:proofErr w:type="spellEnd"/>
      <w:r w:rsidRPr="001A3EFD">
        <w:rPr>
          <w:rFonts w:cs="Arial"/>
        </w:rPr>
        <w:t>.</w:t>
      </w:r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Ийнхүү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заавал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дагаж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мөрдөхөөр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баталсан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шалгуур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нь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хэвлэн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нийтлэгдсэнээс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хойш</w:t>
      </w:r>
      <w:proofErr w:type="spellEnd"/>
      <w:r w:rsidR="009342DE">
        <w:rPr>
          <w:rFonts w:cs="Arial"/>
        </w:rPr>
        <w:t xml:space="preserve"> </w:t>
      </w:r>
      <w:r w:rsidRPr="001A3EFD">
        <w:rPr>
          <w:rFonts w:cs="Arial"/>
        </w:rPr>
        <w:t>2</w:t>
      </w:r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жилийн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дараа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хучин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төгөлдөр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үйлчилж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эхэлдэг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байна</w:t>
      </w:r>
      <w:proofErr w:type="spellEnd"/>
      <w:r w:rsidRPr="001A3EFD">
        <w:rPr>
          <w:rFonts w:cs="Arial"/>
        </w:rPr>
        <w:t>.</w:t>
      </w:r>
      <w:r w:rsidR="009342DE">
        <w:rPr>
          <w:rFonts w:cs="Arial"/>
        </w:rPr>
        <w:t xml:space="preserve"> </w:t>
      </w:r>
    </w:p>
    <w:p w14:paraId="76D8A37A" w14:textId="6D4C9271" w:rsidR="00084688" w:rsidRPr="001A3EFD" w:rsidRDefault="00084688" w:rsidP="00CB4D29">
      <w:pPr>
        <w:spacing w:before="120" w:line="240" w:lineRule="auto"/>
        <w:ind w:right="40"/>
        <w:rPr>
          <w:rFonts w:cs="Arial"/>
        </w:rPr>
      </w:pPr>
      <w:proofErr w:type="spellStart"/>
      <w:r w:rsidRPr="001A3EFD">
        <w:rPr>
          <w:rFonts w:cs="Arial"/>
        </w:rPr>
        <w:t>Герман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улсын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ундны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усны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хангамжийн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үйлчилгээ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өндөр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стандарт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хангасан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байдаг</w:t>
      </w:r>
      <w:proofErr w:type="spellEnd"/>
      <w:r w:rsidRPr="001A3EFD">
        <w:rPr>
          <w:rFonts w:cs="Arial"/>
        </w:rPr>
        <w:t>.</w:t>
      </w:r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Энэ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нь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баталгаажуулалтын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ДиВиЖиВи</w:t>
      </w:r>
      <w:proofErr w:type="spellEnd"/>
      <w:r w:rsidR="009342DE">
        <w:rPr>
          <w:rFonts w:cs="Arial"/>
        </w:rPr>
        <w:t xml:space="preserve"> </w:t>
      </w:r>
      <w:r w:rsidRPr="001A3EFD">
        <w:rPr>
          <w:rFonts w:cs="Arial"/>
        </w:rPr>
        <w:t>(DVGW),</w:t>
      </w:r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стандартчиллын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ВиДиАй</w:t>
      </w:r>
      <w:proofErr w:type="spellEnd"/>
      <w:r w:rsidR="009342DE">
        <w:rPr>
          <w:rFonts w:cs="Arial"/>
        </w:rPr>
        <w:t xml:space="preserve"> </w:t>
      </w:r>
      <w:r w:rsidRPr="001A3EFD">
        <w:rPr>
          <w:rFonts w:cs="Arial"/>
        </w:rPr>
        <w:t>(VDI),</w:t>
      </w:r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эрчим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хүч</w:t>
      </w:r>
      <w:proofErr w:type="spellEnd"/>
      <w:r w:rsidRPr="001A3EFD">
        <w:rPr>
          <w:rFonts w:cs="Arial"/>
        </w:rPr>
        <w:t>,</w:t>
      </w:r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усны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технологийн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барилгын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төлөвлөлт</w:t>
      </w:r>
      <w:proofErr w:type="spellEnd"/>
      <w:r w:rsidRPr="001A3EFD">
        <w:rPr>
          <w:rFonts w:cs="Arial"/>
        </w:rPr>
        <w:t>,</w:t>
      </w:r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угсралт</w:t>
      </w:r>
      <w:proofErr w:type="spellEnd"/>
      <w:r w:rsidRPr="001A3EFD">
        <w:rPr>
          <w:rFonts w:cs="Arial"/>
        </w:rPr>
        <w:t>,</w:t>
      </w:r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засвар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үйлчилгээний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ЗэтВиЭсЭйчКэй</w:t>
      </w:r>
      <w:proofErr w:type="spellEnd"/>
      <w:r w:rsidR="009342DE">
        <w:rPr>
          <w:rFonts w:cs="Arial"/>
        </w:rPr>
        <w:t xml:space="preserve"> </w:t>
      </w:r>
      <w:r w:rsidRPr="001A3EFD">
        <w:rPr>
          <w:rFonts w:cs="Arial"/>
        </w:rPr>
        <w:t>(ZVSHK)</w:t>
      </w:r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болон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Герман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улсын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стандартчиллын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байгууллага</w:t>
      </w:r>
      <w:proofErr w:type="spellEnd"/>
      <w:r w:rsidR="009342DE">
        <w:rPr>
          <w:rFonts w:cs="Arial"/>
        </w:rPr>
        <w:t xml:space="preserve"> </w:t>
      </w:r>
      <w:r w:rsidRPr="001A3EFD">
        <w:rPr>
          <w:rFonts w:cs="Arial"/>
        </w:rPr>
        <w:t>(DIN)-</w:t>
      </w:r>
      <w:proofErr w:type="spellStart"/>
      <w:r w:rsidRPr="001A3EFD">
        <w:rPr>
          <w:rFonts w:cs="Arial"/>
        </w:rPr>
        <w:t>ын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баталсан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ажлын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жишиг</w:t>
      </w:r>
      <w:proofErr w:type="spellEnd"/>
      <w:r w:rsidRPr="001A3EFD">
        <w:rPr>
          <w:rFonts w:cs="Arial"/>
        </w:rPr>
        <w:t>,</w:t>
      </w:r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туршилтын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журам</w:t>
      </w:r>
      <w:proofErr w:type="spellEnd"/>
      <w:r w:rsidRPr="001A3EFD">
        <w:rPr>
          <w:rFonts w:cs="Arial"/>
        </w:rPr>
        <w:t>,</w:t>
      </w:r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стандартууд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болон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Европын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холбооны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жишгээр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баталсан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стандартууд</w:t>
      </w:r>
      <w:proofErr w:type="spellEnd"/>
      <w:r w:rsidR="009342DE">
        <w:rPr>
          <w:rFonts w:cs="Arial"/>
        </w:rPr>
        <w:t xml:space="preserve"> </w:t>
      </w:r>
      <w:r w:rsidRPr="001A3EFD">
        <w:rPr>
          <w:rFonts w:cs="Arial"/>
        </w:rPr>
        <w:t>(DIN</w:t>
      </w:r>
      <w:r w:rsidR="009342DE">
        <w:rPr>
          <w:rFonts w:cs="Arial"/>
        </w:rPr>
        <w:t xml:space="preserve"> </w:t>
      </w:r>
      <w:r w:rsidRPr="001A3EFD">
        <w:rPr>
          <w:rFonts w:cs="Arial"/>
        </w:rPr>
        <w:t>EN)-д</w:t>
      </w:r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үндэслэн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техникийн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журмуудыг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дагаж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мөрддөгтэй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холбоотой</w:t>
      </w:r>
      <w:proofErr w:type="spellEnd"/>
      <w:r w:rsidR="009342DE">
        <w:rPr>
          <w:rFonts w:cs="Arial"/>
        </w:rPr>
        <w:t xml:space="preserve"> </w:t>
      </w:r>
      <w:proofErr w:type="spellStart"/>
      <w:r w:rsidRPr="001A3EFD">
        <w:rPr>
          <w:rFonts w:cs="Arial"/>
        </w:rPr>
        <w:t>юм</w:t>
      </w:r>
      <w:proofErr w:type="spellEnd"/>
      <w:r w:rsidRPr="001A3EFD">
        <w:rPr>
          <w:rFonts w:cs="Arial"/>
        </w:rPr>
        <w:t>.</w:t>
      </w:r>
    </w:p>
    <w:p w14:paraId="70046C6A" w14:textId="2E41FCBD" w:rsidR="00084688" w:rsidRPr="00A50A4F" w:rsidRDefault="00084688" w:rsidP="00CB4D29">
      <w:pPr>
        <w:pStyle w:val="bodytext1"/>
        <w:spacing w:before="120" w:beforeAutospacing="0" w:after="0" w:afterAutospacing="0"/>
        <w:ind w:right="40"/>
        <w:jc w:val="both"/>
        <w:rPr>
          <w:rFonts w:ascii="Arial" w:hAnsi="Arial" w:cs="Arial"/>
        </w:rPr>
      </w:pPr>
      <w:r w:rsidRPr="00A50A4F">
        <w:rPr>
          <w:rFonts w:ascii="Arial" w:hAnsi="Arial" w:cs="Arial"/>
          <w:lang w:val="mn-MN"/>
        </w:rPr>
        <w:t>Ундны</w:t>
      </w:r>
      <w:r w:rsidR="009342DE">
        <w:rPr>
          <w:rFonts w:ascii="Arial" w:hAnsi="Arial" w:cs="Arial"/>
          <w:lang w:val="mn-MN"/>
        </w:rPr>
        <w:t xml:space="preserve"> </w:t>
      </w:r>
      <w:r w:rsidRPr="00A50A4F">
        <w:rPr>
          <w:rFonts w:ascii="Arial" w:hAnsi="Arial" w:cs="Arial"/>
          <w:lang w:val="mn-MN"/>
        </w:rPr>
        <w:t>усны</w:t>
      </w:r>
      <w:r w:rsidR="009342DE">
        <w:rPr>
          <w:rFonts w:ascii="Arial" w:hAnsi="Arial" w:cs="Arial"/>
          <w:lang w:val="mn-MN"/>
        </w:rPr>
        <w:t xml:space="preserve"> </w:t>
      </w:r>
      <w:r w:rsidRPr="00A50A4F">
        <w:rPr>
          <w:rFonts w:ascii="Arial" w:hAnsi="Arial" w:cs="Arial"/>
          <w:lang w:val="mn-MN"/>
        </w:rPr>
        <w:t>тухай</w:t>
      </w:r>
      <w:r w:rsidR="009342DE">
        <w:rPr>
          <w:rFonts w:ascii="Arial" w:hAnsi="Arial" w:cs="Arial"/>
          <w:lang w:val="mn-MN"/>
        </w:rPr>
        <w:t xml:space="preserve"> </w:t>
      </w:r>
      <w:r w:rsidRPr="00A50A4F">
        <w:rPr>
          <w:rFonts w:ascii="Arial" w:hAnsi="Arial" w:cs="Arial"/>
          <w:lang w:val="mn-MN"/>
        </w:rPr>
        <w:t>хууль</w:t>
      </w:r>
      <w:r w:rsidR="009342DE">
        <w:rPr>
          <w:rFonts w:ascii="Arial" w:hAnsi="Arial" w:cs="Arial"/>
          <w:lang w:val="mn-MN"/>
        </w:rPr>
        <w:t xml:space="preserve"> </w:t>
      </w:r>
      <w:r w:rsidRPr="001A3EFD">
        <w:rPr>
          <w:rFonts w:ascii="Arial" w:hAnsi="Arial" w:cs="Arial"/>
        </w:rPr>
        <w:t>(</w:t>
      </w:r>
      <w:r w:rsidRPr="00A50A4F">
        <w:rPr>
          <w:rFonts w:ascii="Arial" w:hAnsi="Arial" w:cs="Arial"/>
        </w:rPr>
        <w:t>TrinkwV2001)</w:t>
      </w:r>
      <w:r w:rsidRPr="00A50A4F">
        <w:rPr>
          <w:rFonts w:ascii="Arial" w:hAnsi="Arial" w:cs="Arial"/>
          <w:lang w:val="mn-MN"/>
        </w:rPr>
        <w:t>-ийн</w:t>
      </w:r>
      <w:r w:rsidR="009342DE">
        <w:rPr>
          <w:rFonts w:ascii="Arial" w:hAnsi="Arial" w:cs="Arial"/>
          <w:lang w:val="mn-MN"/>
        </w:rPr>
        <w:t xml:space="preserve"> </w:t>
      </w:r>
      <w:r w:rsidRPr="00A50A4F">
        <w:rPr>
          <w:rFonts w:ascii="Arial" w:hAnsi="Arial" w:cs="Arial"/>
          <w:lang w:val="mn-MN"/>
        </w:rPr>
        <w:t>дагуу</w:t>
      </w:r>
      <w:r w:rsidR="009342DE">
        <w:rPr>
          <w:rFonts w:ascii="Arial" w:hAnsi="Arial" w:cs="Arial"/>
          <w:lang w:val="mn-MN"/>
        </w:rPr>
        <w:t xml:space="preserve"> </w:t>
      </w:r>
      <w:r w:rsidRPr="00A50A4F">
        <w:rPr>
          <w:rFonts w:ascii="Arial" w:hAnsi="Arial" w:cs="Arial"/>
          <w:lang w:val="mn-MN"/>
        </w:rPr>
        <w:t>ундны</w:t>
      </w:r>
      <w:r w:rsidR="009342DE">
        <w:rPr>
          <w:rFonts w:ascii="Arial" w:hAnsi="Arial" w:cs="Arial"/>
          <w:lang w:val="mn-MN"/>
        </w:rPr>
        <w:t xml:space="preserve"> </w:t>
      </w:r>
      <w:r w:rsidRPr="00A50A4F">
        <w:rPr>
          <w:rFonts w:ascii="Arial" w:hAnsi="Arial" w:cs="Arial"/>
          <w:lang w:val="mn-MN"/>
        </w:rPr>
        <w:t>усны</w:t>
      </w:r>
      <w:r w:rsidR="009342DE">
        <w:rPr>
          <w:rFonts w:ascii="Arial" w:hAnsi="Arial" w:cs="Arial"/>
          <w:lang w:val="mn-MN"/>
        </w:rPr>
        <w:t xml:space="preserve"> </w:t>
      </w:r>
      <w:r w:rsidRPr="00A50A4F">
        <w:rPr>
          <w:rFonts w:ascii="Arial" w:hAnsi="Arial" w:cs="Arial"/>
          <w:lang w:val="mn-MN"/>
        </w:rPr>
        <w:t>чанарын</w:t>
      </w:r>
      <w:r w:rsidR="009342DE">
        <w:rPr>
          <w:rFonts w:ascii="Arial" w:hAnsi="Arial" w:cs="Arial"/>
          <w:lang w:val="mn-MN"/>
        </w:rPr>
        <w:t xml:space="preserve"> </w:t>
      </w:r>
      <w:r w:rsidRPr="00A50A4F">
        <w:rPr>
          <w:rFonts w:ascii="Arial" w:hAnsi="Arial" w:cs="Arial"/>
          <w:lang w:val="mn-MN"/>
        </w:rPr>
        <w:t>хяналт</w:t>
      </w:r>
      <w:r w:rsidR="009342DE">
        <w:rPr>
          <w:rFonts w:ascii="Arial" w:hAnsi="Arial" w:cs="Arial"/>
          <w:lang w:val="mn-MN"/>
        </w:rPr>
        <w:t xml:space="preserve"> </w:t>
      </w:r>
      <w:r w:rsidRPr="00A50A4F">
        <w:rPr>
          <w:rFonts w:ascii="Arial" w:hAnsi="Arial" w:cs="Arial"/>
          <w:lang w:val="mn-MN"/>
        </w:rPr>
        <w:t>нь</w:t>
      </w:r>
      <w:r w:rsidR="009342DE">
        <w:rPr>
          <w:rFonts w:ascii="Arial" w:hAnsi="Arial" w:cs="Arial"/>
          <w:lang w:val="mn-MN"/>
        </w:rPr>
        <w:t xml:space="preserve"> </w:t>
      </w:r>
      <w:r w:rsidRPr="00A50A4F">
        <w:rPr>
          <w:rFonts w:ascii="Arial" w:hAnsi="Arial" w:cs="Arial"/>
          <w:lang w:val="mn-MN"/>
        </w:rPr>
        <w:t>мөн</w:t>
      </w:r>
      <w:r w:rsidR="009342DE">
        <w:rPr>
          <w:rFonts w:ascii="Arial" w:hAnsi="Arial" w:cs="Arial"/>
          <w:lang w:val="mn-MN"/>
        </w:rPr>
        <w:t xml:space="preserve"> </w:t>
      </w:r>
      <w:r w:rsidRPr="00A50A4F">
        <w:rPr>
          <w:rFonts w:ascii="Arial" w:hAnsi="Arial" w:cs="Arial"/>
          <w:lang w:val="mn-MN"/>
        </w:rPr>
        <w:t>засгийн</w:t>
      </w:r>
      <w:r w:rsidR="009342DE">
        <w:rPr>
          <w:rFonts w:ascii="Arial" w:hAnsi="Arial" w:cs="Arial"/>
          <w:lang w:val="mn-MN"/>
        </w:rPr>
        <w:t xml:space="preserve"> </w:t>
      </w:r>
      <w:r w:rsidRPr="00A50A4F">
        <w:rPr>
          <w:rFonts w:ascii="Arial" w:hAnsi="Arial" w:cs="Arial"/>
          <w:lang w:val="mn-MN"/>
        </w:rPr>
        <w:t>газрын</w:t>
      </w:r>
      <w:r w:rsidR="009342DE">
        <w:rPr>
          <w:rFonts w:ascii="Arial" w:hAnsi="Arial" w:cs="Arial"/>
          <w:lang w:val="mn-MN"/>
        </w:rPr>
        <w:t xml:space="preserve"> </w:t>
      </w:r>
      <w:r w:rsidRPr="00A50A4F">
        <w:rPr>
          <w:rFonts w:ascii="Arial" w:hAnsi="Arial" w:cs="Arial"/>
          <w:lang w:val="mn-MN"/>
        </w:rPr>
        <w:t>хариуцах</w:t>
      </w:r>
      <w:r w:rsidR="009342DE">
        <w:rPr>
          <w:rFonts w:ascii="Arial" w:hAnsi="Arial" w:cs="Arial"/>
          <w:lang w:val="mn-MN"/>
        </w:rPr>
        <w:t xml:space="preserve"> </w:t>
      </w:r>
      <w:r w:rsidRPr="00A50A4F">
        <w:rPr>
          <w:rFonts w:ascii="Arial" w:hAnsi="Arial" w:cs="Arial"/>
          <w:lang w:val="mn-MN"/>
        </w:rPr>
        <w:t>уйл</w:t>
      </w:r>
      <w:r w:rsidR="009342DE">
        <w:rPr>
          <w:rFonts w:ascii="Arial" w:hAnsi="Arial" w:cs="Arial"/>
          <w:lang w:val="mn-MN"/>
        </w:rPr>
        <w:t xml:space="preserve"> </w:t>
      </w:r>
      <w:r w:rsidRPr="00A50A4F">
        <w:rPr>
          <w:rFonts w:ascii="Arial" w:hAnsi="Arial" w:cs="Arial"/>
          <w:lang w:val="mn-MN"/>
        </w:rPr>
        <w:t>ажиллагаа</w:t>
      </w:r>
      <w:r w:rsidR="009342DE">
        <w:rPr>
          <w:rFonts w:ascii="Arial" w:hAnsi="Arial" w:cs="Arial"/>
          <w:lang w:val="mn-MN"/>
        </w:rPr>
        <w:t xml:space="preserve"> </w:t>
      </w:r>
      <w:r w:rsidRPr="00A50A4F">
        <w:rPr>
          <w:rFonts w:ascii="Arial" w:hAnsi="Arial" w:cs="Arial"/>
          <w:lang w:val="mn-MN"/>
        </w:rPr>
        <w:t>бөгөөд</w:t>
      </w:r>
      <w:r w:rsidR="009342DE">
        <w:rPr>
          <w:rFonts w:ascii="Arial" w:hAnsi="Arial" w:cs="Arial"/>
          <w:lang w:val="mn-MN"/>
        </w:rPr>
        <w:t xml:space="preserve"> </w:t>
      </w:r>
      <w:r w:rsidRPr="00A50A4F">
        <w:rPr>
          <w:rFonts w:ascii="Arial" w:hAnsi="Arial" w:cs="Arial"/>
          <w:lang w:val="mn-MN"/>
        </w:rPr>
        <w:t>муж</w:t>
      </w:r>
      <w:r w:rsidR="009342DE">
        <w:rPr>
          <w:rFonts w:ascii="Arial" w:hAnsi="Arial" w:cs="Arial"/>
          <w:lang w:val="mn-MN"/>
        </w:rPr>
        <w:t xml:space="preserve"> </w:t>
      </w:r>
      <w:r w:rsidRPr="00A50A4F">
        <w:rPr>
          <w:rFonts w:ascii="Arial" w:hAnsi="Arial" w:cs="Arial"/>
          <w:lang w:val="mn-MN"/>
        </w:rPr>
        <w:t>тус</w:t>
      </w:r>
      <w:r w:rsidR="009342DE">
        <w:rPr>
          <w:rFonts w:ascii="Arial" w:hAnsi="Arial" w:cs="Arial"/>
          <w:lang w:val="mn-MN"/>
        </w:rPr>
        <w:t xml:space="preserve"> </w:t>
      </w:r>
      <w:r w:rsidRPr="00A50A4F">
        <w:rPr>
          <w:rFonts w:ascii="Arial" w:hAnsi="Arial" w:cs="Arial"/>
          <w:lang w:val="mn-MN"/>
        </w:rPr>
        <w:t>бүрийн</w:t>
      </w:r>
      <w:r w:rsidR="009342DE">
        <w:rPr>
          <w:rFonts w:ascii="Arial" w:hAnsi="Arial" w:cs="Arial"/>
          <w:lang w:val="mn-MN"/>
        </w:rPr>
        <w:t xml:space="preserve"> </w:t>
      </w:r>
      <w:r w:rsidRPr="00A50A4F">
        <w:rPr>
          <w:rFonts w:ascii="Arial" w:hAnsi="Arial" w:cs="Arial"/>
          <w:lang w:val="mn-MN"/>
        </w:rPr>
        <w:t>нийгмийн</w:t>
      </w:r>
      <w:r w:rsidR="009342DE">
        <w:rPr>
          <w:rFonts w:ascii="Arial" w:hAnsi="Arial" w:cs="Arial"/>
          <w:lang w:val="mn-MN"/>
        </w:rPr>
        <w:t xml:space="preserve"> </w:t>
      </w:r>
      <w:r w:rsidRPr="00A50A4F">
        <w:rPr>
          <w:rFonts w:ascii="Arial" w:hAnsi="Arial" w:cs="Arial"/>
          <w:lang w:val="mn-MN"/>
        </w:rPr>
        <w:t>эрүүл</w:t>
      </w:r>
      <w:r w:rsidR="009342DE">
        <w:rPr>
          <w:rFonts w:ascii="Arial" w:hAnsi="Arial" w:cs="Arial"/>
          <w:lang w:val="mn-MN"/>
        </w:rPr>
        <w:t xml:space="preserve"> </w:t>
      </w:r>
      <w:r w:rsidRPr="00A50A4F">
        <w:rPr>
          <w:rFonts w:ascii="Arial" w:hAnsi="Arial" w:cs="Arial"/>
          <w:lang w:val="mn-MN"/>
        </w:rPr>
        <w:t>мэндийн</w:t>
      </w:r>
      <w:r w:rsidR="009342DE">
        <w:rPr>
          <w:rFonts w:ascii="Arial" w:hAnsi="Arial" w:cs="Arial"/>
          <w:lang w:val="mn-MN"/>
        </w:rPr>
        <w:t xml:space="preserve"> </w:t>
      </w:r>
      <w:r w:rsidRPr="00A50A4F">
        <w:rPr>
          <w:rFonts w:ascii="Arial" w:hAnsi="Arial" w:cs="Arial"/>
          <w:lang w:val="mn-MN"/>
        </w:rPr>
        <w:t>байгууллагууд</w:t>
      </w:r>
      <w:r w:rsidR="009342DE">
        <w:rPr>
          <w:rFonts w:ascii="Arial" w:hAnsi="Arial" w:cs="Arial"/>
          <w:lang w:val="mn-MN"/>
        </w:rPr>
        <w:t xml:space="preserve"> </w:t>
      </w:r>
      <w:r w:rsidRPr="00A50A4F">
        <w:rPr>
          <w:rFonts w:ascii="Arial" w:hAnsi="Arial" w:cs="Arial"/>
          <w:lang w:val="mn-MN"/>
        </w:rPr>
        <w:t>нь</w:t>
      </w:r>
      <w:r w:rsidR="009342DE">
        <w:rPr>
          <w:rFonts w:ascii="Arial" w:hAnsi="Arial" w:cs="Arial"/>
          <w:lang w:val="mn-MN"/>
        </w:rPr>
        <w:t xml:space="preserve"> </w:t>
      </w:r>
      <w:r w:rsidRPr="00A50A4F">
        <w:rPr>
          <w:rFonts w:ascii="Arial" w:hAnsi="Arial" w:cs="Arial"/>
          <w:lang w:val="mn-MN"/>
        </w:rPr>
        <w:t>уг</w:t>
      </w:r>
      <w:r w:rsidR="009342DE">
        <w:rPr>
          <w:rFonts w:ascii="Arial" w:hAnsi="Arial" w:cs="Arial"/>
          <w:lang w:val="mn-MN"/>
        </w:rPr>
        <w:t xml:space="preserve"> </w:t>
      </w:r>
      <w:r w:rsidRPr="00A50A4F">
        <w:rPr>
          <w:rFonts w:ascii="Arial" w:hAnsi="Arial" w:cs="Arial"/>
          <w:lang w:val="mn-MN"/>
        </w:rPr>
        <w:t>хяналтыг</w:t>
      </w:r>
      <w:r w:rsidR="009342DE">
        <w:rPr>
          <w:rFonts w:ascii="Arial" w:hAnsi="Arial" w:cs="Arial"/>
          <w:lang w:val="mn-MN"/>
        </w:rPr>
        <w:t xml:space="preserve"> </w:t>
      </w:r>
      <w:r w:rsidRPr="00A50A4F">
        <w:rPr>
          <w:rFonts w:ascii="Arial" w:hAnsi="Arial" w:cs="Arial"/>
          <w:lang w:val="mn-MN"/>
        </w:rPr>
        <w:t>хариуцан</w:t>
      </w:r>
      <w:r w:rsidR="009342DE">
        <w:rPr>
          <w:rFonts w:ascii="Arial" w:hAnsi="Arial" w:cs="Arial"/>
          <w:lang w:val="mn-MN"/>
        </w:rPr>
        <w:t xml:space="preserve"> </w:t>
      </w:r>
      <w:r w:rsidRPr="00A50A4F">
        <w:rPr>
          <w:rFonts w:ascii="Arial" w:hAnsi="Arial" w:cs="Arial"/>
          <w:lang w:val="mn-MN"/>
        </w:rPr>
        <w:t>гүйцэтгэдэг</w:t>
      </w:r>
      <w:r w:rsidR="009342DE">
        <w:rPr>
          <w:rFonts w:ascii="Arial" w:hAnsi="Arial" w:cs="Arial"/>
          <w:lang w:val="mn-MN"/>
        </w:rPr>
        <w:t xml:space="preserve"> </w:t>
      </w:r>
      <w:r w:rsidRPr="00A50A4F">
        <w:rPr>
          <w:rFonts w:ascii="Arial" w:hAnsi="Arial" w:cs="Arial"/>
          <w:lang w:val="mn-MN"/>
        </w:rPr>
        <w:t>байна.</w:t>
      </w:r>
      <w:r w:rsidR="009342DE">
        <w:rPr>
          <w:rFonts w:ascii="Arial" w:hAnsi="Arial" w:cs="Arial"/>
          <w:lang w:val="mn-MN"/>
        </w:rPr>
        <w:t xml:space="preserve"> </w:t>
      </w:r>
      <w:r w:rsidRPr="00A50A4F">
        <w:rPr>
          <w:rFonts w:ascii="Arial" w:hAnsi="Arial" w:cs="Arial"/>
          <w:lang w:val="mn-MN"/>
        </w:rPr>
        <w:t>Нийгмийн</w:t>
      </w:r>
      <w:r w:rsidR="009342DE">
        <w:rPr>
          <w:rFonts w:ascii="Arial" w:hAnsi="Arial" w:cs="Arial"/>
          <w:lang w:val="mn-MN"/>
        </w:rPr>
        <w:t xml:space="preserve"> </w:t>
      </w:r>
      <w:r w:rsidRPr="00A50A4F">
        <w:rPr>
          <w:rFonts w:ascii="Arial" w:hAnsi="Arial" w:cs="Arial"/>
          <w:lang w:val="mn-MN"/>
        </w:rPr>
        <w:t>эрүүл</w:t>
      </w:r>
      <w:r w:rsidR="009342DE">
        <w:rPr>
          <w:rFonts w:ascii="Arial" w:hAnsi="Arial" w:cs="Arial"/>
          <w:lang w:val="mn-MN"/>
        </w:rPr>
        <w:t xml:space="preserve"> </w:t>
      </w:r>
      <w:r w:rsidRPr="00A50A4F">
        <w:rPr>
          <w:rFonts w:ascii="Arial" w:hAnsi="Arial" w:cs="Arial"/>
          <w:lang w:val="mn-MN"/>
        </w:rPr>
        <w:t>мэндийн</w:t>
      </w:r>
      <w:r w:rsidR="009342DE">
        <w:rPr>
          <w:rFonts w:ascii="Arial" w:hAnsi="Arial" w:cs="Arial"/>
          <w:lang w:val="mn-MN"/>
        </w:rPr>
        <w:t xml:space="preserve"> </w:t>
      </w:r>
      <w:r w:rsidRPr="00A50A4F">
        <w:rPr>
          <w:rFonts w:ascii="Arial" w:hAnsi="Arial" w:cs="Arial"/>
          <w:lang w:val="mn-MN"/>
        </w:rPr>
        <w:t>байгууллагууд</w:t>
      </w:r>
      <w:r w:rsidR="009342DE">
        <w:rPr>
          <w:rFonts w:ascii="Arial" w:hAnsi="Arial" w:cs="Arial"/>
          <w:lang w:val="mn-MN"/>
        </w:rPr>
        <w:t xml:space="preserve"> </w:t>
      </w:r>
      <w:r w:rsidRPr="00A50A4F">
        <w:rPr>
          <w:rFonts w:ascii="Arial" w:hAnsi="Arial" w:cs="Arial"/>
          <w:lang w:val="mn-MN"/>
        </w:rPr>
        <w:t>нь</w:t>
      </w:r>
      <w:r w:rsidR="009342DE">
        <w:rPr>
          <w:rFonts w:ascii="Arial" w:hAnsi="Arial" w:cs="Arial"/>
          <w:lang w:val="mn-MN"/>
        </w:rPr>
        <w:t xml:space="preserve"> </w:t>
      </w:r>
      <w:r w:rsidRPr="00A50A4F">
        <w:rPr>
          <w:rFonts w:ascii="Arial" w:hAnsi="Arial" w:cs="Arial"/>
          <w:lang w:val="mn-MN"/>
        </w:rPr>
        <w:t>усны</w:t>
      </w:r>
      <w:r w:rsidR="009342DE">
        <w:rPr>
          <w:rFonts w:ascii="Arial" w:hAnsi="Arial" w:cs="Arial"/>
          <w:lang w:val="mn-MN"/>
        </w:rPr>
        <w:t xml:space="preserve"> </w:t>
      </w:r>
      <w:r w:rsidRPr="00A50A4F">
        <w:rPr>
          <w:rFonts w:ascii="Arial" w:hAnsi="Arial" w:cs="Arial"/>
          <w:lang w:val="mn-MN"/>
        </w:rPr>
        <w:t>чанарыг</w:t>
      </w:r>
      <w:r w:rsidR="009342DE">
        <w:rPr>
          <w:rFonts w:ascii="Arial" w:hAnsi="Arial" w:cs="Arial"/>
          <w:lang w:val="mn-MN"/>
        </w:rPr>
        <w:t xml:space="preserve"> </w:t>
      </w:r>
      <w:r w:rsidRPr="00A50A4F">
        <w:rPr>
          <w:rFonts w:ascii="Arial" w:hAnsi="Arial" w:cs="Arial"/>
          <w:lang w:val="mn-MN"/>
        </w:rPr>
        <w:t>хандлагыг</w:t>
      </w:r>
      <w:r w:rsidR="009342DE">
        <w:rPr>
          <w:rFonts w:ascii="Arial" w:hAnsi="Arial" w:cs="Arial"/>
          <w:lang w:val="mn-MN"/>
        </w:rPr>
        <w:t xml:space="preserve"> </w:t>
      </w:r>
      <w:r w:rsidRPr="00A50A4F">
        <w:rPr>
          <w:rFonts w:ascii="Arial" w:hAnsi="Arial" w:cs="Arial"/>
          <w:lang w:val="mn-MN"/>
        </w:rPr>
        <w:t>гаргаж,</w:t>
      </w:r>
      <w:r w:rsidR="009342DE">
        <w:rPr>
          <w:rFonts w:ascii="Arial" w:hAnsi="Arial" w:cs="Arial"/>
          <w:lang w:val="mn-MN"/>
        </w:rPr>
        <w:t xml:space="preserve"> </w:t>
      </w:r>
      <w:r w:rsidRPr="00A50A4F">
        <w:rPr>
          <w:rFonts w:ascii="Arial" w:hAnsi="Arial" w:cs="Arial"/>
          <w:lang w:val="mn-MN"/>
        </w:rPr>
        <w:t>урьдчилан</w:t>
      </w:r>
      <w:r w:rsidR="009342DE">
        <w:rPr>
          <w:rFonts w:ascii="Arial" w:hAnsi="Arial" w:cs="Arial"/>
          <w:lang w:val="mn-MN"/>
        </w:rPr>
        <w:t xml:space="preserve"> </w:t>
      </w:r>
      <w:r w:rsidRPr="00A50A4F">
        <w:rPr>
          <w:rFonts w:ascii="Arial" w:hAnsi="Arial" w:cs="Arial"/>
          <w:lang w:val="mn-MN"/>
        </w:rPr>
        <w:t>тогтоосон</w:t>
      </w:r>
      <w:r w:rsidR="009342DE">
        <w:rPr>
          <w:rFonts w:ascii="Arial" w:hAnsi="Arial" w:cs="Arial"/>
          <w:lang w:val="mn-MN"/>
        </w:rPr>
        <w:t xml:space="preserve"> </w:t>
      </w:r>
      <w:r w:rsidRPr="00A50A4F">
        <w:rPr>
          <w:rFonts w:ascii="Arial" w:hAnsi="Arial" w:cs="Arial"/>
          <w:lang w:val="mn-MN"/>
        </w:rPr>
        <w:t>хэмжээнд</w:t>
      </w:r>
      <w:r w:rsidR="009342DE">
        <w:rPr>
          <w:rFonts w:ascii="Arial" w:hAnsi="Arial" w:cs="Arial"/>
          <w:lang w:val="mn-MN"/>
        </w:rPr>
        <w:t xml:space="preserve"> </w:t>
      </w:r>
      <w:r w:rsidRPr="00A50A4F">
        <w:rPr>
          <w:rFonts w:ascii="Arial" w:hAnsi="Arial" w:cs="Arial"/>
          <w:lang w:val="mn-MN"/>
        </w:rPr>
        <w:t>тохироогүй</w:t>
      </w:r>
      <w:r w:rsidR="009342DE">
        <w:rPr>
          <w:rFonts w:ascii="Arial" w:hAnsi="Arial" w:cs="Arial"/>
          <w:lang w:val="mn-MN"/>
        </w:rPr>
        <w:t xml:space="preserve"> </w:t>
      </w:r>
      <w:r w:rsidRPr="00A50A4F">
        <w:rPr>
          <w:rFonts w:ascii="Arial" w:hAnsi="Arial" w:cs="Arial"/>
          <w:lang w:val="mn-MN"/>
        </w:rPr>
        <w:t>үзүүлэлт</w:t>
      </w:r>
      <w:r w:rsidR="009342DE">
        <w:rPr>
          <w:rFonts w:ascii="Arial" w:hAnsi="Arial" w:cs="Arial"/>
          <w:lang w:val="mn-MN"/>
        </w:rPr>
        <w:t xml:space="preserve"> </w:t>
      </w:r>
      <w:r w:rsidRPr="00A50A4F">
        <w:rPr>
          <w:rFonts w:ascii="Arial" w:hAnsi="Arial" w:cs="Arial"/>
          <w:lang w:val="mn-MN"/>
        </w:rPr>
        <w:t>буюу</w:t>
      </w:r>
      <w:r w:rsidR="009342DE">
        <w:rPr>
          <w:rFonts w:ascii="Arial" w:hAnsi="Arial" w:cs="Arial"/>
          <w:lang w:val="mn-MN"/>
        </w:rPr>
        <w:t xml:space="preserve"> </w:t>
      </w:r>
      <w:r w:rsidRPr="00A50A4F">
        <w:rPr>
          <w:rFonts w:ascii="Arial" w:hAnsi="Arial" w:cs="Arial"/>
          <w:lang w:val="mn-MN"/>
        </w:rPr>
        <w:t>үл</w:t>
      </w:r>
      <w:r w:rsidR="009342DE">
        <w:rPr>
          <w:rFonts w:ascii="Arial" w:hAnsi="Arial" w:cs="Arial"/>
          <w:lang w:val="mn-MN"/>
        </w:rPr>
        <w:t xml:space="preserve"> </w:t>
      </w:r>
      <w:r w:rsidRPr="00A50A4F">
        <w:rPr>
          <w:rFonts w:ascii="Arial" w:hAnsi="Arial" w:cs="Arial"/>
          <w:lang w:val="mn-MN"/>
        </w:rPr>
        <w:t>нийцэл</w:t>
      </w:r>
      <w:r w:rsidR="009342DE">
        <w:rPr>
          <w:rFonts w:ascii="Arial" w:hAnsi="Arial" w:cs="Arial"/>
          <w:lang w:val="mn-MN"/>
        </w:rPr>
        <w:t xml:space="preserve"> </w:t>
      </w:r>
      <w:r w:rsidRPr="00A50A4F">
        <w:rPr>
          <w:rFonts w:ascii="Arial" w:hAnsi="Arial" w:cs="Arial"/>
          <w:lang w:val="mn-MN"/>
        </w:rPr>
        <w:t>гарсан</w:t>
      </w:r>
      <w:r w:rsidR="009342DE">
        <w:rPr>
          <w:rFonts w:ascii="Arial" w:hAnsi="Arial" w:cs="Arial"/>
          <w:lang w:val="mn-MN"/>
        </w:rPr>
        <w:t xml:space="preserve"> </w:t>
      </w:r>
      <w:r w:rsidRPr="00A50A4F">
        <w:rPr>
          <w:rFonts w:ascii="Arial" w:hAnsi="Arial" w:cs="Arial"/>
          <w:lang w:val="mn-MN"/>
        </w:rPr>
        <w:t>тохиолдолд</w:t>
      </w:r>
      <w:r w:rsidR="009342DE">
        <w:rPr>
          <w:rFonts w:ascii="Arial" w:hAnsi="Arial" w:cs="Arial"/>
          <w:lang w:val="mn-MN"/>
        </w:rPr>
        <w:t xml:space="preserve"> </w:t>
      </w:r>
      <w:r w:rsidRPr="00A50A4F">
        <w:rPr>
          <w:rFonts w:ascii="Arial" w:hAnsi="Arial" w:cs="Arial"/>
          <w:lang w:val="mn-MN"/>
        </w:rPr>
        <w:t>холбогдох</w:t>
      </w:r>
      <w:r w:rsidR="009342DE">
        <w:rPr>
          <w:rFonts w:ascii="Arial" w:hAnsi="Arial" w:cs="Arial"/>
          <w:lang w:val="mn-MN"/>
        </w:rPr>
        <w:t xml:space="preserve"> </w:t>
      </w:r>
      <w:r w:rsidRPr="00A50A4F">
        <w:rPr>
          <w:rFonts w:ascii="Arial" w:hAnsi="Arial" w:cs="Arial"/>
          <w:lang w:val="mn-MN"/>
        </w:rPr>
        <w:t>байгууллагад</w:t>
      </w:r>
      <w:r w:rsidR="009342DE">
        <w:rPr>
          <w:rFonts w:ascii="Arial" w:hAnsi="Arial" w:cs="Arial"/>
          <w:lang w:val="mn-MN"/>
        </w:rPr>
        <w:t xml:space="preserve"> </w:t>
      </w:r>
      <w:r w:rsidRPr="00A50A4F">
        <w:rPr>
          <w:rFonts w:ascii="Arial" w:hAnsi="Arial" w:cs="Arial"/>
          <w:lang w:val="mn-MN"/>
        </w:rPr>
        <w:t>даруй</w:t>
      </w:r>
      <w:r w:rsidR="009342DE">
        <w:rPr>
          <w:rFonts w:ascii="Arial" w:hAnsi="Arial" w:cs="Arial"/>
          <w:lang w:val="mn-MN"/>
        </w:rPr>
        <w:t xml:space="preserve"> </w:t>
      </w:r>
      <w:r w:rsidRPr="00A50A4F">
        <w:rPr>
          <w:rFonts w:ascii="Arial" w:hAnsi="Arial" w:cs="Arial"/>
          <w:lang w:val="mn-MN"/>
        </w:rPr>
        <w:t>мэдэгддэг.</w:t>
      </w:r>
      <w:r w:rsidR="009342DE">
        <w:rPr>
          <w:rFonts w:ascii="Arial" w:hAnsi="Arial" w:cs="Arial"/>
          <w:lang w:val="mn-MN"/>
        </w:rPr>
        <w:t xml:space="preserve"> </w:t>
      </w:r>
      <w:r w:rsidRPr="00A50A4F">
        <w:rPr>
          <w:rFonts w:ascii="Arial" w:hAnsi="Arial" w:cs="Arial"/>
          <w:lang w:val="mn-MN"/>
        </w:rPr>
        <w:t>Урьдчилан</w:t>
      </w:r>
      <w:r w:rsidR="009342DE">
        <w:rPr>
          <w:rFonts w:ascii="Arial" w:hAnsi="Arial" w:cs="Arial"/>
          <w:lang w:val="mn-MN"/>
        </w:rPr>
        <w:t xml:space="preserve"> </w:t>
      </w:r>
      <w:r w:rsidRPr="00A50A4F">
        <w:rPr>
          <w:rFonts w:ascii="Arial" w:hAnsi="Arial" w:cs="Arial"/>
          <w:lang w:val="mn-MN"/>
        </w:rPr>
        <w:t>сэргийлэх</w:t>
      </w:r>
      <w:r w:rsidR="009342DE">
        <w:rPr>
          <w:rFonts w:ascii="Arial" w:hAnsi="Arial" w:cs="Arial"/>
          <w:lang w:val="mn-MN"/>
        </w:rPr>
        <w:t xml:space="preserve"> </w:t>
      </w:r>
      <w:r w:rsidRPr="00A50A4F">
        <w:rPr>
          <w:rFonts w:ascii="Arial" w:hAnsi="Arial" w:cs="Arial"/>
          <w:lang w:val="mn-MN"/>
        </w:rPr>
        <w:t>зорилгоор</w:t>
      </w:r>
      <w:r w:rsidR="009342DE">
        <w:rPr>
          <w:rFonts w:ascii="Arial" w:hAnsi="Arial" w:cs="Arial"/>
          <w:lang w:val="mn-MN"/>
        </w:rPr>
        <w:t xml:space="preserve"> </w:t>
      </w:r>
      <w:r w:rsidRPr="00A50A4F">
        <w:rPr>
          <w:rFonts w:ascii="Arial" w:hAnsi="Arial" w:cs="Arial"/>
          <w:lang w:val="mn-MN"/>
        </w:rPr>
        <w:t>түр</w:t>
      </w:r>
      <w:r w:rsidR="009342DE">
        <w:rPr>
          <w:rFonts w:ascii="Arial" w:hAnsi="Arial" w:cs="Arial"/>
          <w:lang w:val="mn-MN"/>
        </w:rPr>
        <w:t xml:space="preserve"> </w:t>
      </w:r>
      <w:r w:rsidRPr="00A50A4F">
        <w:rPr>
          <w:rFonts w:ascii="Arial" w:hAnsi="Arial" w:cs="Arial"/>
          <w:lang w:val="mn-MN"/>
        </w:rPr>
        <w:t>хугацааны</w:t>
      </w:r>
      <w:r w:rsidR="009342DE">
        <w:rPr>
          <w:rFonts w:ascii="Arial" w:hAnsi="Arial" w:cs="Arial"/>
          <w:lang w:val="mn-MN"/>
        </w:rPr>
        <w:t xml:space="preserve"> </w:t>
      </w:r>
      <w:r w:rsidRPr="00A50A4F">
        <w:rPr>
          <w:rFonts w:ascii="Arial" w:hAnsi="Arial" w:cs="Arial"/>
          <w:lang w:val="mn-MN"/>
        </w:rPr>
        <w:t>үл</w:t>
      </w:r>
      <w:r w:rsidR="009342DE">
        <w:rPr>
          <w:rFonts w:ascii="Arial" w:hAnsi="Arial" w:cs="Arial"/>
          <w:lang w:val="mn-MN"/>
        </w:rPr>
        <w:t xml:space="preserve"> </w:t>
      </w:r>
      <w:r w:rsidRPr="00A50A4F">
        <w:rPr>
          <w:rFonts w:ascii="Arial" w:hAnsi="Arial" w:cs="Arial"/>
          <w:lang w:val="mn-MN"/>
        </w:rPr>
        <w:t>нийцэл</w:t>
      </w:r>
      <w:r w:rsidR="009342DE">
        <w:rPr>
          <w:rFonts w:ascii="Arial" w:hAnsi="Arial" w:cs="Arial"/>
          <w:lang w:val="mn-MN"/>
        </w:rPr>
        <w:t xml:space="preserve"> </w:t>
      </w:r>
      <w:r w:rsidRPr="00A50A4F">
        <w:rPr>
          <w:rFonts w:ascii="Arial" w:hAnsi="Arial" w:cs="Arial"/>
          <w:lang w:val="mn-MN"/>
        </w:rPr>
        <w:t>гарсан</w:t>
      </w:r>
      <w:r w:rsidR="009342DE">
        <w:rPr>
          <w:rFonts w:ascii="Arial" w:hAnsi="Arial" w:cs="Arial"/>
          <w:lang w:val="mn-MN"/>
        </w:rPr>
        <w:t xml:space="preserve"> </w:t>
      </w:r>
      <w:r w:rsidRPr="00A50A4F">
        <w:rPr>
          <w:rFonts w:ascii="Arial" w:hAnsi="Arial" w:cs="Arial"/>
          <w:lang w:val="mn-MN"/>
        </w:rPr>
        <w:t>тохиолдолд</w:t>
      </w:r>
      <w:r w:rsidR="009342DE">
        <w:rPr>
          <w:rFonts w:ascii="Arial" w:hAnsi="Arial" w:cs="Arial"/>
          <w:lang w:val="mn-MN"/>
        </w:rPr>
        <w:t xml:space="preserve"> </w:t>
      </w:r>
      <w:r w:rsidRPr="00A50A4F">
        <w:rPr>
          <w:rFonts w:ascii="Arial" w:hAnsi="Arial" w:cs="Arial"/>
          <w:lang w:val="mn-MN"/>
        </w:rPr>
        <w:t>авч</w:t>
      </w:r>
      <w:r w:rsidR="009342DE">
        <w:rPr>
          <w:rFonts w:ascii="Arial" w:hAnsi="Arial" w:cs="Arial"/>
          <w:lang w:val="mn-MN"/>
        </w:rPr>
        <w:t xml:space="preserve"> </w:t>
      </w:r>
      <w:r w:rsidRPr="00A50A4F">
        <w:rPr>
          <w:rFonts w:ascii="Arial" w:hAnsi="Arial" w:cs="Arial"/>
          <w:lang w:val="mn-MN"/>
        </w:rPr>
        <w:t>хэрэгжүүлэх</w:t>
      </w:r>
      <w:r w:rsidR="009342DE">
        <w:rPr>
          <w:rFonts w:ascii="Arial" w:hAnsi="Arial" w:cs="Arial"/>
          <w:lang w:val="mn-MN"/>
        </w:rPr>
        <w:t xml:space="preserve"> </w:t>
      </w:r>
      <w:r w:rsidRPr="00A50A4F">
        <w:rPr>
          <w:rFonts w:ascii="Arial" w:hAnsi="Arial" w:cs="Arial"/>
          <w:lang w:val="mn-MN"/>
        </w:rPr>
        <w:t>арга</w:t>
      </w:r>
      <w:r w:rsidR="009342DE">
        <w:rPr>
          <w:rFonts w:ascii="Arial" w:hAnsi="Arial" w:cs="Arial"/>
          <w:lang w:val="mn-MN"/>
        </w:rPr>
        <w:t xml:space="preserve"> </w:t>
      </w:r>
      <w:r w:rsidRPr="00A50A4F">
        <w:rPr>
          <w:rFonts w:ascii="Arial" w:hAnsi="Arial" w:cs="Arial"/>
          <w:lang w:val="mn-MN"/>
        </w:rPr>
        <w:t>хэмжээний</w:t>
      </w:r>
      <w:r w:rsidR="009342DE">
        <w:rPr>
          <w:rFonts w:ascii="Arial" w:hAnsi="Arial" w:cs="Arial"/>
          <w:lang w:val="mn-MN"/>
        </w:rPr>
        <w:t xml:space="preserve"> </w:t>
      </w:r>
      <w:r w:rsidRPr="00A50A4F">
        <w:rPr>
          <w:rFonts w:ascii="Arial" w:hAnsi="Arial" w:cs="Arial"/>
          <w:lang w:val="mn-MN"/>
        </w:rPr>
        <w:t>төлөвлөгөө</w:t>
      </w:r>
      <w:r w:rsidR="009342DE">
        <w:rPr>
          <w:rFonts w:ascii="Arial" w:hAnsi="Arial" w:cs="Arial"/>
          <w:lang w:val="mn-MN"/>
        </w:rPr>
        <w:t xml:space="preserve"> </w:t>
      </w:r>
      <w:r w:rsidRPr="00A50A4F">
        <w:rPr>
          <w:rFonts w:ascii="Arial" w:hAnsi="Arial" w:cs="Arial"/>
          <w:lang w:val="mn-MN"/>
        </w:rPr>
        <w:t>гаргасан</w:t>
      </w:r>
      <w:r w:rsidR="009342DE">
        <w:rPr>
          <w:rFonts w:ascii="Arial" w:hAnsi="Arial" w:cs="Arial"/>
          <w:lang w:val="mn-MN"/>
        </w:rPr>
        <w:t xml:space="preserve"> </w:t>
      </w:r>
      <w:r w:rsidRPr="00A50A4F">
        <w:rPr>
          <w:rFonts w:ascii="Arial" w:hAnsi="Arial" w:cs="Arial"/>
          <w:lang w:val="mn-MN"/>
        </w:rPr>
        <w:t>байхыг</w:t>
      </w:r>
      <w:r w:rsidR="009342DE">
        <w:rPr>
          <w:rFonts w:ascii="Arial" w:hAnsi="Arial" w:cs="Arial"/>
          <w:lang w:val="mn-MN"/>
        </w:rPr>
        <w:t xml:space="preserve"> </w:t>
      </w:r>
      <w:r w:rsidRPr="00A50A4F">
        <w:rPr>
          <w:rFonts w:ascii="Arial" w:hAnsi="Arial" w:cs="Arial"/>
          <w:lang w:val="mn-MN"/>
        </w:rPr>
        <w:t>ус</w:t>
      </w:r>
      <w:r w:rsidR="009342DE">
        <w:rPr>
          <w:rFonts w:ascii="Arial" w:hAnsi="Arial" w:cs="Arial"/>
          <w:lang w:val="mn-MN"/>
        </w:rPr>
        <w:t xml:space="preserve"> </w:t>
      </w:r>
      <w:r w:rsidRPr="00A50A4F">
        <w:rPr>
          <w:rFonts w:ascii="Arial" w:hAnsi="Arial" w:cs="Arial"/>
          <w:lang w:val="mn-MN"/>
        </w:rPr>
        <w:t>ханган</w:t>
      </w:r>
      <w:r w:rsidR="009342DE">
        <w:rPr>
          <w:rFonts w:ascii="Arial" w:hAnsi="Arial" w:cs="Arial"/>
          <w:lang w:val="mn-MN"/>
        </w:rPr>
        <w:t xml:space="preserve"> </w:t>
      </w:r>
      <w:r w:rsidRPr="00A50A4F">
        <w:rPr>
          <w:rFonts w:ascii="Arial" w:hAnsi="Arial" w:cs="Arial"/>
          <w:lang w:val="mn-MN"/>
        </w:rPr>
        <w:t>нийлүүлэх</w:t>
      </w:r>
      <w:r w:rsidR="009342DE">
        <w:rPr>
          <w:rFonts w:ascii="Arial" w:hAnsi="Arial" w:cs="Arial"/>
          <w:lang w:val="mn-MN"/>
        </w:rPr>
        <w:t xml:space="preserve"> </w:t>
      </w:r>
      <w:r w:rsidRPr="00A50A4F">
        <w:rPr>
          <w:rFonts w:ascii="Arial" w:hAnsi="Arial" w:cs="Arial"/>
          <w:lang w:val="mn-MN"/>
        </w:rPr>
        <w:t>байгууллагуудаас</w:t>
      </w:r>
      <w:r w:rsidR="009342DE">
        <w:rPr>
          <w:rFonts w:ascii="Arial" w:hAnsi="Arial" w:cs="Arial"/>
          <w:lang w:val="mn-MN"/>
        </w:rPr>
        <w:t xml:space="preserve"> </w:t>
      </w:r>
      <w:r w:rsidRPr="00A50A4F">
        <w:rPr>
          <w:rFonts w:ascii="Arial" w:hAnsi="Arial" w:cs="Arial"/>
          <w:lang w:val="mn-MN"/>
        </w:rPr>
        <w:t>шаарддаг</w:t>
      </w:r>
      <w:r w:rsidR="009342DE">
        <w:rPr>
          <w:rFonts w:ascii="Arial" w:hAnsi="Arial" w:cs="Arial"/>
          <w:lang w:val="mn-MN"/>
        </w:rPr>
        <w:t xml:space="preserve"> </w:t>
      </w:r>
      <w:r w:rsidRPr="00A50A4F">
        <w:rPr>
          <w:rFonts w:ascii="Arial" w:hAnsi="Arial" w:cs="Arial"/>
          <w:lang w:val="mn-MN"/>
        </w:rPr>
        <w:t>байна.</w:t>
      </w:r>
      <w:r w:rsidR="009342DE">
        <w:rPr>
          <w:rFonts w:ascii="Arial" w:hAnsi="Arial" w:cs="Arial"/>
          <w:lang w:val="mn-MN"/>
        </w:rPr>
        <w:t xml:space="preserve"> </w:t>
      </w:r>
      <w:r w:rsidRPr="00A50A4F">
        <w:rPr>
          <w:rFonts w:ascii="Arial" w:hAnsi="Arial" w:cs="Arial"/>
          <w:lang w:val="mn-MN"/>
        </w:rPr>
        <w:t>Мөн</w:t>
      </w:r>
      <w:r w:rsidR="009342DE">
        <w:rPr>
          <w:rFonts w:ascii="Arial" w:hAnsi="Arial" w:cs="Arial"/>
          <w:lang w:val="mn-MN"/>
        </w:rPr>
        <w:t xml:space="preserve"> </w:t>
      </w:r>
      <w:r w:rsidRPr="00A50A4F">
        <w:rPr>
          <w:rFonts w:ascii="Arial" w:hAnsi="Arial" w:cs="Arial"/>
          <w:lang w:val="mn-MN"/>
        </w:rPr>
        <w:t>ус</w:t>
      </w:r>
      <w:r w:rsidR="009342DE">
        <w:rPr>
          <w:rFonts w:ascii="Arial" w:hAnsi="Arial" w:cs="Arial"/>
          <w:lang w:val="mn-MN"/>
        </w:rPr>
        <w:t xml:space="preserve"> </w:t>
      </w:r>
      <w:r w:rsidRPr="00A50A4F">
        <w:rPr>
          <w:rFonts w:ascii="Arial" w:hAnsi="Arial" w:cs="Arial"/>
          <w:lang w:val="mn-MN"/>
        </w:rPr>
        <w:t>ханган</w:t>
      </w:r>
      <w:r w:rsidR="009342DE">
        <w:rPr>
          <w:rFonts w:ascii="Arial" w:hAnsi="Arial" w:cs="Arial"/>
          <w:lang w:val="mn-MN"/>
        </w:rPr>
        <w:t xml:space="preserve"> </w:t>
      </w:r>
      <w:r w:rsidRPr="00A50A4F">
        <w:rPr>
          <w:rFonts w:ascii="Arial" w:hAnsi="Arial" w:cs="Arial"/>
          <w:lang w:val="mn-MN"/>
        </w:rPr>
        <w:t>нийлүүлэгч</w:t>
      </w:r>
      <w:r w:rsidR="009342DE">
        <w:rPr>
          <w:rFonts w:ascii="Arial" w:hAnsi="Arial" w:cs="Arial"/>
          <w:lang w:val="mn-MN"/>
        </w:rPr>
        <w:t xml:space="preserve"> </w:t>
      </w:r>
      <w:r w:rsidRPr="00A50A4F">
        <w:rPr>
          <w:rFonts w:ascii="Arial" w:hAnsi="Arial" w:cs="Arial"/>
          <w:lang w:val="mn-MN"/>
        </w:rPr>
        <w:t>нь</w:t>
      </w:r>
      <w:r w:rsidR="009342DE">
        <w:rPr>
          <w:rFonts w:ascii="Arial" w:hAnsi="Arial" w:cs="Arial"/>
          <w:lang w:val="mn-MN"/>
        </w:rPr>
        <w:t xml:space="preserve"> </w:t>
      </w:r>
      <w:r w:rsidRPr="00A50A4F">
        <w:rPr>
          <w:rFonts w:ascii="Arial" w:hAnsi="Arial" w:cs="Arial"/>
          <w:lang w:val="mn-MN"/>
        </w:rPr>
        <w:t>ямар</w:t>
      </w:r>
      <w:r w:rsidR="009342DE">
        <w:rPr>
          <w:rFonts w:ascii="Arial" w:hAnsi="Arial" w:cs="Arial"/>
          <w:lang w:val="mn-MN"/>
        </w:rPr>
        <w:t xml:space="preserve"> </w:t>
      </w:r>
      <w:r w:rsidRPr="00A50A4F">
        <w:rPr>
          <w:rFonts w:ascii="Arial" w:hAnsi="Arial" w:cs="Arial"/>
          <w:lang w:val="mn-MN"/>
        </w:rPr>
        <w:t>нэг</w:t>
      </w:r>
      <w:r w:rsidR="009342DE">
        <w:rPr>
          <w:rFonts w:ascii="Arial" w:hAnsi="Arial" w:cs="Arial"/>
          <w:lang w:val="mn-MN"/>
        </w:rPr>
        <w:t xml:space="preserve"> </w:t>
      </w:r>
      <w:r w:rsidRPr="00A50A4F">
        <w:rPr>
          <w:rFonts w:ascii="Arial" w:hAnsi="Arial" w:cs="Arial"/>
          <w:lang w:val="mn-MN"/>
        </w:rPr>
        <w:t>байдлаар</w:t>
      </w:r>
      <w:r w:rsidR="009342DE">
        <w:rPr>
          <w:rFonts w:ascii="Arial" w:hAnsi="Arial" w:cs="Arial"/>
          <w:lang w:val="mn-MN"/>
        </w:rPr>
        <w:t xml:space="preserve"> </w:t>
      </w:r>
      <w:r w:rsidRPr="00A50A4F">
        <w:rPr>
          <w:rFonts w:ascii="Arial" w:hAnsi="Arial" w:cs="Arial"/>
          <w:lang w:val="mn-MN"/>
        </w:rPr>
        <w:t>усаар</w:t>
      </w:r>
      <w:r w:rsidR="009342DE">
        <w:rPr>
          <w:rFonts w:ascii="Arial" w:hAnsi="Arial" w:cs="Arial"/>
          <w:lang w:val="mn-MN"/>
        </w:rPr>
        <w:t xml:space="preserve"> </w:t>
      </w:r>
      <w:r w:rsidRPr="00A50A4F">
        <w:rPr>
          <w:rFonts w:ascii="Arial" w:hAnsi="Arial" w:cs="Arial"/>
          <w:lang w:val="mn-MN"/>
        </w:rPr>
        <w:t>хангах</w:t>
      </w:r>
      <w:r w:rsidR="009342DE">
        <w:rPr>
          <w:rFonts w:ascii="Arial" w:hAnsi="Arial" w:cs="Arial"/>
          <w:lang w:val="mn-MN"/>
        </w:rPr>
        <w:t xml:space="preserve"> </w:t>
      </w:r>
      <w:r w:rsidRPr="00A50A4F">
        <w:rPr>
          <w:rFonts w:ascii="Arial" w:hAnsi="Arial" w:cs="Arial"/>
          <w:lang w:val="mn-MN"/>
        </w:rPr>
        <w:t>боломжгүй</w:t>
      </w:r>
      <w:r w:rsidR="009342DE">
        <w:rPr>
          <w:rFonts w:ascii="Arial" w:hAnsi="Arial" w:cs="Arial"/>
          <w:lang w:val="mn-MN"/>
        </w:rPr>
        <w:t xml:space="preserve"> </w:t>
      </w:r>
      <w:r w:rsidRPr="00A50A4F">
        <w:rPr>
          <w:rFonts w:ascii="Arial" w:hAnsi="Arial" w:cs="Arial"/>
          <w:lang w:val="mn-MN"/>
        </w:rPr>
        <w:t>болсон</w:t>
      </w:r>
      <w:r w:rsidR="009342DE">
        <w:rPr>
          <w:rFonts w:ascii="Arial" w:hAnsi="Arial" w:cs="Arial"/>
          <w:lang w:val="mn-MN"/>
        </w:rPr>
        <w:t xml:space="preserve"> </w:t>
      </w:r>
      <w:r w:rsidRPr="00A50A4F">
        <w:rPr>
          <w:rFonts w:ascii="Arial" w:hAnsi="Arial" w:cs="Arial"/>
          <w:lang w:val="mn-MN"/>
        </w:rPr>
        <w:t>үед</w:t>
      </w:r>
      <w:r w:rsidR="009342DE">
        <w:rPr>
          <w:rFonts w:ascii="Arial" w:hAnsi="Arial" w:cs="Arial"/>
          <w:lang w:val="mn-MN"/>
        </w:rPr>
        <w:t xml:space="preserve"> </w:t>
      </w:r>
      <w:r w:rsidRPr="00A50A4F">
        <w:rPr>
          <w:rFonts w:ascii="Arial" w:hAnsi="Arial" w:cs="Arial"/>
          <w:lang w:val="mn-MN"/>
        </w:rPr>
        <w:t>өөр</w:t>
      </w:r>
      <w:r w:rsidR="009342DE">
        <w:rPr>
          <w:rFonts w:ascii="Arial" w:hAnsi="Arial" w:cs="Arial"/>
          <w:lang w:val="mn-MN"/>
        </w:rPr>
        <w:t xml:space="preserve"> </w:t>
      </w:r>
      <w:r w:rsidRPr="00A50A4F">
        <w:rPr>
          <w:rFonts w:ascii="Arial" w:hAnsi="Arial" w:cs="Arial"/>
          <w:lang w:val="mn-MN"/>
        </w:rPr>
        <w:t>ханган</w:t>
      </w:r>
      <w:r w:rsidR="009342DE">
        <w:rPr>
          <w:rFonts w:ascii="Arial" w:hAnsi="Arial" w:cs="Arial"/>
          <w:lang w:val="mn-MN"/>
        </w:rPr>
        <w:t xml:space="preserve"> </w:t>
      </w:r>
      <w:r w:rsidRPr="00A50A4F">
        <w:rPr>
          <w:rFonts w:ascii="Arial" w:hAnsi="Arial" w:cs="Arial"/>
          <w:lang w:val="mn-MN"/>
        </w:rPr>
        <w:t>нийлүүлэгчээс</w:t>
      </w:r>
      <w:r w:rsidR="009342DE">
        <w:rPr>
          <w:rFonts w:ascii="Arial" w:hAnsi="Arial" w:cs="Arial"/>
          <w:lang w:val="mn-MN"/>
        </w:rPr>
        <w:t xml:space="preserve"> </w:t>
      </w:r>
      <w:r w:rsidRPr="00A50A4F">
        <w:rPr>
          <w:rFonts w:ascii="Arial" w:hAnsi="Arial" w:cs="Arial"/>
          <w:lang w:val="mn-MN"/>
        </w:rPr>
        <w:t>ундны</w:t>
      </w:r>
      <w:r w:rsidR="009342DE">
        <w:rPr>
          <w:rFonts w:ascii="Arial" w:hAnsi="Arial" w:cs="Arial"/>
          <w:lang w:val="mn-MN"/>
        </w:rPr>
        <w:t xml:space="preserve"> </w:t>
      </w:r>
      <w:r w:rsidRPr="00A50A4F">
        <w:rPr>
          <w:rFonts w:ascii="Arial" w:hAnsi="Arial" w:cs="Arial"/>
          <w:lang w:val="mn-MN"/>
        </w:rPr>
        <w:t>ус</w:t>
      </w:r>
      <w:r w:rsidR="009342DE">
        <w:rPr>
          <w:rFonts w:ascii="Arial" w:hAnsi="Arial" w:cs="Arial"/>
          <w:lang w:val="mn-MN"/>
        </w:rPr>
        <w:t xml:space="preserve"> </w:t>
      </w:r>
      <w:r w:rsidRPr="00A50A4F">
        <w:rPr>
          <w:rFonts w:ascii="Arial" w:hAnsi="Arial" w:cs="Arial"/>
          <w:lang w:val="mn-MN"/>
        </w:rPr>
        <w:t>авах,</w:t>
      </w:r>
      <w:r w:rsidR="009342DE">
        <w:rPr>
          <w:rFonts w:ascii="Arial" w:hAnsi="Arial" w:cs="Arial"/>
          <w:lang w:val="mn-MN"/>
        </w:rPr>
        <w:t xml:space="preserve"> </w:t>
      </w:r>
      <w:r w:rsidRPr="00A50A4F">
        <w:rPr>
          <w:rFonts w:ascii="Arial" w:hAnsi="Arial" w:cs="Arial"/>
          <w:lang w:val="mn-MN"/>
        </w:rPr>
        <w:t>усны</w:t>
      </w:r>
      <w:r w:rsidR="009342DE">
        <w:rPr>
          <w:rFonts w:ascii="Arial" w:hAnsi="Arial" w:cs="Arial"/>
          <w:lang w:val="mn-MN"/>
        </w:rPr>
        <w:t xml:space="preserve"> </w:t>
      </w:r>
      <w:r w:rsidRPr="00A50A4F">
        <w:rPr>
          <w:rFonts w:ascii="Arial" w:hAnsi="Arial" w:cs="Arial"/>
          <w:lang w:val="mn-MN"/>
        </w:rPr>
        <w:t>машин</w:t>
      </w:r>
      <w:r w:rsidR="009342DE">
        <w:rPr>
          <w:rFonts w:ascii="Arial" w:hAnsi="Arial" w:cs="Arial"/>
          <w:lang w:val="mn-MN"/>
        </w:rPr>
        <w:t xml:space="preserve"> </w:t>
      </w:r>
      <w:r w:rsidRPr="00A50A4F">
        <w:rPr>
          <w:rFonts w:ascii="Arial" w:hAnsi="Arial" w:cs="Arial"/>
          <w:lang w:val="mn-MN"/>
        </w:rPr>
        <w:t>зэрэг</w:t>
      </w:r>
      <w:r w:rsidR="009342DE">
        <w:rPr>
          <w:rFonts w:ascii="Arial" w:hAnsi="Arial" w:cs="Arial"/>
          <w:lang w:val="mn-MN"/>
        </w:rPr>
        <w:t xml:space="preserve"> </w:t>
      </w:r>
      <w:r w:rsidRPr="00A50A4F">
        <w:rPr>
          <w:rFonts w:ascii="Arial" w:hAnsi="Arial" w:cs="Arial"/>
          <w:lang w:val="mn-MN"/>
        </w:rPr>
        <w:t>зөөврийн</w:t>
      </w:r>
      <w:r w:rsidR="009342DE">
        <w:rPr>
          <w:rFonts w:ascii="Arial" w:hAnsi="Arial" w:cs="Arial"/>
          <w:lang w:val="mn-MN"/>
        </w:rPr>
        <w:t xml:space="preserve"> </w:t>
      </w:r>
      <w:r w:rsidRPr="00A50A4F">
        <w:rPr>
          <w:rFonts w:ascii="Arial" w:hAnsi="Arial" w:cs="Arial"/>
          <w:lang w:val="mn-MN"/>
        </w:rPr>
        <w:t>хэрэгслээр</w:t>
      </w:r>
      <w:r w:rsidR="009342DE">
        <w:rPr>
          <w:rFonts w:ascii="Arial" w:hAnsi="Arial" w:cs="Arial"/>
          <w:lang w:val="mn-MN"/>
        </w:rPr>
        <w:t xml:space="preserve"> </w:t>
      </w:r>
      <w:r w:rsidRPr="00A50A4F">
        <w:rPr>
          <w:rFonts w:ascii="Arial" w:hAnsi="Arial" w:cs="Arial"/>
          <w:lang w:val="mn-MN"/>
        </w:rPr>
        <w:t>ус</w:t>
      </w:r>
      <w:r w:rsidR="009342DE">
        <w:rPr>
          <w:rFonts w:ascii="Arial" w:hAnsi="Arial" w:cs="Arial"/>
          <w:lang w:val="mn-MN"/>
        </w:rPr>
        <w:t xml:space="preserve"> </w:t>
      </w:r>
      <w:r w:rsidRPr="00A50A4F">
        <w:rPr>
          <w:rFonts w:ascii="Arial" w:hAnsi="Arial" w:cs="Arial"/>
          <w:lang w:val="mn-MN"/>
        </w:rPr>
        <w:t>нийлүүлэх</w:t>
      </w:r>
      <w:r w:rsidR="009342DE">
        <w:rPr>
          <w:rFonts w:ascii="Arial" w:hAnsi="Arial" w:cs="Arial"/>
          <w:lang w:val="mn-MN"/>
        </w:rPr>
        <w:t xml:space="preserve"> </w:t>
      </w:r>
      <w:r w:rsidRPr="00A50A4F">
        <w:rPr>
          <w:rFonts w:ascii="Arial" w:hAnsi="Arial" w:cs="Arial"/>
          <w:lang w:val="mn-MN"/>
        </w:rPr>
        <w:t>зэргээр</w:t>
      </w:r>
      <w:r w:rsidR="009342DE">
        <w:rPr>
          <w:rFonts w:ascii="Arial" w:hAnsi="Arial" w:cs="Arial"/>
          <w:lang w:val="mn-MN"/>
        </w:rPr>
        <w:t xml:space="preserve"> </w:t>
      </w:r>
      <w:r w:rsidRPr="00A50A4F">
        <w:rPr>
          <w:rFonts w:ascii="Arial" w:hAnsi="Arial" w:cs="Arial"/>
          <w:lang w:val="mn-MN"/>
        </w:rPr>
        <w:t>иргэдэд</w:t>
      </w:r>
      <w:r w:rsidR="009342DE">
        <w:rPr>
          <w:rFonts w:ascii="Arial" w:hAnsi="Arial" w:cs="Arial"/>
          <w:lang w:val="mn-MN"/>
        </w:rPr>
        <w:t xml:space="preserve"> </w:t>
      </w:r>
      <w:r w:rsidRPr="00A50A4F">
        <w:rPr>
          <w:rFonts w:ascii="Arial" w:hAnsi="Arial" w:cs="Arial"/>
          <w:lang w:val="mn-MN"/>
        </w:rPr>
        <w:t>хангалттай</w:t>
      </w:r>
      <w:r w:rsidR="009342DE">
        <w:rPr>
          <w:rFonts w:ascii="Arial" w:hAnsi="Arial" w:cs="Arial"/>
          <w:lang w:val="mn-MN"/>
        </w:rPr>
        <w:t xml:space="preserve"> </w:t>
      </w:r>
      <w:r w:rsidRPr="00A50A4F">
        <w:rPr>
          <w:rFonts w:ascii="Arial" w:hAnsi="Arial" w:cs="Arial"/>
          <w:lang w:val="mn-MN"/>
        </w:rPr>
        <w:t>хэмжээний,</w:t>
      </w:r>
      <w:r w:rsidR="009342DE">
        <w:rPr>
          <w:rFonts w:ascii="Arial" w:hAnsi="Arial" w:cs="Arial"/>
          <w:lang w:val="mn-MN"/>
        </w:rPr>
        <w:t xml:space="preserve"> </w:t>
      </w:r>
      <w:r w:rsidRPr="00A50A4F">
        <w:rPr>
          <w:rFonts w:ascii="Arial" w:hAnsi="Arial" w:cs="Arial"/>
          <w:lang w:val="mn-MN"/>
        </w:rPr>
        <w:t>чанарын</w:t>
      </w:r>
      <w:r w:rsidR="009342DE">
        <w:rPr>
          <w:rFonts w:ascii="Arial" w:hAnsi="Arial" w:cs="Arial"/>
          <w:lang w:val="mn-MN"/>
        </w:rPr>
        <w:t xml:space="preserve"> </w:t>
      </w:r>
      <w:r w:rsidRPr="00A50A4F">
        <w:rPr>
          <w:rFonts w:ascii="Arial" w:hAnsi="Arial" w:cs="Arial"/>
          <w:lang w:val="mn-MN"/>
        </w:rPr>
        <w:t>шаардлага</w:t>
      </w:r>
      <w:r w:rsidR="009342DE">
        <w:rPr>
          <w:rFonts w:ascii="Arial" w:hAnsi="Arial" w:cs="Arial"/>
          <w:lang w:val="mn-MN"/>
        </w:rPr>
        <w:t xml:space="preserve"> </w:t>
      </w:r>
      <w:r w:rsidRPr="00A50A4F">
        <w:rPr>
          <w:rFonts w:ascii="Arial" w:hAnsi="Arial" w:cs="Arial"/>
          <w:lang w:val="mn-MN"/>
        </w:rPr>
        <w:t>хангасан</w:t>
      </w:r>
      <w:r w:rsidR="009342DE">
        <w:rPr>
          <w:rFonts w:ascii="Arial" w:hAnsi="Arial" w:cs="Arial"/>
          <w:lang w:val="mn-MN"/>
        </w:rPr>
        <w:t xml:space="preserve"> </w:t>
      </w:r>
      <w:r w:rsidRPr="00A50A4F">
        <w:rPr>
          <w:rFonts w:ascii="Arial" w:hAnsi="Arial" w:cs="Arial"/>
          <w:lang w:val="mn-MN"/>
        </w:rPr>
        <w:t>ус</w:t>
      </w:r>
      <w:r w:rsidR="009342DE">
        <w:rPr>
          <w:rFonts w:ascii="Arial" w:hAnsi="Arial" w:cs="Arial"/>
          <w:lang w:val="mn-MN"/>
        </w:rPr>
        <w:t xml:space="preserve"> </w:t>
      </w:r>
      <w:r w:rsidRPr="00A50A4F">
        <w:rPr>
          <w:rFonts w:ascii="Arial" w:hAnsi="Arial" w:cs="Arial"/>
          <w:lang w:val="mn-MN"/>
        </w:rPr>
        <w:t>нийлүүлэхэд</w:t>
      </w:r>
      <w:r w:rsidR="009342DE">
        <w:rPr>
          <w:rFonts w:ascii="Arial" w:hAnsi="Arial" w:cs="Arial"/>
          <w:lang w:val="mn-MN"/>
        </w:rPr>
        <w:t xml:space="preserve"> </w:t>
      </w:r>
      <w:r w:rsidRPr="00A50A4F">
        <w:rPr>
          <w:rFonts w:ascii="Arial" w:hAnsi="Arial" w:cs="Arial"/>
          <w:lang w:val="mn-MN"/>
        </w:rPr>
        <w:t>бэлэн</w:t>
      </w:r>
      <w:r w:rsidR="009342DE">
        <w:rPr>
          <w:rFonts w:ascii="Arial" w:hAnsi="Arial" w:cs="Arial"/>
          <w:lang w:val="mn-MN"/>
        </w:rPr>
        <w:t xml:space="preserve"> </w:t>
      </w:r>
      <w:r w:rsidRPr="00A50A4F">
        <w:rPr>
          <w:rFonts w:ascii="Arial" w:hAnsi="Arial" w:cs="Arial"/>
          <w:lang w:val="mn-MN"/>
        </w:rPr>
        <w:t>байх</w:t>
      </w:r>
      <w:r w:rsidR="009342DE">
        <w:rPr>
          <w:rFonts w:ascii="Arial" w:hAnsi="Arial" w:cs="Arial"/>
          <w:lang w:val="mn-MN"/>
        </w:rPr>
        <w:t xml:space="preserve"> </w:t>
      </w:r>
      <w:r w:rsidRPr="00A50A4F">
        <w:rPr>
          <w:rFonts w:ascii="Arial" w:hAnsi="Arial" w:cs="Arial"/>
          <w:lang w:val="mn-MN"/>
        </w:rPr>
        <w:t>үүрэгтэй</w:t>
      </w:r>
      <w:r w:rsidR="009342DE">
        <w:rPr>
          <w:rFonts w:ascii="Arial" w:hAnsi="Arial" w:cs="Arial"/>
          <w:lang w:val="mn-MN"/>
        </w:rPr>
        <w:t xml:space="preserve"> </w:t>
      </w:r>
      <w:r w:rsidRPr="00A50A4F">
        <w:rPr>
          <w:rFonts w:ascii="Arial" w:hAnsi="Arial" w:cs="Arial"/>
          <w:lang w:val="mn-MN"/>
        </w:rPr>
        <w:t>байдаг</w:t>
      </w:r>
      <w:r w:rsidR="009342DE">
        <w:rPr>
          <w:rFonts w:ascii="Arial" w:hAnsi="Arial" w:cs="Arial"/>
          <w:lang w:val="mn-MN"/>
        </w:rPr>
        <w:t xml:space="preserve"> </w:t>
      </w:r>
      <w:r w:rsidRPr="00A50A4F">
        <w:rPr>
          <w:rFonts w:ascii="Arial" w:hAnsi="Arial" w:cs="Arial"/>
          <w:lang w:val="mn-MN"/>
        </w:rPr>
        <w:t>ажээ.</w:t>
      </w:r>
    </w:p>
    <w:p w14:paraId="74C00A54" w14:textId="2C6B626B" w:rsidR="00084688" w:rsidRPr="00A50A4F" w:rsidRDefault="00084688" w:rsidP="00CB4D29">
      <w:pPr>
        <w:pStyle w:val="bodytext1"/>
        <w:spacing w:before="120" w:beforeAutospacing="0" w:after="0" w:afterAutospacing="0"/>
        <w:ind w:right="40"/>
        <w:jc w:val="both"/>
        <w:rPr>
          <w:rFonts w:ascii="Arial" w:hAnsi="Arial" w:cs="Arial"/>
          <w:color w:val="000000"/>
          <w:lang w:val="mn-MN"/>
        </w:rPr>
      </w:pPr>
      <w:r w:rsidRPr="00A50A4F">
        <w:rPr>
          <w:rFonts w:ascii="Arial" w:hAnsi="Arial" w:cs="Arial"/>
          <w:color w:val="000000"/>
          <w:lang w:val="mn-MN"/>
        </w:rPr>
        <w:t>Эдгээрээс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гадна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Ундны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усны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тухай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хуульд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зааснаар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алслагдсан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орон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нутагт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байгуулсан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зочин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хүлээн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авах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болон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хувийн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хэрэглээний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усаа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хангах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зорилготой,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борооны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ус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боловсруулан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ашигладаг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зэрэг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ундны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ус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ханган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нийлүүлэгч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жижиг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хэмжээний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байгууламжуудад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ч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ижил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шаардлага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тавьж,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хяналт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шалгалт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хийдэг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байна.</w:t>
      </w:r>
      <w:r w:rsidRPr="00A50A4F">
        <w:rPr>
          <w:rStyle w:val="FootnoteReference"/>
          <w:rFonts w:cs="Arial"/>
          <w:color w:val="000000"/>
          <w:lang w:val="mn-MN"/>
        </w:rPr>
        <w:footnoteReference w:id="45"/>
      </w:r>
    </w:p>
    <w:p w14:paraId="0659210B" w14:textId="03E7A347" w:rsidR="00084688" w:rsidRPr="00A50A4F" w:rsidRDefault="00084688" w:rsidP="00CB4D29">
      <w:pPr>
        <w:pStyle w:val="bodytext1"/>
        <w:spacing w:before="120" w:beforeAutospacing="0" w:after="0" w:afterAutospacing="0"/>
        <w:jc w:val="both"/>
        <w:rPr>
          <w:rFonts w:ascii="Arial" w:hAnsi="Arial" w:cs="Arial"/>
          <w:b/>
        </w:rPr>
      </w:pPr>
      <w:r w:rsidRPr="00A50A4F">
        <w:rPr>
          <w:rFonts w:ascii="Arial" w:hAnsi="Arial" w:cs="Arial"/>
          <w:b/>
          <w:lang w:val="mn-MN"/>
        </w:rPr>
        <w:t>Унгар</w:t>
      </w:r>
      <w:r w:rsidR="009342DE">
        <w:rPr>
          <w:rFonts w:ascii="Arial" w:hAnsi="Arial" w:cs="Arial"/>
          <w:b/>
          <w:lang w:val="mn-MN"/>
        </w:rPr>
        <w:t xml:space="preserve"> </w:t>
      </w:r>
      <w:r w:rsidRPr="00A50A4F">
        <w:rPr>
          <w:rFonts w:ascii="Arial" w:hAnsi="Arial" w:cs="Arial"/>
          <w:b/>
          <w:lang w:val="mn-MN"/>
        </w:rPr>
        <w:t>улс</w:t>
      </w:r>
    </w:p>
    <w:p w14:paraId="24556576" w14:textId="5FF25607" w:rsidR="00084688" w:rsidRPr="00A50A4F" w:rsidRDefault="00084688" w:rsidP="00CB4D29">
      <w:pPr>
        <w:pStyle w:val="bodytext1"/>
        <w:spacing w:before="120" w:beforeAutospacing="0" w:after="0" w:afterAutospacing="0"/>
        <w:ind w:right="40"/>
        <w:jc w:val="both"/>
        <w:rPr>
          <w:rFonts w:ascii="Arial" w:hAnsi="Arial" w:cs="Arial"/>
          <w:color w:val="000000"/>
        </w:rPr>
      </w:pPr>
      <w:r w:rsidRPr="00A50A4F">
        <w:rPr>
          <w:rFonts w:ascii="Arial" w:hAnsi="Arial" w:cs="Arial"/>
          <w:color w:val="000000"/>
          <w:lang w:val="mn-MN"/>
        </w:rPr>
        <w:t>Ус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хангамж,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ариутгах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татуургын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аюулгүй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ажиллагааг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хангах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зорилгоор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УУЭХНААЗГ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нь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тусгай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зөвшөөрөл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олгох,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тусгай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зөвшөөрлийн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хүрээнд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хэрэгжүүлэх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үйл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ажиллагаанд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тавигдах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нөхцөлүүдийг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тогтоох,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салбарын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холбогдох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хууль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тогтоомжийн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хэрэгжилтэд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нь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хяналт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тавих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чиг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үүрэгтэй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байна.</w:t>
      </w:r>
      <w:r w:rsidRPr="00A50A4F">
        <w:rPr>
          <w:rStyle w:val="FootnoteReference"/>
          <w:rFonts w:cs="Arial"/>
          <w:color w:val="000000"/>
          <w:lang w:val="mn-MN"/>
        </w:rPr>
        <w:footnoteReference w:id="46"/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Тухайлбал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Унгар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улсын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Усны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нийтийн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үйлчилгээний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тухай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хуулийн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5/А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дугаар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зүйлийн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(1)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дэх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хэсэгт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"УУЭХНААЗГ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нь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усны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нийтийн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үйлчилгээний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үндсэн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зарчмууд,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хууль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тогтоомж,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өөрийн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гаргасан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шийдвэрүүдийн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хэрэгжилтийг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хангах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бөгөөд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энэ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асуудлын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хүрээнд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УУЭХНААЗГ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нь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Хэрэглэгчийг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хамгаалах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байгууллагын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чиг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үүрэг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хамаарахгүй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асуудлаар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байнгын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хяналт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шалгалт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хийнэ"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гэж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заажээ.</w:t>
      </w:r>
    </w:p>
    <w:p w14:paraId="7B2217C3" w14:textId="4F13A66E" w:rsidR="00084688" w:rsidRPr="00A50A4F" w:rsidRDefault="00084688" w:rsidP="00CB4D29">
      <w:pPr>
        <w:pStyle w:val="bodytext1"/>
        <w:spacing w:before="120" w:beforeAutospacing="0" w:after="0" w:afterAutospacing="0"/>
        <w:ind w:right="40"/>
        <w:jc w:val="both"/>
        <w:rPr>
          <w:rFonts w:ascii="Arial" w:hAnsi="Arial" w:cs="Arial"/>
          <w:color w:val="000000"/>
        </w:rPr>
      </w:pPr>
      <w:r w:rsidRPr="00A50A4F">
        <w:rPr>
          <w:rFonts w:ascii="Arial" w:hAnsi="Arial" w:cs="Arial"/>
          <w:color w:val="000000"/>
          <w:lang w:val="mn-MN"/>
        </w:rPr>
        <w:t>Мөн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хуулийн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5/А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дугаар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зүйлийн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(2)-(5)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дахь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хэсгүүдэд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"УУЭХНААЗГ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нь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усны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нийтийн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үйлчилгээнд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тавих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хяналт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шалгалтын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эрхээ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хэрэгжүүлэхдээ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цогц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хяналт,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тодорхой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асуудлаар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хийх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хяналт,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давтан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шалгалт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гэсэн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хэлбэрээр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хэрэгжүүлнэ.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Усны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нийтийн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үйлчилгээн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дэх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хууль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тогтоомжийн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хэрэгжилт,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мэргэшлийн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чадвар,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үйл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ажиллагааны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үр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нөлөөний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цогц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хяналтыг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салбарын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хэмжээнд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3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жилийн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давтамжтай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хийнэ.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Тодорхой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асуудлаар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хийх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шалгалтыг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усны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нийтийн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үйлчилгээний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байгууллагуудыг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хамруулсан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байдлаар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хийж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lastRenderedPageBreak/>
        <w:t>гүйцэтгэнэ.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Өмнө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хийсэн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хяналт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шалгалтын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мөрөөр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давтан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шалгалт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явуулж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болно”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гэж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заасан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байна.</w:t>
      </w:r>
    </w:p>
    <w:p w14:paraId="65F68102" w14:textId="36E23A75" w:rsidR="00084688" w:rsidRPr="00A50A4F" w:rsidRDefault="00084688" w:rsidP="00CB4D29">
      <w:pPr>
        <w:pStyle w:val="bodytext20"/>
        <w:spacing w:before="120" w:beforeAutospacing="0" w:after="0" w:afterAutospacing="0"/>
        <w:ind w:right="60"/>
        <w:jc w:val="both"/>
        <w:rPr>
          <w:rFonts w:ascii="Arial" w:hAnsi="Arial" w:cs="Arial"/>
          <w:color w:val="000000"/>
        </w:rPr>
      </w:pPr>
      <w:r w:rsidRPr="00A50A4F">
        <w:rPr>
          <w:rFonts w:ascii="Arial" w:hAnsi="Arial" w:cs="Arial"/>
          <w:color w:val="000000"/>
          <w:lang w:val="mn-MN"/>
        </w:rPr>
        <w:t>Мөн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УУЭХНААЗГ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усны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нийтийн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үйлчилгээний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үнийг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тогтоох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санал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бэлтгэн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засгийн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газарт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хүргүүлэх,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бодит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үйл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ажиллагаа,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зардлын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үзүүлэлтэд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үндэслэн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усны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үнийн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мониторинг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хийж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шалгах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чиг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үүрэгтэй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байна.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Энэхүү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чиг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үүргээ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гүйцэтгэхдээ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тусгай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зөвшөөрөл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эзэмшигч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нь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сайдын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баталсан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үнийг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баримталж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байгаа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эсэхийг,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үнийг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шударга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байдлаар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тогтоож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байгаа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эсэхийг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тус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тус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шалгах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эрхтэй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байдаг</w:t>
      </w:r>
      <w:r w:rsidRPr="00A50A4F">
        <w:rPr>
          <w:rStyle w:val="bodytext2tahoma"/>
          <w:rFonts w:ascii="Arial" w:hAnsi="Arial" w:cs="Arial"/>
          <w:color w:val="000000"/>
          <w:lang w:val="mn-MN"/>
        </w:rPr>
        <w:t>.</w:t>
      </w:r>
      <w:r w:rsidRPr="00A50A4F">
        <w:rPr>
          <w:rStyle w:val="FootnoteReference"/>
          <w:rFonts w:cs="Arial"/>
          <w:color w:val="000000"/>
          <w:lang w:val="mn-MN"/>
        </w:rPr>
        <w:footnoteReference w:id="47"/>
      </w:r>
    </w:p>
    <w:p w14:paraId="3CC01C98" w14:textId="77777777" w:rsidR="00084688" w:rsidRPr="00A50A4F" w:rsidRDefault="00084688" w:rsidP="00084688">
      <w:pPr>
        <w:pStyle w:val="heading10"/>
        <w:spacing w:before="240" w:beforeAutospacing="0" w:after="117" w:afterAutospacing="0"/>
        <w:jc w:val="both"/>
        <w:rPr>
          <w:rFonts w:ascii="Arial" w:hAnsi="Arial" w:cs="Arial"/>
          <w:b/>
        </w:rPr>
      </w:pPr>
      <w:r w:rsidRPr="00A50A4F">
        <w:rPr>
          <w:rFonts w:ascii="Arial" w:hAnsi="Arial" w:cs="Arial"/>
          <w:b/>
          <w:lang w:val="mn-MN"/>
        </w:rPr>
        <w:t>БНСУ</w:t>
      </w:r>
    </w:p>
    <w:p w14:paraId="3115B827" w14:textId="269DA14A" w:rsidR="00084688" w:rsidRPr="00A50A4F" w:rsidRDefault="00084688" w:rsidP="00CB4D29">
      <w:pPr>
        <w:pStyle w:val="bodytext21"/>
        <w:spacing w:before="120" w:beforeAutospacing="0" w:after="120" w:afterAutospacing="0"/>
        <w:ind w:right="58"/>
        <w:jc w:val="both"/>
        <w:rPr>
          <w:rFonts w:ascii="Arial" w:hAnsi="Arial" w:cs="Arial"/>
          <w:color w:val="000000"/>
        </w:rPr>
      </w:pPr>
      <w:r w:rsidRPr="00A50A4F">
        <w:rPr>
          <w:rFonts w:ascii="Arial" w:hAnsi="Arial" w:cs="Arial"/>
          <w:color w:val="000000"/>
          <w:lang w:val="mn-MN"/>
        </w:rPr>
        <w:t>Ус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хангамж,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усны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байгууламжийн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тухай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хуульд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зааснаар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ус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хангамжийн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үйл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ажиллагаа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явуулж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буй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хэн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боловч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усны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байгууламжийг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зүй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зохистой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ажиллуулах,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эрүүл,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чанартай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усаар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хангах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талаар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хариуцлага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хүлээнэ.</w:t>
      </w:r>
      <w:r w:rsidRPr="00A50A4F">
        <w:rPr>
          <w:rStyle w:val="FootnoteReference"/>
          <w:rFonts w:cs="Arial"/>
          <w:color w:val="000000"/>
          <w:lang w:val="mn-MN"/>
        </w:rPr>
        <w:footnoteReference w:id="48"/>
      </w:r>
    </w:p>
    <w:p w14:paraId="29468E34" w14:textId="33C28EB3" w:rsidR="00084688" w:rsidRPr="00A50A4F" w:rsidRDefault="00084688" w:rsidP="00CB4D29">
      <w:pPr>
        <w:pStyle w:val="bodytext21"/>
        <w:spacing w:before="120" w:beforeAutospacing="0" w:after="120" w:afterAutospacing="0"/>
        <w:ind w:right="58"/>
        <w:jc w:val="both"/>
        <w:rPr>
          <w:rFonts w:ascii="Arial" w:hAnsi="Arial" w:cs="Arial"/>
          <w:color w:val="000000"/>
          <w:lang w:val="mn-MN"/>
        </w:rPr>
      </w:pPr>
      <w:r w:rsidRPr="00A50A4F">
        <w:rPr>
          <w:rFonts w:ascii="Arial" w:hAnsi="Arial" w:cs="Arial"/>
          <w:color w:val="000000"/>
          <w:lang w:val="mn-MN"/>
        </w:rPr>
        <w:t>Мөн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Ус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хангамж,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усны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байгууламжийн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тухай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хуулиар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усны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үйлчилгээ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үзүүлэгчдэд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хоолойн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усны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чанарын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тайланг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жил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тутам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гаргаж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онлайн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байршуулахыг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үүрэг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болгосон.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Энэхүү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тайлан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нь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усны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эх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үүсвэр,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усны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бохирдлын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хэмжээ,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ундны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усны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чанарын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стандартын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шалгалтын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үр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дүн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зэргийг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багтаахаас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гадна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усны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байгууламжийн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холбогдох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утас,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хариуцсан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албан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тушаалтны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нэр,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ажлын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утасны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мэдээллийг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агуулсан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байна.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Үүнээс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гадна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орон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нутаг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бүр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хоолойн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усны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чанарыг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үнэлэх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Зөвлөлийг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байгуулах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бөгөөд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Зөвлөл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нь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иргэд,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мэргэжилтнүүдээс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бүрдэж,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усны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чанар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тогтоосон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стандартад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нийцэх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баталгааг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хангаж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ажиллана.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Мөн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бохир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ус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цэвэрлэх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байгууламжийн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үйлчилгээг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сайжруулах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зорилгоор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үндэсний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гэрчилгээний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системийг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нэвтрүүлсэн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байна.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Үүний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дагуу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ус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ариутгалын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байгууламжийн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хүчин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чадал,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хэмжээнээс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шалтгаалан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тодорхой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тооны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гэрчилгээтэй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оператор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ажиллуулахыг</w:t>
      </w:r>
      <w:r w:rsidR="009342DE">
        <w:rPr>
          <w:rFonts w:ascii="Arial" w:hAnsi="Arial" w:cs="Arial"/>
          <w:color w:val="000000"/>
          <w:lang w:val="mn-MN"/>
        </w:rPr>
        <w:t xml:space="preserve"> </w:t>
      </w:r>
      <w:r w:rsidRPr="00A50A4F">
        <w:rPr>
          <w:rFonts w:ascii="Arial" w:hAnsi="Arial" w:cs="Arial"/>
          <w:color w:val="000000"/>
          <w:lang w:val="mn-MN"/>
        </w:rPr>
        <w:t>шаарддаг.</w:t>
      </w:r>
    </w:p>
    <w:p w14:paraId="12CA3929" w14:textId="37F1D0B7" w:rsidR="00084688" w:rsidRPr="00A50A4F" w:rsidRDefault="00084688" w:rsidP="00084688">
      <w:pPr>
        <w:pStyle w:val="bodytext21"/>
        <w:spacing w:before="0" w:beforeAutospacing="0" w:after="0" w:afterAutospacing="0"/>
        <w:ind w:right="60"/>
        <w:jc w:val="both"/>
        <w:rPr>
          <w:rFonts w:ascii="Arial" w:hAnsi="Arial" w:cs="Arial"/>
          <w:b/>
        </w:rPr>
      </w:pPr>
      <w:r w:rsidRPr="00A50A4F">
        <w:rPr>
          <w:rFonts w:ascii="Arial" w:hAnsi="Arial" w:cs="Arial"/>
          <w:b/>
        </w:rPr>
        <w:t>4</w:t>
      </w:r>
      <w:r w:rsidRPr="00A50A4F">
        <w:rPr>
          <w:rFonts w:ascii="Arial" w:hAnsi="Arial" w:cs="Arial"/>
          <w:b/>
          <w:lang w:val="mn-MN"/>
        </w:rPr>
        <w:t>.</w:t>
      </w:r>
      <w:r w:rsidR="009342DE">
        <w:rPr>
          <w:rFonts w:ascii="Arial" w:hAnsi="Arial" w:cs="Arial"/>
          <w:b/>
        </w:rPr>
        <w:t xml:space="preserve"> </w:t>
      </w:r>
      <w:r w:rsidRPr="00A50A4F">
        <w:rPr>
          <w:rFonts w:ascii="Arial" w:hAnsi="Arial" w:cs="Arial"/>
          <w:b/>
        </w:rPr>
        <w:t>ХСУСАТАТХ-</w:t>
      </w:r>
      <w:proofErr w:type="spellStart"/>
      <w:r w:rsidRPr="00A50A4F">
        <w:rPr>
          <w:rFonts w:ascii="Arial" w:hAnsi="Arial" w:cs="Arial"/>
          <w:b/>
        </w:rPr>
        <w:t>ийн</w:t>
      </w:r>
      <w:proofErr w:type="spellEnd"/>
      <w:r w:rsidR="009342DE">
        <w:rPr>
          <w:rFonts w:ascii="Arial" w:hAnsi="Arial" w:cs="Arial"/>
          <w:b/>
        </w:rPr>
        <w:t xml:space="preserve"> </w:t>
      </w:r>
      <w:r w:rsidRPr="00A50A4F">
        <w:rPr>
          <w:rFonts w:ascii="Arial" w:hAnsi="Arial" w:cs="Arial"/>
          <w:b/>
        </w:rPr>
        <w:t>21</w:t>
      </w:r>
      <w:r w:rsidR="009342DE">
        <w:rPr>
          <w:rFonts w:ascii="Arial" w:hAnsi="Arial" w:cs="Arial"/>
          <w:b/>
        </w:rPr>
        <w:t xml:space="preserve"> </w:t>
      </w:r>
      <w:proofErr w:type="spellStart"/>
      <w:r w:rsidRPr="00A50A4F">
        <w:rPr>
          <w:rFonts w:ascii="Arial" w:hAnsi="Arial" w:cs="Arial"/>
          <w:b/>
        </w:rPr>
        <w:t>дүгээр</w:t>
      </w:r>
      <w:proofErr w:type="spellEnd"/>
      <w:r w:rsidR="009342DE">
        <w:rPr>
          <w:rFonts w:ascii="Arial" w:hAnsi="Arial" w:cs="Arial"/>
          <w:b/>
        </w:rPr>
        <w:t xml:space="preserve"> </w:t>
      </w:r>
      <w:proofErr w:type="spellStart"/>
      <w:r w:rsidRPr="00A50A4F">
        <w:rPr>
          <w:rFonts w:ascii="Arial" w:hAnsi="Arial" w:cs="Arial"/>
          <w:b/>
        </w:rPr>
        <w:t>зүйлийн</w:t>
      </w:r>
      <w:proofErr w:type="spellEnd"/>
      <w:r w:rsidR="009342DE">
        <w:rPr>
          <w:rFonts w:ascii="Arial" w:hAnsi="Arial" w:cs="Arial"/>
          <w:b/>
        </w:rPr>
        <w:t xml:space="preserve"> </w:t>
      </w:r>
      <w:r w:rsidRPr="00A50A4F">
        <w:rPr>
          <w:rFonts w:ascii="Arial" w:hAnsi="Arial" w:cs="Arial"/>
          <w:b/>
        </w:rPr>
        <w:t>21.2</w:t>
      </w:r>
      <w:r w:rsidR="009342DE">
        <w:rPr>
          <w:rFonts w:ascii="Arial" w:hAnsi="Arial" w:cs="Arial"/>
          <w:b/>
        </w:rPr>
        <w:t xml:space="preserve"> </w:t>
      </w:r>
      <w:proofErr w:type="spellStart"/>
      <w:r w:rsidRPr="00A50A4F">
        <w:rPr>
          <w:rFonts w:ascii="Arial" w:hAnsi="Arial" w:cs="Arial"/>
          <w:b/>
        </w:rPr>
        <w:t>дахь</w:t>
      </w:r>
      <w:proofErr w:type="spellEnd"/>
      <w:r w:rsidR="009342DE">
        <w:rPr>
          <w:rFonts w:ascii="Arial" w:hAnsi="Arial" w:cs="Arial"/>
          <w:b/>
        </w:rPr>
        <w:t xml:space="preserve"> </w:t>
      </w:r>
      <w:proofErr w:type="spellStart"/>
      <w:r w:rsidRPr="00A50A4F">
        <w:rPr>
          <w:rFonts w:ascii="Arial" w:hAnsi="Arial" w:cs="Arial"/>
          <w:b/>
        </w:rPr>
        <w:t>дэх</w:t>
      </w:r>
      <w:proofErr w:type="spellEnd"/>
      <w:r w:rsidR="009342DE">
        <w:rPr>
          <w:rFonts w:ascii="Arial" w:hAnsi="Arial" w:cs="Arial"/>
          <w:b/>
        </w:rPr>
        <w:t xml:space="preserve"> </w:t>
      </w:r>
      <w:proofErr w:type="spellStart"/>
      <w:r w:rsidRPr="00A50A4F">
        <w:rPr>
          <w:rFonts w:ascii="Arial" w:hAnsi="Arial" w:cs="Arial"/>
          <w:b/>
        </w:rPr>
        <w:t>заалтын</w:t>
      </w:r>
      <w:proofErr w:type="spellEnd"/>
      <w:r w:rsidR="009342DE">
        <w:rPr>
          <w:rFonts w:ascii="Arial" w:hAnsi="Arial" w:cs="Arial"/>
          <w:b/>
        </w:rPr>
        <w:t xml:space="preserve"> </w:t>
      </w:r>
      <w:proofErr w:type="spellStart"/>
      <w:r w:rsidRPr="00A50A4F">
        <w:rPr>
          <w:rFonts w:ascii="Arial" w:hAnsi="Arial" w:cs="Arial"/>
          <w:b/>
        </w:rPr>
        <w:t>хэрэгжилт</w:t>
      </w:r>
      <w:proofErr w:type="spellEnd"/>
    </w:p>
    <w:p w14:paraId="72FF8C52" w14:textId="77777777" w:rsidR="00084688" w:rsidRPr="00A50A4F" w:rsidRDefault="00084688" w:rsidP="00084688">
      <w:pPr>
        <w:pStyle w:val="bodytext21"/>
        <w:spacing w:before="0" w:beforeAutospacing="0" w:after="0" w:afterAutospacing="0"/>
        <w:ind w:right="60"/>
        <w:jc w:val="both"/>
        <w:rPr>
          <w:rFonts w:ascii="Arial" w:hAnsi="Arial" w:cs="Arial"/>
          <w:b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4"/>
        <w:gridCol w:w="2850"/>
        <w:gridCol w:w="5595"/>
      </w:tblGrid>
      <w:tr w:rsidR="00084688" w:rsidRPr="00A50A4F" w14:paraId="3B6C2B17" w14:textId="77777777" w:rsidTr="00084688">
        <w:tc>
          <w:tcPr>
            <w:tcW w:w="474" w:type="dxa"/>
          </w:tcPr>
          <w:p w14:paraId="50B708FE" w14:textId="77777777" w:rsidR="00084688" w:rsidRPr="00A50A4F" w:rsidRDefault="00084688" w:rsidP="00084688">
            <w:pPr>
              <w:rPr>
                <w:rFonts w:cs="Arial"/>
                <w:lang w:val="mn-MN"/>
              </w:rPr>
            </w:pPr>
            <w:r w:rsidRPr="00A50A4F">
              <w:rPr>
                <w:rFonts w:cs="Arial"/>
                <w:lang w:val="mn-MN"/>
              </w:rPr>
              <w:t>№</w:t>
            </w:r>
          </w:p>
        </w:tc>
        <w:tc>
          <w:tcPr>
            <w:tcW w:w="3031" w:type="dxa"/>
          </w:tcPr>
          <w:p w14:paraId="18E0E4FF" w14:textId="353A6CA4" w:rsidR="00084688" w:rsidRPr="00A50A4F" w:rsidRDefault="00084688" w:rsidP="00084688">
            <w:pPr>
              <w:rPr>
                <w:rFonts w:cs="Arial"/>
                <w:lang w:val="mn-MN"/>
              </w:rPr>
            </w:pPr>
            <w:r w:rsidRPr="00A50A4F">
              <w:rPr>
                <w:rFonts w:cs="Arial"/>
                <w:lang w:val="mn-MN"/>
              </w:rPr>
              <w:t>Сонгосон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A50A4F">
              <w:rPr>
                <w:rFonts w:cs="Arial"/>
                <w:lang w:val="mn-MN"/>
              </w:rPr>
              <w:t>зүйл,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A50A4F">
              <w:rPr>
                <w:rFonts w:cs="Arial"/>
                <w:lang w:val="mn-MN"/>
              </w:rPr>
              <w:t>заалт</w:t>
            </w:r>
          </w:p>
        </w:tc>
        <w:tc>
          <w:tcPr>
            <w:tcW w:w="6176" w:type="dxa"/>
          </w:tcPr>
          <w:p w14:paraId="06BDD39F" w14:textId="1161C7EE" w:rsidR="00084688" w:rsidRPr="00A50A4F" w:rsidRDefault="00084688" w:rsidP="00084688">
            <w:pPr>
              <w:rPr>
                <w:rFonts w:cs="Arial"/>
                <w:lang w:val="mn-MN"/>
              </w:rPr>
            </w:pPr>
            <w:r w:rsidRPr="00A50A4F">
              <w:rPr>
                <w:rFonts w:cs="Arial"/>
                <w:lang w:val="mn-MN"/>
              </w:rPr>
              <w:t>Зүйл,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A50A4F">
              <w:rPr>
                <w:rFonts w:cs="Arial"/>
                <w:lang w:val="mn-MN"/>
              </w:rPr>
              <w:t>заалтын</w:t>
            </w:r>
            <w:r w:rsidR="009342DE">
              <w:rPr>
                <w:rFonts w:cs="Arial"/>
                <w:lang w:val="mn-MN"/>
              </w:rPr>
              <w:t xml:space="preserve"> </w:t>
            </w:r>
            <w:r w:rsidRPr="00A50A4F">
              <w:rPr>
                <w:rFonts w:cs="Arial"/>
                <w:lang w:val="mn-MN"/>
              </w:rPr>
              <w:t>агуулга</w:t>
            </w:r>
          </w:p>
        </w:tc>
      </w:tr>
      <w:tr w:rsidR="00084688" w:rsidRPr="00A50A4F" w14:paraId="2BCE495E" w14:textId="77777777" w:rsidTr="00084688">
        <w:tc>
          <w:tcPr>
            <w:tcW w:w="474" w:type="dxa"/>
          </w:tcPr>
          <w:p w14:paraId="3FBDF144" w14:textId="77777777" w:rsidR="00084688" w:rsidRPr="00A50A4F" w:rsidRDefault="00084688" w:rsidP="00084688">
            <w:pPr>
              <w:rPr>
                <w:rFonts w:cs="Arial"/>
                <w:lang w:val="mn-MN"/>
              </w:rPr>
            </w:pPr>
            <w:r>
              <w:rPr>
                <w:rFonts w:cs="Arial"/>
                <w:lang w:val="mn-MN"/>
              </w:rPr>
              <w:t>4</w:t>
            </w:r>
          </w:p>
        </w:tc>
        <w:tc>
          <w:tcPr>
            <w:tcW w:w="3031" w:type="dxa"/>
          </w:tcPr>
          <w:p w14:paraId="74DD845C" w14:textId="56202F03" w:rsidR="00084688" w:rsidRPr="00A50A4F" w:rsidRDefault="00084688" w:rsidP="00084688">
            <w:pPr>
              <w:ind w:right="120"/>
              <w:rPr>
                <w:rFonts w:cs="Arial"/>
              </w:rPr>
            </w:pPr>
            <w:r w:rsidRPr="00A50A4F">
              <w:rPr>
                <w:rFonts w:cs="Arial"/>
              </w:rPr>
              <w:t>21</w:t>
            </w:r>
            <w:r w:rsidR="009342DE">
              <w:rPr>
                <w:rFonts w:cs="Arial"/>
                <w:lang w:val="mn-MN"/>
              </w:rPr>
              <w:t xml:space="preserve"> </w:t>
            </w:r>
            <w:proofErr w:type="spellStart"/>
            <w:r w:rsidRPr="00A50A4F">
              <w:rPr>
                <w:rFonts w:cs="Arial"/>
              </w:rPr>
              <w:t>дүгээр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Pr="00A50A4F">
              <w:rPr>
                <w:rFonts w:cs="Arial"/>
              </w:rPr>
              <w:t>зүйлийн</w:t>
            </w:r>
            <w:proofErr w:type="spellEnd"/>
            <w:r w:rsidR="009342DE">
              <w:rPr>
                <w:rFonts w:cs="Arial"/>
              </w:rPr>
              <w:t xml:space="preserve"> </w:t>
            </w:r>
            <w:r w:rsidRPr="00A50A4F">
              <w:rPr>
                <w:rFonts w:cs="Arial"/>
              </w:rPr>
              <w:t>21.1</w:t>
            </w:r>
            <w:r w:rsidR="009342DE">
              <w:rPr>
                <w:rFonts w:cs="Arial"/>
              </w:rPr>
              <w:t xml:space="preserve"> </w:t>
            </w:r>
            <w:proofErr w:type="spellStart"/>
            <w:r w:rsidRPr="00A50A4F">
              <w:rPr>
                <w:rFonts w:cs="Arial"/>
              </w:rPr>
              <w:t>дэх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Pr="00A50A4F">
              <w:rPr>
                <w:rFonts w:cs="Arial"/>
              </w:rPr>
              <w:t>заалт</w:t>
            </w:r>
            <w:proofErr w:type="spellEnd"/>
          </w:p>
          <w:p w14:paraId="712BA246" w14:textId="77777777" w:rsidR="00084688" w:rsidRPr="001A3EFD" w:rsidRDefault="00084688" w:rsidP="00084688">
            <w:pPr>
              <w:ind w:right="120"/>
              <w:rPr>
                <w:rFonts w:cs="Arial"/>
              </w:rPr>
            </w:pPr>
          </w:p>
          <w:p w14:paraId="31FD4427" w14:textId="43D7D910" w:rsidR="00084688" w:rsidRPr="00A50A4F" w:rsidRDefault="00084688" w:rsidP="00084688">
            <w:pPr>
              <w:rPr>
                <w:rFonts w:cs="Arial"/>
                <w:lang w:val="mn-MN"/>
              </w:rPr>
            </w:pPr>
            <w:proofErr w:type="spellStart"/>
            <w:r w:rsidRPr="00A50A4F">
              <w:rPr>
                <w:rFonts w:cs="Arial"/>
              </w:rPr>
              <w:t>Хууль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Pr="00A50A4F">
              <w:rPr>
                <w:rFonts w:cs="Arial"/>
              </w:rPr>
              <w:t>тогтоомжийн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Pr="00A50A4F">
              <w:rPr>
                <w:rFonts w:cs="Arial"/>
              </w:rPr>
              <w:t>биелэлт</w:t>
            </w:r>
            <w:proofErr w:type="spellEnd"/>
            <w:r w:rsidRPr="00A50A4F">
              <w:rPr>
                <w:rFonts w:cs="Arial"/>
              </w:rPr>
              <w:t>,</w:t>
            </w:r>
            <w:r w:rsidR="009342DE">
              <w:rPr>
                <w:rFonts w:cs="Arial"/>
              </w:rPr>
              <w:t xml:space="preserve"> </w:t>
            </w:r>
            <w:proofErr w:type="spellStart"/>
            <w:r w:rsidRPr="00A50A4F">
              <w:rPr>
                <w:rFonts w:cs="Arial"/>
              </w:rPr>
              <w:t>түүнд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Pr="00A50A4F">
              <w:rPr>
                <w:rFonts w:cs="Arial"/>
              </w:rPr>
              <w:t>тавих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Pr="00A50A4F">
              <w:rPr>
                <w:rFonts w:cs="Arial"/>
              </w:rPr>
              <w:t>хяналт</w:t>
            </w:r>
            <w:proofErr w:type="spellEnd"/>
          </w:p>
        </w:tc>
        <w:tc>
          <w:tcPr>
            <w:tcW w:w="6176" w:type="dxa"/>
          </w:tcPr>
          <w:p w14:paraId="5C2C5539" w14:textId="6CCFDDCD" w:rsidR="00084688" w:rsidRPr="00A50A4F" w:rsidRDefault="00084688" w:rsidP="00084688">
            <w:pPr>
              <w:rPr>
                <w:rFonts w:cs="Arial"/>
                <w:lang w:val="mn-MN"/>
              </w:rPr>
            </w:pPr>
            <w:r w:rsidRPr="00A50A4F">
              <w:rPr>
                <w:rFonts w:cs="Arial"/>
              </w:rPr>
              <w:t>21.2.</w:t>
            </w:r>
            <w:r w:rsidR="009342DE">
              <w:rPr>
                <w:rFonts w:cs="Arial"/>
              </w:rPr>
              <w:t xml:space="preserve"> </w:t>
            </w:r>
            <w:proofErr w:type="spellStart"/>
            <w:r w:rsidRPr="00A50A4F">
              <w:rPr>
                <w:rFonts w:cs="Arial"/>
              </w:rPr>
              <w:t>Хэрэглэгчийн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Pr="00A50A4F">
              <w:rPr>
                <w:rFonts w:cs="Arial"/>
              </w:rPr>
              <w:t>эрх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Pr="00A50A4F">
              <w:rPr>
                <w:rFonts w:cs="Arial"/>
              </w:rPr>
              <w:t>ашгийг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Pr="00A50A4F">
              <w:rPr>
                <w:rFonts w:cs="Arial"/>
              </w:rPr>
              <w:t>хамгаалах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Pr="00A50A4F">
              <w:rPr>
                <w:rFonts w:cs="Arial"/>
              </w:rPr>
              <w:t>байгууллага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Pr="00A50A4F">
              <w:rPr>
                <w:rFonts w:cs="Arial"/>
              </w:rPr>
              <w:t>ус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Pr="00A50A4F">
              <w:rPr>
                <w:rFonts w:cs="Arial"/>
              </w:rPr>
              <w:t>хангамж</w:t>
            </w:r>
            <w:proofErr w:type="spellEnd"/>
            <w:r w:rsidRPr="00A50A4F">
              <w:rPr>
                <w:rFonts w:cs="Arial"/>
              </w:rPr>
              <w:t>,</w:t>
            </w:r>
            <w:r w:rsidR="009342DE">
              <w:rPr>
                <w:rFonts w:cs="Arial"/>
              </w:rPr>
              <w:t xml:space="preserve"> </w:t>
            </w:r>
            <w:proofErr w:type="spellStart"/>
            <w:r w:rsidRPr="00A50A4F">
              <w:rPr>
                <w:rFonts w:cs="Arial"/>
              </w:rPr>
              <w:t>ариутгах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Pr="00A50A4F">
              <w:rPr>
                <w:rFonts w:cs="Arial"/>
              </w:rPr>
              <w:t>татуургын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Pr="00A50A4F">
              <w:rPr>
                <w:rFonts w:cs="Arial"/>
              </w:rPr>
              <w:t>ашиглалт</w:t>
            </w:r>
            <w:proofErr w:type="spellEnd"/>
            <w:r w:rsidRPr="00A50A4F">
              <w:rPr>
                <w:rFonts w:cs="Arial"/>
              </w:rPr>
              <w:t>,</w:t>
            </w:r>
            <w:r w:rsidR="009342DE">
              <w:rPr>
                <w:rFonts w:cs="Arial"/>
              </w:rPr>
              <w:t xml:space="preserve"> </w:t>
            </w:r>
            <w:proofErr w:type="spellStart"/>
            <w:r w:rsidRPr="00A50A4F">
              <w:rPr>
                <w:rFonts w:cs="Arial"/>
              </w:rPr>
              <w:t>цэвэр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Pr="00A50A4F">
              <w:rPr>
                <w:rFonts w:cs="Arial"/>
              </w:rPr>
              <w:t>усны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Pr="00A50A4F">
              <w:rPr>
                <w:rFonts w:cs="Arial"/>
              </w:rPr>
              <w:t>мөрдөж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Pr="00A50A4F">
              <w:rPr>
                <w:rFonts w:cs="Arial"/>
              </w:rPr>
              <w:t>байгаа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Pr="00A50A4F">
              <w:rPr>
                <w:rFonts w:cs="Arial"/>
              </w:rPr>
              <w:t>үнэ</w:t>
            </w:r>
            <w:proofErr w:type="spellEnd"/>
            <w:r w:rsidRPr="00A50A4F">
              <w:rPr>
                <w:rFonts w:cs="Arial"/>
              </w:rPr>
              <w:t>,</w:t>
            </w:r>
            <w:r w:rsidR="009342DE">
              <w:rPr>
                <w:rFonts w:cs="Arial"/>
              </w:rPr>
              <w:t xml:space="preserve"> </w:t>
            </w:r>
            <w:proofErr w:type="spellStart"/>
            <w:r w:rsidRPr="00A50A4F">
              <w:rPr>
                <w:rFonts w:cs="Arial"/>
              </w:rPr>
              <w:t>хэрэглээнээс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Pr="00A50A4F">
              <w:rPr>
                <w:rFonts w:cs="Arial"/>
              </w:rPr>
              <w:t>гарсан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Pr="00A50A4F">
              <w:rPr>
                <w:rFonts w:cs="Arial"/>
              </w:rPr>
              <w:t>бохир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Pr="00A50A4F">
              <w:rPr>
                <w:rFonts w:cs="Arial"/>
              </w:rPr>
              <w:t>ус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Pr="00A50A4F">
              <w:rPr>
                <w:rFonts w:cs="Arial"/>
              </w:rPr>
              <w:t>татан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Pr="00A50A4F">
              <w:rPr>
                <w:rFonts w:cs="Arial"/>
              </w:rPr>
              <w:t>зайлуулах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Pr="00A50A4F">
              <w:rPr>
                <w:rFonts w:cs="Arial"/>
              </w:rPr>
              <w:t>үйлчилгээний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Pr="00A50A4F">
              <w:rPr>
                <w:rFonts w:cs="Arial"/>
              </w:rPr>
              <w:t>төлбөрийн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Pr="00A50A4F">
              <w:rPr>
                <w:rFonts w:cs="Arial"/>
              </w:rPr>
              <w:t>үндэслэлд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Pr="00A50A4F">
              <w:rPr>
                <w:rFonts w:cs="Arial"/>
              </w:rPr>
              <w:t>олон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Pr="00A50A4F">
              <w:rPr>
                <w:rFonts w:cs="Arial"/>
              </w:rPr>
              <w:t>нийтийн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Pr="00A50A4F">
              <w:rPr>
                <w:rFonts w:cs="Arial"/>
              </w:rPr>
              <w:t>хяналт</w:t>
            </w:r>
            <w:proofErr w:type="spellEnd"/>
            <w:r w:rsidR="009342DE">
              <w:rPr>
                <w:rFonts w:cs="Arial"/>
              </w:rPr>
              <w:t xml:space="preserve"> </w:t>
            </w:r>
            <w:proofErr w:type="spellStart"/>
            <w:r w:rsidRPr="00A50A4F">
              <w:rPr>
                <w:rFonts w:cs="Arial"/>
              </w:rPr>
              <w:t>тавина</w:t>
            </w:r>
            <w:proofErr w:type="spellEnd"/>
            <w:r w:rsidRPr="00A50A4F">
              <w:rPr>
                <w:rFonts w:cs="Arial"/>
              </w:rPr>
              <w:t>.</w:t>
            </w:r>
          </w:p>
        </w:tc>
      </w:tr>
    </w:tbl>
    <w:p w14:paraId="23E176F0" w14:textId="77777777" w:rsidR="00084688" w:rsidRPr="00A50A4F" w:rsidRDefault="00084688" w:rsidP="00084688">
      <w:pPr>
        <w:spacing w:line="240" w:lineRule="auto"/>
        <w:rPr>
          <w:rFonts w:cs="Arial"/>
          <w:b/>
          <w:lang w:val="mn-MN"/>
        </w:rPr>
      </w:pPr>
      <w:bookmarkStart w:id="3" w:name="bookmark1"/>
    </w:p>
    <w:p w14:paraId="1B9C9C39" w14:textId="77777777" w:rsidR="00084688" w:rsidRPr="00C4307D" w:rsidRDefault="00084688" w:rsidP="00084688">
      <w:pPr>
        <w:spacing w:line="240" w:lineRule="auto"/>
        <w:rPr>
          <w:rFonts w:cs="Arial"/>
          <w:b/>
        </w:rPr>
      </w:pPr>
      <w:r w:rsidRPr="00C4307D">
        <w:rPr>
          <w:rFonts w:cs="Arial"/>
          <w:b/>
          <w:lang w:val="mn-MN"/>
        </w:rPr>
        <w:t>ХБНГУ</w:t>
      </w:r>
      <w:bookmarkEnd w:id="3"/>
    </w:p>
    <w:p w14:paraId="6221F1AD" w14:textId="348F6EB2" w:rsidR="00084688" w:rsidRPr="00C4307D" w:rsidRDefault="00084688" w:rsidP="00CB4D29">
      <w:pPr>
        <w:spacing w:before="120" w:after="100" w:afterAutospacing="1" w:line="240" w:lineRule="auto"/>
        <w:rPr>
          <w:rFonts w:cs="Arial"/>
          <w:color w:val="000000"/>
        </w:rPr>
      </w:pPr>
      <w:r w:rsidRPr="00C4307D">
        <w:rPr>
          <w:rFonts w:cs="Arial"/>
          <w:color w:val="000000"/>
          <w:lang w:val="mn-MN"/>
        </w:rPr>
        <w:t>ХБНГУ-д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ус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хангамж,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ариутгах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татуургын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үйлчилгээний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үнэ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нь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эдгээр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үйлчилгээг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хүргэж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байгаа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гэрээний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хэлбэрээс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шалтгаалан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бага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зэрэг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өөр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өөр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байх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боловч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ерөнхийдөө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шүүхийн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хяналтад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байдаг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байна.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Тодорхой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орон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нутгийн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захиргаа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нь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аливаа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үйлчилгээний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үнийн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хууль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зүйн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үндэслэлийг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тодорхойлох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үүрэгтэй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байна.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Энэхүү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үүргээ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хэрэгжүүлэхдээ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орон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нутгийн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засаг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захиргаа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нь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мужийн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хууль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болон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хотын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хэмжээнд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мөрдөх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хууль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баталдаг.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Түүнчлэн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ус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хангамж,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ариутгах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татуургын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үйлчилгээ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нь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монополь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шинж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чанарыг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агуулдаг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учир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Шударга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өрсөлдөөний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байгууллага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нь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өрсөлдөөнийг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хязгаарлахад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чиглэсэн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шударга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бус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үнэ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тогтоосон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асуудлыг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хянах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үүрэгтэй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бөгөөд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хэрэв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тухайн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lastRenderedPageBreak/>
        <w:t>асуудал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нь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нэг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мужийн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хүрээнд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хамаарах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бол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тухайн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мужийн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өрсөлдөөний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байгууллага,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нэгээс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илүү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мужийн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хүрээнд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хамаарах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бол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Холбооны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улсын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өрсөлдөөний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байгууллага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энэхүү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асуудлаар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хяналт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хийх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эрхтэй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байна.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Ийнхүү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хяналт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хийхдээ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ихэвчлэн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ХБНГУ-</w:t>
      </w:r>
      <w:r w:rsidRPr="00A50A4F">
        <w:rPr>
          <w:rFonts w:cs="Arial"/>
          <w:color w:val="000000"/>
          <w:lang w:val="mn-MN"/>
        </w:rPr>
        <w:t>ын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Шударга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бус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өрсөлдөөнийг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хориглох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тухай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хуулийн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31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дүгээр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зүйлд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заасны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дагуу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ижил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төрлийн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уйл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ажиллагаа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явуулдаг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байгууллагуудын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үнэтэй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харьцуулах,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бодит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зардлаас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хэт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өндөр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үнэ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тооцсон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эсэхийг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го</w:t>
      </w:r>
      <w:r w:rsidRPr="00A50A4F">
        <w:rPr>
          <w:rFonts w:cs="Arial"/>
          <w:color w:val="000000"/>
          <w:lang w:val="mn-MN"/>
        </w:rPr>
        <w:t>л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шалгуур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болгон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шалгадаг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байна.</w:t>
      </w:r>
      <w:r w:rsidRPr="00A50A4F">
        <w:rPr>
          <w:rStyle w:val="FootnoteReference"/>
          <w:rFonts w:cs="Arial"/>
          <w:color w:val="000000"/>
          <w:lang w:val="mn-MN"/>
        </w:rPr>
        <w:footnoteReference w:id="49"/>
      </w:r>
    </w:p>
    <w:p w14:paraId="4B4151D0" w14:textId="1F90A418" w:rsidR="00084688" w:rsidRPr="00C4307D" w:rsidRDefault="00084688" w:rsidP="00084688">
      <w:pPr>
        <w:spacing w:before="240" w:after="100" w:afterAutospacing="1" w:line="240" w:lineRule="auto"/>
        <w:rPr>
          <w:rFonts w:cs="Arial"/>
          <w:color w:val="000000"/>
        </w:rPr>
      </w:pPr>
      <w:r w:rsidRPr="00C4307D">
        <w:rPr>
          <w:rFonts w:cs="Arial"/>
          <w:color w:val="000000"/>
          <w:lang w:val="mn-MN"/>
        </w:rPr>
        <w:t>Энэ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хуулийн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хүрээнд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бодит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зардлаас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хэт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өндөр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үнэ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тогтоосон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бол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Өрсөлдөөний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байгууллага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нь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дор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дурдса</w:t>
      </w:r>
      <w:r w:rsidRPr="00A50A4F">
        <w:rPr>
          <w:rFonts w:cs="Arial"/>
          <w:color w:val="000000"/>
          <w:lang w:val="mn-MN"/>
        </w:rPr>
        <w:t>н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арга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хэмжээ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авах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эрхтэй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байна.</w:t>
      </w:r>
      <w:r w:rsidRPr="00A50A4F">
        <w:rPr>
          <w:rStyle w:val="FootnoteReference"/>
          <w:rFonts w:cs="Arial"/>
          <w:color w:val="000000"/>
          <w:lang w:val="mn-MN"/>
        </w:rPr>
        <w:footnoteReference w:id="50"/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Үүнд:</w:t>
      </w:r>
    </w:p>
    <w:p w14:paraId="23EC7BD8" w14:textId="14295F85" w:rsidR="00084688" w:rsidRPr="00C4307D" w:rsidRDefault="00084688" w:rsidP="00084688">
      <w:pPr>
        <w:tabs>
          <w:tab w:val="left" w:pos="180"/>
        </w:tabs>
        <w:spacing w:line="240" w:lineRule="auto"/>
        <w:rPr>
          <w:rFonts w:cs="Arial"/>
          <w:color w:val="000000"/>
        </w:rPr>
      </w:pPr>
      <w:r w:rsidRPr="00C4307D">
        <w:rPr>
          <w:rFonts w:cs="Arial"/>
          <w:color w:val="000000"/>
          <w:lang w:val="mn-MN"/>
        </w:rPr>
        <w:t>1.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Хэт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өндөр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үнээр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үйлчилгээ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үзүүлэх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байдлыг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зогсоох;</w:t>
      </w:r>
    </w:p>
    <w:p w14:paraId="4257DACC" w14:textId="2B5FF839" w:rsidR="00084688" w:rsidRPr="002A3048" w:rsidRDefault="00084688" w:rsidP="00084688">
      <w:pPr>
        <w:tabs>
          <w:tab w:val="left" w:pos="180"/>
        </w:tabs>
        <w:spacing w:line="240" w:lineRule="auto"/>
        <w:rPr>
          <w:rFonts w:cs="Arial"/>
          <w:color w:val="000000"/>
          <w:lang w:val="mn-MN"/>
        </w:rPr>
      </w:pPr>
      <w:r w:rsidRPr="00C4307D">
        <w:rPr>
          <w:rFonts w:cs="Arial"/>
          <w:color w:val="000000"/>
          <w:lang w:val="mn-MN"/>
        </w:rPr>
        <w:t>2.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Холбогдох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гэрээ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хэлцэл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болон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шийдвэрт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өөрчлөлт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оруулахыг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даалгах</w:t>
      </w:r>
      <w:r w:rsidR="002A3048">
        <w:rPr>
          <w:rFonts w:cs="Arial"/>
          <w:color w:val="000000"/>
        </w:rPr>
        <w:t>;</w:t>
      </w:r>
    </w:p>
    <w:p w14:paraId="3F7188F8" w14:textId="72BD50DA" w:rsidR="00084688" w:rsidRPr="00C4307D" w:rsidRDefault="00084688" w:rsidP="00084688">
      <w:pPr>
        <w:tabs>
          <w:tab w:val="left" w:pos="180"/>
        </w:tabs>
        <w:spacing w:line="240" w:lineRule="auto"/>
        <w:rPr>
          <w:rFonts w:cs="Arial"/>
          <w:color w:val="000000"/>
        </w:rPr>
      </w:pPr>
      <w:r w:rsidRPr="00C4307D">
        <w:rPr>
          <w:rFonts w:cs="Arial"/>
          <w:color w:val="000000"/>
          <w:lang w:val="mn-MN"/>
        </w:rPr>
        <w:t>3.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Холбогдох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гэрээ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хэлцэл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болон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шийдвэр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нь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хүчингүй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болсныг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зарлах</w:t>
      </w:r>
      <w:r w:rsidR="002A3048">
        <w:rPr>
          <w:rFonts w:cs="Arial"/>
          <w:color w:val="000000"/>
          <w:lang w:val="mn-MN"/>
        </w:rPr>
        <w:t>.</w:t>
      </w:r>
    </w:p>
    <w:p w14:paraId="01A0692A" w14:textId="09BFA5E6" w:rsidR="00084688" w:rsidRPr="00C4307D" w:rsidRDefault="00084688" w:rsidP="00CB4D29">
      <w:pPr>
        <w:spacing w:before="120" w:after="100" w:afterAutospacing="1" w:line="240" w:lineRule="auto"/>
        <w:rPr>
          <w:rFonts w:cs="Arial"/>
          <w:color w:val="000000"/>
        </w:rPr>
      </w:pPr>
      <w:r w:rsidRPr="00C4307D">
        <w:rPr>
          <w:rFonts w:cs="Arial"/>
          <w:color w:val="000000"/>
          <w:lang w:val="mn-MN"/>
        </w:rPr>
        <w:t>ХБНГУ-д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ус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ханган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нийлүүлэгч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нийтийн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эрх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зүйн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хуулийн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этгээд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нь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тусгай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зориулалтын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холбоо,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нийтийн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эрх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зүйн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байгууллага,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ус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болон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газрын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асуудал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хариуцсан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холбоо,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тусгай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хуулиар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байгуулагдсан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холбоо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болон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орон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нутгийн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засаг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захиргааны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харьяа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эсвэл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хувийн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хэвшлийн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удирдлага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бүхий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орон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нутгийн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өмчийн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байгууллага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гэсэн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хэлбэртэй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байдаг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байна.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Харин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хувийн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хэвшлийн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бизнесийн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байгууллагууд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нь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бие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даасан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компани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эсвэл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хамтын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өмчлөлийн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компани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буюу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хязгаарлагдмал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хариуцлагатай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компани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(GmbH)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эсвэл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хувьцаат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компани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(АG)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хэлбэрээр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байгуулагддаг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байна.</w:t>
      </w:r>
    </w:p>
    <w:p w14:paraId="01EF2649" w14:textId="4BBD1F02" w:rsidR="00084688" w:rsidRPr="00C4307D" w:rsidRDefault="00084688" w:rsidP="00CB4D29">
      <w:pPr>
        <w:spacing w:before="120" w:after="100" w:afterAutospacing="1" w:line="240" w:lineRule="auto"/>
        <w:rPr>
          <w:rFonts w:cs="Arial"/>
          <w:color w:val="000000"/>
        </w:rPr>
      </w:pPr>
      <w:r w:rsidRPr="00C4307D">
        <w:rPr>
          <w:rFonts w:cs="Arial"/>
          <w:color w:val="000000"/>
          <w:lang w:val="mn-MN"/>
        </w:rPr>
        <w:t>Нийтийн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эрх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зүйн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хуулийн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этгээд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нь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хэрэглэгчтэй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нийтийн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эрх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зүйн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болон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хувийн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эрх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зүйн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аль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аль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хэлбэрээр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гэрээ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байгуулж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үнэ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тохиролцох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боломжтой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бол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хувийн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хэвшлийн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хуулийн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этгээд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нь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зөвхөн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хувийн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эрх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зүйн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хүрээнд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хэрэглэгчтэй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гэрээ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байгуулж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үнэ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тохиролцох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эрхтэй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байна.</w:t>
      </w:r>
    </w:p>
    <w:p w14:paraId="4E9C7092" w14:textId="5906087A" w:rsidR="00084688" w:rsidRPr="00C4307D" w:rsidRDefault="00084688" w:rsidP="00032F6A">
      <w:pPr>
        <w:spacing w:before="120" w:after="120"/>
        <w:rPr>
          <w:rFonts w:cs="Arial"/>
          <w:color w:val="000000"/>
        </w:rPr>
      </w:pPr>
      <w:r w:rsidRPr="00C4307D">
        <w:rPr>
          <w:rFonts w:cs="Arial"/>
          <w:color w:val="000000"/>
          <w:lang w:val="mn-MN"/>
        </w:rPr>
        <w:t>Доорх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зургаас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харвал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нийтийн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эрх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зүйн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хүрээнд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тогтоосон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унийг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орон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нутгийн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хууль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тогтоомжийн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дагуу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эрх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бүхий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этгээд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хянах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болон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хэрэглэгчийн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хүсэлтээр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захиргааны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хэргийн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шүүх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хянах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боломжтой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байдаг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бол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хувийн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эрх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зүйн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хүрээнд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тогтоосон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үнийг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хэрэглэгчийн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хүсэлтээр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иргэний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хэргийн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шүүх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хянах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эсвэл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өөрийн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эрх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мэдлийн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хүрээнд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өрсөлдөөний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байгууллага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хянах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боломжтой</w:t>
      </w:r>
      <w:r w:rsidR="009342DE">
        <w:rPr>
          <w:rFonts w:cs="Arial"/>
          <w:color w:val="000000"/>
          <w:lang w:val="mn-MN"/>
        </w:rPr>
        <w:t xml:space="preserve"> </w:t>
      </w:r>
      <w:r w:rsidRPr="00C4307D">
        <w:rPr>
          <w:rFonts w:cs="Arial"/>
          <w:color w:val="000000"/>
          <w:lang w:val="mn-MN"/>
        </w:rPr>
        <w:t>байна.</w:t>
      </w:r>
    </w:p>
    <w:p w14:paraId="62978343" w14:textId="6609F8F4" w:rsidR="00084688" w:rsidRPr="00C4307D" w:rsidRDefault="00084688" w:rsidP="00032F6A">
      <w:pPr>
        <w:spacing w:before="120" w:after="120"/>
        <w:rPr>
          <w:rFonts w:cs="Arial"/>
          <w:b/>
          <w:color w:val="000000"/>
        </w:rPr>
      </w:pPr>
      <w:r w:rsidRPr="00C4307D">
        <w:rPr>
          <w:rFonts w:cs="Arial"/>
          <w:b/>
          <w:color w:val="000000"/>
          <w:lang w:val="mn-MN"/>
        </w:rPr>
        <w:t>Унгар</w:t>
      </w:r>
      <w:r w:rsidR="009342DE">
        <w:rPr>
          <w:rFonts w:cs="Arial"/>
          <w:b/>
          <w:color w:val="000000"/>
          <w:lang w:val="mn-MN"/>
        </w:rPr>
        <w:t xml:space="preserve"> </w:t>
      </w:r>
      <w:r w:rsidRPr="00C4307D">
        <w:rPr>
          <w:rFonts w:cs="Arial"/>
          <w:b/>
          <w:color w:val="000000"/>
          <w:lang w:val="mn-MN"/>
        </w:rPr>
        <w:t>улс</w:t>
      </w:r>
    </w:p>
    <w:p w14:paraId="69939A59" w14:textId="2A04F47F" w:rsidR="00084688" w:rsidRPr="00A50A4F" w:rsidRDefault="00084688" w:rsidP="00032F6A">
      <w:pPr>
        <w:spacing w:before="120" w:after="120"/>
        <w:rPr>
          <w:rFonts w:cs="Arial"/>
        </w:rPr>
      </w:pPr>
      <w:proofErr w:type="spellStart"/>
      <w:r w:rsidRPr="00A50A4F">
        <w:rPr>
          <w:rFonts w:cs="Arial"/>
        </w:rPr>
        <w:t>Усны</w:t>
      </w:r>
      <w:proofErr w:type="spellEnd"/>
      <w:r w:rsidR="009342DE">
        <w:rPr>
          <w:rFonts w:cs="Arial"/>
        </w:rPr>
        <w:t xml:space="preserve"> </w:t>
      </w:r>
      <w:proofErr w:type="spellStart"/>
      <w:r w:rsidRPr="00A50A4F">
        <w:rPr>
          <w:rFonts w:cs="Arial"/>
        </w:rPr>
        <w:t>нийтийн</w:t>
      </w:r>
      <w:proofErr w:type="spellEnd"/>
      <w:r w:rsidR="009342DE">
        <w:rPr>
          <w:rFonts w:cs="Arial"/>
        </w:rPr>
        <w:t xml:space="preserve"> </w:t>
      </w:r>
      <w:proofErr w:type="spellStart"/>
      <w:r w:rsidRPr="00A50A4F">
        <w:rPr>
          <w:rFonts w:cs="Arial"/>
        </w:rPr>
        <w:t>үйлчилгээний</w:t>
      </w:r>
      <w:proofErr w:type="spellEnd"/>
      <w:r w:rsidR="009342DE">
        <w:rPr>
          <w:rFonts w:cs="Arial"/>
        </w:rPr>
        <w:t xml:space="preserve"> </w:t>
      </w:r>
      <w:proofErr w:type="spellStart"/>
      <w:r w:rsidRPr="00A50A4F">
        <w:rPr>
          <w:rFonts w:cs="Arial"/>
        </w:rPr>
        <w:t>тухай</w:t>
      </w:r>
      <w:proofErr w:type="spellEnd"/>
      <w:r w:rsidR="009342DE">
        <w:rPr>
          <w:rFonts w:cs="Arial"/>
        </w:rPr>
        <w:t xml:space="preserve"> </w:t>
      </w:r>
      <w:proofErr w:type="spellStart"/>
      <w:r w:rsidRPr="00A50A4F">
        <w:rPr>
          <w:rFonts w:cs="Arial"/>
        </w:rPr>
        <w:t>хуулийн</w:t>
      </w:r>
      <w:proofErr w:type="spellEnd"/>
      <w:r w:rsidR="009342DE">
        <w:rPr>
          <w:rFonts w:cs="Arial"/>
        </w:rPr>
        <w:t xml:space="preserve"> </w:t>
      </w:r>
      <w:r w:rsidRPr="00A50A4F">
        <w:rPr>
          <w:rFonts w:cs="Arial"/>
        </w:rPr>
        <w:t>73</w:t>
      </w:r>
      <w:r w:rsidR="009342DE">
        <w:rPr>
          <w:rFonts w:cs="Arial"/>
        </w:rPr>
        <w:t xml:space="preserve"> </w:t>
      </w:r>
      <w:proofErr w:type="spellStart"/>
      <w:r w:rsidRPr="00A50A4F">
        <w:rPr>
          <w:rFonts w:cs="Arial"/>
        </w:rPr>
        <w:t>дугаар</w:t>
      </w:r>
      <w:proofErr w:type="spellEnd"/>
      <w:r w:rsidR="009342DE">
        <w:rPr>
          <w:rFonts w:cs="Arial"/>
        </w:rPr>
        <w:t xml:space="preserve"> </w:t>
      </w:r>
      <w:proofErr w:type="spellStart"/>
      <w:r w:rsidRPr="00A50A4F">
        <w:rPr>
          <w:rFonts w:cs="Arial"/>
        </w:rPr>
        <w:t>зүйлд</w:t>
      </w:r>
      <w:proofErr w:type="spellEnd"/>
      <w:r w:rsidR="009342DE">
        <w:rPr>
          <w:rFonts w:cs="Arial"/>
        </w:rPr>
        <w:t xml:space="preserve"> </w:t>
      </w:r>
      <w:proofErr w:type="spellStart"/>
      <w:r w:rsidRPr="00A50A4F">
        <w:rPr>
          <w:rFonts w:cs="Arial"/>
        </w:rPr>
        <w:t>усны</w:t>
      </w:r>
      <w:proofErr w:type="spellEnd"/>
      <w:r w:rsidR="009342DE">
        <w:rPr>
          <w:rFonts w:cs="Arial"/>
        </w:rPr>
        <w:t xml:space="preserve"> </w:t>
      </w:r>
      <w:proofErr w:type="spellStart"/>
      <w:r w:rsidRPr="00A50A4F">
        <w:rPr>
          <w:rFonts w:cs="Arial"/>
        </w:rPr>
        <w:t>нийтийн</w:t>
      </w:r>
      <w:proofErr w:type="spellEnd"/>
      <w:r w:rsidR="009342DE">
        <w:rPr>
          <w:rFonts w:cs="Arial"/>
        </w:rPr>
        <w:t xml:space="preserve"> </w:t>
      </w:r>
      <w:proofErr w:type="spellStart"/>
      <w:r w:rsidRPr="00A50A4F">
        <w:rPr>
          <w:rFonts w:cs="Arial"/>
        </w:rPr>
        <w:t>үйлчилгээний</w:t>
      </w:r>
      <w:proofErr w:type="spellEnd"/>
      <w:r w:rsidR="009342DE">
        <w:rPr>
          <w:rFonts w:cs="Arial"/>
        </w:rPr>
        <w:t xml:space="preserve"> </w:t>
      </w:r>
      <w:proofErr w:type="spellStart"/>
      <w:r w:rsidRPr="00A50A4F">
        <w:rPr>
          <w:rFonts w:cs="Arial"/>
        </w:rPr>
        <w:t>үнийн</w:t>
      </w:r>
      <w:proofErr w:type="spellEnd"/>
      <w:r w:rsidR="009342DE">
        <w:rPr>
          <w:rFonts w:cs="Arial"/>
        </w:rPr>
        <w:t xml:space="preserve"> </w:t>
      </w:r>
      <w:proofErr w:type="spellStart"/>
      <w:r w:rsidRPr="00A50A4F">
        <w:rPr>
          <w:rFonts w:cs="Arial"/>
        </w:rPr>
        <w:t>хяналтын</w:t>
      </w:r>
      <w:proofErr w:type="spellEnd"/>
      <w:r w:rsidR="009342DE">
        <w:rPr>
          <w:rFonts w:cs="Arial"/>
        </w:rPr>
        <w:t xml:space="preserve"> </w:t>
      </w:r>
      <w:proofErr w:type="spellStart"/>
      <w:r w:rsidRPr="00A50A4F">
        <w:rPr>
          <w:rFonts w:cs="Arial"/>
        </w:rPr>
        <w:t>талаар</w:t>
      </w:r>
      <w:proofErr w:type="spellEnd"/>
      <w:r w:rsidR="009342DE">
        <w:rPr>
          <w:rFonts w:cs="Arial"/>
        </w:rPr>
        <w:t xml:space="preserve"> </w:t>
      </w:r>
      <w:proofErr w:type="spellStart"/>
      <w:r w:rsidRPr="00A50A4F">
        <w:rPr>
          <w:rFonts w:cs="Arial"/>
        </w:rPr>
        <w:t>тусгасан</w:t>
      </w:r>
      <w:proofErr w:type="spellEnd"/>
      <w:r w:rsidR="009342DE">
        <w:rPr>
          <w:rFonts w:cs="Arial"/>
        </w:rPr>
        <w:t xml:space="preserve"> </w:t>
      </w:r>
      <w:proofErr w:type="spellStart"/>
      <w:r w:rsidRPr="00A50A4F">
        <w:rPr>
          <w:rFonts w:cs="Arial"/>
        </w:rPr>
        <w:t>байна</w:t>
      </w:r>
      <w:proofErr w:type="spellEnd"/>
      <w:r w:rsidRPr="00A50A4F">
        <w:rPr>
          <w:rFonts w:cs="Arial"/>
        </w:rPr>
        <w:t>.</w:t>
      </w:r>
      <w:r w:rsidR="009342DE">
        <w:rPr>
          <w:rFonts w:cs="Arial"/>
        </w:rPr>
        <w:t xml:space="preserve"> </w:t>
      </w:r>
      <w:proofErr w:type="spellStart"/>
      <w:r w:rsidRPr="00A50A4F">
        <w:rPr>
          <w:rFonts w:cs="Arial"/>
        </w:rPr>
        <w:t>Үнийг</w:t>
      </w:r>
      <w:proofErr w:type="spellEnd"/>
      <w:r w:rsidR="009342DE">
        <w:rPr>
          <w:rFonts w:cs="Arial"/>
        </w:rPr>
        <w:t xml:space="preserve"> </w:t>
      </w:r>
      <w:proofErr w:type="spellStart"/>
      <w:r w:rsidRPr="00A50A4F">
        <w:rPr>
          <w:rFonts w:cs="Arial"/>
        </w:rPr>
        <w:t>зохицуулсан</w:t>
      </w:r>
      <w:proofErr w:type="spellEnd"/>
      <w:r w:rsidR="009342DE">
        <w:rPr>
          <w:rFonts w:cs="Arial"/>
        </w:rPr>
        <w:t xml:space="preserve"> </w:t>
      </w:r>
      <w:proofErr w:type="spellStart"/>
      <w:r w:rsidRPr="00A50A4F">
        <w:rPr>
          <w:rFonts w:cs="Arial"/>
        </w:rPr>
        <w:t>хууль</w:t>
      </w:r>
      <w:proofErr w:type="spellEnd"/>
      <w:r w:rsidR="009342DE">
        <w:rPr>
          <w:rFonts w:cs="Arial"/>
        </w:rPr>
        <w:t xml:space="preserve"> </w:t>
      </w:r>
      <w:proofErr w:type="spellStart"/>
      <w:r w:rsidRPr="00A50A4F">
        <w:rPr>
          <w:rFonts w:cs="Arial"/>
        </w:rPr>
        <w:t>тогтоомжийг</w:t>
      </w:r>
      <w:proofErr w:type="spellEnd"/>
      <w:r w:rsidR="009342DE">
        <w:rPr>
          <w:rFonts w:cs="Arial"/>
        </w:rPr>
        <w:t xml:space="preserve"> </w:t>
      </w:r>
      <w:proofErr w:type="spellStart"/>
      <w:r w:rsidRPr="00A50A4F">
        <w:rPr>
          <w:rFonts w:cs="Arial"/>
        </w:rPr>
        <w:t>зөрчсөн</w:t>
      </w:r>
      <w:proofErr w:type="spellEnd"/>
      <w:r w:rsidR="009342DE">
        <w:rPr>
          <w:rFonts w:cs="Arial"/>
        </w:rPr>
        <w:t xml:space="preserve"> </w:t>
      </w:r>
      <w:proofErr w:type="spellStart"/>
      <w:r w:rsidRPr="00A50A4F">
        <w:rPr>
          <w:rFonts w:cs="Arial"/>
        </w:rPr>
        <w:t>тохиолдолд</w:t>
      </w:r>
      <w:proofErr w:type="spellEnd"/>
      <w:r w:rsidR="009342DE">
        <w:rPr>
          <w:rFonts w:cs="Arial"/>
        </w:rPr>
        <w:t xml:space="preserve"> </w:t>
      </w:r>
      <w:r w:rsidRPr="00A50A4F">
        <w:rPr>
          <w:rFonts w:cs="Arial"/>
        </w:rPr>
        <w:t>УУЭХНААЗГ</w:t>
      </w:r>
      <w:r w:rsidR="009342DE">
        <w:rPr>
          <w:rFonts w:cs="Arial"/>
        </w:rPr>
        <w:t xml:space="preserve"> </w:t>
      </w:r>
      <w:proofErr w:type="spellStart"/>
      <w:r w:rsidRPr="00A50A4F">
        <w:rPr>
          <w:rFonts w:cs="Arial"/>
        </w:rPr>
        <w:t>нь</w:t>
      </w:r>
      <w:proofErr w:type="spellEnd"/>
      <w:r w:rsidR="009342DE">
        <w:rPr>
          <w:rFonts w:cs="Arial"/>
        </w:rPr>
        <w:t xml:space="preserve"> </w:t>
      </w:r>
      <w:proofErr w:type="spellStart"/>
      <w:r w:rsidRPr="00A50A4F">
        <w:rPr>
          <w:rFonts w:cs="Arial"/>
        </w:rPr>
        <w:t>тохиромжгүй</w:t>
      </w:r>
      <w:proofErr w:type="spellEnd"/>
      <w:r w:rsidR="009342DE">
        <w:rPr>
          <w:rFonts w:cs="Arial"/>
        </w:rPr>
        <w:t xml:space="preserve"> </w:t>
      </w:r>
      <w:proofErr w:type="spellStart"/>
      <w:r w:rsidRPr="00A50A4F">
        <w:rPr>
          <w:rFonts w:cs="Arial"/>
        </w:rPr>
        <w:t>төлбөр</w:t>
      </w:r>
      <w:proofErr w:type="spellEnd"/>
      <w:r w:rsidR="009342DE">
        <w:rPr>
          <w:rFonts w:cs="Arial"/>
        </w:rPr>
        <w:t xml:space="preserve"> </w:t>
      </w:r>
      <w:proofErr w:type="spellStart"/>
      <w:r w:rsidRPr="00A50A4F">
        <w:rPr>
          <w:rFonts w:cs="Arial"/>
        </w:rPr>
        <w:t>оногдуулах</w:t>
      </w:r>
      <w:proofErr w:type="spellEnd"/>
      <w:r w:rsidR="009342DE">
        <w:rPr>
          <w:rFonts w:cs="Arial"/>
        </w:rPr>
        <w:t xml:space="preserve"> </w:t>
      </w:r>
      <w:proofErr w:type="spellStart"/>
      <w:r w:rsidRPr="00A50A4F">
        <w:rPr>
          <w:rFonts w:cs="Arial"/>
        </w:rPr>
        <w:t>явдлыг</w:t>
      </w:r>
      <w:proofErr w:type="spellEnd"/>
      <w:r w:rsidR="009342DE">
        <w:rPr>
          <w:rFonts w:cs="Arial"/>
        </w:rPr>
        <w:t xml:space="preserve"> </w:t>
      </w:r>
      <w:proofErr w:type="spellStart"/>
      <w:r w:rsidRPr="00A50A4F">
        <w:rPr>
          <w:rFonts w:cs="Arial"/>
        </w:rPr>
        <w:t>зогсоож</w:t>
      </w:r>
      <w:proofErr w:type="spellEnd"/>
      <w:r w:rsidRPr="00A50A4F">
        <w:rPr>
          <w:rFonts w:cs="Arial"/>
        </w:rPr>
        <w:t>,</w:t>
      </w:r>
      <w:r w:rsidR="009342DE">
        <w:rPr>
          <w:rFonts w:cs="Arial"/>
        </w:rPr>
        <w:t xml:space="preserve"> </w:t>
      </w:r>
      <w:proofErr w:type="spellStart"/>
      <w:r w:rsidRPr="00A50A4F">
        <w:rPr>
          <w:rFonts w:cs="Arial"/>
        </w:rPr>
        <w:t>хохирсон</w:t>
      </w:r>
      <w:proofErr w:type="spellEnd"/>
      <w:r w:rsidR="009342DE">
        <w:rPr>
          <w:rFonts w:cs="Arial"/>
        </w:rPr>
        <w:t xml:space="preserve"> </w:t>
      </w:r>
      <w:proofErr w:type="spellStart"/>
      <w:r w:rsidRPr="00A50A4F">
        <w:rPr>
          <w:rFonts w:cs="Arial"/>
        </w:rPr>
        <w:t>этгээдэд</w:t>
      </w:r>
      <w:proofErr w:type="spellEnd"/>
      <w:r w:rsidR="009342DE">
        <w:rPr>
          <w:rFonts w:cs="Arial"/>
        </w:rPr>
        <w:t xml:space="preserve"> </w:t>
      </w:r>
      <w:proofErr w:type="spellStart"/>
      <w:r w:rsidRPr="00A50A4F">
        <w:rPr>
          <w:rFonts w:cs="Arial"/>
        </w:rPr>
        <w:t>хуулийн</w:t>
      </w:r>
      <w:proofErr w:type="spellEnd"/>
      <w:r w:rsidR="009342DE">
        <w:rPr>
          <w:rFonts w:cs="Arial"/>
        </w:rPr>
        <w:t xml:space="preserve"> </w:t>
      </w:r>
      <w:proofErr w:type="spellStart"/>
      <w:r w:rsidRPr="00A50A4F">
        <w:rPr>
          <w:rFonts w:cs="Arial"/>
        </w:rPr>
        <w:t>дагуу</w:t>
      </w:r>
      <w:proofErr w:type="spellEnd"/>
      <w:r w:rsidR="009342DE">
        <w:rPr>
          <w:rFonts w:cs="Arial"/>
        </w:rPr>
        <w:t xml:space="preserve"> </w:t>
      </w:r>
      <w:proofErr w:type="spellStart"/>
      <w:r w:rsidRPr="00A50A4F">
        <w:rPr>
          <w:rFonts w:cs="Arial"/>
        </w:rPr>
        <w:t>нөхөн</w:t>
      </w:r>
      <w:proofErr w:type="spellEnd"/>
      <w:r w:rsidR="009342DE">
        <w:rPr>
          <w:rFonts w:cs="Arial"/>
        </w:rPr>
        <w:t xml:space="preserve"> </w:t>
      </w:r>
      <w:proofErr w:type="spellStart"/>
      <w:r w:rsidRPr="00A50A4F">
        <w:rPr>
          <w:rFonts w:cs="Arial"/>
        </w:rPr>
        <w:t>төлбөр</w:t>
      </w:r>
      <w:proofErr w:type="spellEnd"/>
      <w:r w:rsidR="009342DE">
        <w:rPr>
          <w:rFonts w:cs="Arial"/>
        </w:rPr>
        <w:t xml:space="preserve"> </w:t>
      </w:r>
      <w:proofErr w:type="spellStart"/>
      <w:r w:rsidRPr="00A50A4F">
        <w:rPr>
          <w:rFonts w:cs="Arial"/>
        </w:rPr>
        <w:t>төлүүлнэ</w:t>
      </w:r>
      <w:proofErr w:type="spellEnd"/>
      <w:r w:rsidRPr="00A50A4F">
        <w:rPr>
          <w:rFonts w:cs="Arial"/>
        </w:rPr>
        <w:t>.</w:t>
      </w:r>
      <w:r w:rsidR="009342DE">
        <w:rPr>
          <w:rFonts w:cs="Arial"/>
        </w:rPr>
        <w:t xml:space="preserve"> </w:t>
      </w:r>
      <w:proofErr w:type="spellStart"/>
      <w:r w:rsidRPr="00A50A4F">
        <w:rPr>
          <w:rFonts w:cs="Arial"/>
        </w:rPr>
        <w:t>Хэрэв</w:t>
      </w:r>
      <w:proofErr w:type="spellEnd"/>
      <w:r w:rsidR="009342DE">
        <w:rPr>
          <w:rFonts w:cs="Arial"/>
        </w:rPr>
        <w:t xml:space="preserve"> </w:t>
      </w:r>
      <w:proofErr w:type="spellStart"/>
      <w:r w:rsidRPr="00A50A4F">
        <w:rPr>
          <w:rFonts w:cs="Arial"/>
        </w:rPr>
        <w:t>хохирсон</w:t>
      </w:r>
      <w:proofErr w:type="spellEnd"/>
      <w:r w:rsidR="009342DE">
        <w:rPr>
          <w:rFonts w:cs="Arial"/>
        </w:rPr>
        <w:t xml:space="preserve"> </w:t>
      </w:r>
      <w:proofErr w:type="spellStart"/>
      <w:r w:rsidRPr="00A50A4F">
        <w:rPr>
          <w:rFonts w:cs="Arial"/>
        </w:rPr>
        <w:t>этгээдийг</w:t>
      </w:r>
      <w:proofErr w:type="spellEnd"/>
      <w:r w:rsidR="009342DE">
        <w:rPr>
          <w:rFonts w:cs="Arial"/>
        </w:rPr>
        <w:t xml:space="preserve"> </w:t>
      </w:r>
      <w:proofErr w:type="spellStart"/>
      <w:r w:rsidRPr="00A50A4F">
        <w:rPr>
          <w:rFonts w:cs="Arial"/>
        </w:rPr>
        <w:t>тусгайлан</w:t>
      </w:r>
      <w:proofErr w:type="spellEnd"/>
      <w:r w:rsidR="009342DE">
        <w:rPr>
          <w:rFonts w:cs="Arial"/>
        </w:rPr>
        <w:t xml:space="preserve"> </w:t>
      </w:r>
      <w:proofErr w:type="spellStart"/>
      <w:r w:rsidRPr="00A50A4F">
        <w:rPr>
          <w:rFonts w:cs="Arial"/>
        </w:rPr>
        <w:t>тодорхойлох</w:t>
      </w:r>
      <w:proofErr w:type="spellEnd"/>
      <w:r w:rsidR="009342DE">
        <w:rPr>
          <w:rFonts w:cs="Arial"/>
        </w:rPr>
        <w:t xml:space="preserve"> </w:t>
      </w:r>
      <w:proofErr w:type="spellStart"/>
      <w:r w:rsidRPr="00A50A4F">
        <w:rPr>
          <w:rFonts w:cs="Arial"/>
        </w:rPr>
        <w:t>боломжгүй</w:t>
      </w:r>
      <w:proofErr w:type="spellEnd"/>
      <w:r w:rsidR="009342DE">
        <w:rPr>
          <w:rFonts w:cs="Arial"/>
        </w:rPr>
        <w:t xml:space="preserve"> </w:t>
      </w:r>
      <w:proofErr w:type="spellStart"/>
      <w:r w:rsidRPr="00A50A4F">
        <w:rPr>
          <w:rFonts w:cs="Arial"/>
        </w:rPr>
        <w:t>бол</w:t>
      </w:r>
      <w:proofErr w:type="spellEnd"/>
      <w:r w:rsidR="009342DE">
        <w:rPr>
          <w:rFonts w:cs="Arial"/>
        </w:rPr>
        <w:t xml:space="preserve"> </w:t>
      </w:r>
      <w:proofErr w:type="spellStart"/>
      <w:r w:rsidRPr="00A50A4F">
        <w:rPr>
          <w:rFonts w:cs="Arial"/>
        </w:rPr>
        <w:t>бүх</w:t>
      </w:r>
      <w:proofErr w:type="spellEnd"/>
      <w:r w:rsidR="009342DE">
        <w:rPr>
          <w:rFonts w:cs="Arial"/>
        </w:rPr>
        <w:t xml:space="preserve"> </w:t>
      </w:r>
      <w:proofErr w:type="spellStart"/>
      <w:r w:rsidRPr="00A50A4F">
        <w:rPr>
          <w:rFonts w:cs="Arial"/>
        </w:rPr>
        <w:t>хэрэглэгчид</w:t>
      </w:r>
      <w:proofErr w:type="spellEnd"/>
      <w:r w:rsidR="009342DE">
        <w:rPr>
          <w:rFonts w:cs="Arial"/>
        </w:rPr>
        <w:t xml:space="preserve"> </w:t>
      </w:r>
      <w:proofErr w:type="spellStart"/>
      <w:r w:rsidRPr="00A50A4F">
        <w:rPr>
          <w:rFonts w:cs="Arial"/>
        </w:rPr>
        <w:t>нөхөн</w:t>
      </w:r>
      <w:proofErr w:type="spellEnd"/>
      <w:r w:rsidR="009342DE">
        <w:rPr>
          <w:rFonts w:cs="Arial"/>
        </w:rPr>
        <w:t xml:space="preserve"> </w:t>
      </w:r>
      <w:proofErr w:type="spellStart"/>
      <w:r w:rsidRPr="00A50A4F">
        <w:rPr>
          <w:rFonts w:cs="Arial"/>
        </w:rPr>
        <w:t>төлбөр</w:t>
      </w:r>
      <w:proofErr w:type="spellEnd"/>
      <w:r w:rsidR="009342DE">
        <w:rPr>
          <w:rFonts w:cs="Arial"/>
        </w:rPr>
        <w:t xml:space="preserve"> </w:t>
      </w:r>
      <w:proofErr w:type="spellStart"/>
      <w:r w:rsidRPr="00A50A4F">
        <w:rPr>
          <w:rFonts w:cs="Arial"/>
        </w:rPr>
        <w:t>төлүүлдэг</w:t>
      </w:r>
      <w:proofErr w:type="spellEnd"/>
      <w:r w:rsidR="009342DE">
        <w:rPr>
          <w:rFonts w:cs="Arial"/>
        </w:rPr>
        <w:t xml:space="preserve"> </w:t>
      </w:r>
      <w:proofErr w:type="spellStart"/>
      <w:r w:rsidRPr="00A50A4F">
        <w:rPr>
          <w:rFonts w:cs="Arial"/>
        </w:rPr>
        <w:t>байна</w:t>
      </w:r>
      <w:proofErr w:type="spellEnd"/>
      <w:r w:rsidRPr="00A50A4F">
        <w:rPr>
          <w:rFonts w:cs="Arial"/>
        </w:rPr>
        <w:t>.</w:t>
      </w:r>
      <w:r w:rsidR="009342DE">
        <w:rPr>
          <w:rFonts w:cs="Arial"/>
        </w:rPr>
        <w:t xml:space="preserve"> </w:t>
      </w:r>
      <w:proofErr w:type="spellStart"/>
      <w:r w:rsidRPr="00A50A4F">
        <w:rPr>
          <w:rFonts w:cs="Arial"/>
        </w:rPr>
        <w:t>Мөн</w:t>
      </w:r>
      <w:proofErr w:type="spellEnd"/>
      <w:r w:rsidR="009342DE">
        <w:rPr>
          <w:rFonts w:cs="Arial"/>
        </w:rPr>
        <w:t xml:space="preserve"> </w:t>
      </w:r>
      <w:r w:rsidRPr="00A50A4F">
        <w:rPr>
          <w:rFonts w:cs="Arial"/>
        </w:rPr>
        <w:t>УУЭХНААЗГ</w:t>
      </w:r>
      <w:r w:rsidR="009342DE">
        <w:rPr>
          <w:rFonts w:cs="Arial"/>
        </w:rPr>
        <w:t xml:space="preserve"> </w:t>
      </w:r>
      <w:proofErr w:type="spellStart"/>
      <w:r w:rsidRPr="00A50A4F">
        <w:rPr>
          <w:rFonts w:cs="Arial"/>
        </w:rPr>
        <w:t>нь</w:t>
      </w:r>
      <w:proofErr w:type="spellEnd"/>
      <w:r w:rsidR="009342DE">
        <w:rPr>
          <w:rFonts w:cs="Arial"/>
        </w:rPr>
        <w:t xml:space="preserve"> </w:t>
      </w:r>
      <w:proofErr w:type="spellStart"/>
      <w:r w:rsidRPr="00A50A4F">
        <w:rPr>
          <w:rFonts w:cs="Arial"/>
        </w:rPr>
        <w:t>хэт</w:t>
      </w:r>
      <w:proofErr w:type="spellEnd"/>
      <w:r w:rsidR="009342DE">
        <w:rPr>
          <w:rFonts w:cs="Arial"/>
        </w:rPr>
        <w:t xml:space="preserve"> </w:t>
      </w:r>
      <w:proofErr w:type="spellStart"/>
      <w:r w:rsidRPr="00A50A4F">
        <w:rPr>
          <w:rFonts w:cs="Arial"/>
        </w:rPr>
        <w:t>өндөр</w:t>
      </w:r>
      <w:proofErr w:type="spellEnd"/>
      <w:r w:rsidR="009342DE">
        <w:rPr>
          <w:rFonts w:cs="Arial"/>
        </w:rPr>
        <w:t xml:space="preserve"> </w:t>
      </w:r>
      <w:proofErr w:type="spellStart"/>
      <w:r w:rsidRPr="00A50A4F">
        <w:rPr>
          <w:rFonts w:cs="Arial"/>
        </w:rPr>
        <w:t>төлбөр</w:t>
      </w:r>
      <w:proofErr w:type="spellEnd"/>
      <w:r w:rsidR="009342DE">
        <w:rPr>
          <w:rFonts w:cs="Arial"/>
        </w:rPr>
        <w:t xml:space="preserve"> </w:t>
      </w:r>
      <w:proofErr w:type="spellStart"/>
      <w:r w:rsidRPr="00A50A4F">
        <w:rPr>
          <w:rFonts w:cs="Arial"/>
        </w:rPr>
        <w:t>төлүүлсэн</w:t>
      </w:r>
      <w:proofErr w:type="spellEnd"/>
      <w:r w:rsidR="009342DE">
        <w:rPr>
          <w:rFonts w:cs="Arial"/>
        </w:rPr>
        <w:t xml:space="preserve"> </w:t>
      </w:r>
      <w:proofErr w:type="spellStart"/>
      <w:r w:rsidRPr="00A50A4F">
        <w:rPr>
          <w:rFonts w:cs="Arial"/>
        </w:rPr>
        <w:t>бол</w:t>
      </w:r>
      <w:proofErr w:type="spellEnd"/>
      <w:r w:rsidR="009342DE">
        <w:rPr>
          <w:rFonts w:cs="Arial"/>
        </w:rPr>
        <w:t xml:space="preserve"> </w:t>
      </w:r>
      <w:proofErr w:type="spellStart"/>
      <w:r w:rsidRPr="00A50A4F">
        <w:rPr>
          <w:rFonts w:cs="Arial"/>
        </w:rPr>
        <w:t>тогтоосон</w:t>
      </w:r>
      <w:proofErr w:type="spellEnd"/>
      <w:r w:rsidR="009342DE">
        <w:rPr>
          <w:rFonts w:cs="Arial"/>
        </w:rPr>
        <w:t xml:space="preserve"> </w:t>
      </w:r>
      <w:proofErr w:type="spellStart"/>
      <w:r w:rsidRPr="00A50A4F">
        <w:rPr>
          <w:rFonts w:cs="Arial"/>
        </w:rPr>
        <w:t>төлбөрөөс</w:t>
      </w:r>
      <w:proofErr w:type="spellEnd"/>
      <w:r w:rsidR="009342DE">
        <w:rPr>
          <w:rFonts w:cs="Arial"/>
        </w:rPr>
        <w:t xml:space="preserve"> </w:t>
      </w:r>
      <w:proofErr w:type="spellStart"/>
      <w:r w:rsidRPr="00A50A4F">
        <w:rPr>
          <w:rFonts w:cs="Arial"/>
        </w:rPr>
        <w:t>илүү</w:t>
      </w:r>
      <w:proofErr w:type="spellEnd"/>
      <w:r w:rsidR="009342DE">
        <w:rPr>
          <w:rFonts w:cs="Arial"/>
        </w:rPr>
        <w:t xml:space="preserve"> </w:t>
      </w:r>
      <w:proofErr w:type="spellStart"/>
      <w:r w:rsidRPr="00A50A4F">
        <w:rPr>
          <w:rFonts w:cs="Arial"/>
        </w:rPr>
        <w:t>төлүүлсэн</w:t>
      </w:r>
      <w:proofErr w:type="spellEnd"/>
      <w:r w:rsidR="009342DE">
        <w:rPr>
          <w:rFonts w:cs="Arial"/>
        </w:rPr>
        <w:t xml:space="preserve"> </w:t>
      </w:r>
      <w:proofErr w:type="spellStart"/>
      <w:r w:rsidRPr="00A50A4F">
        <w:rPr>
          <w:rFonts w:cs="Arial"/>
        </w:rPr>
        <w:t>хэсэгт</w:t>
      </w:r>
      <w:proofErr w:type="spellEnd"/>
      <w:r w:rsidR="009342DE">
        <w:rPr>
          <w:rFonts w:cs="Arial"/>
        </w:rPr>
        <w:t xml:space="preserve"> </w:t>
      </w:r>
      <w:proofErr w:type="spellStart"/>
      <w:r w:rsidRPr="00A50A4F">
        <w:rPr>
          <w:rFonts w:cs="Arial"/>
        </w:rPr>
        <w:t>хүү</w:t>
      </w:r>
      <w:proofErr w:type="spellEnd"/>
      <w:r w:rsidR="009342DE">
        <w:rPr>
          <w:rFonts w:cs="Arial"/>
        </w:rPr>
        <w:t xml:space="preserve"> </w:t>
      </w:r>
      <w:proofErr w:type="spellStart"/>
      <w:r w:rsidRPr="00A50A4F">
        <w:rPr>
          <w:rFonts w:cs="Arial"/>
        </w:rPr>
        <w:t>тооцож</w:t>
      </w:r>
      <w:proofErr w:type="spellEnd"/>
      <w:r w:rsidR="009342DE">
        <w:rPr>
          <w:rFonts w:cs="Arial"/>
        </w:rPr>
        <w:t xml:space="preserve"> </w:t>
      </w:r>
      <w:proofErr w:type="spellStart"/>
      <w:r w:rsidRPr="00A50A4F">
        <w:rPr>
          <w:rFonts w:cs="Arial"/>
        </w:rPr>
        <w:t>төлөхийг</w:t>
      </w:r>
      <w:proofErr w:type="spellEnd"/>
      <w:r w:rsidR="009342DE">
        <w:rPr>
          <w:rFonts w:cs="Arial"/>
        </w:rPr>
        <w:t xml:space="preserve"> </w:t>
      </w:r>
      <w:proofErr w:type="spellStart"/>
      <w:r w:rsidRPr="00A50A4F">
        <w:rPr>
          <w:rFonts w:cs="Arial"/>
        </w:rPr>
        <w:t>усны</w:t>
      </w:r>
      <w:proofErr w:type="spellEnd"/>
      <w:r w:rsidR="009342DE">
        <w:rPr>
          <w:rFonts w:cs="Arial"/>
        </w:rPr>
        <w:t xml:space="preserve"> </w:t>
      </w:r>
      <w:proofErr w:type="spellStart"/>
      <w:r w:rsidRPr="00A50A4F">
        <w:rPr>
          <w:rFonts w:cs="Arial"/>
        </w:rPr>
        <w:t>нийтийн</w:t>
      </w:r>
      <w:proofErr w:type="spellEnd"/>
      <w:r w:rsidR="009342DE">
        <w:rPr>
          <w:rFonts w:cs="Arial"/>
        </w:rPr>
        <w:t xml:space="preserve"> </w:t>
      </w:r>
      <w:proofErr w:type="spellStart"/>
      <w:r w:rsidRPr="00A50A4F">
        <w:rPr>
          <w:rFonts w:cs="Arial"/>
        </w:rPr>
        <w:t>үйлчилгээ</w:t>
      </w:r>
      <w:proofErr w:type="spellEnd"/>
      <w:r w:rsidR="009342DE">
        <w:rPr>
          <w:rFonts w:cs="Arial"/>
        </w:rPr>
        <w:t xml:space="preserve"> </w:t>
      </w:r>
      <w:proofErr w:type="spellStart"/>
      <w:r w:rsidRPr="00A50A4F">
        <w:rPr>
          <w:rFonts w:cs="Arial"/>
        </w:rPr>
        <w:t>үзүүлэгч</w:t>
      </w:r>
      <w:proofErr w:type="spellEnd"/>
      <w:r w:rsidR="009342DE">
        <w:rPr>
          <w:rFonts w:cs="Arial"/>
        </w:rPr>
        <w:t xml:space="preserve"> </w:t>
      </w:r>
      <w:proofErr w:type="spellStart"/>
      <w:r w:rsidRPr="00A50A4F">
        <w:rPr>
          <w:rFonts w:cs="Arial"/>
        </w:rPr>
        <w:t>байгууллагад</w:t>
      </w:r>
      <w:proofErr w:type="spellEnd"/>
      <w:r w:rsidR="009342DE">
        <w:rPr>
          <w:rFonts w:cs="Arial"/>
        </w:rPr>
        <w:t xml:space="preserve"> </w:t>
      </w:r>
      <w:proofErr w:type="spellStart"/>
      <w:r w:rsidRPr="00A50A4F">
        <w:rPr>
          <w:rFonts w:cs="Arial"/>
        </w:rPr>
        <w:t>даалгах</w:t>
      </w:r>
      <w:proofErr w:type="spellEnd"/>
      <w:r w:rsidR="009342DE">
        <w:rPr>
          <w:rFonts w:cs="Arial"/>
        </w:rPr>
        <w:t xml:space="preserve"> </w:t>
      </w:r>
      <w:proofErr w:type="spellStart"/>
      <w:r w:rsidRPr="00A50A4F">
        <w:rPr>
          <w:rFonts w:cs="Arial"/>
        </w:rPr>
        <w:t>бөгөөд</w:t>
      </w:r>
      <w:proofErr w:type="spellEnd"/>
      <w:r w:rsidR="009342DE">
        <w:rPr>
          <w:rFonts w:cs="Arial"/>
        </w:rPr>
        <w:t xml:space="preserve"> </w:t>
      </w:r>
      <w:proofErr w:type="spellStart"/>
      <w:r w:rsidRPr="00A50A4F">
        <w:rPr>
          <w:rFonts w:cs="Arial"/>
        </w:rPr>
        <w:t>үүн</w:t>
      </w:r>
      <w:proofErr w:type="spellEnd"/>
      <w:r w:rsidR="009342DE">
        <w:rPr>
          <w:rFonts w:cs="Arial"/>
        </w:rPr>
        <w:t xml:space="preserve"> </w:t>
      </w:r>
      <w:proofErr w:type="spellStart"/>
      <w:r w:rsidRPr="00A50A4F">
        <w:rPr>
          <w:rFonts w:cs="Arial"/>
        </w:rPr>
        <w:t>дээр</w:t>
      </w:r>
      <w:proofErr w:type="spellEnd"/>
      <w:r w:rsidR="009342DE">
        <w:rPr>
          <w:rFonts w:cs="Arial"/>
        </w:rPr>
        <w:t xml:space="preserve"> </w:t>
      </w:r>
      <w:proofErr w:type="spellStart"/>
      <w:r w:rsidRPr="00A50A4F">
        <w:rPr>
          <w:rFonts w:cs="Arial"/>
        </w:rPr>
        <w:t>нэмж</w:t>
      </w:r>
      <w:proofErr w:type="spellEnd"/>
      <w:r w:rsidR="009342DE">
        <w:rPr>
          <w:rFonts w:cs="Arial"/>
        </w:rPr>
        <w:t xml:space="preserve"> </w:t>
      </w:r>
      <w:proofErr w:type="spellStart"/>
      <w:r w:rsidRPr="00A50A4F">
        <w:rPr>
          <w:rFonts w:cs="Arial"/>
        </w:rPr>
        <w:t>торгох</w:t>
      </w:r>
      <w:proofErr w:type="spellEnd"/>
      <w:r w:rsidR="009342DE">
        <w:rPr>
          <w:rFonts w:cs="Arial"/>
        </w:rPr>
        <w:t xml:space="preserve"> </w:t>
      </w:r>
      <w:proofErr w:type="spellStart"/>
      <w:r w:rsidRPr="00A50A4F">
        <w:rPr>
          <w:rFonts w:cs="Arial"/>
        </w:rPr>
        <w:t>арга</w:t>
      </w:r>
      <w:proofErr w:type="spellEnd"/>
      <w:r w:rsidR="009342DE">
        <w:rPr>
          <w:rFonts w:cs="Arial"/>
        </w:rPr>
        <w:t xml:space="preserve"> </w:t>
      </w:r>
      <w:proofErr w:type="spellStart"/>
      <w:r w:rsidRPr="00A50A4F">
        <w:rPr>
          <w:rFonts w:cs="Arial"/>
        </w:rPr>
        <w:t>хэмжээ</w:t>
      </w:r>
      <w:proofErr w:type="spellEnd"/>
      <w:r w:rsidR="009342DE">
        <w:rPr>
          <w:rFonts w:cs="Arial"/>
        </w:rPr>
        <w:t xml:space="preserve"> </w:t>
      </w:r>
      <w:proofErr w:type="spellStart"/>
      <w:r w:rsidRPr="00A50A4F">
        <w:rPr>
          <w:rFonts w:cs="Arial"/>
        </w:rPr>
        <w:t>авах</w:t>
      </w:r>
      <w:proofErr w:type="spellEnd"/>
      <w:r w:rsidR="009342DE">
        <w:rPr>
          <w:rFonts w:cs="Arial"/>
        </w:rPr>
        <w:t xml:space="preserve"> </w:t>
      </w:r>
      <w:proofErr w:type="spellStart"/>
      <w:r w:rsidRPr="00A50A4F">
        <w:rPr>
          <w:rFonts w:cs="Arial"/>
        </w:rPr>
        <w:t>эрхтэй</w:t>
      </w:r>
      <w:proofErr w:type="spellEnd"/>
      <w:r w:rsidR="009342DE">
        <w:rPr>
          <w:rFonts w:cs="Arial"/>
        </w:rPr>
        <w:t xml:space="preserve"> </w:t>
      </w:r>
      <w:proofErr w:type="spellStart"/>
      <w:r w:rsidRPr="00A50A4F">
        <w:rPr>
          <w:rFonts w:cs="Arial"/>
        </w:rPr>
        <w:t>байна</w:t>
      </w:r>
      <w:proofErr w:type="spellEnd"/>
      <w:r w:rsidRPr="00A50A4F">
        <w:rPr>
          <w:rFonts w:cs="Arial"/>
        </w:rPr>
        <w:t>.</w:t>
      </w:r>
    </w:p>
    <w:p w14:paraId="5E952F95" w14:textId="77777777" w:rsidR="00084688" w:rsidRPr="00B92D8C" w:rsidRDefault="00084688" w:rsidP="00032F6A">
      <w:pPr>
        <w:spacing w:before="120" w:after="120"/>
        <w:rPr>
          <w:rFonts w:cs="Arial"/>
          <w:b/>
        </w:rPr>
      </w:pPr>
      <w:r w:rsidRPr="00B92D8C">
        <w:rPr>
          <w:rFonts w:cs="Arial"/>
          <w:b/>
          <w:lang w:val="mn-MN"/>
        </w:rPr>
        <w:lastRenderedPageBreak/>
        <w:t>БНСУ</w:t>
      </w:r>
    </w:p>
    <w:p w14:paraId="1C4F4C82" w14:textId="503A6772" w:rsidR="00084688" w:rsidRPr="00B92D8C" w:rsidRDefault="00084688" w:rsidP="00CB4D29">
      <w:pPr>
        <w:spacing w:before="120" w:after="100" w:afterAutospacing="1" w:line="240" w:lineRule="auto"/>
        <w:rPr>
          <w:rFonts w:cs="Arial"/>
          <w:color w:val="000000"/>
        </w:rPr>
      </w:pPr>
      <w:r w:rsidRPr="00B92D8C">
        <w:rPr>
          <w:rFonts w:cs="Arial"/>
          <w:color w:val="000000"/>
          <w:lang w:val="mn-MN"/>
        </w:rPr>
        <w:t>Усны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төлбөр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нь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К-Water-</w:t>
      </w:r>
      <w:r w:rsidRPr="00A50A4F">
        <w:rPr>
          <w:rFonts w:cs="Arial"/>
          <w:color w:val="000000"/>
          <w:lang w:val="mn-MN"/>
        </w:rPr>
        <w:t>оос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тухайн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орон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нутагт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нийлүүлж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буй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түгээлтийн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усны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төлбөр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болон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ус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хангамжийн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шугам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сүлжээ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ашигласан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түгээлтийн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төлбөр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гэсэн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хоёр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хэсэгт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хуваагдана.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Түгээлтийн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усны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үнийг</w:t>
      </w:r>
      <w:r w:rsidR="009342DE">
        <w:rPr>
          <w:rFonts w:cs="Arial"/>
          <w:color w:val="000000"/>
          <w:lang w:val="mn-MN"/>
        </w:rPr>
        <w:t xml:space="preserve">  </w:t>
      </w:r>
      <w:r w:rsidRPr="00B92D8C">
        <w:rPr>
          <w:rFonts w:cs="Arial"/>
          <w:color w:val="000000"/>
          <w:lang w:val="mn-MN"/>
        </w:rPr>
        <w:t>К-Water-</w:t>
      </w:r>
      <w:r w:rsidRPr="00A50A4F">
        <w:rPr>
          <w:rFonts w:cs="Arial"/>
          <w:color w:val="000000"/>
          <w:lang w:val="mn-MN"/>
        </w:rPr>
        <w:t>оос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ирүүлсэн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мэдээлэлд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үндэслэн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Тээвэр,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дэд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бүтэц,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газрын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яамнаас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тогтоох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бөгөөд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шугам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сүлжээгээр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ус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түгээсний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төлбөрийг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үнийг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Хотын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зөвлөлөөс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тогтооно.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Өөрөөр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хэлбэл,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Хэрэглэгчийн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төлөх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үнийг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орон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нутгийн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засаг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захиргаанаас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өөрт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хамаарах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нутаг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дэвсгэрийн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хэмжээнд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тогтооно.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Харин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бохирын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нийтийн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сүлжээ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ашигласны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төлбөрийн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хэмжээг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тухайн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орон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нутгаас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Ерөнхийлөгчийн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захирамжаар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баталсан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стандартад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нийцүүлэн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тогтооно.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2012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оны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байдлаар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усны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төлбөр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бага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орлоготой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айл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өрхийн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нийт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орлогын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2-</w:t>
      </w:r>
      <w:r w:rsidRPr="00A50A4F">
        <w:rPr>
          <w:rFonts w:cs="Arial"/>
          <w:color w:val="000000"/>
          <w:lang w:val="mn-MN"/>
        </w:rPr>
        <w:t>оос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бага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хувийг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эзэлдэг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гэсэн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тооцоо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байна.</w:t>
      </w:r>
      <w:r w:rsidRPr="00A50A4F">
        <w:rPr>
          <w:rStyle w:val="FootnoteReference"/>
          <w:rFonts w:cs="Arial"/>
          <w:color w:val="000000"/>
          <w:lang w:val="mn-MN"/>
        </w:rPr>
        <w:footnoteReference w:id="51"/>
      </w:r>
    </w:p>
    <w:p w14:paraId="2936E7DA" w14:textId="65FE49DB" w:rsidR="00084688" w:rsidRPr="00A50A4F" w:rsidRDefault="00084688" w:rsidP="00CB4D29">
      <w:pPr>
        <w:spacing w:before="100" w:beforeAutospacing="1" w:after="100" w:afterAutospacing="1"/>
        <w:rPr>
          <w:rFonts w:cs="Arial"/>
          <w:color w:val="000000"/>
          <w:lang w:val="mn-MN"/>
        </w:rPr>
      </w:pPr>
      <w:r w:rsidRPr="00B92D8C">
        <w:rPr>
          <w:rFonts w:cs="Arial"/>
          <w:color w:val="000000"/>
          <w:lang w:val="mn-MN"/>
        </w:rPr>
        <w:t>Гэхдээ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Солонгосын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усны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салбарын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хувьд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хэрэглэгчдээр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үйлчилгээний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нийт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зардлыг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бүрэн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төлүүлдэггүй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нь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онцлог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юм.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Сайн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чанарын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ус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хангамж,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эрүүл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ахуйн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үйлчилгээ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нь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нийтийн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ашиг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сонирхолд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ач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холбогдолтой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тул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үйлчилгээний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зардлыг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нөхөх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үүднээс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үйлчилгээ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үзүүлэгчдэд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татаас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олгодог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байна.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Татаас</w:t>
      </w:r>
      <w:r w:rsidR="002A3048">
        <w:rPr>
          <w:rFonts w:cs="Arial"/>
          <w:color w:val="000000"/>
          <w:lang w:val="mn-MN"/>
        </w:rPr>
        <w:t>н</w:t>
      </w:r>
      <w:r w:rsidRPr="00A50A4F">
        <w:rPr>
          <w:rFonts w:cs="Arial"/>
          <w:color w:val="000000"/>
          <w:lang w:val="mn-MN"/>
        </w:rPr>
        <w:t>ы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хэмжээ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нь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хөрөнгө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оруулалтын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хэлбэр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болон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орон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нутгийн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хэмжээнээс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хамааран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өөр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өөр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байна.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Төв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засгийн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газар-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болон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бүсийн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засаг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захиргаанаас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олгосон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татаасыг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зөвхөн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капитал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зардалд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зарцуулдаг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бол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хотоос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олгогдсон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татаасыг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хөрөнгө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оруулалт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болон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үйл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ажиллагааны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зардалд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зарцуулах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боломжтой.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Засгийн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газраас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олгох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татаас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нь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хөрөнгө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оруулалтын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зардлыг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орон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нутаг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болон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хотын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захиргаанаас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хамтран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санхүүжсэн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байхыг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шаарддаг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бөгөөд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энэ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нь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хөрөнгө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оруулалтыг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олон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эзэмшигчтэй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байлгах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зорилготой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байна.</w:t>
      </w:r>
      <w:r w:rsidR="009342DE">
        <w:rPr>
          <w:rFonts w:cs="Arial"/>
          <w:color w:val="000000"/>
          <w:lang w:val="mn-MN"/>
        </w:rPr>
        <w:t xml:space="preserve"> </w:t>
      </w:r>
    </w:p>
    <w:p w14:paraId="3A695AC1" w14:textId="610A2E4B" w:rsidR="00084688" w:rsidRPr="00B92D8C" w:rsidRDefault="00084688" w:rsidP="00CB4D29">
      <w:pPr>
        <w:spacing w:before="100" w:beforeAutospacing="1" w:after="100" w:afterAutospacing="1"/>
        <w:rPr>
          <w:rFonts w:cs="Arial"/>
          <w:color w:val="000000"/>
        </w:rPr>
      </w:pPr>
      <w:r w:rsidRPr="00B92D8C">
        <w:rPr>
          <w:rFonts w:cs="Arial"/>
          <w:color w:val="000000"/>
          <w:lang w:val="mn-MN"/>
        </w:rPr>
        <w:t>Төлбөрийн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орлого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нь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үйл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ажиллагаа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болон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хэвийн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ажиллагааны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зардлаас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бага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гарсан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тохиолдолд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үйл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ажиллагааны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татаас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авах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боломжтой.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Тухайлбал,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2012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оны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байдлаар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бохир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усны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үйлчилгээний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хөлс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нь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зардлын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40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хувийг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л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нөхөж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байсан</w:t>
      </w:r>
      <w:r w:rsidR="009342DE">
        <w:rPr>
          <w:rFonts w:cs="Arial"/>
          <w:color w:val="000000"/>
          <w:lang w:val="mn-MN"/>
        </w:rPr>
        <w:t xml:space="preserve"> </w:t>
      </w:r>
      <w:r w:rsidRPr="00B92D8C">
        <w:rPr>
          <w:rFonts w:cs="Arial"/>
          <w:color w:val="000000"/>
          <w:lang w:val="mn-MN"/>
        </w:rPr>
        <w:t>байна.</w:t>
      </w:r>
      <w:r w:rsidRPr="00A50A4F">
        <w:rPr>
          <w:rStyle w:val="FootnoteReference"/>
          <w:rFonts w:cs="Arial"/>
          <w:color w:val="000000"/>
          <w:lang w:val="mn-MN"/>
        </w:rPr>
        <w:footnoteReference w:id="52"/>
      </w:r>
    </w:p>
    <w:p w14:paraId="76CB7FAB" w14:textId="2BE8B7C3" w:rsidR="00084688" w:rsidRPr="00CD6BCC" w:rsidRDefault="00084688" w:rsidP="00084688">
      <w:pPr>
        <w:spacing w:before="100" w:beforeAutospacing="1" w:after="100" w:afterAutospacing="1" w:line="240" w:lineRule="auto"/>
        <w:rPr>
          <w:rFonts w:cs="Arial"/>
          <w:b/>
        </w:rPr>
      </w:pPr>
      <w:r w:rsidRPr="00CD6BCC">
        <w:rPr>
          <w:rFonts w:cs="Arial"/>
          <w:b/>
          <w:lang w:val="mn-MN"/>
        </w:rPr>
        <w:t>5</w:t>
      </w:r>
      <w:r>
        <w:rPr>
          <w:rFonts w:cs="Arial"/>
          <w:b/>
          <w:lang w:val="mn-MN"/>
        </w:rPr>
        <w:t>.</w:t>
      </w:r>
      <w:r w:rsidR="009342DE">
        <w:rPr>
          <w:rFonts w:cs="Arial"/>
          <w:b/>
          <w:lang w:val="mn-MN"/>
        </w:rPr>
        <w:t xml:space="preserve"> </w:t>
      </w:r>
      <w:r w:rsidRPr="00CD6BCC">
        <w:rPr>
          <w:rFonts w:cs="Arial"/>
          <w:b/>
          <w:lang w:val="mn-MN"/>
        </w:rPr>
        <w:t>ХСУСАТАТХ-ийн</w:t>
      </w:r>
      <w:r w:rsidR="009342DE">
        <w:rPr>
          <w:rFonts w:cs="Arial"/>
          <w:b/>
          <w:lang w:val="mn-MN"/>
        </w:rPr>
        <w:t xml:space="preserve"> </w:t>
      </w:r>
      <w:r w:rsidRPr="00CD6BCC">
        <w:rPr>
          <w:rFonts w:cs="Arial"/>
          <w:b/>
          <w:lang w:val="mn-MN"/>
        </w:rPr>
        <w:t>5</w:t>
      </w:r>
      <w:r w:rsidR="009342DE">
        <w:rPr>
          <w:rFonts w:cs="Arial"/>
          <w:b/>
          <w:lang w:val="mn-MN"/>
        </w:rPr>
        <w:t xml:space="preserve"> </w:t>
      </w:r>
      <w:r w:rsidRPr="00CD6BCC">
        <w:rPr>
          <w:rFonts w:cs="Arial"/>
          <w:b/>
          <w:lang w:val="mn-MN"/>
        </w:rPr>
        <w:t>дугаар</w:t>
      </w:r>
      <w:r w:rsidR="009342DE">
        <w:rPr>
          <w:rFonts w:cs="Arial"/>
          <w:b/>
          <w:lang w:val="mn-MN"/>
        </w:rPr>
        <w:t xml:space="preserve"> </w:t>
      </w:r>
      <w:r w:rsidRPr="00CD6BCC">
        <w:rPr>
          <w:rFonts w:cs="Arial"/>
          <w:b/>
          <w:lang w:val="mn-MN"/>
        </w:rPr>
        <w:t>зүйл</w:t>
      </w:r>
    </w:p>
    <w:tbl>
      <w:tblPr>
        <w:tblStyle w:val="TableGrid"/>
        <w:tblW w:w="9786" w:type="dxa"/>
        <w:tblLook w:val="04A0" w:firstRow="1" w:lastRow="0" w:firstColumn="1" w:lastColumn="0" w:noHBand="0" w:noVBand="1"/>
      </w:tblPr>
      <w:tblGrid>
        <w:gridCol w:w="714"/>
        <w:gridCol w:w="4411"/>
        <w:gridCol w:w="4661"/>
      </w:tblGrid>
      <w:tr w:rsidR="00084688" w:rsidRPr="00CD6BCC" w14:paraId="6B3459BE" w14:textId="77777777" w:rsidTr="00084688">
        <w:trPr>
          <w:trHeight w:val="269"/>
        </w:trPr>
        <w:tc>
          <w:tcPr>
            <w:tcW w:w="714" w:type="dxa"/>
            <w:hideMark/>
          </w:tcPr>
          <w:p w14:paraId="77EDAFFD" w14:textId="77777777" w:rsidR="00084688" w:rsidRPr="00CD6BCC" w:rsidRDefault="00084688" w:rsidP="00084688">
            <w:pPr>
              <w:spacing w:before="100" w:beforeAutospacing="1" w:after="100" w:afterAutospacing="1"/>
              <w:ind w:right="120"/>
              <w:rPr>
                <w:rFonts w:cs="Arial"/>
                <w:color w:val="000000"/>
              </w:rPr>
            </w:pPr>
            <w:r w:rsidRPr="00CD6BCC">
              <w:rPr>
                <w:rFonts w:cs="Arial"/>
                <w:color w:val="000000"/>
                <w:lang w:val="mn-MN"/>
              </w:rPr>
              <w:t>№</w:t>
            </w:r>
          </w:p>
        </w:tc>
        <w:tc>
          <w:tcPr>
            <w:tcW w:w="4411" w:type="dxa"/>
            <w:hideMark/>
          </w:tcPr>
          <w:p w14:paraId="74857A43" w14:textId="1E5DC0EC" w:rsidR="00084688" w:rsidRPr="00CD6BCC" w:rsidRDefault="00084688" w:rsidP="00084688">
            <w:pPr>
              <w:spacing w:before="100" w:beforeAutospacing="1" w:after="100" w:afterAutospacing="1"/>
              <w:ind w:right="120"/>
              <w:rPr>
                <w:rFonts w:cs="Arial"/>
                <w:color w:val="000000"/>
              </w:rPr>
            </w:pPr>
            <w:r w:rsidRPr="00CD6BCC">
              <w:rPr>
                <w:rFonts w:cs="Arial"/>
                <w:color w:val="000000"/>
                <w:lang w:val="mn-MN"/>
              </w:rPr>
              <w:t>Сонгосон</w:t>
            </w:r>
            <w:r w:rsidR="009342DE">
              <w:rPr>
                <w:rFonts w:cs="Arial"/>
                <w:color w:val="000000"/>
                <w:lang w:val="mn-MN"/>
              </w:rPr>
              <w:t xml:space="preserve"> </w:t>
            </w:r>
            <w:r w:rsidRPr="00CD6BCC">
              <w:rPr>
                <w:rFonts w:cs="Arial"/>
                <w:color w:val="000000"/>
                <w:lang w:val="mn-MN"/>
              </w:rPr>
              <w:t>зүйл,</w:t>
            </w:r>
            <w:r w:rsidR="009342DE">
              <w:rPr>
                <w:rFonts w:cs="Arial"/>
                <w:color w:val="000000"/>
                <w:lang w:val="mn-MN"/>
              </w:rPr>
              <w:t xml:space="preserve"> </w:t>
            </w:r>
            <w:r w:rsidRPr="00CD6BCC">
              <w:rPr>
                <w:rFonts w:cs="Arial"/>
                <w:color w:val="000000"/>
                <w:lang w:val="mn-MN"/>
              </w:rPr>
              <w:t>заалт</w:t>
            </w:r>
          </w:p>
        </w:tc>
        <w:tc>
          <w:tcPr>
            <w:tcW w:w="4661" w:type="dxa"/>
            <w:hideMark/>
          </w:tcPr>
          <w:p w14:paraId="3FB05832" w14:textId="02090EBF" w:rsidR="00084688" w:rsidRPr="00CD6BCC" w:rsidRDefault="00084688" w:rsidP="00084688">
            <w:pPr>
              <w:spacing w:before="100" w:beforeAutospacing="1" w:after="100" w:afterAutospacing="1"/>
              <w:ind w:right="120"/>
              <w:rPr>
                <w:rFonts w:cs="Arial"/>
                <w:color w:val="000000"/>
              </w:rPr>
            </w:pPr>
            <w:r w:rsidRPr="00A50A4F">
              <w:rPr>
                <w:rFonts w:cs="Arial"/>
                <w:color w:val="000000"/>
                <w:lang w:val="mn-MN"/>
              </w:rPr>
              <w:t>Зүйл,</w:t>
            </w:r>
            <w:r w:rsidR="009342DE">
              <w:rPr>
                <w:rFonts w:cs="Arial"/>
                <w:color w:val="000000"/>
                <w:lang w:val="mn-MN"/>
              </w:rPr>
              <w:t xml:space="preserve"> </w:t>
            </w:r>
            <w:r w:rsidRPr="00A50A4F">
              <w:rPr>
                <w:rFonts w:cs="Arial"/>
                <w:color w:val="000000"/>
                <w:lang w:val="mn-MN"/>
              </w:rPr>
              <w:t>заалтын</w:t>
            </w:r>
            <w:r w:rsidR="009342DE">
              <w:rPr>
                <w:rFonts w:cs="Arial"/>
                <w:color w:val="000000"/>
                <w:lang w:val="mn-MN"/>
              </w:rPr>
              <w:t xml:space="preserve"> </w:t>
            </w:r>
            <w:r w:rsidRPr="00A50A4F">
              <w:rPr>
                <w:rFonts w:cs="Arial"/>
                <w:color w:val="000000"/>
                <w:lang w:val="mn-MN"/>
              </w:rPr>
              <w:t>агуулга</w:t>
            </w:r>
          </w:p>
        </w:tc>
      </w:tr>
      <w:tr w:rsidR="00084688" w:rsidRPr="00CD6BCC" w14:paraId="2887647C" w14:textId="77777777" w:rsidTr="00084688">
        <w:trPr>
          <w:trHeight w:val="1421"/>
        </w:trPr>
        <w:tc>
          <w:tcPr>
            <w:tcW w:w="714" w:type="dxa"/>
            <w:hideMark/>
          </w:tcPr>
          <w:p w14:paraId="5263B739" w14:textId="77777777" w:rsidR="00084688" w:rsidRPr="00CD6BCC" w:rsidRDefault="00084688" w:rsidP="00084688">
            <w:pPr>
              <w:spacing w:before="100" w:beforeAutospacing="1" w:after="100" w:afterAutospacing="1"/>
              <w:ind w:right="120"/>
              <w:rPr>
                <w:rFonts w:cs="Arial"/>
                <w:color w:val="000000"/>
              </w:rPr>
            </w:pPr>
            <w:r w:rsidRPr="00CD6BCC">
              <w:rPr>
                <w:rFonts w:cs="Arial"/>
                <w:color w:val="000000"/>
                <w:lang w:val="mn-MN"/>
              </w:rPr>
              <w:t>5</w:t>
            </w:r>
          </w:p>
        </w:tc>
        <w:tc>
          <w:tcPr>
            <w:tcW w:w="4411" w:type="dxa"/>
            <w:hideMark/>
          </w:tcPr>
          <w:p w14:paraId="5678E072" w14:textId="7F1989C5" w:rsidR="00084688" w:rsidRPr="00CD6BCC" w:rsidRDefault="00084688" w:rsidP="00084688">
            <w:pPr>
              <w:spacing w:before="100" w:beforeAutospacing="1" w:after="100" w:afterAutospacing="1"/>
              <w:ind w:right="120"/>
              <w:rPr>
                <w:rFonts w:cs="Arial"/>
                <w:color w:val="000000"/>
              </w:rPr>
            </w:pPr>
            <w:r w:rsidRPr="00CD6BCC">
              <w:rPr>
                <w:rFonts w:cs="Arial"/>
                <w:color w:val="000000"/>
                <w:lang w:val="mn-MN"/>
              </w:rPr>
              <w:t>5</w:t>
            </w:r>
            <w:r w:rsidR="009342DE">
              <w:rPr>
                <w:rFonts w:cs="Arial"/>
                <w:color w:val="000000"/>
                <w:lang w:val="mn-MN"/>
              </w:rPr>
              <w:t xml:space="preserve"> </w:t>
            </w:r>
            <w:r w:rsidRPr="00CD6BCC">
              <w:rPr>
                <w:rFonts w:cs="Arial"/>
                <w:color w:val="000000"/>
                <w:lang w:val="mn-MN"/>
              </w:rPr>
              <w:t>дугаар</w:t>
            </w:r>
            <w:r w:rsidR="009342DE">
              <w:rPr>
                <w:rFonts w:cs="Arial"/>
                <w:color w:val="000000"/>
                <w:lang w:val="mn-MN"/>
              </w:rPr>
              <w:t xml:space="preserve"> </w:t>
            </w:r>
            <w:r w:rsidRPr="00CD6BCC">
              <w:rPr>
                <w:rFonts w:cs="Arial"/>
                <w:color w:val="000000"/>
                <w:lang w:val="mn-MN"/>
              </w:rPr>
              <w:t>зүйл.</w:t>
            </w:r>
            <w:r w:rsidR="009342DE">
              <w:rPr>
                <w:rFonts w:cs="Arial"/>
                <w:color w:val="000000"/>
                <w:lang w:val="mn-MN"/>
              </w:rPr>
              <w:t xml:space="preserve"> </w:t>
            </w:r>
            <w:r w:rsidRPr="00CD6BCC">
              <w:rPr>
                <w:rFonts w:cs="Arial"/>
                <w:color w:val="000000"/>
                <w:lang w:val="mn-MN"/>
              </w:rPr>
              <w:t>Хот,</w:t>
            </w:r>
            <w:r w:rsidR="009342DE">
              <w:rPr>
                <w:rFonts w:cs="Arial"/>
                <w:color w:val="000000"/>
                <w:lang w:val="mn-MN"/>
              </w:rPr>
              <w:t xml:space="preserve"> </w:t>
            </w:r>
            <w:r w:rsidRPr="00CD6BCC">
              <w:rPr>
                <w:rFonts w:cs="Arial"/>
                <w:color w:val="000000"/>
                <w:lang w:val="mn-MN"/>
              </w:rPr>
              <w:t>суурины</w:t>
            </w:r>
            <w:r w:rsidR="009342DE">
              <w:rPr>
                <w:rFonts w:cs="Arial"/>
                <w:color w:val="000000"/>
                <w:lang w:val="mn-MN"/>
              </w:rPr>
              <w:t xml:space="preserve"> </w:t>
            </w:r>
            <w:r w:rsidRPr="00CD6BCC">
              <w:rPr>
                <w:rFonts w:cs="Arial"/>
                <w:color w:val="000000"/>
                <w:lang w:val="mn-MN"/>
              </w:rPr>
              <w:t>ус</w:t>
            </w:r>
            <w:r w:rsidR="009342DE">
              <w:rPr>
                <w:rFonts w:cs="Arial"/>
                <w:color w:val="000000"/>
                <w:lang w:val="mn-MN"/>
              </w:rPr>
              <w:t xml:space="preserve"> </w:t>
            </w:r>
            <w:r w:rsidRPr="00CD6BCC">
              <w:rPr>
                <w:rFonts w:cs="Arial"/>
                <w:color w:val="000000"/>
                <w:lang w:val="mn-MN"/>
              </w:rPr>
              <w:t>хангамж,</w:t>
            </w:r>
            <w:r w:rsidR="009342DE">
              <w:rPr>
                <w:rFonts w:cs="Arial"/>
                <w:color w:val="000000"/>
                <w:lang w:val="mn-MN"/>
              </w:rPr>
              <w:t xml:space="preserve"> </w:t>
            </w:r>
            <w:r w:rsidRPr="00CD6BCC">
              <w:rPr>
                <w:rFonts w:cs="Arial"/>
                <w:color w:val="000000"/>
                <w:lang w:val="mn-MN"/>
              </w:rPr>
              <w:t>ариутгах</w:t>
            </w:r>
            <w:r w:rsidR="009342DE">
              <w:rPr>
                <w:rFonts w:cs="Arial"/>
                <w:color w:val="000000"/>
                <w:lang w:val="mn-MN"/>
              </w:rPr>
              <w:t xml:space="preserve"> </w:t>
            </w:r>
            <w:r w:rsidRPr="00CD6BCC">
              <w:rPr>
                <w:rFonts w:cs="Arial"/>
                <w:color w:val="000000"/>
                <w:lang w:val="mn-MN"/>
              </w:rPr>
              <w:t>татуургын</w:t>
            </w:r>
            <w:r w:rsidR="009342DE">
              <w:rPr>
                <w:rFonts w:cs="Arial"/>
                <w:color w:val="000000"/>
                <w:lang w:val="mn-MN"/>
              </w:rPr>
              <w:t xml:space="preserve"> </w:t>
            </w:r>
            <w:r w:rsidRPr="00CD6BCC">
              <w:rPr>
                <w:rFonts w:cs="Arial"/>
                <w:color w:val="000000"/>
                <w:lang w:val="mn-MN"/>
              </w:rPr>
              <w:t>асуудал</w:t>
            </w:r>
            <w:r w:rsidR="009342DE">
              <w:rPr>
                <w:rFonts w:cs="Arial"/>
                <w:color w:val="000000"/>
                <w:lang w:val="mn-MN"/>
              </w:rPr>
              <w:t xml:space="preserve"> </w:t>
            </w:r>
            <w:r w:rsidRPr="00CD6BCC">
              <w:rPr>
                <w:rFonts w:cs="Arial"/>
                <w:color w:val="000000"/>
                <w:lang w:val="mn-MN"/>
              </w:rPr>
              <w:t>эрхэлсэн</w:t>
            </w:r>
            <w:r w:rsidR="009342DE">
              <w:rPr>
                <w:rFonts w:cs="Arial"/>
                <w:color w:val="000000"/>
                <w:lang w:val="mn-MN"/>
              </w:rPr>
              <w:t xml:space="preserve"> </w:t>
            </w:r>
            <w:r w:rsidRPr="00CD6BCC">
              <w:rPr>
                <w:rFonts w:cs="Arial"/>
                <w:color w:val="000000"/>
                <w:lang w:val="mn-MN"/>
              </w:rPr>
              <w:t>төрийн</w:t>
            </w:r>
            <w:r w:rsidR="009342DE">
              <w:rPr>
                <w:rFonts w:cs="Arial"/>
                <w:color w:val="000000"/>
                <w:lang w:val="mn-MN"/>
              </w:rPr>
              <w:t xml:space="preserve"> </w:t>
            </w:r>
            <w:r w:rsidRPr="00CD6BCC">
              <w:rPr>
                <w:rFonts w:cs="Arial"/>
                <w:color w:val="000000"/>
                <w:lang w:val="mn-MN"/>
              </w:rPr>
              <w:t>захиргааны</w:t>
            </w:r>
            <w:r w:rsidR="009342DE">
              <w:rPr>
                <w:rFonts w:cs="Arial"/>
                <w:color w:val="000000"/>
                <w:lang w:val="mn-MN"/>
              </w:rPr>
              <w:t xml:space="preserve"> </w:t>
            </w:r>
            <w:r w:rsidRPr="00CD6BCC">
              <w:rPr>
                <w:rFonts w:cs="Arial"/>
                <w:color w:val="000000"/>
                <w:lang w:val="mn-MN"/>
              </w:rPr>
              <w:t>төв</w:t>
            </w:r>
            <w:r w:rsidR="009342DE">
              <w:rPr>
                <w:rFonts w:cs="Arial"/>
                <w:color w:val="000000"/>
                <w:lang w:val="mn-MN"/>
              </w:rPr>
              <w:t xml:space="preserve"> </w:t>
            </w:r>
            <w:r w:rsidRPr="00CD6BCC">
              <w:rPr>
                <w:rFonts w:cs="Arial"/>
                <w:color w:val="000000"/>
                <w:lang w:val="mn-MN"/>
              </w:rPr>
              <w:t>байгууллагын</w:t>
            </w:r>
            <w:r w:rsidR="009342DE">
              <w:rPr>
                <w:rFonts w:cs="Arial"/>
                <w:color w:val="000000"/>
                <w:lang w:val="mn-MN"/>
              </w:rPr>
              <w:t xml:space="preserve"> </w:t>
            </w:r>
            <w:r w:rsidRPr="00CD6BCC">
              <w:rPr>
                <w:rFonts w:cs="Arial"/>
                <w:color w:val="000000"/>
                <w:lang w:val="mn-MN"/>
              </w:rPr>
              <w:t>бүрэн</w:t>
            </w:r>
            <w:r w:rsidR="009342DE">
              <w:rPr>
                <w:rFonts w:cs="Arial"/>
                <w:color w:val="000000"/>
                <w:lang w:val="mn-MN"/>
              </w:rPr>
              <w:t xml:space="preserve"> </w:t>
            </w:r>
            <w:r w:rsidRPr="00CD6BCC">
              <w:rPr>
                <w:rFonts w:cs="Arial"/>
                <w:color w:val="000000"/>
                <w:lang w:val="mn-MN"/>
              </w:rPr>
              <w:t>эрх</w:t>
            </w:r>
          </w:p>
        </w:tc>
        <w:tc>
          <w:tcPr>
            <w:tcW w:w="4661" w:type="dxa"/>
            <w:hideMark/>
          </w:tcPr>
          <w:p w14:paraId="76474DFA" w14:textId="012B4235" w:rsidR="00084688" w:rsidRPr="00CD6BCC" w:rsidRDefault="00084688" w:rsidP="00084688">
            <w:pPr>
              <w:spacing w:before="100" w:beforeAutospacing="1" w:after="100" w:afterAutospacing="1"/>
              <w:ind w:right="120"/>
              <w:rPr>
                <w:rFonts w:cs="Arial"/>
                <w:color w:val="000000"/>
              </w:rPr>
            </w:pPr>
            <w:r w:rsidRPr="00CD6BCC">
              <w:rPr>
                <w:rFonts w:cs="Arial"/>
                <w:color w:val="000000"/>
                <w:lang w:val="mn-MN"/>
              </w:rPr>
              <w:t>5.1.Хот,</w:t>
            </w:r>
            <w:r w:rsidR="009342DE">
              <w:rPr>
                <w:rFonts w:cs="Arial"/>
                <w:color w:val="000000"/>
                <w:lang w:val="mn-MN"/>
              </w:rPr>
              <w:t xml:space="preserve"> </w:t>
            </w:r>
            <w:r w:rsidRPr="00CD6BCC">
              <w:rPr>
                <w:rFonts w:cs="Arial"/>
                <w:color w:val="000000"/>
                <w:lang w:val="mn-MN"/>
              </w:rPr>
              <w:t>суурины</w:t>
            </w:r>
            <w:r w:rsidR="009342DE">
              <w:rPr>
                <w:rFonts w:cs="Arial"/>
                <w:color w:val="000000"/>
                <w:lang w:val="mn-MN"/>
              </w:rPr>
              <w:t xml:space="preserve"> </w:t>
            </w:r>
            <w:r w:rsidRPr="00CD6BCC">
              <w:rPr>
                <w:rFonts w:cs="Arial"/>
                <w:color w:val="000000"/>
                <w:lang w:val="mn-MN"/>
              </w:rPr>
              <w:t>ус</w:t>
            </w:r>
            <w:r w:rsidR="009342DE">
              <w:rPr>
                <w:rFonts w:cs="Arial"/>
                <w:color w:val="000000"/>
                <w:lang w:val="mn-MN"/>
              </w:rPr>
              <w:t xml:space="preserve"> </w:t>
            </w:r>
            <w:r w:rsidRPr="00CD6BCC">
              <w:rPr>
                <w:rFonts w:cs="Arial"/>
                <w:color w:val="000000"/>
                <w:lang w:val="mn-MN"/>
              </w:rPr>
              <w:t>хангамж,</w:t>
            </w:r>
            <w:r w:rsidR="009342DE">
              <w:rPr>
                <w:rFonts w:cs="Arial"/>
                <w:color w:val="000000"/>
                <w:lang w:val="mn-MN"/>
              </w:rPr>
              <w:t xml:space="preserve"> </w:t>
            </w:r>
            <w:r w:rsidRPr="00CD6BCC">
              <w:rPr>
                <w:rFonts w:cs="Arial"/>
                <w:color w:val="000000"/>
                <w:lang w:val="mn-MN"/>
              </w:rPr>
              <w:t>ариутгах</w:t>
            </w:r>
            <w:r w:rsidR="009342DE">
              <w:rPr>
                <w:rFonts w:cs="Arial"/>
                <w:color w:val="000000"/>
                <w:lang w:val="mn-MN"/>
              </w:rPr>
              <w:t xml:space="preserve"> </w:t>
            </w:r>
            <w:r w:rsidRPr="00CD6BCC">
              <w:rPr>
                <w:rFonts w:cs="Arial"/>
                <w:color w:val="000000"/>
                <w:lang w:val="mn-MN"/>
              </w:rPr>
              <w:t>татуургын</w:t>
            </w:r>
            <w:r w:rsidR="009342DE">
              <w:rPr>
                <w:rFonts w:cs="Arial"/>
                <w:color w:val="000000"/>
                <w:lang w:val="mn-MN"/>
              </w:rPr>
              <w:t xml:space="preserve"> </w:t>
            </w:r>
            <w:r w:rsidRPr="00CD6BCC">
              <w:rPr>
                <w:rFonts w:cs="Arial"/>
                <w:color w:val="000000"/>
                <w:lang w:val="mn-MN"/>
              </w:rPr>
              <w:t>асуудал</w:t>
            </w:r>
            <w:r w:rsidR="009342DE">
              <w:rPr>
                <w:rFonts w:cs="Arial"/>
                <w:color w:val="000000"/>
                <w:lang w:val="mn-MN"/>
              </w:rPr>
              <w:t xml:space="preserve"> </w:t>
            </w:r>
            <w:r w:rsidRPr="00CD6BCC">
              <w:rPr>
                <w:rFonts w:cs="Arial"/>
                <w:color w:val="000000"/>
                <w:lang w:val="mn-MN"/>
              </w:rPr>
              <w:t>эрхэлсэн</w:t>
            </w:r>
            <w:r w:rsidR="009342DE">
              <w:rPr>
                <w:rFonts w:cs="Arial"/>
                <w:color w:val="000000"/>
                <w:lang w:val="mn-MN"/>
              </w:rPr>
              <w:t xml:space="preserve"> </w:t>
            </w:r>
            <w:r w:rsidRPr="00CD6BCC">
              <w:rPr>
                <w:rFonts w:cs="Arial"/>
                <w:color w:val="000000"/>
                <w:lang w:val="mn-MN"/>
              </w:rPr>
              <w:t>төрийн</w:t>
            </w:r>
            <w:r w:rsidR="009342DE">
              <w:rPr>
                <w:rFonts w:cs="Arial"/>
                <w:color w:val="000000"/>
                <w:lang w:val="mn-MN"/>
              </w:rPr>
              <w:t xml:space="preserve"> </w:t>
            </w:r>
            <w:r w:rsidRPr="00CD6BCC">
              <w:rPr>
                <w:rFonts w:cs="Arial"/>
                <w:color w:val="000000"/>
                <w:lang w:val="mn-MN"/>
              </w:rPr>
              <w:t>захиргааны</w:t>
            </w:r>
            <w:r w:rsidR="009342DE">
              <w:rPr>
                <w:rFonts w:cs="Arial"/>
                <w:color w:val="000000"/>
                <w:lang w:val="mn-MN"/>
              </w:rPr>
              <w:t xml:space="preserve"> </w:t>
            </w:r>
            <w:r w:rsidRPr="00CD6BCC">
              <w:rPr>
                <w:rFonts w:cs="Arial"/>
                <w:color w:val="000000"/>
                <w:lang w:val="mn-MN"/>
              </w:rPr>
              <w:t>төв</w:t>
            </w:r>
            <w:r w:rsidR="009342DE">
              <w:rPr>
                <w:rFonts w:cs="Arial"/>
                <w:color w:val="000000"/>
                <w:lang w:val="mn-MN"/>
              </w:rPr>
              <w:t xml:space="preserve"> </w:t>
            </w:r>
            <w:r w:rsidRPr="00CD6BCC">
              <w:rPr>
                <w:rFonts w:cs="Arial"/>
                <w:color w:val="000000"/>
                <w:lang w:val="mn-MN"/>
              </w:rPr>
              <w:t>байгууллага</w:t>
            </w:r>
            <w:r w:rsidR="009342DE">
              <w:rPr>
                <w:rFonts w:cs="Arial"/>
                <w:color w:val="000000"/>
                <w:lang w:val="mn-MN"/>
              </w:rPr>
              <w:t xml:space="preserve"> </w:t>
            </w:r>
            <w:r w:rsidRPr="00CD6BCC">
              <w:rPr>
                <w:rFonts w:cs="Arial"/>
                <w:color w:val="000000"/>
                <w:lang w:val="mn-MN"/>
              </w:rPr>
              <w:t>дараах</w:t>
            </w:r>
            <w:r w:rsidR="009342DE">
              <w:rPr>
                <w:rFonts w:cs="Arial"/>
                <w:color w:val="000000"/>
                <w:lang w:val="mn-MN"/>
              </w:rPr>
              <w:t xml:space="preserve"> </w:t>
            </w:r>
            <w:r w:rsidRPr="00CD6BCC">
              <w:rPr>
                <w:rFonts w:cs="Arial"/>
                <w:color w:val="000000"/>
                <w:lang w:val="mn-MN"/>
              </w:rPr>
              <w:t>бүрэн</w:t>
            </w:r>
            <w:r w:rsidR="009342DE">
              <w:rPr>
                <w:rFonts w:cs="Arial"/>
                <w:color w:val="000000"/>
                <w:lang w:val="mn-MN"/>
              </w:rPr>
              <w:t xml:space="preserve"> </w:t>
            </w:r>
            <w:r w:rsidRPr="00CD6BCC">
              <w:rPr>
                <w:rFonts w:cs="Arial"/>
                <w:color w:val="000000"/>
                <w:lang w:val="mn-MN"/>
              </w:rPr>
              <w:t>эрхийг</w:t>
            </w:r>
            <w:r w:rsidR="009342DE">
              <w:rPr>
                <w:rFonts w:cs="Arial"/>
                <w:color w:val="000000"/>
                <w:lang w:val="mn-MN"/>
              </w:rPr>
              <w:t xml:space="preserve"> </w:t>
            </w:r>
            <w:r w:rsidRPr="00CD6BCC">
              <w:rPr>
                <w:rFonts w:cs="Arial"/>
                <w:color w:val="000000"/>
                <w:lang w:val="mn-MN"/>
              </w:rPr>
              <w:t>хэрэгжүүлнэ:</w:t>
            </w:r>
            <w:r w:rsidR="009342DE">
              <w:rPr>
                <w:rFonts w:cs="Arial"/>
                <w:color w:val="000000"/>
                <w:lang w:val="mn-MN"/>
              </w:rPr>
              <w:t xml:space="preserve"> </w:t>
            </w:r>
            <w:r w:rsidRPr="00CD6BCC">
              <w:rPr>
                <w:rFonts w:cs="Arial"/>
                <w:color w:val="000000"/>
                <w:lang w:val="mn-MN"/>
              </w:rPr>
              <w:t>...</w:t>
            </w:r>
          </w:p>
        </w:tc>
      </w:tr>
    </w:tbl>
    <w:p w14:paraId="6D26BBD7" w14:textId="1CFBA33A" w:rsidR="00084688" w:rsidRPr="00CD6BCC" w:rsidRDefault="009342DE" w:rsidP="00032F6A">
      <w:pPr>
        <w:spacing w:before="120" w:after="120"/>
        <w:rPr>
          <w:rFonts w:cs="Arial"/>
          <w:b/>
          <w:color w:val="000000"/>
        </w:rPr>
      </w:pPr>
      <w:r>
        <w:rPr>
          <w:rFonts w:cs="Arial"/>
          <w:b/>
          <w:color w:val="000000"/>
          <w:lang w:val="mn-MN"/>
        </w:rPr>
        <w:t xml:space="preserve"> </w:t>
      </w:r>
      <w:r w:rsidR="00084688" w:rsidRPr="00CD6BCC">
        <w:rPr>
          <w:rFonts w:cs="Arial"/>
          <w:b/>
          <w:color w:val="000000"/>
          <w:lang w:val="mn-MN"/>
        </w:rPr>
        <w:t>ХБНГУ</w:t>
      </w:r>
    </w:p>
    <w:p w14:paraId="02011C4C" w14:textId="225CD26F" w:rsidR="00084688" w:rsidRPr="00CD6BCC" w:rsidRDefault="00084688" w:rsidP="00032F6A">
      <w:pPr>
        <w:spacing w:before="120" w:after="120"/>
        <w:rPr>
          <w:rFonts w:cs="Arial"/>
          <w:color w:val="000000"/>
        </w:rPr>
      </w:pPr>
      <w:r w:rsidRPr="00A50A4F">
        <w:rPr>
          <w:rFonts w:cs="Arial"/>
          <w:color w:val="000000"/>
          <w:lang w:val="mn-MN"/>
        </w:rPr>
        <w:t>Усны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тухай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хуулийн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5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дугаар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булгийн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100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болон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101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дүгээр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зүйлүүдэд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Усны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асуудал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хариуцсан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эрх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бүхий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байгууллага,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түүний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чиг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үүргийг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тодорхой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тусгажээ.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Холбооны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улсын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болон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муж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улсуудын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эрх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бүхий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байгууллага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нь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усны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байгалийн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тэнцэл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алдагдахаас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сэргийлэх,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усанд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үүссэн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аливаа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сөрөг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lastRenderedPageBreak/>
        <w:t>нөлөөллийг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арилгах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үндсэн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чиг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үүргийг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гүйцэтгэх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бөгөөд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дор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дурдсан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бүрэн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эрхийг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хэрэгжүүлдэг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байна.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Үүнд:</w:t>
      </w:r>
    </w:p>
    <w:p w14:paraId="7FA74661" w14:textId="6FB8C723" w:rsidR="00084688" w:rsidRPr="0092439A" w:rsidRDefault="00084688" w:rsidP="00032F6A">
      <w:pPr>
        <w:pStyle w:val="ListParagraph"/>
        <w:numPr>
          <w:ilvl w:val="0"/>
          <w:numId w:val="17"/>
        </w:numPr>
        <w:spacing w:before="120" w:after="120"/>
        <w:ind w:left="360"/>
        <w:rPr>
          <w:rFonts w:cs="Arial"/>
          <w:color w:val="000000"/>
        </w:rPr>
      </w:pPr>
      <w:r w:rsidRPr="0092439A">
        <w:rPr>
          <w:rFonts w:cs="Arial"/>
          <w:color w:val="000000"/>
          <w:lang w:val="mn-MN"/>
        </w:rPr>
        <w:t>Усны</w:t>
      </w:r>
      <w:r w:rsidR="009342DE">
        <w:rPr>
          <w:rFonts w:cs="Arial"/>
          <w:color w:val="000000"/>
          <w:lang w:val="mn-MN"/>
        </w:rPr>
        <w:t xml:space="preserve"> </w:t>
      </w:r>
      <w:r w:rsidRPr="0092439A">
        <w:rPr>
          <w:rFonts w:cs="Arial"/>
          <w:color w:val="000000"/>
          <w:lang w:val="mn-MN"/>
        </w:rPr>
        <w:t>урсгалыг</w:t>
      </w:r>
      <w:r w:rsidR="009342DE">
        <w:rPr>
          <w:rFonts w:cs="Arial"/>
          <w:color w:val="000000"/>
          <w:lang w:val="mn-MN"/>
        </w:rPr>
        <w:t xml:space="preserve"> </w:t>
      </w:r>
      <w:r w:rsidRPr="0092439A">
        <w:rPr>
          <w:rFonts w:cs="Arial"/>
          <w:color w:val="000000"/>
          <w:lang w:val="mn-MN"/>
        </w:rPr>
        <w:t>урсцыг</w:t>
      </w:r>
      <w:r w:rsidR="009342DE">
        <w:rPr>
          <w:rFonts w:cs="Arial"/>
          <w:color w:val="000000"/>
          <w:lang w:val="mn-MN"/>
        </w:rPr>
        <w:t xml:space="preserve"> </w:t>
      </w:r>
      <w:r w:rsidRPr="0092439A">
        <w:rPr>
          <w:rFonts w:cs="Arial"/>
          <w:color w:val="000000"/>
          <w:lang w:val="mn-MN"/>
        </w:rPr>
        <w:t>зохицуулах</w:t>
      </w:r>
      <w:r w:rsidR="002A3048">
        <w:rPr>
          <w:rFonts w:cs="Arial"/>
          <w:color w:val="000000"/>
        </w:rPr>
        <w:t>;</w:t>
      </w:r>
    </w:p>
    <w:p w14:paraId="4F43EEFA" w14:textId="41F95C46" w:rsidR="00084688" w:rsidRPr="0092439A" w:rsidRDefault="00084688" w:rsidP="00032F6A">
      <w:pPr>
        <w:pStyle w:val="ListParagraph"/>
        <w:numPr>
          <w:ilvl w:val="0"/>
          <w:numId w:val="17"/>
        </w:numPr>
        <w:spacing w:before="120" w:after="120"/>
        <w:ind w:left="360"/>
        <w:rPr>
          <w:rFonts w:cs="Arial"/>
          <w:color w:val="000000"/>
        </w:rPr>
      </w:pPr>
      <w:r w:rsidRPr="0092439A">
        <w:rPr>
          <w:rFonts w:cs="Arial"/>
          <w:color w:val="000000"/>
          <w:lang w:val="mn-MN"/>
        </w:rPr>
        <w:t>Техникийн</w:t>
      </w:r>
      <w:r w:rsidR="009342DE">
        <w:rPr>
          <w:rFonts w:cs="Arial"/>
          <w:color w:val="000000"/>
          <w:lang w:val="mn-MN"/>
        </w:rPr>
        <w:t xml:space="preserve"> </w:t>
      </w:r>
      <w:r w:rsidRPr="0092439A">
        <w:rPr>
          <w:rFonts w:cs="Arial"/>
          <w:color w:val="000000"/>
          <w:lang w:val="mn-MN"/>
        </w:rPr>
        <w:t>хяналт</w:t>
      </w:r>
      <w:r w:rsidR="009342DE">
        <w:rPr>
          <w:rFonts w:cs="Arial"/>
          <w:color w:val="000000"/>
          <w:lang w:val="mn-MN"/>
        </w:rPr>
        <w:t xml:space="preserve"> </w:t>
      </w:r>
      <w:r w:rsidRPr="0092439A">
        <w:rPr>
          <w:rFonts w:cs="Arial"/>
          <w:color w:val="000000"/>
          <w:lang w:val="mn-MN"/>
        </w:rPr>
        <w:t>болон</w:t>
      </w:r>
      <w:r w:rsidR="009342DE">
        <w:rPr>
          <w:rFonts w:cs="Arial"/>
          <w:color w:val="000000"/>
          <w:lang w:val="mn-MN"/>
        </w:rPr>
        <w:t xml:space="preserve"> </w:t>
      </w:r>
      <w:r w:rsidRPr="0092439A">
        <w:rPr>
          <w:rFonts w:cs="Arial"/>
          <w:color w:val="000000"/>
          <w:lang w:val="mn-MN"/>
        </w:rPr>
        <w:t>шалгалт</w:t>
      </w:r>
      <w:r w:rsidR="009342DE">
        <w:rPr>
          <w:rFonts w:cs="Arial"/>
          <w:color w:val="000000"/>
          <w:lang w:val="mn-MN"/>
        </w:rPr>
        <w:t xml:space="preserve"> </w:t>
      </w:r>
      <w:r w:rsidRPr="0092439A">
        <w:rPr>
          <w:rFonts w:cs="Arial"/>
          <w:color w:val="000000"/>
          <w:lang w:val="mn-MN"/>
        </w:rPr>
        <w:t>хийх</w:t>
      </w:r>
      <w:r w:rsidR="002A3048">
        <w:rPr>
          <w:rFonts w:cs="Arial"/>
          <w:color w:val="000000"/>
        </w:rPr>
        <w:t>;</w:t>
      </w:r>
    </w:p>
    <w:p w14:paraId="7C33C169" w14:textId="182CE40C" w:rsidR="00084688" w:rsidRPr="0092439A" w:rsidRDefault="00084688" w:rsidP="00032F6A">
      <w:pPr>
        <w:pStyle w:val="ListParagraph"/>
        <w:numPr>
          <w:ilvl w:val="0"/>
          <w:numId w:val="17"/>
        </w:numPr>
        <w:spacing w:before="120" w:after="120"/>
        <w:ind w:left="360"/>
        <w:rPr>
          <w:rFonts w:cs="Arial"/>
          <w:color w:val="000000"/>
        </w:rPr>
      </w:pPr>
      <w:r w:rsidRPr="0092439A">
        <w:rPr>
          <w:rFonts w:cs="Arial"/>
          <w:color w:val="000000"/>
          <w:lang w:val="mn-MN"/>
        </w:rPr>
        <w:t>Шаардлагатай</w:t>
      </w:r>
      <w:r w:rsidR="009342DE">
        <w:rPr>
          <w:rFonts w:cs="Arial"/>
          <w:color w:val="000000"/>
          <w:lang w:val="mn-MN"/>
        </w:rPr>
        <w:t xml:space="preserve"> </w:t>
      </w:r>
      <w:r w:rsidRPr="0092439A">
        <w:rPr>
          <w:rFonts w:cs="Arial"/>
          <w:color w:val="000000"/>
          <w:lang w:val="mn-MN"/>
        </w:rPr>
        <w:t>баримт</w:t>
      </w:r>
      <w:r w:rsidR="009342DE">
        <w:rPr>
          <w:rFonts w:cs="Arial"/>
          <w:color w:val="000000"/>
          <w:lang w:val="mn-MN"/>
        </w:rPr>
        <w:t xml:space="preserve"> </w:t>
      </w:r>
      <w:r w:rsidRPr="0092439A">
        <w:rPr>
          <w:rFonts w:cs="Arial"/>
          <w:color w:val="000000"/>
          <w:lang w:val="mn-MN"/>
        </w:rPr>
        <w:t>бичиг,</w:t>
      </w:r>
      <w:r w:rsidR="009342DE">
        <w:rPr>
          <w:rFonts w:cs="Arial"/>
          <w:color w:val="000000"/>
          <w:lang w:val="mn-MN"/>
        </w:rPr>
        <w:t xml:space="preserve"> </w:t>
      </w:r>
      <w:r w:rsidRPr="0092439A">
        <w:rPr>
          <w:rFonts w:cs="Arial"/>
          <w:color w:val="000000"/>
          <w:lang w:val="mn-MN"/>
        </w:rPr>
        <w:t>мэдээлэл,</w:t>
      </w:r>
      <w:r w:rsidR="009342DE">
        <w:rPr>
          <w:rFonts w:cs="Arial"/>
          <w:color w:val="000000"/>
          <w:lang w:val="mn-MN"/>
        </w:rPr>
        <w:t xml:space="preserve"> </w:t>
      </w:r>
      <w:r w:rsidRPr="0092439A">
        <w:rPr>
          <w:rFonts w:cs="Arial"/>
          <w:color w:val="000000"/>
          <w:lang w:val="mn-MN"/>
        </w:rPr>
        <w:t>дэмжлэг,</w:t>
      </w:r>
      <w:r w:rsidR="009342DE">
        <w:rPr>
          <w:rFonts w:cs="Arial"/>
          <w:color w:val="000000"/>
          <w:lang w:val="mn-MN"/>
        </w:rPr>
        <w:t xml:space="preserve"> </w:t>
      </w:r>
      <w:r w:rsidRPr="0092439A">
        <w:rPr>
          <w:rFonts w:cs="Arial"/>
          <w:color w:val="000000"/>
          <w:lang w:val="mn-MN"/>
        </w:rPr>
        <w:t>туслалцаа,</w:t>
      </w:r>
      <w:r w:rsidR="009342DE">
        <w:rPr>
          <w:rFonts w:cs="Arial"/>
          <w:color w:val="000000"/>
          <w:lang w:val="mn-MN"/>
        </w:rPr>
        <w:t xml:space="preserve"> </w:t>
      </w:r>
      <w:r w:rsidRPr="0092439A">
        <w:rPr>
          <w:rFonts w:cs="Arial"/>
          <w:color w:val="000000"/>
          <w:lang w:val="mn-MN"/>
        </w:rPr>
        <w:t>хэрэгсэл</w:t>
      </w:r>
      <w:r w:rsidR="009342DE">
        <w:rPr>
          <w:rFonts w:cs="Arial"/>
          <w:color w:val="000000"/>
          <w:lang w:val="mn-MN"/>
        </w:rPr>
        <w:t xml:space="preserve"> </w:t>
      </w:r>
      <w:r w:rsidRPr="0092439A">
        <w:rPr>
          <w:rFonts w:cs="Arial"/>
          <w:color w:val="000000"/>
          <w:lang w:val="mn-MN"/>
        </w:rPr>
        <w:t>болон</w:t>
      </w:r>
      <w:r w:rsidR="009342DE">
        <w:rPr>
          <w:rFonts w:cs="Arial"/>
          <w:color w:val="000000"/>
          <w:lang w:val="mn-MN"/>
        </w:rPr>
        <w:t xml:space="preserve"> </w:t>
      </w:r>
      <w:r w:rsidRPr="0092439A">
        <w:rPr>
          <w:rFonts w:cs="Arial"/>
          <w:color w:val="000000"/>
          <w:lang w:val="mn-MN"/>
        </w:rPr>
        <w:t>техникийн</w:t>
      </w:r>
      <w:r w:rsidR="009342DE">
        <w:rPr>
          <w:rFonts w:cs="Arial"/>
          <w:color w:val="000000"/>
          <w:lang w:val="mn-MN"/>
        </w:rPr>
        <w:t xml:space="preserve"> </w:t>
      </w:r>
      <w:r w:rsidRPr="0092439A">
        <w:rPr>
          <w:rFonts w:cs="Arial"/>
          <w:color w:val="000000"/>
          <w:lang w:val="mn-MN"/>
        </w:rPr>
        <w:t>туслалцаа</w:t>
      </w:r>
      <w:r w:rsidR="009342DE">
        <w:rPr>
          <w:rFonts w:cs="Arial"/>
          <w:color w:val="000000"/>
          <w:lang w:val="mn-MN"/>
        </w:rPr>
        <w:t xml:space="preserve"> </w:t>
      </w:r>
      <w:r w:rsidRPr="0092439A">
        <w:rPr>
          <w:rFonts w:cs="Arial"/>
          <w:color w:val="000000"/>
          <w:lang w:val="mn-MN"/>
        </w:rPr>
        <w:t>авах</w:t>
      </w:r>
      <w:r w:rsidR="002A3048">
        <w:rPr>
          <w:rFonts w:cs="Arial"/>
          <w:color w:val="000000"/>
        </w:rPr>
        <w:t>;</w:t>
      </w:r>
    </w:p>
    <w:p w14:paraId="688FDC1E" w14:textId="6ABCC373" w:rsidR="00084688" w:rsidRPr="0092439A" w:rsidRDefault="00084688" w:rsidP="00032F6A">
      <w:pPr>
        <w:pStyle w:val="ListParagraph"/>
        <w:numPr>
          <w:ilvl w:val="0"/>
          <w:numId w:val="17"/>
        </w:numPr>
        <w:spacing w:before="120" w:after="120"/>
        <w:ind w:left="360"/>
        <w:rPr>
          <w:rFonts w:cs="Arial"/>
          <w:color w:val="000000"/>
        </w:rPr>
      </w:pPr>
      <w:r w:rsidRPr="0092439A">
        <w:rPr>
          <w:rFonts w:cs="Arial"/>
          <w:color w:val="000000"/>
          <w:lang w:val="mn-MN"/>
        </w:rPr>
        <w:t>Ажлын</w:t>
      </w:r>
      <w:r w:rsidR="009342DE">
        <w:rPr>
          <w:rFonts w:cs="Arial"/>
          <w:color w:val="000000"/>
          <w:lang w:val="mn-MN"/>
        </w:rPr>
        <w:t xml:space="preserve"> </w:t>
      </w:r>
      <w:r w:rsidRPr="0092439A">
        <w:rPr>
          <w:rFonts w:cs="Arial"/>
          <w:color w:val="000000"/>
          <w:lang w:val="mn-MN"/>
        </w:rPr>
        <w:t>цагаар</w:t>
      </w:r>
      <w:r w:rsidR="009342DE">
        <w:rPr>
          <w:rFonts w:cs="Arial"/>
          <w:color w:val="000000"/>
          <w:lang w:val="mn-MN"/>
        </w:rPr>
        <w:t xml:space="preserve"> </w:t>
      </w:r>
      <w:r w:rsidRPr="0092439A">
        <w:rPr>
          <w:rFonts w:cs="Arial"/>
          <w:color w:val="000000"/>
          <w:lang w:val="mn-MN"/>
        </w:rPr>
        <w:t>аливаа</w:t>
      </w:r>
      <w:r w:rsidR="009342DE">
        <w:rPr>
          <w:rFonts w:cs="Arial"/>
          <w:color w:val="000000"/>
          <w:lang w:val="mn-MN"/>
        </w:rPr>
        <w:t xml:space="preserve"> </w:t>
      </w:r>
      <w:r w:rsidRPr="0092439A">
        <w:rPr>
          <w:rFonts w:cs="Arial"/>
          <w:color w:val="000000"/>
          <w:lang w:val="mn-MN"/>
        </w:rPr>
        <w:t>барилга</w:t>
      </w:r>
      <w:r w:rsidR="009342DE">
        <w:rPr>
          <w:rFonts w:cs="Arial"/>
          <w:color w:val="000000"/>
          <w:lang w:val="mn-MN"/>
        </w:rPr>
        <w:t xml:space="preserve"> </w:t>
      </w:r>
      <w:r w:rsidRPr="0092439A">
        <w:rPr>
          <w:rFonts w:cs="Arial"/>
          <w:color w:val="000000"/>
          <w:lang w:val="mn-MN"/>
        </w:rPr>
        <w:t>байгууламжид</w:t>
      </w:r>
      <w:r w:rsidR="009342DE">
        <w:rPr>
          <w:rFonts w:cs="Arial"/>
          <w:color w:val="000000"/>
          <w:lang w:val="mn-MN"/>
        </w:rPr>
        <w:t xml:space="preserve"> </w:t>
      </w:r>
      <w:r w:rsidRPr="0092439A">
        <w:rPr>
          <w:rFonts w:cs="Arial"/>
          <w:color w:val="000000"/>
          <w:lang w:val="mn-MN"/>
        </w:rPr>
        <w:t>нэвтрэн</w:t>
      </w:r>
      <w:r w:rsidR="009342DE">
        <w:rPr>
          <w:rFonts w:cs="Arial"/>
          <w:color w:val="000000"/>
          <w:lang w:val="mn-MN"/>
        </w:rPr>
        <w:t xml:space="preserve"> </w:t>
      </w:r>
      <w:r w:rsidRPr="0092439A">
        <w:rPr>
          <w:rFonts w:cs="Arial"/>
          <w:color w:val="000000"/>
          <w:lang w:val="mn-MN"/>
        </w:rPr>
        <w:t>орох</w:t>
      </w:r>
      <w:r w:rsidR="002A3048">
        <w:rPr>
          <w:rFonts w:cs="Arial"/>
          <w:color w:val="000000"/>
        </w:rPr>
        <w:t>;</w:t>
      </w:r>
    </w:p>
    <w:p w14:paraId="71FC5837" w14:textId="10E7DDCC" w:rsidR="00084688" w:rsidRPr="0092439A" w:rsidRDefault="00084688" w:rsidP="00032F6A">
      <w:pPr>
        <w:pStyle w:val="ListParagraph"/>
        <w:numPr>
          <w:ilvl w:val="0"/>
          <w:numId w:val="17"/>
        </w:numPr>
        <w:spacing w:before="120" w:after="120"/>
        <w:ind w:left="360"/>
        <w:rPr>
          <w:rFonts w:cs="Arial"/>
          <w:color w:val="000000"/>
        </w:rPr>
      </w:pPr>
      <w:r w:rsidRPr="0092439A">
        <w:rPr>
          <w:rFonts w:cs="Arial"/>
          <w:color w:val="000000"/>
          <w:lang w:val="mn-MN"/>
        </w:rPr>
        <w:t>Аюултай</w:t>
      </w:r>
      <w:r w:rsidR="009342DE">
        <w:rPr>
          <w:rFonts w:cs="Arial"/>
          <w:color w:val="000000"/>
          <w:lang w:val="mn-MN"/>
        </w:rPr>
        <w:t xml:space="preserve"> </w:t>
      </w:r>
      <w:r w:rsidRPr="0092439A">
        <w:rPr>
          <w:rFonts w:cs="Arial"/>
          <w:color w:val="000000"/>
          <w:lang w:val="mn-MN"/>
        </w:rPr>
        <w:t>нөхцөл</w:t>
      </w:r>
      <w:r w:rsidR="009342DE">
        <w:rPr>
          <w:rFonts w:cs="Arial"/>
          <w:color w:val="000000"/>
          <w:lang w:val="mn-MN"/>
        </w:rPr>
        <w:t xml:space="preserve"> </w:t>
      </w:r>
      <w:r w:rsidRPr="0092439A">
        <w:rPr>
          <w:rFonts w:cs="Arial"/>
          <w:color w:val="000000"/>
          <w:lang w:val="mn-MN"/>
        </w:rPr>
        <w:t>байдал</w:t>
      </w:r>
      <w:r w:rsidR="009342DE">
        <w:rPr>
          <w:rFonts w:cs="Arial"/>
          <w:color w:val="000000"/>
          <w:lang w:val="mn-MN"/>
        </w:rPr>
        <w:t xml:space="preserve"> </w:t>
      </w:r>
      <w:r w:rsidRPr="0092439A">
        <w:rPr>
          <w:rFonts w:cs="Arial"/>
          <w:color w:val="000000"/>
          <w:lang w:val="mn-MN"/>
        </w:rPr>
        <w:t>үүссэн,</w:t>
      </w:r>
      <w:r w:rsidR="009342DE">
        <w:rPr>
          <w:rFonts w:cs="Arial"/>
          <w:color w:val="000000"/>
          <w:lang w:val="mn-MN"/>
        </w:rPr>
        <w:t xml:space="preserve"> </w:t>
      </w:r>
      <w:r w:rsidRPr="0092439A">
        <w:rPr>
          <w:rFonts w:cs="Arial"/>
          <w:color w:val="000000"/>
          <w:lang w:val="mn-MN"/>
        </w:rPr>
        <w:t>нийтийн</w:t>
      </w:r>
      <w:r w:rsidR="009342DE">
        <w:rPr>
          <w:rFonts w:cs="Arial"/>
          <w:color w:val="000000"/>
          <w:lang w:val="mn-MN"/>
        </w:rPr>
        <w:t xml:space="preserve"> </w:t>
      </w:r>
      <w:r w:rsidRPr="0092439A">
        <w:rPr>
          <w:rFonts w:cs="Arial"/>
          <w:color w:val="000000"/>
          <w:lang w:val="mn-MN"/>
        </w:rPr>
        <w:t>аюулгүй</w:t>
      </w:r>
      <w:r w:rsidR="009342DE">
        <w:rPr>
          <w:rFonts w:cs="Arial"/>
          <w:color w:val="000000"/>
          <w:lang w:val="mn-MN"/>
        </w:rPr>
        <w:t xml:space="preserve"> </w:t>
      </w:r>
      <w:r w:rsidRPr="0092439A">
        <w:rPr>
          <w:rFonts w:cs="Arial"/>
          <w:color w:val="000000"/>
          <w:lang w:val="mn-MN"/>
        </w:rPr>
        <w:t>байдлыг</w:t>
      </w:r>
      <w:r w:rsidR="009342DE">
        <w:rPr>
          <w:rFonts w:cs="Arial"/>
          <w:color w:val="000000"/>
          <w:lang w:val="mn-MN"/>
        </w:rPr>
        <w:t xml:space="preserve"> </w:t>
      </w:r>
      <w:r w:rsidRPr="0092439A">
        <w:rPr>
          <w:rFonts w:cs="Arial"/>
          <w:color w:val="000000"/>
          <w:lang w:val="mn-MN"/>
        </w:rPr>
        <w:t>хамгаалах</w:t>
      </w:r>
      <w:r w:rsidR="009342DE">
        <w:rPr>
          <w:rFonts w:cs="Arial"/>
          <w:color w:val="000000"/>
          <w:lang w:val="mn-MN"/>
        </w:rPr>
        <w:t xml:space="preserve"> </w:t>
      </w:r>
      <w:r w:rsidRPr="0092439A">
        <w:rPr>
          <w:rFonts w:cs="Arial"/>
          <w:color w:val="000000"/>
          <w:lang w:val="mn-MN"/>
        </w:rPr>
        <w:t>шаардлагатай</w:t>
      </w:r>
      <w:r w:rsidR="009342DE">
        <w:rPr>
          <w:rFonts w:cs="Arial"/>
          <w:color w:val="000000"/>
          <w:lang w:val="mn-MN"/>
        </w:rPr>
        <w:t xml:space="preserve"> </w:t>
      </w:r>
      <w:r w:rsidRPr="0092439A">
        <w:rPr>
          <w:rFonts w:cs="Arial"/>
          <w:color w:val="000000"/>
          <w:lang w:val="mn-MN"/>
        </w:rPr>
        <w:t>тохиолдолд</w:t>
      </w:r>
      <w:r w:rsidR="009342DE">
        <w:rPr>
          <w:rFonts w:cs="Arial"/>
          <w:color w:val="000000"/>
          <w:lang w:val="mn-MN"/>
        </w:rPr>
        <w:t xml:space="preserve"> </w:t>
      </w:r>
      <w:r w:rsidRPr="0092439A">
        <w:rPr>
          <w:rFonts w:cs="Arial"/>
          <w:color w:val="000000"/>
          <w:lang w:val="mn-MN"/>
        </w:rPr>
        <w:t>ямар</w:t>
      </w:r>
      <w:r w:rsidR="009342DE">
        <w:rPr>
          <w:rFonts w:cs="Arial"/>
          <w:color w:val="000000"/>
          <w:lang w:val="mn-MN"/>
        </w:rPr>
        <w:t xml:space="preserve"> </w:t>
      </w:r>
      <w:r w:rsidRPr="0092439A">
        <w:rPr>
          <w:rFonts w:cs="Arial"/>
          <w:color w:val="000000"/>
          <w:lang w:val="mn-MN"/>
        </w:rPr>
        <w:t>ч</w:t>
      </w:r>
      <w:r w:rsidR="009342DE">
        <w:rPr>
          <w:rFonts w:cs="Arial"/>
          <w:color w:val="000000"/>
          <w:lang w:val="mn-MN"/>
        </w:rPr>
        <w:t xml:space="preserve"> </w:t>
      </w:r>
      <w:r w:rsidRPr="0092439A">
        <w:rPr>
          <w:rFonts w:cs="Arial"/>
          <w:color w:val="000000"/>
          <w:lang w:val="mn-MN"/>
        </w:rPr>
        <w:t>цагт</w:t>
      </w:r>
      <w:r w:rsidR="009342DE">
        <w:rPr>
          <w:rFonts w:cs="Arial"/>
          <w:color w:val="000000"/>
          <w:lang w:val="mn-MN"/>
        </w:rPr>
        <w:t xml:space="preserve"> </w:t>
      </w:r>
      <w:r w:rsidRPr="0092439A">
        <w:rPr>
          <w:rFonts w:cs="Arial"/>
          <w:color w:val="000000"/>
          <w:lang w:val="mn-MN"/>
        </w:rPr>
        <w:t>хувийн</w:t>
      </w:r>
      <w:r w:rsidR="009342DE">
        <w:rPr>
          <w:rFonts w:cs="Arial"/>
          <w:color w:val="000000"/>
          <w:lang w:val="mn-MN"/>
        </w:rPr>
        <w:t xml:space="preserve"> </w:t>
      </w:r>
      <w:r w:rsidRPr="0092439A">
        <w:rPr>
          <w:rFonts w:cs="Arial"/>
          <w:color w:val="000000"/>
          <w:lang w:val="mn-MN"/>
        </w:rPr>
        <w:t>эзэмшлийн</w:t>
      </w:r>
      <w:r w:rsidR="009342DE">
        <w:rPr>
          <w:rFonts w:cs="Arial"/>
          <w:color w:val="000000"/>
          <w:lang w:val="mn-MN"/>
        </w:rPr>
        <w:t xml:space="preserve"> </w:t>
      </w:r>
      <w:r w:rsidRPr="0092439A">
        <w:rPr>
          <w:rFonts w:cs="Arial"/>
          <w:color w:val="000000"/>
          <w:lang w:val="mn-MN"/>
        </w:rPr>
        <w:t>барилга</w:t>
      </w:r>
      <w:r w:rsidR="009342DE">
        <w:rPr>
          <w:rFonts w:cs="Arial"/>
          <w:color w:val="000000"/>
          <w:lang w:val="mn-MN"/>
        </w:rPr>
        <w:t xml:space="preserve"> </w:t>
      </w:r>
      <w:r w:rsidRPr="0092439A">
        <w:rPr>
          <w:rFonts w:cs="Arial"/>
          <w:color w:val="000000"/>
          <w:lang w:val="mn-MN"/>
        </w:rPr>
        <w:t>байгууламж,</w:t>
      </w:r>
      <w:r w:rsidR="009342DE">
        <w:rPr>
          <w:rFonts w:cs="Arial"/>
          <w:color w:val="000000"/>
          <w:lang w:val="mn-MN"/>
        </w:rPr>
        <w:t xml:space="preserve"> </w:t>
      </w:r>
      <w:r w:rsidRPr="0092439A">
        <w:rPr>
          <w:rFonts w:cs="Arial"/>
          <w:color w:val="000000"/>
          <w:lang w:val="mn-MN"/>
        </w:rPr>
        <w:t>байшин</w:t>
      </w:r>
      <w:r w:rsidR="009342DE">
        <w:rPr>
          <w:rFonts w:cs="Arial"/>
          <w:color w:val="000000"/>
          <w:lang w:val="mn-MN"/>
        </w:rPr>
        <w:t xml:space="preserve"> </w:t>
      </w:r>
      <w:r w:rsidRPr="0092439A">
        <w:rPr>
          <w:rFonts w:cs="Arial"/>
          <w:color w:val="000000"/>
          <w:lang w:val="mn-MN"/>
        </w:rPr>
        <w:t>болон</w:t>
      </w:r>
      <w:r w:rsidR="009342DE">
        <w:rPr>
          <w:rFonts w:cs="Arial"/>
          <w:color w:val="000000"/>
          <w:lang w:val="mn-MN"/>
        </w:rPr>
        <w:t xml:space="preserve"> </w:t>
      </w:r>
      <w:r w:rsidRPr="0092439A">
        <w:rPr>
          <w:rFonts w:cs="Arial"/>
          <w:color w:val="000000"/>
          <w:lang w:val="mn-MN"/>
        </w:rPr>
        <w:t>бусад</w:t>
      </w:r>
      <w:r w:rsidR="009342DE">
        <w:rPr>
          <w:rFonts w:cs="Arial"/>
          <w:color w:val="000000"/>
          <w:lang w:val="mn-MN"/>
        </w:rPr>
        <w:t xml:space="preserve"> </w:t>
      </w:r>
      <w:r w:rsidRPr="0092439A">
        <w:rPr>
          <w:rFonts w:cs="Arial"/>
          <w:color w:val="000000"/>
          <w:lang w:val="mn-MN"/>
        </w:rPr>
        <w:t>объектод</w:t>
      </w:r>
      <w:r w:rsidR="009342DE">
        <w:rPr>
          <w:rFonts w:cs="Arial"/>
          <w:color w:val="000000"/>
          <w:lang w:val="mn-MN"/>
        </w:rPr>
        <w:t xml:space="preserve"> </w:t>
      </w:r>
      <w:r w:rsidRPr="0092439A">
        <w:rPr>
          <w:rFonts w:cs="Arial"/>
          <w:color w:val="000000"/>
          <w:lang w:val="mn-MN"/>
        </w:rPr>
        <w:t>нэвтрэн</w:t>
      </w:r>
      <w:r w:rsidR="009342DE">
        <w:rPr>
          <w:rFonts w:cs="Arial"/>
          <w:color w:val="000000"/>
          <w:lang w:val="mn-MN"/>
        </w:rPr>
        <w:t xml:space="preserve"> </w:t>
      </w:r>
      <w:r w:rsidRPr="0092439A">
        <w:rPr>
          <w:rFonts w:cs="Arial"/>
          <w:color w:val="000000"/>
          <w:lang w:val="mn-MN"/>
        </w:rPr>
        <w:t>орох</w:t>
      </w:r>
      <w:r w:rsidR="002A3048">
        <w:rPr>
          <w:rFonts w:cs="Arial"/>
          <w:color w:val="000000"/>
        </w:rPr>
        <w:t>;</w:t>
      </w:r>
    </w:p>
    <w:p w14:paraId="78D136B4" w14:textId="235FE8E0" w:rsidR="00084688" w:rsidRPr="0092439A" w:rsidRDefault="00084688" w:rsidP="001C6471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ind w:left="360"/>
        <w:rPr>
          <w:rFonts w:cs="Arial"/>
          <w:color w:val="000000"/>
          <w:lang w:val="mn-MN"/>
        </w:rPr>
      </w:pPr>
      <w:r w:rsidRPr="0092439A">
        <w:rPr>
          <w:rFonts w:cs="Arial"/>
          <w:color w:val="000000"/>
          <w:lang w:val="mn-MN"/>
        </w:rPr>
        <w:t>Дээрх</w:t>
      </w:r>
      <w:r w:rsidR="009342DE">
        <w:rPr>
          <w:rFonts w:cs="Arial"/>
          <w:color w:val="000000"/>
          <w:lang w:val="mn-MN"/>
        </w:rPr>
        <w:t xml:space="preserve"> </w:t>
      </w:r>
      <w:r w:rsidRPr="0092439A">
        <w:rPr>
          <w:rFonts w:cs="Arial"/>
          <w:color w:val="000000"/>
          <w:lang w:val="mn-MN"/>
        </w:rPr>
        <w:t>4</w:t>
      </w:r>
      <w:r w:rsidR="009342DE">
        <w:rPr>
          <w:rFonts w:cs="Arial"/>
          <w:color w:val="000000"/>
          <w:lang w:val="mn-MN"/>
        </w:rPr>
        <w:t xml:space="preserve"> </w:t>
      </w:r>
      <w:r w:rsidRPr="0092439A">
        <w:rPr>
          <w:rFonts w:cs="Arial"/>
          <w:color w:val="000000"/>
          <w:lang w:val="mn-MN"/>
        </w:rPr>
        <w:t>болон</w:t>
      </w:r>
      <w:r w:rsidR="009342DE">
        <w:rPr>
          <w:rFonts w:cs="Arial"/>
          <w:color w:val="000000"/>
          <w:lang w:val="mn-MN"/>
        </w:rPr>
        <w:t xml:space="preserve"> </w:t>
      </w:r>
      <w:r w:rsidRPr="0092439A">
        <w:rPr>
          <w:rFonts w:cs="Arial"/>
          <w:color w:val="000000"/>
          <w:lang w:val="mn-MN"/>
        </w:rPr>
        <w:t>5</w:t>
      </w:r>
      <w:r w:rsidR="009342DE">
        <w:rPr>
          <w:rFonts w:cs="Arial"/>
          <w:color w:val="000000"/>
          <w:lang w:val="mn-MN"/>
        </w:rPr>
        <w:t xml:space="preserve"> </w:t>
      </w:r>
      <w:r w:rsidRPr="0092439A">
        <w:rPr>
          <w:rFonts w:cs="Arial"/>
          <w:color w:val="000000"/>
          <w:lang w:val="mn-MN"/>
        </w:rPr>
        <w:t>дугаар</w:t>
      </w:r>
      <w:r w:rsidR="009342DE">
        <w:rPr>
          <w:rFonts w:cs="Arial"/>
          <w:color w:val="000000"/>
          <w:lang w:val="mn-MN"/>
        </w:rPr>
        <w:t xml:space="preserve"> </w:t>
      </w:r>
      <w:r w:rsidRPr="0092439A">
        <w:rPr>
          <w:rFonts w:cs="Arial"/>
          <w:color w:val="000000"/>
          <w:lang w:val="mn-MN"/>
        </w:rPr>
        <w:t>хэсэгт</w:t>
      </w:r>
      <w:r w:rsidR="009342DE">
        <w:rPr>
          <w:rFonts w:cs="Arial"/>
          <w:color w:val="000000"/>
          <w:lang w:val="mn-MN"/>
        </w:rPr>
        <w:t xml:space="preserve"> </w:t>
      </w:r>
      <w:r w:rsidRPr="0092439A">
        <w:rPr>
          <w:rFonts w:cs="Arial"/>
          <w:color w:val="000000"/>
          <w:lang w:val="mn-MN"/>
        </w:rPr>
        <w:t>зааснаас</w:t>
      </w:r>
      <w:r w:rsidR="009342DE">
        <w:rPr>
          <w:rFonts w:cs="Arial"/>
          <w:color w:val="000000"/>
          <w:lang w:val="mn-MN"/>
        </w:rPr>
        <w:t xml:space="preserve"> </w:t>
      </w:r>
      <w:r w:rsidRPr="0092439A">
        <w:rPr>
          <w:rFonts w:cs="Arial"/>
          <w:color w:val="000000"/>
          <w:lang w:val="mn-MN"/>
        </w:rPr>
        <w:t>бусад</w:t>
      </w:r>
      <w:r w:rsidR="009342DE">
        <w:rPr>
          <w:rFonts w:cs="Arial"/>
          <w:color w:val="000000"/>
          <w:lang w:val="mn-MN"/>
        </w:rPr>
        <w:t xml:space="preserve"> </w:t>
      </w:r>
      <w:r w:rsidRPr="0092439A">
        <w:rPr>
          <w:rFonts w:cs="Arial"/>
          <w:color w:val="000000"/>
          <w:lang w:val="mn-MN"/>
        </w:rPr>
        <w:t>аливаа</w:t>
      </w:r>
      <w:r w:rsidR="009342DE">
        <w:rPr>
          <w:rFonts w:cs="Arial"/>
          <w:color w:val="000000"/>
          <w:lang w:val="mn-MN"/>
        </w:rPr>
        <w:t xml:space="preserve"> </w:t>
      </w:r>
      <w:r w:rsidRPr="0092439A">
        <w:rPr>
          <w:rFonts w:cs="Arial"/>
          <w:color w:val="000000"/>
          <w:lang w:val="mn-MN"/>
        </w:rPr>
        <w:t>этгээдийн</w:t>
      </w:r>
      <w:r w:rsidR="009342DE">
        <w:rPr>
          <w:rFonts w:cs="Arial"/>
          <w:color w:val="000000"/>
          <w:lang w:val="mn-MN"/>
        </w:rPr>
        <w:t xml:space="preserve"> </w:t>
      </w:r>
      <w:r w:rsidRPr="0092439A">
        <w:rPr>
          <w:rFonts w:cs="Arial"/>
          <w:color w:val="000000"/>
          <w:lang w:val="mn-MN"/>
        </w:rPr>
        <w:t>эзэмшлийн</w:t>
      </w:r>
      <w:r w:rsidR="009342DE">
        <w:rPr>
          <w:rFonts w:cs="Arial"/>
          <w:color w:val="000000"/>
          <w:lang w:val="mn-MN"/>
        </w:rPr>
        <w:t xml:space="preserve"> </w:t>
      </w:r>
      <w:r w:rsidRPr="0092439A">
        <w:rPr>
          <w:rFonts w:cs="Arial"/>
          <w:color w:val="000000"/>
          <w:lang w:val="mn-MN"/>
        </w:rPr>
        <w:t>ямар</w:t>
      </w:r>
      <w:r w:rsidR="009342DE">
        <w:rPr>
          <w:rFonts w:cs="Arial"/>
          <w:color w:val="000000"/>
          <w:lang w:val="mn-MN"/>
        </w:rPr>
        <w:t xml:space="preserve"> </w:t>
      </w:r>
      <w:r w:rsidRPr="0092439A">
        <w:rPr>
          <w:rFonts w:cs="Arial"/>
          <w:color w:val="000000"/>
          <w:lang w:val="mn-MN"/>
        </w:rPr>
        <w:t>ч</w:t>
      </w:r>
      <w:r w:rsidR="009342DE">
        <w:rPr>
          <w:rFonts w:cs="Arial"/>
          <w:color w:val="000000"/>
          <w:lang w:val="mn-MN"/>
        </w:rPr>
        <w:t xml:space="preserve"> </w:t>
      </w:r>
      <w:r w:rsidRPr="0092439A">
        <w:rPr>
          <w:rFonts w:cs="Arial"/>
          <w:color w:val="000000"/>
          <w:lang w:val="mn-MN"/>
        </w:rPr>
        <w:t>объектод</w:t>
      </w:r>
      <w:r w:rsidR="009342DE">
        <w:rPr>
          <w:rFonts w:cs="Arial"/>
          <w:color w:val="000000"/>
          <w:lang w:val="mn-MN"/>
        </w:rPr>
        <w:t xml:space="preserve"> </w:t>
      </w:r>
      <w:r w:rsidRPr="0092439A">
        <w:rPr>
          <w:rFonts w:cs="Arial"/>
          <w:color w:val="000000"/>
          <w:lang w:val="mn-MN"/>
        </w:rPr>
        <w:t>ямар</w:t>
      </w:r>
      <w:r w:rsidR="009342DE">
        <w:rPr>
          <w:rFonts w:cs="Arial"/>
          <w:color w:val="000000"/>
          <w:lang w:val="mn-MN"/>
        </w:rPr>
        <w:t xml:space="preserve"> </w:t>
      </w:r>
      <w:r w:rsidRPr="0092439A">
        <w:rPr>
          <w:rFonts w:cs="Arial"/>
          <w:color w:val="000000"/>
          <w:lang w:val="mn-MN"/>
        </w:rPr>
        <w:t>ч</w:t>
      </w:r>
      <w:r w:rsidR="009342DE">
        <w:rPr>
          <w:rFonts w:cs="Arial"/>
          <w:color w:val="000000"/>
          <w:lang w:val="mn-MN"/>
        </w:rPr>
        <w:t xml:space="preserve"> </w:t>
      </w:r>
      <w:r w:rsidRPr="0092439A">
        <w:rPr>
          <w:rFonts w:cs="Arial"/>
          <w:color w:val="000000"/>
          <w:lang w:val="mn-MN"/>
        </w:rPr>
        <w:t>цагт</w:t>
      </w:r>
      <w:r w:rsidR="009342DE">
        <w:rPr>
          <w:rFonts w:cs="Arial"/>
          <w:color w:val="000000"/>
          <w:lang w:val="mn-MN"/>
        </w:rPr>
        <w:t xml:space="preserve"> </w:t>
      </w:r>
      <w:r w:rsidRPr="0092439A">
        <w:rPr>
          <w:rFonts w:cs="Arial"/>
          <w:color w:val="000000"/>
          <w:lang w:val="mn-MN"/>
        </w:rPr>
        <w:t>нэвтрэн</w:t>
      </w:r>
      <w:r w:rsidR="009342DE">
        <w:rPr>
          <w:rFonts w:cs="Arial"/>
          <w:color w:val="000000"/>
          <w:lang w:val="mn-MN"/>
        </w:rPr>
        <w:t xml:space="preserve"> </w:t>
      </w:r>
      <w:r w:rsidRPr="0092439A">
        <w:rPr>
          <w:rFonts w:cs="Arial"/>
          <w:color w:val="000000"/>
          <w:lang w:val="mn-MN"/>
        </w:rPr>
        <w:t>орох.</w:t>
      </w:r>
    </w:p>
    <w:p w14:paraId="0D2C99FE" w14:textId="627F41E5" w:rsidR="00084688" w:rsidRPr="00CD6BCC" w:rsidRDefault="00084688" w:rsidP="00032F6A">
      <w:pPr>
        <w:spacing w:before="120" w:after="120"/>
        <w:rPr>
          <w:rFonts w:cs="Arial"/>
          <w:color w:val="000000"/>
        </w:rPr>
      </w:pPr>
      <w:r w:rsidRPr="00A50A4F">
        <w:rPr>
          <w:rFonts w:cs="Arial"/>
          <w:color w:val="000000"/>
          <w:lang w:val="mn-MN"/>
        </w:rPr>
        <w:t>Эдгээр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барилга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байгууламж,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эзэмшил,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объектод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нэвтрэн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орох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үед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эзэмшигч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болон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үйл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ажиллагааг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хариуцан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хэрэгжүүлэгч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этгээд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нь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эрх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бүхий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этгээдийг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оруулах,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тэдний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хяналт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болон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шалгалтад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саад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болохгүй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байх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үүрэгтэй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байна.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Мөн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энэхүү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бүрэн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эрхээ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хэрэгжүүлэх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үед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Эрүүгийн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хэрэг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хянан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шийдвэрлэх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тухай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хуульд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заасан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гэрч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өөрийн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болон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төрөл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төрөгсдийнхөө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эсрэг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мэдүүлэг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өгөхгүй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байх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эрхийг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зөрчиж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болохгүй</w:t>
      </w:r>
      <w:r w:rsidR="009342DE">
        <w:rPr>
          <w:rFonts w:cs="Arial"/>
          <w:color w:val="000000"/>
          <w:lang w:val="mn-MN"/>
        </w:rPr>
        <w:t xml:space="preserve"> </w:t>
      </w:r>
      <w:r w:rsidRPr="00A50A4F">
        <w:rPr>
          <w:rFonts w:cs="Arial"/>
          <w:color w:val="000000"/>
          <w:lang w:val="mn-MN"/>
        </w:rPr>
        <w:t>байна.</w:t>
      </w:r>
    </w:p>
    <w:p w14:paraId="031C6FD5" w14:textId="437F6C52" w:rsidR="00084688" w:rsidRPr="00CD6BCC" w:rsidRDefault="00084688" w:rsidP="00032F6A">
      <w:pPr>
        <w:spacing w:before="120" w:after="120"/>
        <w:rPr>
          <w:rFonts w:cs="Arial"/>
          <w:b/>
          <w:color w:val="000000"/>
        </w:rPr>
      </w:pPr>
      <w:r w:rsidRPr="00CD6BCC">
        <w:rPr>
          <w:rFonts w:cs="Arial"/>
          <w:b/>
          <w:color w:val="000000"/>
          <w:lang w:val="mn-MN"/>
        </w:rPr>
        <w:t>Унгар</w:t>
      </w:r>
      <w:r w:rsidR="009342DE">
        <w:rPr>
          <w:rFonts w:cs="Arial"/>
          <w:b/>
          <w:color w:val="000000"/>
          <w:lang w:val="mn-MN"/>
        </w:rPr>
        <w:t xml:space="preserve"> </w:t>
      </w:r>
      <w:r w:rsidRPr="00CD6BCC">
        <w:rPr>
          <w:rFonts w:cs="Arial"/>
          <w:b/>
          <w:color w:val="000000"/>
          <w:lang w:val="mn-MN"/>
        </w:rPr>
        <w:t>улс</w:t>
      </w:r>
    </w:p>
    <w:p w14:paraId="74FAE796" w14:textId="5767F5CF" w:rsidR="00084688" w:rsidRPr="00CD6BCC" w:rsidRDefault="00084688" w:rsidP="00032F6A">
      <w:pPr>
        <w:spacing w:before="120" w:after="120"/>
        <w:rPr>
          <w:rFonts w:cs="Arial"/>
          <w:color w:val="000000"/>
        </w:rPr>
      </w:pPr>
      <w:r w:rsidRPr="00CD6BCC">
        <w:rPr>
          <w:rFonts w:cs="Arial"/>
          <w:color w:val="000000"/>
          <w:lang w:val="mn-MN"/>
        </w:rPr>
        <w:t>Усны</w:t>
      </w:r>
      <w:r w:rsidR="009342DE">
        <w:rPr>
          <w:rFonts w:cs="Arial"/>
          <w:color w:val="000000"/>
          <w:lang w:val="mn-MN"/>
        </w:rPr>
        <w:t xml:space="preserve"> </w:t>
      </w:r>
      <w:r w:rsidRPr="00CD6BCC">
        <w:rPr>
          <w:rFonts w:cs="Arial"/>
          <w:color w:val="000000"/>
          <w:lang w:val="mn-MN"/>
        </w:rPr>
        <w:t>нийтийн</w:t>
      </w:r>
      <w:r w:rsidR="009342DE">
        <w:rPr>
          <w:rFonts w:cs="Arial"/>
          <w:color w:val="000000"/>
          <w:lang w:val="mn-MN"/>
        </w:rPr>
        <w:t xml:space="preserve"> </w:t>
      </w:r>
      <w:r w:rsidRPr="00CD6BCC">
        <w:rPr>
          <w:rFonts w:cs="Arial"/>
          <w:color w:val="000000"/>
          <w:lang w:val="mn-MN"/>
        </w:rPr>
        <w:t>үйлчилгээ</w:t>
      </w:r>
      <w:r w:rsidR="009342DE">
        <w:rPr>
          <w:rFonts w:cs="Arial"/>
          <w:color w:val="000000"/>
          <w:lang w:val="mn-MN"/>
        </w:rPr>
        <w:t xml:space="preserve"> </w:t>
      </w:r>
      <w:r w:rsidRPr="00CD6BCC">
        <w:rPr>
          <w:rFonts w:cs="Arial"/>
          <w:color w:val="000000"/>
          <w:lang w:val="mn-MN"/>
        </w:rPr>
        <w:t>үзүүлэгч</w:t>
      </w:r>
      <w:r w:rsidR="009342DE">
        <w:rPr>
          <w:rFonts w:cs="Arial"/>
          <w:color w:val="000000"/>
          <w:lang w:val="mn-MN"/>
        </w:rPr>
        <w:t xml:space="preserve"> </w:t>
      </w:r>
      <w:r w:rsidRPr="00CD6BCC">
        <w:rPr>
          <w:rFonts w:cs="Arial"/>
          <w:color w:val="000000"/>
          <w:lang w:val="mn-MN"/>
        </w:rPr>
        <w:t>компаниуд</w:t>
      </w:r>
      <w:r w:rsidR="009342DE">
        <w:rPr>
          <w:rFonts w:cs="Arial"/>
          <w:color w:val="000000"/>
          <w:lang w:val="mn-MN"/>
        </w:rPr>
        <w:t xml:space="preserve"> </w:t>
      </w:r>
      <w:r w:rsidRPr="00CD6BCC">
        <w:rPr>
          <w:rFonts w:cs="Arial"/>
          <w:color w:val="000000"/>
          <w:lang w:val="mn-MN"/>
        </w:rPr>
        <w:t>нь</w:t>
      </w:r>
      <w:r w:rsidR="009342DE">
        <w:rPr>
          <w:rFonts w:cs="Arial"/>
          <w:color w:val="000000"/>
          <w:lang w:val="mn-MN"/>
        </w:rPr>
        <w:t xml:space="preserve"> </w:t>
      </w:r>
      <w:r w:rsidRPr="00CD6BCC">
        <w:rPr>
          <w:rFonts w:cs="Arial"/>
          <w:color w:val="000000"/>
          <w:lang w:val="mn-MN"/>
        </w:rPr>
        <w:t>зөвхөн</w:t>
      </w:r>
      <w:r w:rsidR="009342DE">
        <w:rPr>
          <w:rFonts w:cs="Arial"/>
          <w:color w:val="000000"/>
          <w:lang w:val="mn-MN"/>
        </w:rPr>
        <w:t xml:space="preserve"> </w:t>
      </w:r>
      <w:r w:rsidRPr="00CD6BCC">
        <w:rPr>
          <w:rFonts w:cs="Arial"/>
          <w:color w:val="000000"/>
          <w:lang w:val="mn-MN"/>
        </w:rPr>
        <w:t>өөрийн</w:t>
      </w:r>
      <w:r w:rsidR="009342DE">
        <w:rPr>
          <w:rFonts w:cs="Arial"/>
          <w:color w:val="000000"/>
          <w:lang w:val="mn-MN"/>
        </w:rPr>
        <w:t xml:space="preserve"> </w:t>
      </w:r>
      <w:r w:rsidRPr="00CD6BCC">
        <w:rPr>
          <w:rFonts w:cs="Arial"/>
          <w:color w:val="000000"/>
          <w:lang w:val="mn-MN"/>
        </w:rPr>
        <w:t>эзэмшлийн</w:t>
      </w:r>
      <w:r w:rsidR="009342DE">
        <w:rPr>
          <w:rFonts w:cs="Arial"/>
          <w:color w:val="000000"/>
          <w:lang w:val="mn-MN"/>
        </w:rPr>
        <w:t xml:space="preserve"> </w:t>
      </w:r>
      <w:r w:rsidRPr="00CD6BCC">
        <w:rPr>
          <w:rFonts w:cs="Arial"/>
          <w:color w:val="000000"/>
          <w:lang w:val="mn-MN"/>
        </w:rPr>
        <w:t>хөрөнгийн</w:t>
      </w:r>
      <w:r w:rsidR="009342DE">
        <w:rPr>
          <w:rFonts w:cs="Arial"/>
          <w:color w:val="000000"/>
          <w:lang w:val="mn-MN"/>
        </w:rPr>
        <w:t xml:space="preserve"> </w:t>
      </w:r>
      <w:r w:rsidRPr="00CD6BCC">
        <w:rPr>
          <w:rFonts w:cs="Arial"/>
          <w:color w:val="000000"/>
          <w:lang w:val="mn-MN"/>
        </w:rPr>
        <w:t>хүрээнд</w:t>
      </w:r>
      <w:r w:rsidR="009342DE">
        <w:rPr>
          <w:rFonts w:cs="Arial"/>
          <w:color w:val="000000"/>
          <w:lang w:val="mn-MN"/>
        </w:rPr>
        <w:t xml:space="preserve"> </w:t>
      </w:r>
      <w:r w:rsidRPr="00CD6BCC">
        <w:rPr>
          <w:rFonts w:cs="Arial"/>
          <w:color w:val="000000"/>
          <w:lang w:val="mn-MN"/>
        </w:rPr>
        <w:t>Унгар</w:t>
      </w:r>
      <w:r w:rsidR="009342DE">
        <w:rPr>
          <w:rFonts w:cs="Arial"/>
          <w:color w:val="000000"/>
          <w:lang w:val="mn-MN"/>
        </w:rPr>
        <w:t xml:space="preserve"> </w:t>
      </w:r>
      <w:r w:rsidRPr="00CD6BCC">
        <w:rPr>
          <w:rFonts w:cs="Arial"/>
          <w:color w:val="000000"/>
          <w:lang w:val="mn-MN"/>
        </w:rPr>
        <w:t>улсын</w:t>
      </w:r>
      <w:r w:rsidR="009342DE">
        <w:rPr>
          <w:rFonts w:cs="Arial"/>
          <w:color w:val="000000"/>
          <w:lang w:val="mn-MN"/>
        </w:rPr>
        <w:t xml:space="preserve"> </w:t>
      </w:r>
      <w:r w:rsidRPr="00CD6BCC">
        <w:rPr>
          <w:rFonts w:cs="Arial"/>
          <w:color w:val="000000"/>
          <w:lang w:val="mn-MN"/>
        </w:rPr>
        <w:t>Эрчим</w:t>
      </w:r>
      <w:r w:rsidR="009342DE">
        <w:rPr>
          <w:rFonts w:cs="Arial"/>
          <w:color w:val="000000"/>
          <w:lang w:val="mn-MN"/>
        </w:rPr>
        <w:t xml:space="preserve"> </w:t>
      </w:r>
      <w:r w:rsidRPr="00CD6BCC">
        <w:rPr>
          <w:rFonts w:cs="Arial"/>
          <w:color w:val="000000"/>
          <w:lang w:val="mn-MN"/>
        </w:rPr>
        <w:t>хүч,</w:t>
      </w:r>
      <w:r w:rsidR="009342DE">
        <w:rPr>
          <w:rFonts w:cs="Arial"/>
          <w:color w:val="000000"/>
          <w:lang w:val="mn-MN"/>
        </w:rPr>
        <w:t xml:space="preserve"> </w:t>
      </w:r>
      <w:r w:rsidRPr="00CD6BCC">
        <w:rPr>
          <w:rFonts w:cs="Arial"/>
          <w:color w:val="000000"/>
          <w:lang w:val="mn-MN"/>
        </w:rPr>
        <w:t>нийтийн</w:t>
      </w:r>
      <w:r w:rsidR="009342DE">
        <w:rPr>
          <w:rFonts w:cs="Arial"/>
          <w:color w:val="000000"/>
          <w:lang w:val="mn-MN"/>
        </w:rPr>
        <w:t xml:space="preserve"> </w:t>
      </w:r>
      <w:r w:rsidRPr="00CD6BCC">
        <w:rPr>
          <w:rFonts w:cs="Arial"/>
          <w:color w:val="000000"/>
          <w:lang w:val="mn-MN"/>
        </w:rPr>
        <w:t>аж</w:t>
      </w:r>
      <w:r w:rsidR="009342DE">
        <w:rPr>
          <w:rFonts w:cs="Arial"/>
          <w:color w:val="000000"/>
          <w:lang w:val="mn-MN"/>
        </w:rPr>
        <w:t xml:space="preserve"> </w:t>
      </w:r>
      <w:r w:rsidRPr="00CD6BCC">
        <w:rPr>
          <w:rFonts w:cs="Arial"/>
          <w:color w:val="000000"/>
          <w:lang w:val="mn-MN"/>
        </w:rPr>
        <w:t>ахуйг</w:t>
      </w:r>
      <w:r w:rsidR="009342DE">
        <w:rPr>
          <w:rFonts w:cs="Arial"/>
          <w:color w:val="000000"/>
          <w:lang w:val="mn-MN"/>
        </w:rPr>
        <w:t xml:space="preserve"> </w:t>
      </w:r>
      <w:r w:rsidRPr="00CD6BCC">
        <w:rPr>
          <w:rFonts w:cs="Arial"/>
          <w:color w:val="000000"/>
          <w:lang w:val="mn-MN"/>
        </w:rPr>
        <w:t>зохицуулах</w:t>
      </w:r>
      <w:r w:rsidR="009342DE">
        <w:rPr>
          <w:rFonts w:cs="Arial"/>
          <w:color w:val="000000"/>
          <w:lang w:val="mn-MN"/>
        </w:rPr>
        <w:t xml:space="preserve"> </w:t>
      </w:r>
      <w:r w:rsidRPr="00CD6BCC">
        <w:rPr>
          <w:rFonts w:cs="Arial"/>
          <w:color w:val="000000"/>
          <w:lang w:val="mn-MN"/>
        </w:rPr>
        <w:t>газар</w:t>
      </w:r>
      <w:r w:rsidR="009342DE">
        <w:rPr>
          <w:rFonts w:cs="Arial"/>
          <w:color w:val="000000"/>
          <w:lang w:val="mn-MN"/>
        </w:rPr>
        <w:t xml:space="preserve"> </w:t>
      </w:r>
      <w:r w:rsidRPr="00CD6BCC">
        <w:rPr>
          <w:rFonts w:cs="Arial"/>
          <w:color w:val="000000"/>
          <w:lang w:val="mn-MN"/>
        </w:rPr>
        <w:t>(УУЭХНААЗГ)-аас</w:t>
      </w:r>
      <w:r w:rsidR="009342DE">
        <w:rPr>
          <w:rFonts w:cs="Arial"/>
          <w:color w:val="000000"/>
          <w:lang w:val="mn-MN"/>
        </w:rPr>
        <w:t xml:space="preserve"> </w:t>
      </w:r>
      <w:r w:rsidRPr="00CD6BCC">
        <w:rPr>
          <w:rFonts w:cs="Arial"/>
          <w:color w:val="000000"/>
          <w:lang w:val="mn-MN"/>
        </w:rPr>
        <w:t>олгосон</w:t>
      </w:r>
      <w:r w:rsidR="009342DE">
        <w:rPr>
          <w:rFonts w:cs="Arial"/>
          <w:color w:val="000000"/>
          <w:lang w:val="mn-MN"/>
        </w:rPr>
        <w:t xml:space="preserve"> </w:t>
      </w:r>
      <w:r w:rsidRPr="00CD6BCC">
        <w:rPr>
          <w:rFonts w:cs="Arial"/>
          <w:color w:val="000000"/>
          <w:lang w:val="mn-MN"/>
        </w:rPr>
        <w:t>тусгай</w:t>
      </w:r>
      <w:r w:rsidR="009342DE">
        <w:rPr>
          <w:rFonts w:cs="Arial"/>
          <w:color w:val="000000"/>
          <w:lang w:val="mn-MN"/>
        </w:rPr>
        <w:t xml:space="preserve"> </w:t>
      </w:r>
      <w:r w:rsidRPr="00CD6BCC">
        <w:rPr>
          <w:rFonts w:cs="Arial"/>
          <w:color w:val="000000"/>
          <w:lang w:val="mn-MN"/>
        </w:rPr>
        <w:t>зөвшөөрлийн</w:t>
      </w:r>
      <w:r w:rsidR="009342DE">
        <w:rPr>
          <w:rFonts w:cs="Arial"/>
          <w:color w:val="000000"/>
          <w:lang w:val="mn-MN"/>
        </w:rPr>
        <w:t xml:space="preserve"> </w:t>
      </w:r>
      <w:r w:rsidRPr="00CD6BCC">
        <w:rPr>
          <w:rFonts w:cs="Arial"/>
          <w:color w:val="000000"/>
          <w:lang w:val="mn-MN"/>
        </w:rPr>
        <w:t>дагуу</w:t>
      </w:r>
      <w:r w:rsidR="009342DE">
        <w:rPr>
          <w:rFonts w:cs="Arial"/>
          <w:color w:val="000000"/>
          <w:lang w:val="mn-MN"/>
        </w:rPr>
        <w:t xml:space="preserve"> </w:t>
      </w:r>
      <w:r w:rsidRPr="00CD6BCC">
        <w:rPr>
          <w:rFonts w:cs="Arial"/>
          <w:color w:val="000000"/>
          <w:lang w:val="mn-MN"/>
        </w:rPr>
        <w:t>үйл</w:t>
      </w:r>
      <w:r w:rsidR="009342DE">
        <w:rPr>
          <w:rFonts w:cs="Arial"/>
          <w:color w:val="000000"/>
          <w:lang w:val="mn-MN"/>
        </w:rPr>
        <w:t xml:space="preserve"> </w:t>
      </w:r>
      <w:r w:rsidRPr="00CD6BCC">
        <w:rPr>
          <w:rFonts w:cs="Arial"/>
          <w:color w:val="000000"/>
          <w:lang w:val="mn-MN"/>
        </w:rPr>
        <w:t>ажиллагаагаа</w:t>
      </w:r>
      <w:r w:rsidR="009342DE">
        <w:rPr>
          <w:rFonts w:cs="Arial"/>
          <w:color w:val="000000"/>
          <w:lang w:val="mn-MN"/>
        </w:rPr>
        <w:t xml:space="preserve"> </w:t>
      </w:r>
      <w:r w:rsidRPr="00CD6BCC">
        <w:rPr>
          <w:rFonts w:cs="Arial"/>
          <w:color w:val="000000"/>
          <w:lang w:val="mn-MN"/>
        </w:rPr>
        <w:t>явуулдаг</w:t>
      </w:r>
      <w:r w:rsidR="009342DE">
        <w:rPr>
          <w:rFonts w:cs="Arial"/>
          <w:color w:val="000000"/>
          <w:lang w:val="mn-MN"/>
        </w:rPr>
        <w:t xml:space="preserve"> </w:t>
      </w:r>
      <w:r w:rsidRPr="00CD6BCC">
        <w:rPr>
          <w:rFonts w:cs="Arial"/>
          <w:color w:val="000000"/>
          <w:lang w:val="mn-MN"/>
        </w:rPr>
        <w:t>байна.</w:t>
      </w:r>
      <w:r>
        <w:rPr>
          <w:rStyle w:val="FootnoteReference"/>
          <w:rFonts w:cs="Arial"/>
          <w:color w:val="000000"/>
          <w:lang w:val="mn-MN"/>
        </w:rPr>
        <w:footnoteReference w:id="53"/>
      </w:r>
      <w:r w:rsidR="009342DE">
        <w:rPr>
          <w:rFonts w:cs="Arial"/>
          <w:color w:val="000000"/>
          <w:lang w:val="mn-MN"/>
        </w:rPr>
        <w:t xml:space="preserve"> </w:t>
      </w:r>
      <w:r w:rsidRPr="00CD6BCC">
        <w:rPr>
          <w:rFonts w:cs="Arial"/>
          <w:color w:val="000000"/>
          <w:lang w:val="mn-MN"/>
        </w:rPr>
        <w:t>Тус</w:t>
      </w:r>
      <w:r w:rsidR="009342DE">
        <w:rPr>
          <w:rFonts w:cs="Arial"/>
          <w:color w:val="000000"/>
          <w:lang w:val="mn-MN"/>
        </w:rPr>
        <w:t xml:space="preserve"> </w:t>
      </w:r>
      <w:r w:rsidRPr="00CD6BCC">
        <w:rPr>
          <w:rFonts w:cs="Arial"/>
          <w:color w:val="000000"/>
          <w:lang w:val="mn-MN"/>
        </w:rPr>
        <w:t>байгууллага</w:t>
      </w:r>
      <w:r w:rsidR="009342DE">
        <w:rPr>
          <w:rFonts w:cs="Arial"/>
          <w:color w:val="000000"/>
          <w:lang w:val="mn-MN"/>
        </w:rPr>
        <w:t xml:space="preserve"> </w:t>
      </w:r>
      <w:r w:rsidRPr="00CD6BCC">
        <w:rPr>
          <w:rFonts w:cs="Arial"/>
          <w:color w:val="000000"/>
          <w:lang w:val="mn-MN"/>
        </w:rPr>
        <w:t>нь</w:t>
      </w:r>
      <w:r w:rsidR="009342DE">
        <w:rPr>
          <w:rFonts w:cs="Arial"/>
          <w:color w:val="000000"/>
          <w:lang w:val="mn-MN"/>
        </w:rPr>
        <w:t xml:space="preserve"> </w:t>
      </w:r>
      <w:r w:rsidRPr="00CD6BCC">
        <w:rPr>
          <w:rFonts w:cs="Arial"/>
          <w:color w:val="000000"/>
          <w:lang w:val="mn-MN"/>
        </w:rPr>
        <w:t>2015</w:t>
      </w:r>
      <w:r w:rsidR="009342DE">
        <w:rPr>
          <w:rFonts w:cs="Arial"/>
          <w:color w:val="000000"/>
          <w:lang w:val="mn-MN"/>
        </w:rPr>
        <w:t xml:space="preserve"> </w:t>
      </w:r>
      <w:r w:rsidRPr="00CD6BCC">
        <w:rPr>
          <w:rFonts w:cs="Arial"/>
          <w:color w:val="000000"/>
          <w:lang w:val="mn-MN"/>
        </w:rPr>
        <w:t>оны</w:t>
      </w:r>
      <w:r w:rsidR="009342DE">
        <w:rPr>
          <w:rFonts w:cs="Arial"/>
          <w:color w:val="000000"/>
          <w:lang w:val="mn-MN"/>
        </w:rPr>
        <w:t xml:space="preserve"> </w:t>
      </w:r>
      <w:r w:rsidRPr="00CD6BCC">
        <w:rPr>
          <w:rFonts w:cs="Arial"/>
          <w:color w:val="000000"/>
          <w:lang w:val="mn-MN"/>
        </w:rPr>
        <w:t>байдлаар</w:t>
      </w:r>
      <w:r w:rsidR="009342DE">
        <w:rPr>
          <w:rFonts w:cs="Arial"/>
          <w:color w:val="000000"/>
          <w:lang w:val="mn-MN"/>
        </w:rPr>
        <w:t xml:space="preserve"> </w:t>
      </w:r>
      <w:r w:rsidRPr="00CD6BCC">
        <w:rPr>
          <w:rFonts w:cs="Arial"/>
          <w:color w:val="000000"/>
          <w:lang w:val="mn-MN"/>
        </w:rPr>
        <w:t>усны</w:t>
      </w:r>
      <w:r w:rsidR="009342DE">
        <w:rPr>
          <w:rFonts w:cs="Arial"/>
          <w:color w:val="000000"/>
          <w:lang w:val="mn-MN"/>
        </w:rPr>
        <w:t xml:space="preserve"> </w:t>
      </w:r>
      <w:r w:rsidRPr="00CD6BCC">
        <w:rPr>
          <w:rFonts w:cs="Arial"/>
          <w:color w:val="000000"/>
          <w:lang w:val="mn-MN"/>
        </w:rPr>
        <w:t>нийтийн</w:t>
      </w:r>
      <w:r w:rsidR="009342DE">
        <w:rPr>
          <w:rFonts w:cs="Arial"/>
          <w:color w:val="000000"/>
          <w:lang w:val="mn-MN"/>
        </w:rPr>
        <w:t xml:space="preserve"> </w:t>
      </w:r>
      <w:r w:rsidRPr="00CD6BCC">
        <w:rPr>
          <w:rFonts w:cs="Arial"/>
          <w:color w:val="000000"/>
          <w:lang w:val="mn-MN"/>
        </w:rPr>
        <w:t>үйлчилгээний</w:t>
      </w:r>
      <w:r w:rsidR="009342DE">
        <w:rPr>
          <w:rFonts w:cs="Arial"/>
          <w:color w:val="000000"/>
          <w:lang w:val="mn-MN"/>
        </w:rPr>
        <w:t xml:space="preserve"> </w:t>
      </w:r>
      <w:r w:rsidRPr="00CD6BCC">
        <w:rPr>
          <w:rFonts w:cs="Arial"/>
          <w:color w:val="000000"/>
          <w:lang w:val="mn-MN"/>
        </w:rPr>
        <w:t>42</w:t>
      </w:r>
      <w:r w:rsidR="009342DE">
        <w:rPr>
          <w:rFonts w:cs="Arial"/>
          <w:color w:val="000000"/>
          <w:lang w:val="mn-MN"/>
        </w:rPr>
        <w:t xml:space="preserve"> </w:t>
      </w:r>
      <w:r w:rsidRPr="00CD6BCC">
        <w:rPr>
          <w:rFonts w:cs="Arial"/>
          <w:color w:val="000000"/>
          <w:lang w:val="mn-MN"/>
        </w:rPr>
        <w:t>байгууллагад</w:t>
      </w:r>
      <w:r w:rsidR="009342DE">
        <w:rPr>
          <w:rFonts w:cs="Arial"/>
          <w:color w:val="000000"/>
          <w:lang w:val="mn-MN"/>
        </w:rPr>
        <w:t xml:space="preserve"> </w:t>
      </w:r>
      <w:r w:rsidRPr="00CD6BCC">
        <w:rPr>
          <w:rFonts w:cs="Arial"/>
          <w:color w:val="000000"/>
          <w:lang w:val="mn-MN"/>
        </w:rPr>
        <w:t>тусгай</w:t>
      </w:r>
      <w:r w:rsidR="009342DE">
        <w:rPr>
          <w:rFonts w:cs="Arial"/>
          <w:color w:val="000000"/>
          <w:lang w:val="mn-MN"/>
        </w:rPr>
        <w:t xml:space="preserve"> </w:t>
      </w:r>
      <w:r w:rsidRPr="00CD6BCC">
        <w:rPr>
          <w:rFonts w:cs="Arial"/>
          <w:color w:val="000000"/>
          <w:lang w:val="mn-MN"/>
        </w:rPr>
        <w:t>зөвшөөрөл</w:t>
      </w:r>
      <w:r w:rsidR="009342DE">
        <w:rPr>
          <w:rFonts w:cs="Arial"/>
          <w:color w:val="000000"/>
          <w:lang w:val="mn-MN"/>
        </w:rPr>
        <w:t xml:space="preserve"> </w:t>
      </w:r>
      <w:r w:rsidRPr="00CD6BCC">
        <w:rPr>
          <w:rFonts w:cs="Arial"/>
          <w:color w:val="000000"/>
          <w:lang w:val="mn-MN"/>
        </w:rPr>
        <w:t>олгосон</w:t>
      </w:r>
      <w:r w:rsidR="009342DE">
        <w:rPr>
          <w:rFonts w:cs="Arial"/>
          <w:color w:val="000000"/>
          <w:lang w:val="mn-MN"/>
        </w:rPr>
        <w:t xml:space="preserve"> </w:t>
      </w:r>
      <w:r w:rsidRPr="00CD6BCC">
        <w:rPr>
          <w:rFonts w:cs="Arial"/>
          <w:color w:val="000000"/>
          <w:lang w:val="mn-MN"/>
        </w:rPr>
        <w:t>байна.</w:t>
      </w:r>
      <w:r>
        <w:rPr>
          <w:rStyle w:val="FootnoteReference"/>
          <w:rFonts w:cs="Arial"/>
          <w:color w:val="000000"/>
          <w:lang w:val="mn-MN"/>
        </w:rPr>
        <w:footnoteReference w:id="54"/>
      </w:r>
    </w:p>
    <w:p w14:paraId="589361F3" w14:textId="03FF8D23" w:rsidR="00084688" w:rsidRDefault="00084688" w:rsidP="00122B1D">
      <w:pPr>
        <w:spacing w:before="120" w:after="120"/>
        <w:rPr>
          <w:rFonts w:cs="Arial"/>
          <w:color w:val="000000"/>
          <w:lang w:val="mn-MN"/>
        </w:rPr>
      </w:pPr>
      <w:r w:rsidRPr="00CD6BCC">
        <w:rPr>
          <w:rFonts w:cs="Arial"/>
          <w:color w:val="000000"/>
          <w:lang w:val="mn-MN"/>
        </w:rPr>
        <w:t>Ус</w:t>
      </w:r>
      <w:r w:rsidR="009342DE">
        <w:rPr>
          <w:rFonts w:cs="Arial"/>
          <w:color w:val="000000"/>
          <w:lang w:val="mn-MN"/>
        </w:rPr>
        <w:t xml:space="preserve"> </w:t>
      </w:r>
      <w:r w:rsidRPr="00CD6BCC">
        <w:rPr>
          <w:rFonts w:cs="Arial"/>
          <w:color w:val="000000"/>
          <w:lang w:val="mn-MN"/>
        </w:rPr>
        <w:t>хангамж,</w:t>
      </w:r>
      <w:r w:rsidR="009342DE">
        <w:rPr>
          <w:rFonts w:cs="Arial"/>
          <w:color w:val="000000"/>
          <w:lang w:val="mn-MN"/>
        </w:rPr>
        <w:t xml:space="preserve"> </w:t>
      </w:r>
      <w:r w:rsidRPr="00CD6BCC">
        <w:rPr>
          <w:rFonts w:cs="Arial"/>
          <w:color w:val="000000"/>
          <w:lang w:val="mn-MN"/>
        </w:rPr>
        <w:t>ариутгах</w:t>
      </w:r>
      <w:r w:rsidR="009342DE">
        <w:rPr>
          <w:rFonts w:cs="Arial"/>
          <w:color w:val="000000"/>
          <w:lang w:val="mn-MN"/>
        </w:rPr>
        <w:t xml:space="preserve"> </w:t>
      </w:r>
      <w:r w:rsidRPr="00CD6BCC">
        <w:rPr>
          <w:rFonts w:cs="Arial"/>
          <w:color w:val="000000"/>
          <w:lang w:val="mn-MN"/>
        </w:rPr>
        <w:t>татуургын</w:t>
      </w:r>
      <w:r w:rsidR="009342DE">
        <w:rPr>
          <w:rFonts w:cs="Arial"/>
          <w:color w:val="000000"/>
          <w:lang w:val="mn-MN"/>
        </w:rPr>
        <w:t xml:space="preserve"> </w:t>
      </w:r>
      <w:r w:rsidRPr="00CD6BCC">
        <w:rPr>
          <w:rFonts w:cs="Arial"/>
          <w:color w:val="000000"/>
          <w:lang w:val="mn-MN"/>
        </w:rPr>
        <w:t>аюулгүй</w:t>
      </w:r>
      <w:r w:rsidR="009342DE">
        <w:rPr>
          <w:rFonts w:cs="Arial"/>
          <w:color w:val="000000"/>
          <w:lang w:val="mn-MN"/>
        </w:rPr>
        <w:t xml:space="preserve"> </w:t>
      </w:r>
      <w:r w:rsidRPr="00CD6BCC">
        <w:rPr>
          <w:rFonts w:cs="Arial"/>
          <w:color w:val="000000"/>
          <w:lang w:val="mn-MN"/>
        </w:rPr>
        <w:t>ажиллагааг</w:t>
      </w:r>
      <w:r w:rsidR="009342DE">
        <w:rPr>
          <w:rFonts w:cs="Arial"/>
          <w:color w:val="000000"/>
          <w:lang w:val="mn-MN"/>
        </w:rPr>
        <w:t xml:space="preserve"> </w:t>
      </w:r>
      <w:r w:rsidRPr="00CD6BCC">
        <w:rPr>
          <w:rFonts w:cs="Arial"/>
          <w:color w:val="000000"/>
          <w:lang w:val="mn-MN"/>
        </w:rPr>
        <w:t>хангах</w:t>
      </w:r>
      <w:r w:rsidR="009342DE">
        <w:rPr>
          <w:rFonts w:cs="Arial"/>
          <w:color w:val="000000"/>
          <w:lang w:val="mn-MN"/>
        </w:rPr>
        <w:t xml:space="preserve"> </w:t>
      </w:r>
      <w:r w:rsidRPr="00CD6BCC">
        <w:rPr>
          <w:rFonts w:cs="Arial"/>
          <w:color w:val="000000"/>
          <w:lang w:val="mn-MN"/>
        </w:rPr>
        <w:t>зорилгоор</w:t>
      </w:r>
      <w:r w:rsidR="009342DE">
        <w:rPr>
          <w:rFonts w:cs="Arial"/>
          <w:color w:val="000000"/>
          <w:lang w:val="mn-MN"/>
        </w:rPr>
        <w:t xml:space="preserve"> </w:t>
      </w:r>
      <w:r w:rsidRPr="00CD6BCC">
        <w:rPr>
          <w:rFonts w:cs="Arial"/>
          <w:color w:val="000000"/>
          <w:lang w:val="mn-MN"/>
        </w:rPr>
        <w:t>УУЭХНААЗГ</w:t>
      </w:r>
      <w:r w:rsidR="009342DE">
        <w:rPr>
          <w:rFonts w:cs="Arial"/>
          <w:color w:val="000000"/>
          <w:lang w:val="mn-MN"/>
        </w:rPr>
        <w:t xml:space="preserve"> </w:t>
      </w:r>
      <w:r w:rsidRPr="00CD6BCC">
        <w:rPr>
          <w:rFonts w:cs="Arial"/>
          <w:color w:val="000000"/>
          <w:lang w:val="mn-MN"/>
        </w:rPr>
        <w:t>нь</w:t>
      </w:r>
      <w:r w:rsidR="009342DE">
        <w:rPr>
          <w:rFonts w:cs="Arial"/>
          <w:color w:val="000000"/>
          <w:lang w:val="mn-MN"/>
        </w:rPr>
        <w:t xml:space="preserve"> </w:t>
      </w:r>
      <w:r w:rsidRPr="00CD6BCC">
        <w:rPr>
          <w:rFonts w:cs="Arial"/>
          <w:color w:val="000000"/>
          <w:lang w:val="mn-MN"/>
        </w:rPr>
        <w:t>тусгай</w:t>
      </w:r>
      <w:r w:rsidR="009342DE">
        <w:rPr>
          <w:rFonts w:cs="Arial"/>
          <w:color w:val="000000"/>
          <w:lang w:val="mn-MN"/>
        </w:rPr>
        <w:t xml:space="preserve"> </w:t>
      </w:r>
      <w:r w:rsidRPr="00CD6BCC">
        <w:rPr>
          <w:rFonts w:cs="Arial"/>
          <w:color w:val="000000"/>
          <w:lang w:val="mn-MN"/>
        </w:rPr>
        <w:t>зөвшөөрөл</w:t>
      </w:r>
      <w:r w:rsidR="009342DE">
        <w:rPr>
          <w:rFonts w:cs="Arial"/>
          <w:color w:val="000000"/>
          <w:lang w:val="mn-MN"/>
        </w:rPr>
        <w:t xml:space="preserve"> </w:t>
      </w:r>
      <w:r w:rsidRPr="00CD6BCC">
        <w:rPr>
          <w:rFonts w:cs="Arial"/>
          <w:color w:val="000000"/>
          <w:lang w:val="mn-MN"/>
        </w:rPr>
        <w:t>олгох,</w:t>
      </w:r>
      <w:r w:rsidR="009342DE">
        <w:rPr>
          <w:rFonts w:cs="Arial"/>
          <w:color w:val="000000"/>
          <w:lang w:val="mn-MN"/>
        </w:rPr>
        <w:t xml:space="preserve"> </w:t>
      </w:r>
      <w:r w:rsidRPr="00CD6BCC">
        <w:rPr>
          <w:rFonts w:cs="Arial"/>
          <w:color w:val="000000"/>
          <w:lang w:val="mn-MN"/>
        </w:rPr>
        <w:t>тусгай</w:t>
      </w:r>
      <w:r w:rsidR="009342DE">
        <w:rPr>
          <w:rFonts w:cs="Arial"/>
          <w:color w:val="000000"/>
          <w:lang w:val="mn-MN"/>
        </w:rPr>
        <w:t xml:space="preserve"> </w:t>
      </w:r>
      <w:r w:rsidRPr="00CD6BCC">
        <w:rPr>
          <w:rFonts w:cs="Arial"/>
          <w:color w:val="000000"/>
          <w:lang w:val="mn-MN"/>
        </w:rPr>
        <w:t>зөвшөөрлийн</w:t>
      </w:r>
      <w:r w:rsidR="009342DE">
        <w:rPr>
          <w:rFonts w:cs="Arial"/>
          <w:color w:val="000000"/>
          <w:lang w:val="mn-MN"/>
        </w:rPr>
        <w:t xml:space="preserve"> </w:t>
      </w:r>
      <w:r w:rsidRPr="00CD6BCC">
        <w:rPr>
          <w:rFonts w:cs="Arial"/>
          <w:color w:val="000000"/>
          <w:lang w:val="mn-MN"/>
        </w:rPr>
        <w:t>хүрээнд</w:t>
      </w:r>
      <w:r w:rsidR="009342DE">
        <w:rPr>
          <w:rFonts w:cs="Arial"/>
          <w:color w:val="000000"/>
          <w:lang w:val="mn-MN"/>
        </w:rPr>
        <w:t xml:space="preserve"> </w:t>
      </w:r>
      <w:r w:rsidRPr="00CD6BCC">
        <w:rPr>
          <w:rFonts w:cs="Arial"/>
          <w:color w:val="000000"/>
          <w:lang w:val="mn-MN"/>
        </w:rPr>
        <w:t>хэрэгжүүлэх</w:t>
      </w:r>
      <w:r w:rsidR="009342DE">
        <w:rPr>
          <w:rFonts w:cs="Arial"/>
          <w:color w:val="000000"/>
          <w:lang w:val="mn-MN"/>
        </w:rPr>
        <w:t xml:space="preserve"> </w:t>
      </w:r>
      <w:r w:rsidRPr="00CD6BCC">
        <w:rPr>
          <w:rFonts w:cs="Arial"/>
          <w:color w:val="000000"/>
          <w:lang w:val="mn-MN"/>
        </w:rPr>
        <w:t>уйл</w:t>
      </w:r>
      <w:r w:rsidR="009342DE">
        <w:rPr>
          <w:rFonts w:cs="Arial"/>
          <w:color w:val="000000"/>
          <w:lang w:val="mn-MN"/>
        </w:rPr>
        <w:t xml:space="preserve"> </w:t>
      </w:r>
      <w:r w:rsidRPr="00CD6BCC">
        <w:rPr>
          <w:rFonts w:cs="Arial"/>
          <w:color w:val="000000"/>
          <w:lang w:val="mn-MN"/>
        </w:rPr>
        <w:t>ажиллагаанд</w:t>
      </w:r>
      <w:r w:rsidR="009342DE">
        <w:rPr>
          <w:rFonts w:cs="Arial"/>
          <w:color w:val="000000"/>
          <w:lang w:val="mn-MN"/>
        </w:rPr>
        <w:t xml:space="preserve"> </w:t>
      </w:r>
      <w:r w:rsidRPr="00CD6BCC">
        <w:rPr>
          <w:rFonts w:cs="Arial"/>
          <w:color w:val="000000"/>
          <w:lang w:val="mn-MN"/>
        </w:rPr>
        <w:t>тавигдах</w:t>
      </w:r>
      <w:r w:rsidR="009342DE">
        <w:rPr>
          <w:rFonts w:cs="Arial"/>
          <w:color w:val="000000"/>
          <w:lang w:val="mn-MN"/>
        </w:rPr>
        <w:t xml:space="preserve"> </w:t>
      </w:r>
      <w:r w:rsidRPr="00CD6BCC">
        <w:rPr>
          <w:rFonts w:cs="Arial"/>
          <w:color w:val="000000"/>
          <w:lang w:val="mn-MN"/>
        </w:rPr>
        <w:t>нөхцөлүүдийг</w:t>
      </w:r>
      <w:r w:rsidR="009342DE">
        <w:rPr>
          <w:rFonts w:cs="Arial"/>
          <w:color w:val="000000"/>
          <w:lang w:val="mn-MN"/>
        </w:rPr>
        <w:t xml:space="preserve"> </w:t>
      </w:r>
      <w:r w:rsidRPr="00CD6BCC">
        <w:rPr>
          <w:rFonts w:cs="Arial"/>
          <w:color w:val="000000"/>
          <w:lang w:val="mn-MN"/>
        </w:rPr>
        <w:t>тогтоох,</w:t>
      </w:r>
      <w:r w:rsidR="009342DE">
        <w:rPr>
          <w:rFonts w:cs="Arial"/>
          <w:color w:val="000000"/>
          <w:lang w:val="mn-MN"/>
        </w:rPr>
        <w:t xml:space="preserve"> </w:t>
      </w:r>
      <w:r w:rsidRPr="00CD6BCC">
        <w:rPr>
          <w:rFonts w:cs="Arial"/>
          <w:color w:val="000000"/>
          <w:lang w:val="mn-MN"/>
        </w:rPr>
        <w:t>салбарын</w:t>
      </w:r>
      <w:r w:rsidR="009342DE">
        <w:rPr>
          <w:rFonts w:cs="Arial"/>
          <w:color w:val="000000"/>
          <w:lang w:val="mn-MN"/>
        </w:rPr>
        <w:t xml:space="preserve"> </w:t>
      </w:r>
      <w:r w:rsidRPr="00CD6BCC">
        <w:rPr>
          <w:rFonts w:cs="Arial"/>
          <w:color w:val="000000"/>
          <w:lang w:val="mn-MN"/>
        </w:rPr>
        <w:t>холбогдох</w:t>
      </w:r>
      <w:r w:rsidR="009342DE">
        <w:rPr>
          <w:rFonts w:cs="Arial"/>
          <w:color w:val="000000"/>
          <w:lang w:val="mn-MN"/>
        </w:rPr>
        <w:t xml:space="preserve"> </w:t>
      </w:r>
      <w:r w:rsidRPr="00CD6BCC">
        <w:rPr>
          <w:rFonts w:cs="Arial"/>
          <w:color w:val="000000"/>
          <w:lang w:val="mn-MN"/>
        </w:rPr>
        <w:t>хууль</w:t>
      </w:r>
      <w:r w:rsidR="009342DE">
        <w:rPr>
          <w:rFonts w:cs="Arial"/>
          <w:color w:val="000000"/>
          <w:lang w:val="mn-MN"/>
        </w:rPr>
        <w:t xml:space="preserve"> </w:t>
      </w:r>
      <w:r w:rsidRPr="00CD6BCC">
        <w:rPr>
          <w:rFonts w:cs="Arial"/>
          <w:color w:val="000000"/>
          <w:lang w:val="mn-MN"/>
        </w:rPr>
        <w:t>тогтоомжийн</w:t>
      </w:r>
      <w:r w:rsidR="009342DE">
        <w:rPr>
          <w:rFonts w:cs="Arial"/>
          <w:color w:val="000000"/>
          <w:lang w:val="mn-MN"/>
        </w:rPr>
        <w:t xml:space="preserve"> </w:t>
      </w:r>
      <w:r w:rsidRPr="00CD6BCC">
        <w:rPr>
          <w:rFonts w:cs="Arial"/>
          <w:color w:val="000000"/>
          <w:lang w:val="mn-MN"/>
        </w:rPr>
        <w:t>хэрэгжилтэд</w:t>
      </w:r>
      <w:r w:rsidR="009342DE">
        <w:rPr>
          <w:rFonts w:cs="Arial"/>
          <w:color w:val="000000"/>
          <w:lang w:val="mn-MN"/>
        </w:rPr>
        <w:t xml:space="preserve"> </w:t>
      </w:r>
      <w:r w:rsidRPr="00CD6BCC">
        <w:rPr>
          <w:rFonts w:cs="Arial"/>
          <w:color w:val="000000"/>
          <w:lang w:val="mn-MN"/>
        </w:rPr>
        <w:t>нь</w:t>
      </w:r>
      <w:r w:rsidR="009342DE">
        <w:rPr>
          <w:rFonts w:cs="Arial"/>
          <w:color w:val="000000"/>
          <w:lang w:val="mn-MN"/>
        </w:rPr>
        <w:t xml:space="preserve"> </w:t>
      </w:r>
      <w:r w:rsidRPr="00CD6BCC">
        <w:rPr>
          <w:rFonts w:cs="Arial"/>
          <w:color w:val="000000"/>
          <w:lang w:val="mn-MN"/>
        </w:rPr>
        <w:t>хяналт</w:t>
      </w:r>
      <w:r w:rsidR="009342DE">
        <w:rPr>
          <w:rFonts w:cs="Arial"/>
          <w:color w:val="000000"/>
          <w:lang w:val="mn-MN"/>
        </w:rPr>
        <w:t xml:space="preserve"> </w:t>
      </w:r>
      <w:r w:rsidRPr="00CD6BCC">
        <w:rPr>
          <w:rFonts w:cs="Arial"/>
          <w:color w:val="000000"/>
          <w:lang w:val="mn-MN"/>
        </w:rPr>
        <w:t>тавих</w:t>
      </w:r>
      <w:r w:rsidR="009342DE">
        <w:rPr>
          <w:rFonts w:cs="Arial"/>
          <w:color w:val="000000"/>
          <w:lang w:val="mn-MN"/>
        </w:rPr>
        <w:t xml:space="preserve"> </w:t>
      </w:r>
      <w:r w:rsidRPr="00CD6BCC">
        <w:rPr>
          <w:rFonts w:cs="Arial"/>
          <w:color w:val="000000"/>
          <w:lang w:val="mn-MN"/>
        </w:rPr>
        <w:t>чиг</w:t>
      </w:r>
      <w:r w:rsidR="009342DE">
        <w:rPr>
          <w:rFonts w:cs="Arial"/>
          <w:color w:val="000000"/>
          <w:lang w:val="mn-MN"/>
        </w:rPr>
        <w:t xml:space="preserve"> </w:t>
      </w:r>
      <w:r w:rsidRPr="00CD6BCC">
        <w:rPr>
          <w:rFonts w:cs="Arial"/>
          <w:color w:val="000000"/>
          <w:lang w:val="mn-MN"/>
        </w:rPr>
        <w:t>үүрэгтэй</w:t>
      </w:r>
      <w:r w:rsidR="009342DE">
        <w:rPr>
          <w:rFonts w:cs="Arial"/>
          <w:color w:val="000000"/>
          <w:lang w:val="mn-MN"/>
        </w:rPr>
        <w:t xml:space="preserve"> </w:t>
      </w:r>
      <w:r w:rsidRPr="00CD6BCC">
        <w:rPr>
          <w:rFonts w:cs="Arial"/>
          <w:color w:val="000000"/>
          <w:lang w:val="mn-MN"/>
        </w:rPr>
        <w:t>байна.</w:t>
      </w:r>
      <w:r>
        <w:rPr>
          <w:rStyle w:val="FootnoteReference"/>
          <w:rFonts w:cs="Arial"/>
          <w:color w:val="000000"/>
          <w:lang w:val="mn-MN"/>
        </w:rPr>
        <w:footnoteReference w:id="55"/>
      </w:r>
      <w:r w:rsidR="009342DE">
        <w:rPr>
          <w:rFonts w:cs="Arial"/>
          <w:color w:val="000000"/>
          <w:lang w:val="mn-MN"/>
        </w:rPr>
        <w:t xml:space="preserve"> </w:t>
      </w:r>
      <w:r w:rsidRPr="00CD6BCC">
        <w:rPr>
          <w:rFonts w:cs="Arial"/>
          <w:color w:val="000000"/>
          <w:lang w:val="mn-MN"/>
        </w:rPr>
        <w:t>Тухайлбал</w:t>
      </w:r>
      <w:r w:rsidR="009342DE">
        <w:rPr>
          <w:rFonts w:cs="Arial"/>
          <w:color w:val="000000"/>
          <w:lang w:val="mn-MN"/>
        </w:rPr>
        <w:t xml:space="preserve"> </w:t>
      </w:r>
      <w:r w:rsidRPr="00CD6BCC">
        <w:rPr>
          <w:rFonts w:cs="Arial"/>
          <w:color w:val="000000"/>
          <w:lang w:val="mn-MN"/>
        </w:rPr>
        <w:t>Унгар</w:t>
      </w:r>
      <w:r w:rsidR="009342DE">
        <w:rPr>
          <w:rFonts w:cs="Arial"/>
          <w:color w:val="000000"/>
          <w:lang w:val="mn-MN"/>
        </w:rPr>
        <w:t xml:space="preserve"> </w:t>
      </w:r>
      <w:r w:rsidRPr="00CD6BCC">
        <w:rPr>
          <w:rFonts w:cs="Arial"/>
          <w:color w:val="000000"/>
          <w:lang w:val="mn-MN"/>
        </w:rPr>
        <w:t>улсын</w:t>
      </w:r>
      <w:r w:rsidR="009342DE">
        <w:rPr>
          <w:rFonts w:cs="Arial"/>
          <w:color w:val="000000"/>
          <w:lang w:val="mn-MN"/>
        </w:rPr>
        <w:t xml:space="preserve"> </w:t>
      </w:r>
      <w:r w:rsidRPr="00CD6BCC">
        <w:rPr>
          <w:rFonts w:cs="Arial"/>
          <w:color w:val="000000"/>
          <w:lang w:val="mn-MN"/>
        </w:rPr>
        <w:t>Усны</w:t>
      </w:r>
      <w:r w:rsidR="009342DE">
        <w:rPr>
          <w:rFonts w:cs="Arial"/>
          <w:color w:val="000000"/>
          <w:lang w:val="mn-MN"/>
        </w:rPr>
        <w:t xml:space="preserve"> </w:t>
      </w:r>
      <w:r w:rsidRPr="00CD6BCC">
        <w:rPr>
          <w:rFonts w:cs="Arial"/>
          <w:color w:val="000000"/>
          <w:lang w:val="mn-MN"/>
        </w:rPr>
        <w:t>нийтийн</w:t>
      </w:r>
      <w:r w:rsidR="009342DE">
        <w:rPr>
          <w:rFonts w:cs="Arial"/>
          <w:color w:val="000000"/>
          <w:lang w:val="mn-MN"/>
        </w:rPr>
        <w:t xml:space="preserve"> </w:t>
      </w:r>
      <w:r w:rsidRPr="00CD6BCC">
        <w:rPr>
          <w:rFonts w:cs="Arial"/>
          <w:color w:val="000000"/>
          <w:lang w:val="mn-MN"/>
        </w:rPr>
        <w:t>үйлчилгээний</w:t>
      </w:r>
      <w:r w:rsidR="009342DE">
        <w:rPr>
          <w:rFonts w:cs="Arial"/>
          <w:color w:val="000000"/>
          <w:lang w:val="mn-MN"/>
        </w:rPr>
        <w:t xml:space="preserve"> </w:t>
      </w:r>
      <w:r w:rsidRPr="00CD6BCC">
        <w:rPr>
          <w:rFonts w:cs="Arial"/>
          <w:color w:val="000000"/>
          <w:lang w:val="mn-MN"/>
        </w:rPr>
        <w:t>тухай</w:t>
      </w:r>
      <w:r w:rsidR="009342DE">
        <w:rPr>
          <w:rFonts w:cs="Arial"/>
          <w:color w:val="000000"/>
          <w:lang w:val="mn-MN"/>
        </w:rPr>
        <w:t xml:space="preserve"> </w:t>
      </w:r>
      <w:r w:rsidRPr="00CD6BCC">
        <w:rPr>
          <w:rFonts w:cs="Arial"/>
          <w:color w:val="000000"/>
          <w:lang w:val="mn-MN"/>
        </w:rPr>
        <w:t>хуулийн</w:t>
      </w:r>
      <w:r w:rsidR="009342DE">
        <w:rPr>
          <w:rFonts w:cs="Arial"/>
          <w:color w:val="000000"/>
          <w:lang w:val="mn-MN"/>
        </w:rPr>
        <w:t xml:space="preserve"> </w:t>
      </w:r>
      <w:r w:rsidRPr="00CD6BCC">
        <w:rPr>
          <w:rFonts w:cs="Arial"/>
          <w:color w:val="000000"/>
          <w:lang w:val="mn-MN"/>
        </w:rPr>
        <w:t>5/А</w:t>
      </w:r>
      <w:r w:rsidR="009342DE">
        <w:rPr>
          <w:rFonts w:cs="Arial"/>
          <w:color w:val="000000"/>
          <w:lang w:val="mn-MN"/>
        </w:rPr>
        <w:t xml:space="preserve"> </w:t>
      </w:r>
      <w:r w:rsidRPr="00CD6BCC">
        <w:rPr>
          <w:rFonts w:cs="Arial"/>
          <w:color w:val="000000"/>
          <w:lang w:val="mn-MN"/>
        </w:rPr>
        <w:t>дугаар</w:t>
      </w:r>
      <w:r w:rsidR="009342DE">
        <w:rPr>
          <w:rFonts w:cs="Arial"/>
          <w:color w:val="000000"/>
          <w:lang w:val="mn-MN"/>
        </w:rPr>
        <w:t xml:space="preserve"> </w:t>
      </w:r>
      <w:r w:rsidRPr="00CD6BCC">
        <w:rPr>
          <w:rFonts w:cs="Arial"/>
          <w:color w:val="000000"/>
          <w:lang w:val="mn-MN"/>
        </w:rPr>
        <w:t>зүйлийн</w:t>
      </w:r>
      <w:r w:rsidR="009342DE">
        <w:rPr>
          <w:rFonts w:cs="Arial"/>
          <w:color w:val="000000"/>
          <w:lang w:val="mn-MN"/>
        </w:rPr>
        <w:t xml:space="preserve"> </w:t>
      </w:r>
      <w:r w:rsidRPr="00CD6BCC">
        <w:rPr>
          <w:rFonts w:cs="Arial"/>
          <w:color w:val="000000"/>
          <w:lang w:val="mn-MN"/>
        </w:rPr>
        <w:t>(1)</w:t>
      </w:r>
      <w:r w:rsidR="009342DE">
        <w:rPr>
          <w:rFonts w:cs="Arial"/>
          <w:color w:val="000000"/>
          <w:lang w:val="mn-MN"/>
        </w:rPr>
        <w:t xml:space="preserve"> </w:t>
      </w:r>
      <w:r w:rsidRPr="00CD6BCC">
        <w:rPr>
          <w:rFonts w:cs="Arial"/>
          <w:color w:val="000000"/>
          <w:lang w:val="mn-MN"/>
        </w:rPr>
        <w:t>дэх</w:t>
      </w:r>
      <w:r w:rsidR="009342DE">
        <w:rPr>
          <w:rFonts w:cs="Arial"/>
          <w:color w:val="000000"/>
          <w:lang w:val="mn-MN"/>
        </w:rPr>
        <w:t xml:space="preserve"> </w:t>
      </w:r>
      <w:r w:rsidRPr="00CD6BCC">
        <w:rPr>
          <w:rFonts w:cs="Arial"/>
          <w:color w:val="000000"/>
          <w:lang w:val="mn-MN"/>
        </w:rPr>
        <w:t>хэсэгт</w:t>
      </w:r>
      <w:r w:rsidR="009342DE">
        <w:rPr>
          <w:rFonts w:cs="Arial"/>
          <w:color w:val="000000"/>
          <w:lang w:val="mn-MN"/>
        </w:rPr>
        <w:t xml:space="preserve"> </w:t>
      </w:r>
      <w:r w:rsidRPr="00CD6BCC">
        <w:rPr>
          <w:rFonts w:cs="Arial"/>
          <w:color w:val="000000"/>
          <w:lang w:val="mn-MN"/>
        </w:rPr>
        <w:t>"УУЭХНААЗГ</w:t>
      </w:r>
      <w:r w:rsidR="009342DE">
        <w:rPr>
          <w:rFonts w:cs="Arial"/>
          <w:color w:val="000000"/>
          <w:lang w:val="mn-MN"/>
        </w:rPr>
        <w:t xml:space="preserve"> </w:t>
      </w:r>
      <w:r w:rsidRPr="00CD6BCC">
        <w:rPr>
          <w:rFonts w:cs="Arial"/>
          <w:color w:val="000000"/>
          <w:lang w:val="mn-MN"/>
        </w:rPr>
        <w:t>нь</w:t>
      </w:r>
      <w:r w:rsidR="009342DE">
        <w:rPr>
          <w:rFonts w:cs="Arial"/>
          <w:color w:val="000000"/>
          <w:lang w:val="mn-MN"/>
        </w:rPr>
        <w:t xml:space="preserve"> </w:t>
      </w:r>
      <w:r w:rsidRPr="00CD6BCC">
        <w:rPr>
          <w:rFonts w:cs="Arial"/>
          <w:color w:val="000000"/>
          <w:lang w:val="mn-MN"/>
        </w:rPr>
        <w:t>усны</w:t>
      </w:r>
      <w:r w:rsidR="009342DE">
        <w:rPr>
          <w:rFonts w:cs="Arial"/>
          <w:color w:val="000000"/>
          <w:lang w:val="mn-MN"/>
        </w:rPr>
        <w:t xml:space="preserve"> </w:t>
      </w:r>
      <w:r w:rsidRPr="00CD6BCC">
        <w:rPr>
          <w:rFonts w:cs="Arial"/>
          <w:color w:val="000000"/>
          <w:lang w:val="mn-MN"/>
        </w:rPr>
        <w:t>нийтийн</w:t>
      </w:r>
      <w:r w:rsidR="009342DE">
        <w:rPr>
          <w:rFonts w:cs="Arial"/>
          <w:color w:val="000000"/>
          <w:lang w:val="mn-MN"/>
        </w:rPr>
        <w:t xml:space="preserve"> </w:t>
      </w:r>
      <w:r w:rsidRPr="00CD6BCC">
        <w:rPr>
          <w:rFonts w:cs="Arial"/>
          <w:color w:val="000000"/>
          <w:lang w:val="mn-MN"/>
        </w:rPr>
        <w:t>үйлчилгээний</w:t>
      </w:r>
      <w:r w:rsidR="009342DE">
        <w:rPr>
          <w:rFonts w:cs="Arial"/>
          <w:color w:val="000000"/>
          <w:lang w:val="mn-MN"/>
        </w:rPr>
        <w:t xml:space="preserve"> </w:t>
      </w:r>
      <w:r w:rsidRPr="00CD6BCC">
        <w:rPr>
          <w:rFonts w:cs="Arial"/>
          <w:color w:val="000000"/>
          <w:lang w:val="mn-MN"/>
        </w:rPr>
        <w:t>үндсэн</w:t>
      </w:r>
      <w:r w:rsidR="009342DE">
        <w:rPr>
          <w:rFonts w:cs="Arial"/>
          <w:color w:val="000000"/>
          <w:lang w:val="mn-MN"/>
        </w:rPr>
        <w:t xml:space="preserve"> </w:t>
      </w:r>
      <w:r w:rsidRPr="00CD6BCC">
        <w:rPr>
          <w:rFonts w:cs="Arial"/>
          <w:color w:val="000000"/>
          <w:lang w:val="mn-MN"/>
        </w:rPr>
        <w:t>зарчмууд,</w:t>
      </w:r>
      <w:r w:rsidR="009342DE">
        <w:rPr>
          <w:rFonts w:cs="Arial"/>
          <w:color w:val="000000"/>
          <w:lang w:val="mn-MN"/>
        </w:rPr>
        <w:t xml:space="preserve"> </w:t>
      </w:r>
      <w:r w:rsidRPr="00CD6BCC">
        <w:rPr>
          <w:rFonts w:cs="Arial"/>
          <w:color w:val="000000"/>
          <w:lang w:val="mn-MN"/>
        </w:rPr>
        <w:t>хууль</w:t>
      </w:r>
      <w:r w:rsidR="009342DE">
        <w:rPr>
          <w:rFonts w:cs="Arial"/>
          <w:color w:val="000000"/>
          <w:lang w:val="mn-MN"/>
        </w:rPr>
        <w:t xml:space="preserve"> </w:t>
      </w:r>
      <w:r w:rsidRPr="00CD6BCC">
        <w:rPr>
          <w:rFonts w:cs="Arial"/>
          <w:color w:val="000000"/>
          <w:lang w:val="mn-MN"/>
        </w:rPr>
        <w:t>тогтоомж,</w:t>
      </w:r>
      <w:r w:rsidR="009342DE">
        <w:rPr>
          <w:rFonts w:cs="Arial"/>
          <w:color w:val="000000"/>
          <w:lang w:val="mn-MN"/>
        </w:rPr>
        <w:t xml:space="preserve"> </w:t>
      </w:r>
      <w:r w:rsidRPr="00CD6BCC">
        <w:rPr>
          <w:rFonts w:cs="Arial"/>
          <w:color w:val="000000"/>
          <w:lang w:val="mn-MN"/>
        </w:rPr>
        <w:t>өөрийн</w:t>
      </w:r>
      <w:r w:rsidR="009342DE">
        <w:rPr>
          <w:rFonts w:cs="Arial"/>
          <w:color w:val="000000"/>
          <w:lang w:val="mn-MN"/>
        </w:rPr>
        <w:t xml:space="preserve"> </w:t>
      </w:r>
      <w:r w:rsidRPr="00CD6BCC">
        <w:rPr>
          <w:rFonts w:cs="Arial"/>
          <w:color w:val="000000"/>
          <w:lang w:val="mn-MN"/>
        </w:rPr>
        <w:t>гаргасан</w:t>
      </w:r>
      <w:r w:rsidR="009342DE">
        <w:rPr>
          <w:rFonts w:cs="Arial"/>
          <w:color w:val="000000"/>
          <w:lang w:val="mn-MN"/>
        </w:rPr>
        <w:t xml:space="preserve"> </w:t>
      </w:r>
      <w:r w:rsidRPr="00CD6BCC">
        <w:rPr>
          <w:rFonts w:cs="Arial"/>
          <w:color w:val="000000"/>
          <w:lang w:val="mn-MN"/>
        </w:rPr>
        <w:t>шийдвэрүүдийн</w:t>
      </w:r>
      <w:r w:rsidR="009342DE">
        <w:rPr>
          <w:rFonts w:cs="Arial"/>
          <w:color w:val="000000"/>
          <w:lang w:val="mn-MN"/>
        </w:rPr>
        <w:t xml:space="preserve"> </w:t>
      </w:r>
      <w:r w:rsidRPr="00CD6BCC">
        <w:rPr>
          <w:rFonts w:cs="Arial"/>
          <w:color w:val="000000"/>
          <w:lang w:val="mn-MN"/>
        </w:rPr>
        <w:t>хэрэгжилтийг</w:t>
      </w:r>
      <w:r w:rsidR="009342DE">
        <w:rPr>
          <w:rFonts w:cs="Arial"/>
          <w:color w:val="000000"/>
          <w:lang w:val="mn-MN"/>
        </w:rPr>
        <w:t xml:space="preserve"> </w:t>
      </w:r>
      <w:r w:rsidRPr="00CD6BCC">
        <w:rPr>
          <w:rFonts w:cs="Arial"/>
          <w:color w:val="000000"/>
          <w:lang w:val="mn-MN"/>
        </w:rPr>
        <w:t>хангах</w:t>
      </w:r>
      <w:r w:rsidR="009342DE">
        <w:rPr>
          <w:rFonts w:cs="Arial"/>
          <w:color w:val="000000"/>
          <w:lang w:val="mn-MN"/>
        </w:rPr>
        <w:t xml:space="preserve"> </w:t>
      </w:r>
      <w:r w:rsidRPr="00CD6BCC">
        <w:rPr>
          <w:rFonts w:cs="Arial"/>
          <w:color w:val="000000"/>
          <w:lang w:val="mn-MN"/>
        </w:rPr>
        <w:t>бөгөөд</w:t>
      </w:r>
      <w:r w:rsidR="009342DE">
        <w:rPr>
          <w:rFonts w:cs="Arial"/>
          <w:color w:val="000000"/>
          <w:lang w:val="mn-MN"/>
        </w:rPr>
        <w:t xml:space="preserve"> </w:t>
      </w:r>
      <w:r w:rsidRPr="00CD6BCC">
        <w:rPr>
          <w:rFonts w:cs="Arial"/>
          <w:color w:val="000000"/>
          <w:lang w:val="mn-MN"/>
        </w:rPr>
        <w:t>энэ</w:t>
      </w:r>
      <w:r w:rsidR="009342DE">
        <w:rPr>
          <w:rFonts w:cs="Arial"/>
          <w:color w:val="000000"/>
          <w:lang w:val="mn-MN"/>
        </w:rPr>
        <w:t xml:space="preserve"> </w:t>
      </w:r>
      <w:r w:rsidRPr="00CD6BCC">
        <w:rPr>
          <w:rFonts w:cs="Arial"/>
          <w:color w:val="000000"/>
          <w:lang w:val="mn-MN"/>
        </w:rPr>
        <w:t>асуудлын</w:t>
      </w:r>
      <w:r w:rsidR="009342DE">
        <w:rPr>
          <w:rFonts w:cs="Arial"/>
          <w:color w:val="000000"/>
          <w:lang w:val="mn-MN"/>
        </w:rPr>
        <w:t xml:space="preserve"> </w:t>
      </w:r>
      <w:r w:rsidRPr="00CD6BCC">
        <w:rPr>
          <w:rFonts w:cs="Arial"/>
          <w:color w:val="000000"/>
          <w:lang w:val="mn-MN"/>
        </w:rPr>
        <w:t>хүрээнд</w:t>
      </w:r>
      <w:r w:rsidR="009342DE">
        <w:rPr>
          <w:rFonts w:cs="Arial"/>
          <w:color w:val="000000"/>
          <w:lang w:val="mn-MN"/>
        </w:rPr>
        <w:t xml:space="preserve"> </w:t>
      </w:r>
      <w:r w:rsidRPr="00CD6BCC">
        <w:rPr>
          <w:rFonts w:cs="Arial"/>
          <w:color w:val="000000"/>
          <w:lang w:val="mn-MN"/>
        </w:rPr>
        <w:t>УУЭХНААЗГ</w:t>
      </w:r>
      <w:r w:rsidR="009342DE">
        <w:rPr>
          <w:rFonts w:cs="Arial"/>
          <w:color w:val="000000"/>
          <w:lang w:val="mn-MN"/>
        </w:rPr>
        <w:t xml:space="preserve"> </w:t>
      </w:r>
      <w:r w:rsidRPr="00CD6BCC">
        <w:rPr>
          <w:rFonts w:cs="Arial"/>
          <w:color w:val="000000"/>
          <w:lang w:val="mn-MN"/>
        </w:rPr>
        <w:t>нь</w:t>
      </w:r>
      <w:r w:rsidR="009342DE">
        <w:rPr>
          <w:rFonts w:cs="Arial"/>
          <w:color w:val="000000"/>
          <w:lang w:val="mn-MN"/>
        </w:rPr>
        <w:t xml:space="preserve"> </w:t>
      </w:r>
      <w:r w:rsidRPr="00CD6BCC">
        <w:rPr>
          <w:rFonts w:cs="Arial"/>
          <w:color w:val="000000"/>
          <w:lang w:val="mn-MN"/>
        </w:rPr>
        <w:t>Хэрэглэгчийг</w:t>
      </w:r>
      <w:r w:rsidR="009342DE">
        <w:rPr>
          <w:rFonts w:cs="Arial"/>
          <w:color w:val="000000"/>
          <w:lang w:val="mn-MN"/>
        </w:rPr>
        <w:t xml:space="preserve"> </w:t>
      </w:r>
      <w:r w:rsidRPr="00CD6BCC">
        <w:rPr>
          <w:rFonts w:cs="Arial"/>
          <w:color w:val="000000"/>
          <w:lang w:val="mn-MN"/>
        </w:rPr>
        <w:t>хамгаалах</w:t>
      </w:r>
      <w:r w:rsidR="009342DE">
        <w:rPr>
          <w:rFonts w:cs="Arial"/>
          <w:color w:val="000000"/>
          <w:lang w:val="mn-MN"/>
        </w:rPr>
        <w:t xml:space="preserve"> </w:t>
      </w:r>
      <w:r w:rsidRPr="00CD6BCC">
        <w:rPr>
          <w:rFonts w:cs="Arial"/>
          <w:color w:val="000000"/>
          <w:lang w:val="mn-MN"/>
        </w:rPr>
        <w:t>байгууллагын</w:t>
      </w:r>
      <w:r w:rsidR="009342DE">
        <w:rPr>
          <w:rFonts w:cs="Arial"/>
          <w:color w:val="000000"/>
          <w:lang w:val="mn-MN"/>
        </w:rPr>
        <w:t xml:space="preserve"> </w:t>
      </w:r>
      <w:r w:rsidRPr="00CD6BCC">
        <w:rPr>
          <w:rFonts w:cs="Arial"/>
          <w:color w:val="000000"/>
          <w:lang w:val="mn-MN"/>
        </w:rPr>
        <w:t>чиг</w:t>
      </w:r>
      <w:r w:rsidR="009342DE">
        <w:rPr>
          <w:rFonts w:cs="Arial"/>
          <w:color w:val="000000"/>
          <w:lang w:val="mn-MN"/>
        </w:rPr>
        <w:t xml:space="preserve"> </w:t>
      </w:r>
      <w:r w:rsidRPr="00CD6BCC">
        <w:rPr>
          <w:rFonts w:cs="Arial"/>
          <w:color w:val="000000"/>
          <w:lang w:val="mn-MN"/>
        </w:rPr>
        <w:t>үүрэг</w:t>
      </w:r>
      <w:r w:rsidR="009342DE">
        <w:rPr>
          <w:rFonts w:cs="Arial"/>
          <w:color w:val="000000"/>
          <w:lang w:val="mn-MN"/>
        </w:rPr>
        <w:t xml:space="preserve"> </w:t>
      </w:r>
      <w:r w:rsidRPr="00CD6BCC">
        <w:rPr>
          <w:rFonts w:cs="Arial"/>
          <w:color w:val="000000"/>
          <w:lang w:val="mn-MN"/>
        </w:rPr>
        <w:t>хамаарахгүй</w:t>
      </w:r>
      <w:r w:rsidR="009342DE">
        <w:rPr>
          <w:rFonts w:cs="Arial"/>
          <w:color w:val="000000"/>
          <w:lang w:val="mn-MN"/>
        </w:rPr>
        <w:t xml:space="preserve"> </w:t>
      </w:r>
      <w:r w:rsidRPr="00CD6BCC">
        <w:rPr>
          <w:rFonts w:cs="Arial"/>
          <w:color w:val="000000"/>
          <w:lang w:val="mn-MN"/>
        </w:rPr>
        <w:t>асуудлаар</w:t>
      </w:r>
      <w:r w:rsidR="009342DE">
        <w:rPr>
          <w:rFonts w:cs="Arial"/>
          <w:color w:val="000000"/>
          <w:lang w:val="mn-MN"/>
        </w:rPr>
        <w:t xml:space="preserve"> </w:t>
      </w:r>
      <w:r w:rsidRPr="00CD6BCC">
        <w:rPr>
          <w:rFonts w:cs="Arial"/>
          <w:color w:val="000000"/>
          <w:lang w:val="mn-MN"/>
        </w:rPr>
        <w:t>байнгын</w:t>
      </w:r>
      <w:r w:rsidR="009342DE">
        <w:rPr>
          <w:rFonts w:cs="Arial"/>
          <w:color w:val="000000"/>
          <w:lang w:val="mn-MN"/>
        </w:rPr>
        <w:t xml:space="preserve"> </w:t>
      </w:r>
      <w:r w:rsidR="00943D0F">
        <w:rPr>
          <w:rFonts w:cs="Arial"/>
          <w:color w:val="000000"/>
          <w:lang w:val="mn-MN"/>
        </w:rPr>
        <w:t>хяналт</w:t>
      </w:r>
      <w:r w:rsidR="009342DE">
        <w:rPr>
          <w:rFonts w:cs="Arial"/>
          <w:color w:val="000000"/>
          <w:lang w:val="mn-MN"/>
        </w:rPr>
        <w:t xml:space="preserve"> </w:t>
      </w:r>
      <w:r w:rsidR="00943D0F">
        <w:rPr>
          <w:rFonts w:cs="Arial"/>
          <w:color w:val="000000"/>
          <w:lang w:val="mn-MN"/>
        </w:rPr>
        <w:t>шалгалт</w:t>
      </w:r>
      <w:r w:rsidR="009342DE">
        <w:rPr>
          <w:rFonts w:cs="Arial"/>
          <w:color w:val="000000"/>
          <w:lang w:val="mn-MN"/>
        </w:rPr>
        <w:t xml:space="preserve"> </w:t>
      </w:r>
      <w:r w:rsidR="00943D0F">
        <w:rPr>
          <w:rFonts w:cs="Arial"/>
          <w:color w:val="000000"/>
          <w:lang w:val="mn-MN"/>
        </w:rPr>
        <w:t>хийнэ</w:t>
      </w:r>
      <w:r w:rsidR="00943D0F">
        <w:rPr>
          <w:rFonts w:cs="Arial"/>
          <w:color w:val="000000"/>
        </w:rPr>
        <w:t>”</w:t>
      </w:r>
      <w:r w:rsidR="009342DE">
        <w:rPr>
          <w:rFonts w:cs="Arial"/>
          <w:color w:val="000000"/>
          <w:lang w:val="mn-MN"/>
        </w:rPr>
        <w:t xml:space="preserve"> </w:t>
      </w:r>
      <w:r w:rsidR="00943D0F">
        <w:rPr>
          <w:rFonts w:cs="Arial"/>
          <w:color w:val="000000"/>
          <w:lang w:val="mn-MN"/>
        </w:rPr>
        <w:t>гэж</w:t>
      </w:r>
      <w:r w:rsidR="009342DE">
        <w:rPr>
          <w:rFonts w:cs="Arial"/>
          <w:color w:val="000000"/>
          <w:lang w:val="mn-MN"/>
        </w:rPr>
        <w:t xml:space="preserve"> </w:t>
      </w:r>
      <w:r w:rsidR="00943D0F">
        <w:rPr>
          <w:rFonts w:cs="Arial"/>
          <w:color w:val="000000"/>
          <w:lang w:val="mn-MN"/>
        </w:rPr>
        <w:t>заажээ.</w:t>
      </w:r>
      <w:r w:rsidR="009342DE">
        <w:rPr>
          <w:rFonts w:cs="Arial"/>
          <w:color w:val="000000"/>
          <w:lang w:val="mn-MN"/>
        </w:rPr>
        <w:t xml:space="preserve"> </w:t>
      </w:r>
      <w:r w:rsidR="00943D0F">
        <w:rPr>
          <w:rFonts w:cs="Arial"/>
          <w:color w:val="000000"/>
          <w:lang w:val="mn-MN"/>
        </w:rPr>
        <w:t>Мөн</w:t>
      </w:r>
      <w:r w:rsidR="009342DE">
        <w:rPr>
          <w:rFonts w:cs="Arial"/>
          <w:color w:val="000000"/>
          <w:lang w:val="mn-MN"/>
        </w:rPr>
        <w:t xml:space="preserve"> </w:t>
      </w:r>
      <w:r w:rsidR="00943D0F">
        <w:rPr>
          <w:rFonts w:cs="Arial"/>
          <w:color w:val="000000"/>
          <w:lang w:val="mn-MN"/>
        </w:rPr>
        <w:t>хуулийн</w:t>
      </w:r>
      <w:r w:rsidR="009342DE">
        <w:rPr>
          <w:rFonts w:cs="Arial"/>
          <w:color w:val="000000"/>
          <w:lang w:val="mn-MN"/>
        </w:rPr>
        <w:t xml:space="preserve"> </w:t>
      </w:r>
      <w:r w:rsidR="00943D0F">
        <w:rPr>
          <w:rFonts w:cs="Arial"/>
          <w:color w:val="000000"/>
          <w:lang w:val="mn-MN"/>
        </w:rPr>
        <w:t>5/А</w:t>
      </w:r>
      <w:r w:rsidR="009342DE">
        <w:rPr>
          <w:rFonts w:cs="Arial"/>
          <w:color w:val="000000"/>
          <w:lang w:val="mn-MN"/>
        </w:rPr>
        <w:t xml:space="preserve"> </w:t>
      </w:r>
      <w:r w:rsidR="00943D0F">
        <w:rPr>
          <w:rFonts w:cs="Arial"/>
          <w:color w:val="000000"/>
          <w:lang w:val="mn-MN"/>
        </w:rPr>
        <w:t>дугаар</w:t>
      </w:r>
      <w:r w:rsidR="009342DE">
        <w:rPr>
          <w:rFonts w:cs="Arial"/>
          <w:color w:val="000000"/>
          <w:lang w:val="mn-MN"/>
        </w:rPr>
        <w:t xml:space="preserve"> </w:t>
      </w:r>
      <w:r w:rsidR="00943D0F">
        <w:rPr>
          <w:rFonts w:cs="Arial"/>
          <w:color w:val="000000"/>
          <w:lang w:val="mn-MN"/>
        </w:rPr>
        <w:t>зүйлийн</w:t>
      </w:r>
      <w:r w:rsidR="009342DE">
        <w:rPr>
          <w:rFonts w:cs="Arial"/>
          <w:color w:val="000000"/>
          <w:lang w:val="mn-MN"/>
        </w:rPr>
        <w:t xml:space="preserve"> </w:t>
      </w:r>
      <w:r w:rsidR="00943D0F" w:rsidRPr="00CD6BCC">
        <w:rPr>
          <w:rFonts w:cs="Arial"/>
          <w:color w:val="000000"/>
          <w:lang w:val="mn-MN"/>
        </w:rPr>
        <w:t>(</w:t>
      </w:r>
      <w:r w:rsidR="00943D0F">
        <w:rPr>
          <w:rFonts w:cs="Arial"/>
          <w:color w:val="000000"/>
          <w:lang w:val="mn-MN"/>
        </w:rPr>
        <w:t>2</w:t>
      </w:r>
      <w:r w:rsidR="00943D0F" w:rsidRPr="00CD6BCC">
        <w:rPr>
          <w:rFonts w:cs="Arial"/>
          <w:color w:val="000000"/>
          <w:lang w:val="mn-MN"/>
        </w:rPr>
        <w:t>)</w:t>
      </w:r>
      <w:r w:rsidR="00943D0F">
        <w:rPr>
          <w:rFonts w:cs="Arial"/>
          <w:color w:val="000000"/>
          <w:lang w:val="mn-MN"/>
        </w:rPr>
        <w:t>-</w:t>
      </w:r>
      <w:r w:rsidR="009342DE">
        <w:rPr>
          <w:rFonts w:cs="Arial"/>
          <w:color w:val="000000"/>
          <w:lang w:val="mn-MN"/>
        </w:rPr>
        <w:t xml:space="preserve"> </w:t>
      </w:r>
      <w:r w:rsidR="00943D0F" w:rsidRPr="00CD6BCC">
        <w:rPr>
          <w:rFonts w:cs="Arial"/>
          <w:color w:val="000000"/>
          <w:lang w:val="mn-MN"/>
        </w:rPr>
        <w:t>(</w:t>
      </w:r>
      <w:r w:rsidR="00943D0F">
        <w:rPr>
          <w:rFonts w:cs="Arial"/>
          <w:color w:val="000000"/>
          <w:lang w:val="mn-MN"/>
        </w:rPr>
        <w:t>5</w:t>
      </w:r>
      <w:r w:rsidR="00943D0F" w:rsidRPr="00CD6BCC">
        <w:rPr>
          <w:rFonts w:cs="Arial"/>
          <w:color w:val="000000"/>
          <w:lang w:val="mn-MN"/>
        </w:rPr>
        <w:t>)</w:t>
      </w:r>
      <w:r w:rsidR="009342DE">
        <w:rPr>
          <w:rFonts w:cs="Arial"/>
          <w:color w:val="000000"/>
          <w:lang w:val="mn-MN"/>
        </w:rPr>
        <w:t xml:space="preserve"> </w:t>
      </w:r>
      <w:r w:rsidR="00943D0F">
        <w:rPr>
          <w:rFonts w:cs="Arial"/>
          <w:color w:val="000000"/>
          <w:lang w:val="mn-MN"/>
        </w:rPr>
        <w:t>дахь</w:t>
      </w:r>
      <w:r w:rsidR="009342DE">
        <w:rPr>
          <w:rFonts w:cs="Arial"/>
          <w:color w:val="000000"/>
          <w:lang w:val="mn-MN"/>
        </w:rPr>
        <w:t xml:space="preserve"> </w:t>
      </w:r>
      <w:r w:rsidR="00943D0F">
        <w:rPr>
          <w:rFonts w:cs="Arial"/>
          <w:color w:val="000000"/>
          <w:lang w:val="mn-MN"/>
        </w:rPr>
        <w:t>хэсгүүдэд</w:t>
      </w:r>
      <w:r w:rsidR="009342DE">
        <w:rPr>
          <w:rFonts w:cs="Arial"/>
          <w:color w:val="000000"/>
          <w:lang w:val="mn-MN"/>
        </w:rPr>
        <w:t xml:space="preserve"> </w:t>
      </w:r>
      <w:r w:rsidR="00943D0F">
        <w:rPr>
          <w:rFonts w:cs="Arial"/>
          <w:color w:val="000000"/>
          <w:lang w:val="mn-MN"/>
        </w:rPr>
        <w:t>УУЭХНААЗГ</w:t>
      </w:r>
      <w:r w:rsidR="009342DE">
        <w:rPr>
          <w:rFonts w:cs="Arial"/>
          <w:color w:val="000000"/>
          <w:lang w:val="mn-MN"/>
        </w:rPr>
        <w:t xml:space="preserve"> </w:t>
      </w:r>
      <w:r w:rsidR="00943D0F">
        <w:rPr>
          <w:rFonts w:cs="Arial"/>
          <w:color w:val="000000"/>
          <w:lang w:val="mn-MN"/>
        </w:rPr>
        <w:t>нь</w:t>
      </w:r>
      <w:r w:rsidR="009342DE">
        <w:rPr>
          <w:rFonts w:cs="Arial"/>
          <w:color w:val="000000"/>
          <w:lang w:val="mn-MN"/>
        </w:rPr>
        <w:t xml:space="preserve"> </w:t>
      </w:r>
      <w:r w:rsidR="00943D0F">
        <w:rPr>
          <w:rFonts w:cs="Arial"/>
          <w:color w:val="000000"/>
          <w:lang w:val="mn-MN"/>
        </w:rPr>
        <w:t>усны</w:t>
      </w:r>
      <w:r w:rsidR="009342DE">
        <w:rPr>
          <w:rFonts w:cs="Arial"/>
          <w:color w:val="000000"/>
          <w:lang w:val="mn-MN"/>
        </w:rPr>
        <w:t xml:space="preserve"> </w:t>
      </w:r>
      <w:r w:rsidR="00943D0F">
        <w:rPr>
          <w:rFonts w:cs="Arial"/>
          <w:color w:val="000000"/>
          <w:lang w:val="mn-MN"/>
        </w:rPr>
        <w:t>үйлчилгээнд</w:t>
      </w:r>
      <w:r w:rsidR="009342DE">
        <w:rPr>
          <w:rFonts w:cs="Arial"/>
          <w:color w:val="000000"/>
          <w:lang w:val="mn-MN"/>
        </w:rPr>
        <w:t xml:space="preserve"> </w:t>
      </w:r>
      <w:r w:rsidR="00943D0F">
        <w:rPr>
          <w:rFonts w:cs="Arial"/>
          <w:color w:val="000000"/>
          <w:lang w:val="mn-MN"/>
        </w:rPr>
        <w:t>тавих</w:t>
      </w:r>
      <w:r w:rsidR="009342DE">
        <w:rPr>
          <w:rFonts w:cs="Arial"/>
          <w:color w:val="000000"/>
          <w:lang w:val="mn-MN"/>
        </w:rPr>
        <w:t xml:space="preserve"> </w:t>
      </w:r>
      <w:r w:rsidR="00943D0F">
        <w:rPr>
          <w:rFonts w:cs="Arial"/>
          <w:color w:val="000000"/>
          <w:lang w:val="mn-MN"/>
        </w:rPr>
        <w:t>хяналт</w:t>
      </w:r>
      <w:r w:rsidR="009342DE">
        <w:rPr>
          <w:rFonts w:cs="Arial"/>
          <w:color w:val="000000"/>
          <w:lang w:val="mn-MN"/>
        </w:rPr>
        <w:t xml:space="preserve"> </w:t>
      </w:r>
      <w:r w:rsidR="00943D0F">
        <w:rPr>
          <w:rFonts w:cs="Arial"/>
          <w:color w:val="000000"/>
          <w:lang w:val="mn-MN"/>
        </w:rPr>
        <w:t>шалгалтын</w:t>
      </w:r>
      <w:r w:rsidR="009342DE">
        <w:rPr>
          <w:rFonts w:cs="Arial"/>
          <w:color w:val="000000"/>
          <w:lang w:val="mn-MN"/>
        </w:rPr>
        <w:t xml:space="preserve"> </w:t>
      </w:r>
      <w:r w:rsidR="00943D0F">
        <w:rPr>
          <w:rFonts w:cs="Arial"/>
          <w:color w:val="000000"/>
          <w:lang w:val="mn-MN"/>
        </w:rPr>
        <w:t>эрхээ</w:t>
      </w:r>
      <w:r w:rsidR="009342DE">
        <w:rPr>
          <w:rFonts w:cs="Arial"/>
          <w:color w:val="000000"/>
          <w:lang w:val="mn-MN"/>
        </w:rPr>
        <w:t xml:space="preserve"> </w:t>
      </w:r>
      <w:r w:rsidR="00943D0F">
        <w:rPr>
          <w:rFonts w:cs="Arial"/>
          <w:color w:val="000000"/>
          <w:lang w:val="mn-MN"/>
        </w:rPr>
        <w:t>хэрэгжүүлэхдээ</w:t>
      </w:r>
      <w:r w:rsidR="009342DE">
        <w:rPr>
          <w:rFonts w:cs="Arial"/>
          <w:color w:val="000000"/>
          <w:lang w:val="mn-MN"/>
        </w:rPr>
        <w:t xml:space="preserve"> </w:t>
      </w:r>
      <w:r w:rsidR="00943D0F">
        <w:rPr>
          <w:rFonts w:cs="Arial"/>
          <w:color w:val="000000"/>
          <w:lang w:val="mn-MN"/>
        </w:rPr>
        <w:t>цогц</w:t>
      </w:r>
      <w:r w:rsidR="009342DE">
        <w:rPr>
          <w:rFonts w:cs="Arial"/>
          <w:color w:val="000000"/>
          <w:lang w:val="mn-MN"/>
        </w:rPr>
        <w:t xml:space="preserve"> </w:t>
      </w:r>
      <w:r w:rsidR="00943D0F">
        <w:rPr>
          <w:rFonts w:cs="Arial"/>
          <w:color w:val="000000"/>
          <w:lang w:val="mn-MN"/>
        </w:rPr>
        <w:t>хяналт,</w:t>
      </w:r>
      <w:r w:rsidR="009342DE">
        <w:rPr>
          <w:rFonts w:cs="Arial"/>
          <w:color w:val="000000"/>
          <w:lang w:val="mn-MN"/>
        </w:rPr>
        <w:t xml:space="preserve"> </w:t>
      </w:r>
      <w:r w:rsidR="00943D0F">
        <w:rPr>
          <w:rFonts w:cs="Arial"/>
          <w:color w:val="000000"/>
          <w:lang w:val="mn-MN"/>
        </w:rPr>
        <w:t>тодорхой</w:t>
      </w:r>
      <w:r w:rsidR="009342DE">
        <w:rPr>
          <w:rFonts w:cs="Arial"/>
          <w:color w:val="000000"/>
          <w:lang w:val="mn-MN"/>
        </w:rPr>
        <w:t xml:space="preserve"> </w:t>
      </w:r>
      <w:r w:rsidR="00943D0F">
        <w:rPr>
          <w:rFonts w:cs="Arial"/>
          <w:color w:val="000000"/>
          <w:lang w:val="mn-MN"/>
        </w:rPr>
        <w:t>асуудлаар</w:t>
      </w:r>
      <w:r w:rsidR="009342DE">
        <w:rPr>
          <w:rFonts w:cs="Arial"/>
          <w:color w:val="000000"/>
          <w:lang w:val="mn-MN"/>
        </w:rPr>
        <w:t xml:space="preserve"> </w:t>
      </w:r>
      <w:r w:rsidR="00943D0F">
        <w:rPr>
          <w:rFonts w:cs="Arial"/>
          <w:color w:val="000000"/>
          <w:lang w:val="mn-MN"/>
        </w:rPr>
        <w:t>хийх</w:t>
      </w:r>
      <w:r w:rsidR="009342DE">
        <w:rPr>
          <w:rFonts w:cs="Arial"/>
          <w:color w:val="000000"/>
          <w:lang w:val="mn-MN"/>
        </w:rPr>
        <w:t xml:space="preserve"> </w:t>
      </w:r>
      <w:r w:rsidR="00943D0F">
        <w:rPr>
          <w:rFonts w:cs="Arial"/>
          <w:color w:val="000000"/>
          <w:lang w:val="mn-MN"/>
        </w:rPr>
        <w:t>хяналт,</w:t>
      </w:r>
      <w:r w:rsidR="009342DE">
        <w:rPr>
          <w:rFonts w:cs="Arial"/>
          <w:color w:val="000000"/>
          <w:lang w:val="mn-MN"/>
        </w:rPr>
        <w:t xml:space="preserve"> </w:t>
      </w:r>
      <w:r w:rsidR="00943D0F">
        <w:rPr>
          <w:rFonts w:cs="Arial"/>
          <w:color w:val="000000"/>
          <w:lang w:val="mn-MN"/>
        </w:rPr>
        <w:t>шалгалт</w:t>
      </w:r>
      <w:r w:rsidR="009342DE">
        <w:rPr>
          <w:rFonts w:cs="Arial"/>
          <w:color w:val="000000"/>
          <w:lang w:val="mn-MN"/>
        </w:rPr>
        <w:t xml:space="preserve"> </w:t>
      </w:r>
      <w:r w:rsidR="00943D0F">
        <w:rPr>
          <w:rFonts w:cs="Arial"/>
          <w:color w:val="000000"/>
          <w:lang w:val="mn-MN"/>
        </w:rPr>
        <w:t>гэсэн</w:t>
      </w:r>
      <w:r w:rsidR="009342DE">
        <w:rPr>
          <w:rFonts w:cs="Arial"/>
          <w:color w:val="000000"/>
          <w:lang w:val="mn-MN"/>
        </w:rPr>
        <w:t xml:space="preserve"> </w:t>
      </w:r>
      <w:r w:rsidR="00943D0F">
        <w:rPr>
          <w:rFonts w:cs="Arial"/>
          <w:color w:val="000000"/>
          <w:lang w:val="mn-MN"/>
        </w:rPr>
        <w:t>хэлбэрээр</w:t>
      </w:r>
      <w:r w:rsidR="009342DE">
        <w:rPr>
          <w:rFonts w:cs="Arial"/>
          <w:color w:val="000000"/>
          <w:lang w:val="mn-MN"/>
        </w:rPr>
        <w:t xml:space="preserve"> </w:t>
      </w:r>
      <w:r w:rsidR="00943D0F">
        <w:rPr>
          <w:rFonts w:cs="Arial"/>
          <w:color w:val="000000"/>
          <w:lang w:val="mn-MN"/>
        </w:rPr>
        <w:t>хэрэгжүүлнэ.</w:t>
      </w:r>
      <w:r w:rsidR="009342DE">
        <w:rPr>
          <w:rFonts w:cs="Arial"/>
          <w:color w:val="000000"/>
          <w:lang w:val="mn-MN"/>
        </w:rPr>
        <w:t xml:space="preserve"> </w:t>
      </w:r>
      <w:r w:rsidR="00943D0F">
        <w:rPr>
          <w:rFonts w:cs="Arial"/>
          <w:color w:val="000000"/>
          <w:lang w:val="mn-MN"/>
        </w:rPr>
        <w:t>Усны</w:t>
      </w:r>
      <w:r w:rsidR="009342DE">
        <w:rPr>
          <w:rFonts w:cs="Arial"/>
          <w:color w:val="000000"/>
          <w:lang w:val="mn-MN"/>
        </w:rPr>
        <w:t xml:space="preserve"> </w:t>
      </w:r>
      <w:r w:rsidR="00943D0F">
        <w:rPr>
          <w:rFonts w:cs="Arial"/>
          <w:color w:val="000000"/>
          <w:lang w:val="mn-MN"/>
        </w:rPr>
        <w:t>нийтийн</w:t>
      </w:r>
      <w:r w:rsidR="002A3048">
        <w:rPr>
          <w:rFonts w:cs="Arial"/>
          <w:color w:val="000000"/>
        </w:rPr>
        <w:t xml:space="preserve"> </w:t>
      </w:r>
      <w:r w:rsidR="00943D0F">
        <w:rPr>
          <w:rFonts w:cs="Arial"/>
          <w:color w:val="000000"/>
          <w:lang w:val="mn-MN"/>
        </w:rPr>
        <w:t>үйлчилгээн</w:t>
      </w:r>
      <w:r w:rsidR="009342DE">
        <w:rPr>
          <w:rFonts w:cs="Arial"/>
          <w:color w:val="000000"/>
          <w:lang w:val="mn-MN"/>
        </w:rPr>
        <w:t xml:space="preserve"> </w:t>
      </w:r>
      <w:r w:rsidR="00943D0F">
        <w:rPr>
          <w:rFonts w:cs="Arial"/>
          <w:color w:val="000000"/>
          <w:lang w:val="mn-MN"/>
        </w:rPr>
        <w:t>дэх</w:t>
      </w:r>
      <w:r w:rsidR="009342DE">
        <w:rPr>
          <w:rFonts w:cs="Arial"/>
          <w:color w:val="000000"/>
          <w:lang w:val="mn-MN"/>
        </w:rPr>
        <w:t xml:space="preserve"> </w:t>
      </w:r>
      <w:r w:rsidR="00943D0F">
        <w:rPr>
          <w:rFonts w:cs="Arial"/>
          <w:color w:val="000000"/>
          <w:lang w:val="mn-MN"/>
        </w:rPr>
        <w:t>хууль</w:t>
      </w:r>
      <w:r w:rsidR="009342DE">
        <w:rPr>
          <w:rFonts w:cs="Arial"/>
          <w:color w:val="000000"/>
          <w:lang w:val="mn-MN"/>
        </w:rPr>
        <w:t xml:space="preserve"> </w:t>
      </w:r>
      <w:r w:rsidR="00943D0F">
        <w:rPr>
          <w:rFonts w:cs="Arial"/>
          <w:color w:val="000000"/>
          <w:lang w:val="mn-MN"/>
        </w:rPr>
        <w:t>тогтоомжийн</w:t>
      </w:r>
      <w:r w:rsidR="009342DE">
        <w:rPr>
          <w:rFonts w:cs="Arial"/>
          <w:color w:val="000000"/>
          <w:lang w:val="mn-MN"/>
        </w:rPr>
        <w:t xml:space="preserve"> </w:t>
      </w:r>
      <w:r w:rsidR="00943D0F">
        <w:rPr>
          <w:rFonts w:cs="Arial"/>
          <w:color w:val="000000"/>
          <w:lang w:val="mn-MN"/>
        </w:rPr>
        <w:t>хэрэгжилт,</w:t>
      </w:r>
      <w:r w:rsidR="009342DE">
        <w:rPr>
          <w:rFonts w:cs="Arial"/>
          <w:color w:val="000000"/>
          <w:lang w:val="mn-MN"/>
        </w:rPr>
        <w:t xml:space="preserve"> </w:t>
      </w:r>
      <w:r w:rsidR="00943D0F">
        <w:rPr>
          <w:rFonts w:cs="Arial"/>
          <w:color w:val="000000"/>
          <w:lang w:val="mn-MN"/>
        </w:rPr>
        <w:t>мэргэшлийн</w:t>
      </w:r>
      <w:r w:rsidR="009342DE">
        <w:rPr>
          <w:rFonts w:cs="Arial"/>
          <w:color w:val="000000"/>
          <w:lang w:val="mn-MN"/>
        </w:rPr>
        <w:t xml:space="preserve"> </w:t>
      </w:r>
      <w:r w:rsidR="00943D0F">
        <w:rPr>
          <w:rFonts w:cs="Arial"/>
          <w:color w:val="000000"/>
          <w:lang w:val="mn-MN"/>
        </w:rPr>
        <w:lastRenderedPageBreak/>
        <w:t>чадвар,</w:t>
      </w:r>
      <w:r w:rsidR="009342DE">
        <w:rPr>
          <w:rFonts w:cs="Arial"/>
          <w:color w:val="000000"/>
          <w:lang w:val="mn-MN"/>
        </w:rPr>
        <w:t xml:space="preserve"> </w:t>
      </w:r>
      <w:r w:rsidR="00943D0F">
        <w:rPr>
          <w:rFonts w:cs="Arial"/>
          <w:color w:val="000000"/>
          <w:lang w:val="mn-MN"/>
        </w:rPr>
        <w:t>үйл</w:t>
      </w:r>
      <w:r w:rsidR="009342DE">
        <w:rPr>
          <w:rFonts w:cs="Arial"/>
          <w:color w:val="000000"/>
          <w:lang w:val="mn-MN"/>
        </w:rPr>
        <w:t xml:space="preserve"> </w:t>
      </w:r>
      <w:r w:rsidR="00943D0F">
        <w:rPr>
          <w:rFonts w:cs="Arial"/>
          <w:color w:val="000000"/>
          <w:lang w:val="mn-MN"/>
        </w:rPr>
        <w:t>ажиллагааны</w:t>
      </w:r>
      <w:r w:rsidR="009342DE">
        <w:rPr>
          <w:rFonts w:cs="Arial"/>
          <w:color w:val="000000"/>
          <w:lang w:val="mn-MN"/>
        </w:rPr>
        <w:t xml:space="preserve"> </w:t>
      </w:r>
      <w:r w:rsidR="00943D0F">
        <w:rPr>
          <w:rFonts w:cs="Arial"/>
          <w:color w:val="000000"/>
          <w:lang w:val="mn-MN"/>
        </w:rPr>
        <w:t>үр</w:t>
      </w:r>
      <w:r w:rsidR="009342DE">
        <w:rPr>
          <w:rFonts w:cs="Arial"/>
          <w:color w:val="000000"/>
          <w:lang w:val="mn-MN"/>
        </w:rPr>
        <w:t xml:space="preserve"> </w:t>
      </w:r>
      <w:r w:rsidR="00943D0F">
        <w:rPr>
          <w:rFonts w:cs="Arial"/>
          <w:color w:val="000000"/>
          <w:lang w:val="mn-MN"/>
        </w:rPr>
        <w:t>нөлөөний</w:t>
      </w:r>
      <w:r w:rsidR="009342DE">
        <w:rPr>
          <w:rFonts w:cs="Arial"/>
          <w:color w:val="000000"/>
          <w:lang w:val="mn-MN"/>
        </w:rPr>
        <w:t xml:space="preserve"> </w:t>
      </w:r>
      <w:r w:rsidR="00943D0F">
        <w:rPr>
          <w:rFonts w:cs="Arial"/>
          <w:color w:val="000000"/>
          <w:lang w:val="mn-MN"/>
        </w:rPr>
        <w:t>цогц</w:t>
      </w:r>
      <w:r w:rsidR="009342DE">
        <w:rPr>
          <w:rFonts w:cs="Arial"/>
          <w:color w:val="000000"/>
          <w:lang w:val="mn-MN"/>
        </w:rPr>
        <w:t xml:space="preserve"> </w:t>
      </w:r>
      <w:r w:rsidR="00943D0F">
        <w:rPr>
          <w:rFonts w:cs="Arial"/>
          <w:color w:val="000000"/>
          <w:lang w:val="mn-MN"/>
        </w:rPr>
        <w:t>хяналтыг</w:t>
      </w:r>
      <w:r w:rsidR="009342DE">
        <w:rPr>
          <w:rFonts w:cs="Arial"/>
          <w:color w:val="000000"/>
          <w:lang w:val="mn-MN"/>
        </w:rPr>
        <w:t xml:space="preserve"> </w:t>
      </w:r>
      <w:r w:rsidR="00943D0F">
        <w:rPr>
          <w:rFonts w:cs="Arial"/>
          <w:color w:val="000000"/>
          <w:lang w:val="mn-MN"/>
        </w:rPr>
        <w:t>салбарын</w:t>
      </w:r>
      <w:r w:rsidR="009342DE">
        <w:rPr>
          <w:rFonts w:cs="Arial"/>
          <w:color w:val="000000"/>
          <w:lang w:val="mn-MN"/>
        </w:rPr>
        <w:t xml:space="preserve"> </w:t>
      </w:r>
      <w:r w:rsidR="00943D0F">
        <w:rPr>
          <w:rFonts w:cs="Arial"/>
          <w:color w:val="000000"/>
          <w:lang w:val="mn-MN"/>
        </w:rPr>
        <w:t>хэмжээнд</w:t>
      </w:r>
      <w:r w:rsidR="009342DE">
        <w:rPr>
          <w:rFonts w:cs="Arial"/>
          <w:color w:val="000000"/>
          <w:lang w:val="mn-MN"/>
        </w:rPr>
        <w:t xml:space="preserve"> </w:t>
      </w:r>
      <w:r w:rsidR="00943D0F">
        <w:rPr>
          <w:rFonts w:cs="Arial"/>
          <w:color w:val="000000"/>
          <w:lang w:val="mn-MN"/>
        </w:rPr>
        <w:t>3</w:t>
      </w:r>
      <w:r w:rsidR="009342DE">
        <w:rPr>
          <w:rFonts w:cs="Arial"/>
          <w:color w:val="000000"/>
          <w:lang w:val="mn-MN"/>
        </w:rPr>
        <w:t xml:space="preserve"> </w:t>
      </w:r>
      <w:r w:rsidR="00943D0F">
        <w:rPr>
          <w:rFonts w:cs="Arial"/>
          <w:color w:val="000000"/>
          <w:lang w:val="mn-MN"/>
        </w:rPr>
        <w:t>жилийн</w:t>
      </w:r>
      <w:r w:rsidR="009342DE">
        <w:rPr>
          <w:rFonts w:cs="Arial"/>
          <w:color w:val="000000"/>
          <w:lang w:val="mn-MN"/>
        </w:rPr>
        <w:t xml:space="preserve"> </w:t>
      </w:r>
      <w:r w:rsidR="00943D0F">
        <w:rPr>
          <w:rFonts w:cs="Arial"/>
          <w:color w:val="000000"/>
          <w:lang w:val="mn-MN"/>
        </w:rPr>
        <w:t>давтамжтай</w:t>
      </w:r>
      <w:r w:rsidR="009342DE">
        <w:rPr>
          <w:rFonts w:cs="Arial"/>
          <w:color w:val="000000"/>
          <w:lang w:val="mn-MN"/>
        </w:rPr>
        <w:t xml:space="preserve"> </w:t>
      </w:r>
      <w:r w:rsidR="00943D0F">
        <w:rPr>
          <w:rFonts w:cs="Arial"/>
          <w:color w:val="000000"/>
          <w:lang w:val="mn-MN"/>
        </w:rPr>
        <w:t>хийнэ.</w:t>
      </w:r>
      <w:r w:rsidR="009342DE">
        <w:rPr>
          <w:rFonts w:cs="Arial"/>
          <w:color w:val="000000"/>
          <w:lang w:val="mn-MN"/>
        </w:rPr>
        <w:t xml:space="preserve"> </w:t>
      </w:r>
      <w:r w:rsidR="00943D0F">
        <w:rPr>
          <w:rFonts w:cs="Arial"/>
          <w:color w:val="000000"/>
          <w:lang w:val="mn-MN"/>
        </w:rPr>
        <w:t>Тодорхой</w:t>
      </w:r>
      <w:r w:rsidR="009342DE">
        <w:rPr>
          <w:rFonts w:cs="Arial"/>
          <w:color w:val="000000"/>
          <w:lang w:val="mn-MN"/>
        </w:rPr>
        <w:t xml:space="preserve"> </w:t>
      </w:r>
      <w:r w:rsidR="00943D0F">
        <w:rPr>
          <w:rFonts w:cs="Arial"/>
          <w:color w:val="000000"/>
          <w:lang w:val="mn-MN"/>
        </w:rPr>
        <w:t>асуудлаар</w:t>
      </w:r>
      <w:r w:rsidR="009342DE">
        <w:rPr>
          <w:rFonts w:cs="Arial"/>
          <w:color w:val="000000"/>
          <w:lang w:val="mn-MN"/>
        </w:rPr>
        <w:t xml:space="preserve"> </w:t>
      </w:r>
      <w:r w:rsidR="00943D0F">
        <w:rPr>
          <w:rFonts w:cs="Arial"/>
          <w:color w:val="000000"/>
          <w:lang w:val="mn-MN"/>
        </w:rPr>
        <w:t>хийх</w:t>
      </w:r>
      <w:r w:rsidR="009342DE">
        <w:rPr>
          <w:rFonts w:cs="Arial"/>
          <w:color w:val="000000"/>
          <w:lang w:val="mn-MN"/>
        </w:rPr>
        <w:t xml:space="preserve"> </w:t>
      </w:r>
      <w:r w:rsidR="00943D0F">
        <w:rPr>
          <w:rFonts w:cs="Arial"/>
          <w:color w:val="000000"/>
          <w:lang w:val="mn-MN"/>
        </w:rPr>
        <w:t>хяналт</w:t>
      </w:r>
      <w:r w:rsidR="009342DE">
        <w:rPr>
          <w:rFonts w:cs="Arial"/>
          <w:color w:val="000000"/>
          <w:lang w:val="mn-MN"/>
        </w:rPr>
        <w:t xml:space="preserve"> </w:t>
      </w:r>
      <w:r w:rsidR="00943D0F">
        <w:rPr>
          <w:rFonts w:cs="Arial"/>
          <w:color w:val="000000"/>
          <w:lang w:val="mn-MN"/>
        </w:rPr>
        <w:t>шалгалтыг</w:t>
      </w:r>
      <w:r w:rsidR="009342DE">
        <w:rPr>
          <w:rFonts w:cs="Arial"/>
          <w:color w:val="000000"/>
          <w:lang w:val="mn-MN"/>
        </w:rPr>
        <w:t xml:space="preserve"> </w:t>
      </w:r>
      <w:r w:rsidR="00943D0F">
        <w:rPr>
          <w:rFonts w:cs="Arial"/>
          <w:color w:val="000000"/>
          <w:lang w:val="mn-MN"/>
        </w:rPr>
        <w:t>усны</w:t>
      </w:r>
      <w:r w:rsidR="009342DE">
        <w:rPr>
          <w:rFonts w:cs="Arial"/>
          <w:color w:val="000000"/>
          <w:lang w:val="mn-MN"/>
        </w:rPr>
        <w:t xml:space="preserve"> </w:t>
      </w:r>
      <w:r w:rsidR="00943D0F">
        <w:rPr>
          <w:rFonts w:cs="Arial"/>
          <w:color w:val="000000"/>
          <w:lang w:val="mn-MN"/>
        </w:rPr>
        <w:t>нийтийн</w:t>
      </w:r>
      <w:r w:rsidR="009342DE">
        <w:rPr>
          <w:rFonts w:cs="Arial"/>
          <w:color w:val="000000"/>
          <w:lang w:val="mn-MN"/>
        </w:rPr>
        <w:t xml:space="preserve"> </w:t>
      </w:r>
      <w:r w:rsidR="00943D0F">
        <w:rPr>
          <w:rFonts w:cs="Arial"/>
          <w:color w:val="000000"/>
          <w:lang w:val="mn-MN"/>
        </w:rPr>
        <w:t>үйлчилгээний</w:t>
      </w:r>
      <w:r w:rsidR="009342DE">
        <w:rPr>
          <w:rFonts w:cs="Arial"/>
          <w:color w:val="000000"/>
          <w:lang w:val="mn-MN"/>
        </w:rPr>
        <w:t xml:space="preserve"> </w:t>
      </w:r>
      <w:r w:rsidR="00943D0F">
        <w:rPr>
          <w:rFonts w:cs="Arial"/>
          <w:color w:val="000000"/>
          <w:lang w:val="mn-MN"/>
        </w:rPr>
        <w:t>байгууллагуудыг</w:t>
      </w:r>
      <w:r w:rsidR="009342DE">
        <w:rPr>
          <w:rFonts w:cs="Arial"/>
          <w:color w:val="000000"/>
          <w:lang w:val="mn-MN"/>
        </w:rPr>
        <w:t xml:space="preserve"> </w:t>
      </w:r>
      <w:r w:rsidR="00943D0F">
        <w:rPr>
          <w:rFonts w:cs="Arial"/>
          <w:color w:val="000000"/>
          <w:lang w:val="mn-MN"/>
        </w:rPr>
        <w:t>хамруулсан</w:t>
      </w:r>
      <w:r w:rsidR="009342DE">
        <w:rPr>
          <w:rFonts w:cs="Arial"/>
          <w:color w:val="000000"/>
          <w:lang w:val="mn-MN"/>
        </w:rPr>
        <w:t xml:space="preserve"> </w:t>
      </w:r>
      <w:r w:rsidR="00943D0F">
        <w:rPr>
          <w:rFonts w:cs="Arial"/>
          <w:color w:val="000000"/>
          <w:lang w:val="mn-MN"/>
        </w:rPr>
        <w:t>байдлаар</w:t>
      </w:r>
      <w:r w:rsidR="009342DE">
        <w:rPr>
          <w:rFonts w:cs="Arial"/>
          <w:color w:val="000000"/>
          <w:lang w:val="mn-MN"/>
        </w:rPr>
        <w:t xml:space="preserve"> </w:t>
      </w:r>
      <w:r w:rsidR="00943D0F">
        <w:rPr>
          <w:rFonts w:cs="Arial"/>
          <w:color w:val="000000"/>
          <w:lang w:val="mn-MN"/>
        </w:rPr>
        <w:t>хийж</w:t>
      </w:r>
      <w:r w:rsidR="009342DE">
        <w:rPr>
          <w:rFonts w:cs="Arial"/>
          <w:color w:val="000000"/>
          <w:lang w:val="mn-MN"/>
        </w:rPr>
        <w:t xml:space="preserve"> </w:t>
      </w:r>
      <w:r w:rsidR="00943D0F">
        <w:rPr>
          <w:rFonts w:cs="Arial"/>
          <w:color w:val="000000"/>
          <w:lang w:val="mn-MN"/>
        </w:rPr>
        <w:t>гүйцэтгэнэ.</w:t>
      </w:r>
      <w:r w:rsidR="009342DE">
        <w:rPr>
          <w:rFonts w:cs="Arial"/>
          <w:color w:val="000000"/>
          <w:lang w:val="mn-MN"/>
        </w:rPr>
        <w:t xml:space="preserve"> </w:t>
      </w:r>
      <w:r w:rsidR="00943D0F">
        <w:rPr>
          <w:rFonts w:cs="Arial"/>
          <w:color w:val="000000"/>
          <w:lang w:val="mn-MN"/>
        </w:rPr>
        <w:t>Өмнө</w:t>
      </w:r>
      <w:r w:rsidR="009342DE">
        <w:rPr>
          <w:rFonts w:cs="Arial"/>
          <w:color w:val="000000"/>
          <w:lang w:val="mn-MN"/>
        </w:rPr>
        <w:t xml:space="preserve"> </w:t>
      </w:r>
      <w:r w:rsidR="00943D0F">
        <w:rPr>
          <w:rFonts w:cs="Arial"/>
          <w:color w:val="000000"/>
          <w:lang w:val="mn-MN"/>
        </w:rPr>
        <w:t>хийсэн</w:t>
      </w:r>
      <w:r w:rsidR="009342DE">
        <w:rPr>
          <w:rFonts w:cs="Arial"/>
          <w:color w:val="000000"/>
          <w:lang w:val="mn-MN"/>
        </w:rPr>
        <w:t xml:space="preserve"> </w:t>
      </w:r>
      <w:r w:rsidR="00943D0F">
        <w:rPr>
          <w:rFonts w:cs="Arial"/>
          <w:color w:val="000000"/>
          <w:lang w:val="mn-MN"/>
        </w:rPr>
        <w:t>хяналт</w:t>
      </w:r>
      <w:r w:rsidR="009342DE">
        <w:rPr>
          <w:rFonts w:cs="Arial"/>
          <w:color w:val="000000"/>
          <w:lang w:val="mn-MN"/>
        </w:rPr>
        <w:t xml:space="preserve"> </w:t>
      </w:r>
      <w:r w:rsidR="00943D0F">
        <w:rPr>
          <w:rFonts w:cs="Arial"/>
          <w:color w:val="000000"/>
          <w:lang w:val="mn-MN"/>
        </w:rPr>
        <w:t>шалгалтын</w:t>
      </w:r>
      <w:r w:rsidR="009342DE">
        <w:rPr>
          <w:rFonts w:cs="Arial"/>
          <w:color w:val="000000"/>
          <w:lang w:val="mn-MN"/>
        </w:rPr>
        <w:t xml:space="preserve"> </w:t>
      </w:r>
      <w:r w:rsidR="00943D0F">
        <w:rPr>
          <w:rFonts w:cs="Arial"/>
          <w:color w:val="000000"/>
          <w:lang w:val="mn-MN"/>
        </w:rPr>
        <w:t>мөрөөр</w:t>
      </w:r>
      <w:r w:rsidR="009342DE">
        <w:rPr>
          <w:rFonts w:cs="Arial"/>
          <w:color w:val="000000"/>
          <w:lang w:val="mn-MN"/>
        </w:rPr>
        <w:t xml:space="preserve"> </w:t>
      </w:r>
      <w:r w:rsidR="00943D0F">
        <w:rPr>
          <w:rFonts w:cs="Arial"/>
          <w:color w:val="000000"/>
          <w:lang w:val="mn-MN"/>
        </w:rPr>
        <w:t>давтан</w:t>
      </w:r>
      <w:r w:rsidR="009342DE">
        <w:rPr>
          <w:rFonts w:cs="Arial"/>
          <w:color w:val="000000"/>
          <w:lang w:val="mn-MN"/>
        </w:rPr>
        <w:t xml:space="preserve"> </w:t>
      </w:r>
      <w:r w:rsidR="00943D0F">
        <w:rPr>
          <w:rFonts w:cs="Arial"/>
          <w:color w:val="000000"/>
          <w:lang w:val="mn-MN"/>
        </w:rPr>
        <w:t>шалгалт</w:t>
      </w:r>
      <w:r w:rsidR="009342DE">
        <w:rPr>
          <w:rFonts w:cs="Arial"/>
          <w:color w:val="000000"/>
          <w:lang w:val="mn-MN"/>
        </w:rPr>
        <w:t xml:space="preserve"> </w:t>
      </w:r>
      <w:r w:rsidR="00943D0F">
        <w:rPr>
          <w:rFonts w:cs="Arial"/>
          <w:color w:val="000000"/>
          <w:lang w:val="mn-MN"/>
        </w:rPr>
        <w:t>явуулж</w:t>
      </w:r>
      <w:r w:rsidR="009342DE">
        <w:rPr>
          <w:rFonts w:cs="Arial"/>
          <w:color w:val="000000"/>
          <w:lang w:val="mn-MN"/>
        </w:rPr>
        <w:t xml:space="preserve"> </w:t>
      </w:r>
      <w:r w:rsidR="00943D0F">
        <w:rPr>
          <w:rFonts w:cs="Arial"/>
          <w:color w:val="000000"/>
          <w:lang w:val="mn-MN"/>
        </w:rPr>
        <w:t>болно</w:t>
      </w:r>
      <w:r w:rsidR="00943D0F">
        <w:rPr>
          <w:rFonts w:cs="Arial"/>
          <w:color w:val="000000"/>
        </w:rPr>
        <w:t>”</w:t>
      </w:r>
      <w:r w:rsidR="009342DE">
        <w:rPr>
          <w:rFonts w:cs="Arial"/>
          <w:color w:val="000000"/>
          <w:lang w:val="mn-MN"/>
        </w:rPr>
        <w:t xml:space="preserve"> </w:t>
      </w:r>
      <w:r w:rsidR="00943D0F">
        <w:rPr>
          <w:rFonts w:cs="Arial"/>
          <w:color w:val="000000"/>
          <w:lang w:val="mn-MN"/>
        </w:rPr>
        <w:t>гэж</w:t>
      </w:r>
      <w:r w:rsidR="009342DE">
        <w:rPr>
          <w:rFonts w:cs="Arial"/>
          <w:color w:val="000000"/>
          <w:lang w:val="mn-MN"/>
        </w:rPr>
        <w:t xml:space="preserve"> </w:t>
      </w:r>
      <w:r w:rsidR="00943D0F">
        <w:rPr>
          <w:rFonts w:cs="Arial"/>
          <w:color w:val="000000"/>
          <w:lang w:val="mn-MN"/>
        </w:rPr>
        <w:t>заасан.</w:t>
      </w:r>
    </w:p>
    <w:p w14:paraId="29218CCF" w14:textId="77777777" w:rsidR="00943D0F" w:rsidRPr="00B136C4" w:rsidRDefault="00943D0F" w:rsidP="00122B1D">
      <w:pPr>
        <w:spacing w:before="120" w:after="120"/>
        <w:rPr>
          <w:rFonts w:cs="Arial"/>
          <w:b/>
          <w:color w:val="000000"/>
          <w:lang w:val="mn-MN"/>
        </w:rPr>
      </w:pPr>
      <w:r w:rsidRPr="00B136C4">
        <w:rPr>
          <w:rFonts w:cs="Arial"/>
          <w:b/>
          <w:color w:val="000000"/>
          <w:lang w:val="mn-MN"/>
        </w:rPr>
        <w:t>БНСУ</w:t>
      </w:r>
    </w:p>
    <w:p w14:paraId="07239966" w14:textId="2CAA00A6" w:rsidR="00943D0F" w:rsidRDefault="00943D0F" w:rsidP="00122B1D">
      <w:pPr>
        <w:spacing w:before="120" w:after="120"/>
        <w:rPr>
          <w:rFonts w:cs="Arial"/>
          <w:color w:val="000000"/>
          <w:lang w:val="mn-MN"/>
        </w:rPr>
      </w:pPr>
      <w:r>
        <w:rPr>
          <w:rFonts w:cs="Arial"/>
          <w:color w:val="000000"/>
          <w:lang w:val="mn-MN"/>
        </w:rPr>
        <w:t>Анх</w:t>
      </w:r>
      <w:r w:rsidR="009342DE">
        <w:rPr>
          <w:rFonts w:cs="Arial"/>
          <w:color w:val="000000"/>
          <w:lang w:val="mn-MN"/>
        </w:rPr>
        <w:t xml:space="preserve"> </w:t>
      </w:r>
      <w:r>
        <w:rPr>
          <w:rFonts w:cs="Arial"/>
          <w:color w:val="000000"/>
          <w:lang w:val="mn-MN"/>
        </w:rPr>
        <w:t>химийн</w:t>
      </w:r>
      <w:r w:rsidR="009342DE">
        <w:rPr>
          <w:rFonts w:cs="Arial"/>
          <w:color w:val="000000"/>
          <w:lang w:val="mn-MN"/>
        </w:rPr>
        <w:t xml:space="preserve"> </w:t>
      </w:r>
      <w:r>
        <w:rPr>
          <w:rFonts w:cs="Arial"/>
          <w:color w:val="000000"/>
          <w:lang w:val="mn-MN"/>
        </w:rPr>
        <w:t>үйлдвэрүүдийг</w:t>
      </w:r>
      <w:r w:rsidR="009342DE">
        <w:rPr>
          <w:rFonts w:cs="Arial"/>
          <w:color w:val="000000"/>
          <w:lang w:val="mn-MN"/>
        </w:rPr>
        <w:t xml:space="preserve"> </w:t>
      </w:r>
      <w:r>
        <w:rPr>
          <w:rFonts w:cs="Arial"/>
          <w:color w:val="000000"/>
          <w:lang w:val="mn-MN"/>
        </w:rPr>
        <w:t>байгуулж</w:t>
      </w:r>
      <w:r w:rsidR="009342DE">
        <w:rPr>
          <w:rFonts w:cs="Arial"/>
          <w:color w:val="000000"/>
          <w:lang w:val="mn-MN"/>
        </w:rPr>
        <w:t xml:space="preserve"> </w:t>
      </w:r>
      <w:r>
        <w:rPr>
          <w:rFonts w:cs="Arial"/>
          <w:color w:val="000000"/>
          <w:lang w:val="mn-MN"/>
        </w:rPr>
        <w:t>БНСУ-ын</w:t>
      </w:r>
      <w:r w:rsidR="009342DE">
        <w:rPr>
          <w:rFonts w:cs="Arial"/>
          <w:color w:val="000000"/>
          <w:lang w:val="mn-MN"/>
        </w:rPr>
        <w:t xml:space="preserve"> </w:t>
      </w:r>
      <w:r>
        <w:rPr>
          <w:rFonts w:cs="Arial"/>
          <w:color w:val="000000"/>
          <w:lang w:val="mn-MN"/>
        </w:rPr>
        <w:t>аж</w:t>
      </w:r>
      <w:r w:rsidR="009342DE">
        <w:rPr>
          <w:rFonts w:cs="Arial"/>
          <w:color w:val="000000"/>
          <w:lang w:val="mn-MN"/>
        </w:rPr>
        <w:t xml:space="preserve"> </w:t>
      </w:r>
      <w:r>
        <w:rPr>
          <w:rFonts w:cs="Arial"/>
          <w:color w:val="000000"/>
          <w:lang w:val="mn-MN"/>
        </w:rPr>
        <w:t>үйлдвэрийг</w:t>
      </w:r>
      <w:r w:rsidR="009342DE">
        <w:rPr>
          <w:rFonts w:cs="Arial"/>
          <w:color w:val="000000"/>
          <w:lang w:val="mn-MN"/>
        </w:rPr>
        <w:t xml:space="preserve"> </w:t>
      </w:r>
      <w:r>
        <w:rPr>
          <w:rFonts w:cs="Arial"/>
          <w:color w:val="000000"/>
          <w:lang w:val="mn-MN"/>
        </w:rPr>
        <w:t>дэмжих</w:t>
      </w:r>
      <w:r w:rsidR="009342DE">
        <w:rPr>
          <w:rFonts w:cs="Arial"/>
          <w:color w:val="000000"/>
          <w:lang w:val="mn-MN"/>
        </w:rPr>
        <w:t xml:space="preserve"> </w:t>
      </w:r>
      <w:r>
        <w:rPr>
          <w:rFonts w:cs="Arial"/>
          <w:color w:val="000000"/>
          <w:lang w:val="mn-MN"/>
        </w:rPr>
        <w:t>зорилгоор</w:t>
      </w:r>
      <w:r w:rsidR="009342DE">
        <w:rPr>
          <w:rFonts w:cs="Arial"/>
          <w:color w:val="000000"/>
          <w:lang w:val="mn-MN"/>
        </w:rPr>
        <w:t xml:space="preserve"> </w:t>
      </w:r>
      <w:r>
        <w:rPr>
          <w:rFonts w:cs="Arial"/>
          <w:color w:val="000000"/>
          <w:lang w:val="mn-MN"/>
        </w:rPr>
        <w:t>1966</w:t>
      </w:r>
      <w:r w:rsidR="009342DE">
        <w:rPr>
          <w:rFonts w:cs="Arial"/>
          <w:color w:val="000000"/>
          <w:lang w:val="mn-MN"/>
        </w:rPr>
        <w:t xml:space="preserve"> </w:t>
      </w:r>
      <w:r>
        <w:rPr>
          <w:rFonts w:cs="Arial"/>
          <w:color w:val="000000"/>
          <w:lang w:val="mn-MN"/>
        </w:rPr>
        <w:t>онд</w:t>
      </w:r>
      <w:r w:rsidR="009342DE">
        <w:rPr>
          <w:rFonts w:cs="Arial"/>
          <w:color w:val="000000"/>
          <w:lang w:val="mn-MN"/>
        </w:rPr>
        <w:t xml:space="preserve"> </w:t>
      </w:r>
      <w:r>
        <w:rPr>
          <w:rFonts w:cs="Arial"/>
          <w:color w:val="000000"/>
          <w:lang w:val="mn-MN"/>
        </w:rPr>
        <w:t>Солонгос</w:t>
      </w:r>
      <w:r w:rsidR="009342DE">
        <w:rPr>
          <w:rFonts w:cs="Arial"/>
          <w:color w:val="000000"/>
          <w:lang w:val="mn-MN"/>
        </w:rPr>
        <w:t xml:space="preserve"> </w:t>
      </w:r>
      <w:r>
        <w:rPr>
          <w:rFonts w:cs="Arial"/>
          <w:color w:val="000000"/>
          <w:lang w:val="mn-MN"/>
        </w:rPr>
        <w:t>улсын</w:t>
      </w:r>
      <w:r w:rsidR="009342DE">
        <w:rPr>
          <w:rFonts w:cs="Arial"/>
          <w:color w:val="000000"/>
          <w:lang w:val="mn-MN"/>
        </w:rPr>
        <w:t xml:space="preserve"> </w:t>
      </w:r>
      <w:r>
        <w:rPr>
          <w:rFonts w:cs="Arial"/>
          <w:color w:val="000000"/>
          <w:lang w:val="mn-MN"/>
        </w:rPr>
        <w:t>Усны</w:t>
      </w:r>
      <w:r w:rsidR="009342DE">
        <w:rPr>
          <w:rFonts w:cs="Arial"/>
          <w:color w:val="000000"/>
          <w:lang w:val="mn-MN"/>
        </w:rPr>
        <w:t xml:space="preserve"> </w:t>
      </w:r>
      <w:r>
        <w:rPr>
          <w:rFonts w:cs="Arial"/>
          <w:color w:val="000000"/>
          <w:lang w:val="mn-MN"/>
        </w:rPr>
        <w:t>нөөцийн</w:t>
      </w:r>
      <w:r w:rsidR="009342DE">
        <w:rPr>
          <w:rFonts w:cs="Arial"/>
          <w:color w:val="000000"/>
          <w:lang w:val="mn-MN"/>
        </w:rPr>
        <w:t xml:space="preserve"> корпорац </w:t>
      </w:r>
      <w:r>
        <w:rPr>
          <w:rFonts w:cs="Arial"/>
          <w:color w:val="000000"/>
        </w:rPr>
        <w:t>“</w:t>
      </w:r>
      <w:r>
        <w:rPr>
          <w:rFonts w:cs="Arial"/>
          <w:color w:val="000000"/>
          <w:lang w:val="mn-MN"/>
        </w:rPr>
        <w:t>К</w:t>
      </w:r>
      <w:r>
        <w:rPr>
          <w:rFonts w:cs="Arial"/>
          <w:color w:val="000000"/>
        </w:rPr>
        <w:t>Water”</w:t>
      </w:r>
      <w:r w:rsidR="002A3048">
        <w:rPr>
          <w:rFonts w:cs="Arial"/>
          <w:color w:val="000000"/>
        </w:rPr>
        <w:t>-</w:t>
      </w:r>
      <w:r>
        <w:rPr>
          <w:rFonts w:cs="Arial"/>
          <w:color w:val="000000"/>
          <w:lang w:val="mn-MN"/>
        </w:rPr>
        <w:t>ийн</w:t>
      </w:r>
      <w:r w:rsidR="009342DE">
        <w:rPr>
          <w:rFonts w:cs="Arial"/>
          <w:color w:val="000000"/>
          <w:lang w:val="mn-MN"/>
        </w:rPr>
        <w:t xml:space="preserve"> </w:t>
      </w:r>
      <w:r>
        <w:rPr>
          <w:rFonts w:cs="Arial"/>
          <w:color w:val="000000"/>
          <w:lang w:val="mn-MN"/>
        </w:rPr>
        <w:t>тухай</w:t>
      </w:r>
      <w:r w:rsidR="009342DE">
        <w:rPr>
          <w:rFonts w:cs="Arial"/>
          <w:color w:val="000000"/>
          <w:lang w:val="mn-MN"/>
        </w:rPr>
        <w:t xml:space="preserve"> </w:t>
      </w:r>
      <w:r>
        <w:rPr>
          <w:rFonts w:cs="Arial"/>
          <w:color w:val="000000"/>
          <w:lang w:val="mn-MN"/>
        </w:rPr>
        <w:t>хууль</w:t>
      </w:r>
      <w:r w:rsidR="009342DE">
        <w:rPr>
          <w:rFonts w:cs="Arial"/>
          <w:color w:val="000000"/>
          <w:lang w:val="mn-MN"/>
        </w:rPr>
        <w:t xml:space="preserve"> </w:t>
      </w:r>
      <w:r>
        <w:rPr>
          <w:rFonts w:cs="Arial"/>
          <w:color w:val="000000"/>
          <w:lang w:val="mn-MN"/>
        </w:rPr>
        <w:t>батлагдсанаар</w:t>
      </w:r>
      <w:r w:rsidR="009342DE">
        <w:rPr>
          <w:rFonts w:cs="Arial"/>
          <w:color w:val="000000"/>
          <w:lang w:val="mn-MN"/>
        </w:rPr>
        <w:t xml:space="preserve"> </w:t>
      </w:r>
      <w:r>
        <w:rPr>
          <w:rFonts w:cs="Arial"/>
          <w:color w:val="000000"/>
          <w:lang w:val="mn-MN"/>
        </w:rPr>
        <w:t>1967</w:t>
      </w:r>
      <w:r w:rsidR="009342DE">
        <w:rPr>
          <w:rFonts w:cs="Arial"/>
          <w:color w:val="000000"/>
          <w:lang w:val="mn-MN"/>
        </w:rPr>
        <w:t xml:space="preserve"> </w:t>
      </w:r>
      <w:r>
        <w:rPr>
          <w:rFonts w:cs="Arial"/>
          <w:color w:val="000000"/>
          <w:lang w:val="mn-MN"/>
        </w:rPr>
        <w:t>онд</w:t>
      </w:r>
      <w:r w:rsidR="009342DE">
        <w:rPr>
          <w:rFonts w:cs="Arial"/>
          <w:color w:val="000000"/>
          <w:lang w:val="mn-MN"/>
        </w:rPr>
        <w:t xml:space="preserve"> </w:t>
      </w:r>
      <w:r>
        <w:rPr>
          <w:rFonts w:cs="Arial"/>
          <w:color w:val="000000"/>
          <w:lang w:val="mn-MN"/>
        </w:rPr>
        <w:t>төрийн</w:t>
      </w:r>
      <w:r w:rsidR="009342DE">
        <w:rPr>
          <w:rFonts w:cs="Arial"/>
          <w:color w:val="000000"/>
          <w:lang w:val="mn-MN"/>
        </w:rPr>
        <w:t xml:space="preserve"> </w:t>
      </w:r>
      <w:r>
        <w:rPr>
          <w:rFonts w:cs="Arial"/>
          <w:color w:val="000000"/>
          <w:lang w:val="mn-MN"/>
        </w:rPr>
        <w:t>өмчит</w:t>
      </w:r>
      <w:r w:rsidR="009342DE">
        <w:rPr>
          <w:rFonts w:cs="Arial"/>
          <w:color w:val="000000"/>
          <w:lang w:val="mn-MN"/>
        </w:rPr>
        <w:t xml:space="preserve"> </w:t>
      </w:r>
      <w:r>
        <w:rPr>
          <w:rFonts w:cs="Arial"/>
          <w:color w:val="000000"/>
          <w:lang w:val="mn-MN"/>
        </w:rPr>
        <w:t>Усны</w:t>
      </w:r>
      <w:r w:rsidR="009342DE">
        <w:rPr>
          <w:rFonts w:cs="Arial"/>
          <w:color w:val="000000"/>
          <w:lang w:val="mn-MN"/>
        </w:rPr>
        <w:t xml:space="preserve"> </w:t>
      </w:r>
      <w:r>
        <w:rPr>
          <w:rFonts w:cs="Arial"/>
          <w:color w:val="000000"/>
          <w:lang w:val="mn-MN"/>
        </w:rPr>
        <w:t>нөөцийн</w:t>
      </w:r>
      <w:r w:rsidR="009342DE">
        <w:rPr>
          <w:rFonts w:cs="Arial"/>
          <w:color w:val="000000"/>
          <w:lang w:val="mn-MN"/>
        </w:rPr>
        <w:t xml:space="preserve"> корпорац </w:t>
      </w:r>
      <w:r>
        <w:rPr>
          <w:rFonts w:cs="Arial"/>
          <w:color w:val="000000"/>
          <w:lang w:val="mn-MN"/>
        </w:rPr>
        <w:t>байгуулагджээ.</w:t>
      </w:r>
      <w:r w:rsidR="009342DE">
        <w:rPr>
          <w:rFonts w:cs="Arial"/>
          <w:color w:val="000000"/>
          <w:lang w:val="mn-MN"/>
        </w:rPr>
        <w:t xml:space="preserve"> </w:t>
      </w:r>
      <w:r>
        <w:rPr>
          <w:rFonts w:cs="Arial"/>
          <w:color w:val="000000"/>
          <w:lang w:val="mn-MN"/>
        </w:rPr>
        <w:t>1988</w:t>
      </w:r>
      <w:r w:rsidR="009342DE">
        <w:rPr>
          <w:rFonts w:cs="Arial"/>
          <w:color w:val="000000"/>
          <w:lang w:val="mn-MN"/>
        </w:rPr>
        <w:t xml:space="preserve"> </w:t>
      </w:r>
      <w:r>
        <w:rPr>
          <w:rFonts w:cs="Arial"/>
          <w:color w:val="000000"/>
          <w:lang w:val="mn-MN"/>
        </w:rPr>
        <w:t>онд</w:t>
      </w:r>
      <w:r w:rsidR="009342DE">
        <w:rPr>
          <w:rFonts w:cs="Arial"/>
          <w:color w:val="000000"/>
          <w:lang w:val="mn-MN"/>
        </w:rPr>
        <w:t xml:space="preserve"> </w:t>
      </w:r>
      <w:r>
        <w:rPr>
          <w:rFonts w:cs="Arial"/>
          <w:color w:val="000000"/>
          <w:lang w:val="mn-MN"/>
        </w:rPr>
        <w:t>тус</w:t>
      </w:r>
      <w:r w:rsidR="009342DE">
        <w:rPr>
          <w:rFonts w:cs="Arial"/>
          <w:color w:val="000000"/>
          <w:lang w:val="mn-MN"/>
        </w:rPr>
        <w:t xml:space="preserve"> </w:t>
      </w:r>
      <w:r>
        <w:rPr>
          <w:rFonts w:cs="Arial"/>
          <w:color w:val="000000"/>
          <w:lang w:val="mn-MN"/>
        </w:rPr>
        <w:t>байгууллагыг</w:t>
      </w:r>
      <w:r w:rsidR="009342DE">
        <w:rPr>
          <w:rFonts w:cs="Arial"/>
          <w:color w:val="000000"/>
          <w:lang w:val="mn-MN"/>
        </w:rPr>
        <w:t xml:space="preserve"> </w:t>
      </w:r>
      <w:r>
        <w:rPr>
          <w:rFonts w:cs="Arial"/>
          <w:color w:val="000000"/>
          <w:lang w:val="mn-MN"/>
        </w:rPr>
        <w:t>Усны</w:t>
      </w:r>
      <w:r w:rsidR="009342DE">
        <w:rPr>
          <w:rFonts w:cs="Arial"/>
          <w:color w:val="000000"/>
          <w:lang w:val="mn-MN"/>
        </w:rPr>
        <w:t xml:space="preserve"> </w:t>
      </w:r>
      <w:r>
        <w:rPr>
          <w:rFonts w:cs="Arial"/>
          <w:color w:val="000000"/>
          <w:lang w:val="mn-MN"/>
        </w:rPr>
        <w:t>нөөцийн</w:t>
      </w:r>
      <w:r w:rsidR="009342DE">
        <w:rPr>
          <w:rFonts w:cs="Arial"/>
          <w:color w:val="000000"/>
          <w:lang w:val="mn-MN"/>
        </w:rPr>
        <w:t xml:space="preserve"> </w:t>
      </w:r>
      <w:r>
        <w:rPr>
          <w:rFonts w:cs="Arial"/>
          <w:color w:val="000000"/>
          <w:lang w:val="mn-MN"/>
        </w:rPr>
        <w:t>асуудал</w:t>
      </w:r>
      <w:r w:rsidR="009342DE">
        <w:rPr>
          <w:rFonts w:cs="Arial"/>
          <w:color w:val="000000"/>
          <w:lang w:val="mn-MN"/>
        </w:rPr>
        <w:t xml:space="preserve"> </w:t>
      </w:r>
      <w:r>
        <w:rPr>
          <w:rFonts w:cs="Arial"/>
          <w:color w:val="000000"/>
          <w:lang w:val="mn-MN"/>
        </w:rPr>
        <w:t>х</w:t>
      </w:r>
      <w:r w:rsidR="002A3048">
        <w:rPr>
          <w:rFonts w:cs="Arial"/>
          <w:color w:val="000000"/>
          <w:lang w:val="mn-MN"/>
        </w:rPr>
        <w:t>а</w:t>
      </w:r>
      <w:r>
        <w:rPr>
          <w:rFonts w:cs="Arial"/>
          <w:color w:val="000000"/>
          <w:lang w:val="mn-MN"/>
        </w:rPr>
        <w:t>риуцсан</w:t>
      </w:r>
      <w:r w:rsidR="009342DE">
        <w:rPr>
          <w:rFonts w:cs="Arial"/>
          <w:color w:val="000000"/>
          <w:lang w:val="mn-MN"/>
        </w:rPr>
        <w:t xml:space="preserve"> </w:t>
      </w:r>
      <w:r>
        <w:rPr>
          <w:rFonts w:cs="Arial"/>
          <w:color w:val="000000"/>
          <w:lang w:val="mn-MN"/>
        </w:rPr>
        <w:t>агентлаг</w:t>
      </w:r>
      <w:r w:rsidR="009342DE">
        <w:rPr>
          <w:rFonts w:cs="Arial"/>
          <w:color w:val="000000"/>
          <w:lang w:val="mn-MN"/>
        </w:rPr>
        <w:t xml:space="preserve"> </w:t>
      </w:r>
      <w:r>
        <w:rPr>
          <w:rFonts w:cs="Arial"/>
          <w:color w:val="000000"/>
          <w:lang w:val="mn-MN"/>
        </w:rPr>
        <w:t>болгон</w:t>
      </w:r>
      <w:r w:rsidR="009342DE">
        <w:rPr>
          <w:rFonts w:cs="Arial"/>
          <w:color w:val="000000"/>
          <w:lang w:val="mn-MN"/>
        </w:rPr>
        <w:t xml:space="preserve"> </w:t>
      </w:r>
      <w:r>
        <w:rPr>
          <w:rFonts w:cs="Arial"/>
          <w:color w:val="000000"/>
          <w:lang w:val="mn-MN"/>
        </w:rPr>
        <w:t>өөрчлөн</w:t>
      </w:r>
      <w:r w:rsidR="009342DE">
        <w:rPr>
          <w:rFonts w:cs="Arial"/>
          <w:color w:val="000000"/>
          <w:lang w:val="mn-MN"/>
        </w:rPr>
        <w:t xml:space="preserve"> </w:t>
      </w:r>
      <w:r>
        <w:rPr>
          <w:rFonts w:cs="Arial"/>
          <w:color w:val="000000"/>
          <w:lang w:val="mn-MN"/>
        </w:rPr>
        <w:t>байгуулсан.</w:t>
      </w:r>
      <w:r w:rsidR="009342DE">
        <w:rPr>
          <w:rFonts w:cs="Arial"/>
          <w:color w:val="000000"/>
          <w:lang w:val="mn-MN"/>
        </w:rPr>
        <w:t xml:space="preserve"> </w:t>
      </w:r>
    </w:p>
    <w:p w14:paraId="7BC09A5E" w14:textId="31C29A3F" w:rsidR="004D2150" w:rsidRDefault="00943D0F" w:rsidP="00122B1D">
      <w:pPr>
        <w:spacing w:before="120" w:after="120"/>
        <w:rPr>
          <w:rFonts w:cs="Arial"/>
          <w:color w:val="000000"/>
          <w:lang w:val="mn-MN"/>
        </w:rPr>
      </w:pPr>
      <w:r>
        <w:rPr>
          <w:rFonts w:cs="Arial"/>
          <w:color w:val="000000"/>
        </w:rPr>
        <w:t>K-Water</w:t>
      </w:r>
      <w:r w:rsidR="009342DE">
        <w:rPr>
          <w:rFonts w:cs="Arial"/>
          <w:color w:val="000000"/>
        </w:rPr>
        <w:t xml:space="preserve"> </w:t>
      </w:r>
      <w:r>
        <w:rPr>
          <w:rFonts w:cs="Arial"/>
          <w:color w:val="000000"/>
          <w:lang w:val="mn-MN"/>
        </w:rPr>
        <w:t>Тээвэр,</w:t>
      </w:r>
      <w:r w:rsidR="009342DE">
        <w:rPr>
          <w:rFonts w:cs="Arial"/>
          <w:color w:val="000000"/>
          <w:lang w:val="mn-MN"/>
        </w:rPr>
        <w:t xml:space="preserve"> </w:t>
      </w:r>
      <w:r>
        <w:rPr>
          <w:rFonts w:cs="Arial"/>
          <w:color w:val="000000"/>
          <w:lang w:val="mn-MN"/>
        </w:rPr>
        <w:t>дэд</w:t>
      </w:r>
      <w:r w:rsidR="009342DE">
        <w:rPr>
          <w:rFonts w:cs="Arial"/>
          <w:color w:val="000000"/>
          <w:lang w:val="mn-MN"/>
        </w:rPr>
        <w:t xml:space="preserve"> </w:t>
      </w:r>
      <w:r>
        <w:rPr>
          <w:rFonts w:cs="Arial"/>
          <w:color w:val="000000"/>
          <w:lang w:val="mn-MN"/>
        </w:rPr>
        <w:t>бүтэц</w:t>
      </w:r>
      <w:r w:rsidR="001C7CF0">
        <w:rPr>
          <w:rFonts w:cs="Arial"/>
          <w:color w:val="000000"/>
          <w:lang w:val="mn-MN"/>
        </w:rPr>
        <w:t>,</w:t>
      </w:r>
      <w:r w:rsidR="009342DE">
        <w:rPr>
          <w:rFonts w:cs="Arial"/>
          <w:color w:val="000000"/>
          <w:lang w:val="mn-MN"/>
        </w:rPr>
        <w:t xml:space="preserve"> </w:t>
      </w:r>
      <w:r w:rsidR="001C7CF0">
        <w:rPr>
          <w:rFonts w:cs="Arial"/>
          <w:color w:val="000000"/>
          <w:lang w:val="mn-MN"/>
        </w:rPr>
        <w:t>газрын</w:t>
      </w:r>
      <w:r w:rsidR="009342DE">
        <w:rPr>
          <w:rFonts w:cs="Arial"/>
          <w:color w:val="000000"/>
          <w:lang w:val="mn-MN"/>
        </w:rPr>
        <w:t xml:space="preserve"> </w:t>
      </w:r>
      <w:r w:rsidR="001C7CF0">
        <w:rPr>
          <w:rFonts w:cs="Arial"/>
          <w:color w:val="000000"/>
          <w:lang w:val="mn-MN"/>
        </w:rPr>
        <w:t>яаманд</w:t>
      </w:r>
      <w:r w:rsidR="009342DE">
        <w:rPr>
          <w:rFonts w:cs="Arial"/>
          <w:color w:val="000000"/>
          <w:lang w:val="mn-MN"/>
        </w:rPr>
        <w:t xml:space="preserve"> </w:t>
      </w:r>
      <w:r w:rsidR="001A407D">
        <w:rPr>
          <w:rFonts w:cs="Arial"/>
          <w:color w:val="000000"/>
          <w:lang w:val="mn-MN"/>
        </w:rPr>
        <w:t>харьяа</w:t>
      </w:r>
      <w:r w:rsidR="001C7CF0">
        <w:rPr>
          <w:rFonts w:cs="Arial"/>
          <w:color w:val="000000"/>
          <w:lang w:val="mn-MN"/>
        </w:rPr>
        <w:t>лагддаг</w:t>
      </w:r>
      <w:r w:rsidR="009342DE">
        <w:rPr>
          <w:rFonts w:cs="Arial"/>
          <w:color w:val="000000"/>
          <w:lang w:val="mn-MN"/>
        </w:rPr>
        <w:t xml:space="preserve"> </w:t>
      </w:r>
      <w:r w:rsidR="001C7CF0">
        <w:rPr>
          <w:rFonts w:cs="Arial"/>
          <w:color w:val="000000"/>
          <w:lang w:val="mn-MN"/>
        </w:rPr>
        <w:t>нийтийн</w:t>
      </w:r>
      <w:r w:rsidR="009342DE">
        <w:rPr>
          <w:rFonts w:cs="Arial"/>
          <w:color w:val="000000"/>
          <w:lang w:val="mn-MN"/>
        </w:rPr>
        <w:t xml:space="preserve"> корпорац </w:t>
      </w:r>
      <w:r w:rsidR="001C7CF0">
        <w:rPr>
          <w:rFonts w:cs="Arial"/>
          <w:color w:val="000000"/>
          <w:lang w:val="mn-MN"/>
        </w:rPr>
        <w:t>бөгөөд</w:t>
      </w:r>
      <w:r w:rsidR="009342DE">
        <w:rPr>
          <w:rFonts w:cs="Arial"/>
          <w:color w:val="000000"/>
          <w:lang w:val="mn-MN"/>
        </w:rPr>
        <w:t xml:space="preserve"> </w:t>
      </w:r>
      <w:r w:rsidR="001C7CF0">
        <w:rPr>
          <w:rFonts w:cs="Arial"/>
          <w:color w:val="000000"/>
          <w:lang w:val="mn-MN"/>
        </w:rPr>
        <w:t>орон</w:t>
      </w:r>
      <w:r w:rsidR="009342DE">
        <w:rPr>
          <w:rFonts w:cs="Arial"/>
          <w:color w:val="000000"/>
          <w:lang w:val="mn-MN"/>
        </w:rPr>
        <w:t xml:space="preserve"> </w:t>
      </w:r>
      <w:r w:rsidR="001C7CF0">
        <w:rPr>
          <w:rFonts w:cs="Arial"/>
          <w:color w:val="000000"/>
          <w:lang w:val="mn-MN"/>
        </w:rPr>
        <w:t>нутагт</w:t>
      </w:r>
      <w:r w:rsidR="009342DE">
        <w:rPr>
          <w:rFonts w:cs="Arial"/>
          <w:color w:val="000000"/>
          <w:lang w:val="mn-MN"/>
        </w:rPr>
        <w:t xml:space="preserve"> </w:t>
      </w:r>
      <w:r w:rsidR="001C7CF0">
        <w:rPr>
          <w:rFonts w:cs="Arial"/>
          <w:color w:val="000000"/>
          <w:lang w:val="mn-MN"/>
        </w:rPr>
        <w:t>хэрэглээний</w:t>
      </w:r>
      <w:r w:rsidR="009342DE">
        <w:rPr>
          <w:rFonts w:cs="Arial"/>
          <w:color w:val="000000"/>
          <w:lang w:val="mn-MN"/>
        </w:rPr>
        <w:t xml:space="preserve"> </w:t>
      </w:r>
      <w:r w:rsidR="001C7CF0">
        <w:rPr>
          <w:rFonts w:cs="Arial"/>
          <w:color w:val="000000"/>
          <w:lang w:val="mn-MN"/>
        </w:rPr>
        <w:t>болон</w:t>
      </w:r>
      <w:r w:rsidR="009342DE">
        <w:rPr>
          <w:rFonts w:cs="Arial"/>
          <w:color w:val="000000"/>
          <w:lang w:val="mn-MN"/>
        </w:rPr>
        <w:t xml:space="preserve"> </w:t>
      </w:r>
      <w:r w:rsidR="001C7CF0">
        <w:rPr>
          <w:rFonts w:cs="Arial"/>
          <w:color w:val="000000"/>
          <w:lang w:val="mn-MN"/>
        </w:rPr>
        <w:t>үйлдвэрийн</w:t>
      </w:r>
      <w:r w:rsidR="009342DE">
        <w:rPr>
          <w:rFonts w:cs="Arial"/>
          <w:color w:val="000000"/>
          <w:lang w:val="mn-MN"/>
        </w:rPr>
        <w:t xml:space="preserve"> </w:t>
      </w:r>
      <w:r w:rsidR="001C7CF0">
        <w:rPr>
          <w:rFonts w:cs="Arial"/>
          <w:color w:val="000000"/>
          <w:lang w:val="mn-MN"/>
        </w:rPr>
        <w:t>усны</w:t>
      </w:r>
      <w:r w:rsidR="009342DE">
        <w:rPr>
          <w:rFonts w:cs="Arial"/>
          <w:color w:val="000000"/>
          <w:lang w:val="mn-MN"/>
        </w:rPr>
        <w:t xml:space="preserve"> </w:t>
      </w:r>
      <w:r w:rsidR="001C7CF0">
        <w:rPr>
          <w:rFonts w:cs="Arial"/>
          <w:color w:val="000000"/>
          <w:lang w:val="mn-MN"/>
        </w:rPr>
        <w:t>нийлүүлэлтийн</w:t>
      </w:r>
      <w:r w:rsidR="009342DE">
        <w:rPr>
          <w:rFonts w:cs="Arial"/>
          <w:color w:val="000000"/>
          <w:lang w:val="mn-MN"/>
        </w:rPr>
        <w:t xml:space="preserve"> </w:t>
      </w:r>
      <w:r w:rsidR="001C7CF0">
        <w:rPr>
          <w:rFonts w:cs="Arial"/>
          <w:color w:val="000000"/>
          <w:lang w:val="mn-MN"/>
        </w:rPr>
        <w:t>үйлчилгээнд</w:t>
      </w:r>
      <w:r w:rsidR="009342DE">
        <w:rPr>
          <w:rFonts w:cs="Arial"/>
          <w:color w:val="000000"/>
          <w:lang w:val="mn-MN"/>
        </w:rPr>
        <w:t xml:space="preserve"> </w:t>
      </w:r>
      <w:r w:rsidR="001C7CF0">
        <w:rPr>
          <w:rFonts w:cs="Arial"/>
          <w:color w:val="000000"/>
          <w:lang w:val="mn-MN"/>
        </w:rPr>
        <w:t>зориулан</w:t>
      </w:r>
      <w:r w:rsidR="009342DE">
        <w:rPr>
          <w:rFonts w:cs="Arial"/>
          <w:color w:val="000000"/>
          <w:lang w:val="mn-MN"/>
        </w:rPr>
        <w:t xml:space="preserve"> </w:t>
      </w:r>
      <w:r w:rsidR="001C7CF0">
        <w:rPr>
          <w:rFonts w:cs="Arial"/>
          <w:color w:val="000000"/>
          <w:lang w:val="mn-MN"/>
        </w:rPr>
        <w:t>усны</w:t>
      </w:r>
      <w:r w:rsidR="009342DE">
        <w:rPr>
          <w:rFonts w:cs="Arial"/>
          <w:color w:val="000000"/>
          <w:lang w:val="mn-MN"/>
        </w:rPr>
        <w:t xml:space="preserve"> </w:t>
      </w:r>
      <w:r w:rsidR="001C7CF0">
        <w:rPr>
          <w:rFonts w:cs="Arial"/>
          <w:color w:val="000000"/>
          <w:lang w:val="mn-MN"/>
        </w:rPr>
        <w:t>эх</w:t>
      </w:r>
      <w:r w:rsidR="009342DE">
        <w:rPr>
          <w:rFonts w:cs="Arial"/>
          <w:color w:val="000000"/>
          <w:lang w:val="mn-MN"/>
        </w:rPr>
        <w:t xml:space="preserve"> </w:t>
      </w:r>
      <w:r w:rsidR="001C7CF0">
        <w:rPr>
          <w:rFonts w:cs="Arial"/>
          <w:color w:val="000000"/>
          <w:lang w:val="mn-MN"/>
        </w:rPr>
        <w:t>үүсвэрийн</w:t>
      </w:r>
      <w:r w:rsidR="009342DE">
        <w:rPr>
          <w:rFonts w:cs="Arial"/>
          <w:color w:val="000000"/>
          <w:lang w:val="mn-MN"/>
        </w:rPr>
        <w:t xml:space="preserve"> </w:t>
      </w:r>
      <w:r w:rsidR="001C7CF0">
        <w:rPr>
          <w:rFonts w:cs="Arial"/>
          <w:color w:val="000000"/>
          <w:lang w:val="mn-MN"/>
        </w:rPr>
        <w:t>зориулалтын</w:t>
      </w:r>
      <w:r w:rsidR="009342DE">
        <w:rPr>
          <w:rFonts w:cs="Arial"/>
          <w:color w:val="000000"/>
          <w:lang w:val="mn-MN"/>
        </w:rPr>
        <w:t xml:space="preserve"> </w:t>
      </w:r>
      <w:r w:rsidR="001C7CF0">
        <w:rPr>
          <w:rFonts w:cs="Arial"/>
          <w:color w:val="000000"/>
          <w:lang w:val="mn-MN"/>
        </w:rPr>
        <w:t>дэд</w:t>
      </w:r>
      <w:r w:rsidR="009342DE">
        <w:rPr>
          <w:rFonts w:cs="Arial"/>
          <w:color w:val="000000"/>
          <w:lang w:val="mn-MN"/>
        </w:rPr>
        <w:t xml:space="preserve"> </w:t>
      </w:r>
      <w:r w:rsidR="001C7CF0">
        <w:rPr>
          <w:rFonts w:cs="Arial"/>
          <w:color w:val="000000"/>
          <w:lang w:val="mn-MN"/>
        </w:rPr>
        <w:t>бүтцийг</w:t>
      </w:r>
      <w:r w:rsidR="009342DE">
        <w:rPr>
          <w:rFonts w:cs="Arial"/>
          <w:color w:val="000000"/>
          <w:lang w:val="mn-MN"/>
        </w:rPr>
        <w:t xml:space="preserve"> </w:t>
      </w:r>
      <w:r w:rsidR="001C7CF0">
        <w:rPr>
          <w:rFonts w:cs="Arial"/>
          <w:color w:val="000000"/>
          <w:lang w:val="mn-MN"/>
        </w:rPr>
        <w:t>байгуулах</w:t>
      </w:r>
      <w:r w:rsidR="009342DE">
        <w:rPr>
          <w:rFonts w:cs="Arial"/>
          <w:color w:val="000000"/>
          <w:lang w:val="mn-MN"/>
        </w:rPr>
        <w:t xml:space="preserve"> </w:t>
      </w:r>
      <w:r w:rsidR="001C7CF0">
        <w:rPr>
          <w:rFonts w:cs="Arial"/>
          <w:color w:val="000000"/>
          <w:lang w:val="mn-MN"/>
        </w:rPr>
        <w:t>зорилготой.</w:t>
      </w:r>
      <w:r w:rsidR="009342DE">
        <w:rPr>
          <w:rFonts w:cs="Arial"/>
          <w:color w:val="000000"/>
          <w:lang w:val="mn-MN"/>
        </w:rPr>
        <w:t xml:space="preserve"> </w:t>
      </w:r>
      <w:r w:rsidR="001C7CF0">
        <w:rPr>
          <w:rFonts w:cs="Arial"/>
          <w:color w:val="000000"/>
          <w:lang w:val="mn-MN"/>
        </w:rPr>
        <w:t>Тус</w:t>
      </w:r>
      <w:r w:rsidR="009342DE">
        <w:rPr>
          <w:rFonts w:cs="Arial"/>
          <w:color w:val="000000"/>
          <w:lang w:val="mn-MN"/>
        </w:rPr>
        <w:t xml:space="preserve"> корпорац </w:t>
      </w:r>
      <w:r w:rsidR="001C7CF0">
        <w:rPr>
          <w:rFonts w:cs="Arial"/>
          <w:color w:val="000000"/>
          <w:lang w:val="mn-MN"/>
        </w:rPr>
        <w:t>бүх</w:t>
      </w:r>
      <w:r w:rsidR="009342DE">
        <w:rPr>
          <w:rFonts w:cs="Arial"/>
          <w:color w:val="000000"/>
          <w:lang w:val="mn-MN"/>
        </w:rPr>
        <w:t xml:space="preserve"> </w:t>
      </w:r>
      <w:r w:rsidR="001C7CF0">
        <w:rPr>
          <w:rFonts w:cs="Arial"/>
          <w:color w:val="000000"/>
          <w:lang w:val="mn-MN"/>
        </w:rPr>
        <w:t>төрлийн</w:t>
      </w:r>
      <w:r w:rsidR="009342DE">
        <w:rPr>
          <w:rFonts w:cs="Arial"/>
          <w:color w:val="000000"/>
          <w:lang w:val="mn-MN"/>
        </w:rPr>
        <w:t xml:space="preserve"> </w:t>
      </w:r>
      <w:r w:rsidR="001C7CF0">
        <w:rPr>
          <w:rFonts w:cs="Arial"/>
          <w:color w:val="000000"/>
          <w:lang w:val="mn-MN"/>
        </w:rPr>
        <w:t>усан</w:t>
      </w:r>
      <w:r w:rsidR="009342DE">
        <w:rPr>
          <w:rFonts w:cs="Arial"/>
          <w:color w:val="000000"/>
          <w:lang w:val="mn-MN"/>
        </w:rPr>
        <w:t xml:space="preserve"> </w:t>
      </w:r>
      <w:r w:rsidR="001C7CF0">
        <w:rPr>
          <w:rFonts w:cs="Arial"/>
          <w:color w:val="000000"/>
          <w:lang w:val="mn-MN"/>
        </w:rPr>
        <w:t>сангийн</w:t>
      </w:r>
      <w:r w:rsidR="009342DE">
        <w:rPr>
          <w:rFonts w:cs="Arial"/>
          <w:color w:val="000000"/>
          <w:lang w:val="mn-MN"/>
        </w:rPr>
        <w:t xml:space="preserve"> </w:t>
      </w:r>
      <w:r w:rsidR="001C7CF0">
        <w:rPr>
          <w:rFonts w:cs="Arial"/>
          <w:color w:val="000000"/>
          <w:lang w:val="mn-MN"/>
        </w:rPr>
        <w:t>байгуулалт,</w:t>
      </w:r>
      <w:r w:rsidR="009342DE">
        <w:rPr>
          <w:rFonts w:cs="Arial"/>
          <w:color w:val="000000"/>
          <w:lang w:val="mn-MN"/>
        </w:rPr>
        <w:t xml:space="preserve"> </w:t>
      </w:r>
      <w:r w:rsidR="001C7CF0">
        <w:rPr>
          <w:rFonts w:cs="Arial"/>
          <w:color w:val="000000"/>
          <w:lang w:val="mn-MN"/>
        </w:rPr>
        <w:t>ашиглалтыг</w:t>
      </w:r>
      <w:r w:rsidR="009342DE">
        <w:rPr>
          <w:rFonts w:cs="Arial"/>
          <w:color w:val="000000"/>
          <w:lang w:val="mn-MN"/>
        </w:rPr>
        <w:t xml:space="preserve"> </w:t>
      </w:r>
      <w:r w:rsidR="001C7CF0">
        <w:rPr>
          <w:rFonts w:cs="Arial"/>
          <w:color w:val="000000"/>
          <w:lang w:val="mn-MN"/>
        </w:rPr>
        <w:t>хариуцаж,</w:t>
      </w:r>
      <w:r w:rsidR="009342DE">
        <w:rPr>
          <w:rFonts w:cs="Arial"/>
          <w:color w:val="000000"/>
          <w:lang w:val="mn-MN"/>
        </w:rPr>
        <w:t xml:space="preserve"> </w:t>
      </w:r>
      <w:r w:rsidR="001C7CF0">
        <w:rPr>
          <w:rFonts w:cs="Arial"/>
          <w:color w:val="000000"/>
          <w:lang w:val="mn-MN"/>
        </w:rPr>
        <w:t>мөн</w:t>
      </w:r>
      <w:r w:rsidR="009342DE">
        <w:rPr>
          <w:rFonts w:cs="Arial"/>
          <w:color w:val="000000"/>
          <w:lang w:val="mn-MN"/>
        </w:rPr>
        <w:t xml:space="preserve"> </w:t>
      </w:r>
      <w:r w:rsidR="001C7CF0">
        <w:rPr>
          <w:rFonts w:cs="Arial"/>
          <w:color w:val="000000"/>
          <w:lang w:val="mn-MN"/>
        </w:rPr>
        <w:t>бүсийн</w:t>
      </w:r>
      <w:r w:rsidR="009342DE">
        <w:rPr>
          <w:rFonts w:cs="Arial"/>
          <w:color w:val="000000"/>
          <w:lang w:val="mn-MN"/>
        </w:rPr>
        <w:t xml:space="preserve"> </w:t>
      </w:r>
      <w:r w:rsidR="001C7CF0">
        <w:rPr>
          <w:rFonts w:cs="Arial"/>
          <w:color w:val="000000"/>
          <w:lang w:val="mn-MN"/>
        </w:rPr>
        <w:t>хэмжээний</w:t>
      </w:r>
      <w:r w:rsidR="009342DE">
        <w:rPr>
          <w:rFonts w:cs="Arial"/>
          <w:color w:val="000000"/>
          <w:lang w:val="mn-MN"/>
        </w:rPr>
        <w:t xml:space="preserve"> </w:t>
      </w:r>
      <w:r w:rsidR="004D2150">
        <w:rPr>
          <w:rFonts w:cs="Arial"/>
          <w:color w:val="000000"/>
          <w:lang w:val="mn-MN"/>
        </w:rPr>
        <w:t>усны</w:t>
      </w:r>
      <w:r w:rsidR="009342DE">
        <w:rPr>
          <w:rFonts w:cs="Arial"/>
          <w:color w:val="000000"/>
          <w:lang w:val="mn-MN"/>
        </w:rPr>
        <w:t xml:space="preserve"> </w:t>
      </w:r>
      <w:r w:rsidR="004D2150">
        <w:rPr>
          <w:rFonts w:cs="Arial"/>
          <w:color w:val="000000"/>
          <w:lang w:val="mn-MN"/>
        </w:rPr>
        <w:t>байгууламжуудын</w:t>
      </w:r>
      <w:r w:rsidR="009342DE">
        <w:rPr>
          <w:rFonts w:cs="Arial"/>
          <w:color w:val="000000"/>
          <w:lang w:val="mn-MN"/>
        </w:rPr>
        <w:t xml:space="preserve"> </w:t>
      </w:r>
      <w:r w:rsidR="004D2150">
        <w:rPr>
          <w:rFonts w:cs="Arial"/>
          <w:color w:val="000000"/>
          <w:lang w:val="mn-MN"/>
        </w:rPr>
        <w:t>менежментийг</w:t>
      </w:r>
      <w:r w:rsidR="009342DE">
        <w:rPr>
          <w:rFonts w:cs="Arial"/>
          <w:color w:val="000000"/>
          <w:lang w:val="mn-MN"/>
        </w:rPr>
        <w:t xml:space="preserve"> </w:t>
      </w:r>
      <w:r w:rsidR="004D2150">
        <w:rPr>
          <w:rFonts w:cs="Arial"/>
          <w:color w:val="000000"/>
          <w:lang w:val="mn-MN"/>
        </w:rPr>
        <w:t>хариуцаж</w:t>
      </w:r>
      <w:r w:rsidR="009342DE">
        <w:rPr>
          <w:rFonts w:cs="Arial"/>
          <w:color w:val="000000"/>
          <w:lang w:val="mn-MN"/>
        </w:rPr>
        <w:t xml:space="preserve"> </w:t>
      </w:r>
      <w:r w:rsidR="004D2150">
        <w:rPr>
          <w:rFonts w:cs="Arial"/>
          <w:color w:val="000000"/>
          <w:lang w:val="mn-MN"/>
        </w:rPr>
        <w:t>ажилладаг</w:t>
      </w:r>
      <w:r w:rsidR="009342DE">
        <w:rPr>
          <w:rFonts w:cs="Arial"/>
          <w:color w:val="000000"/>
          <w:lang w:val="mn-MN"/>
        </w:rPr>
        <w:t xml:space="preserve"> </w:t>
      </w:r>
      <w:r w:rsidR="004D2150">
        <w:rPr>
          <w:rFonts w:cs="Arial"/>
          <w:color w:val="000000"/>
          <w:lang w:val="mn-MN"/>
        </w:rPr>
        <w:t>бөгөөд</w:t>
      </w:r>
      <w:r w:rsidR="009342DE">
        <w:rPr>
          <w:rFonts w:cs="Arial"/>
          <w:color w:val="000000"/>
          <w:lang w:val="mn-MN"/>
        </w:rPr>
        <w:t xml:space="preserve"> </w:t>
      </w:r>
      <w:r w:rsidR="004D2150">
        <w:rPr>
          <w:rFonts w:cs="Arial"/>
          <w:color w:val="000000"/>
          <w:lang w:val="mn-MN"/>
        </w:rPr>
        <w:t>үйл</w:t>
      </w:r>
      <w:r w:rsidR="009342DE">
        <w:rPr>
          <w:rFonts w:cs="Arial"/>
          <w:color w:val="000000"/>
          <w:lang w:val="mn-MN"/>
        </w:rPr>
        <w:t xml:space="preserve"> </w:t>
      </w:r>
      <w:r w:rsidR="004D2150">
        <w:rPr>
          <w:rFonts w:cs="Arial"/>
          <w:color w:val="000000"/>
          <w:lang w:val="mn-MN"/>
        </w:rPr>
        <w:t>ажиллагаа</w:t>
      </w:r>
      <w:r w:rsidR="009342DE">
        <w:rPr>
          <w:rFonts w:cs="Arial"/>
          <w:color w:val="000000"/>
          <w:lang w:val="mn-MN"/>
        </w:rPr>
        <w:t xml:space="preserve"> </w:t>
      </w:r>
      <w:r w:rsidR="004D2150">
        <w:rPr>
          <w:rFonts w:cs="Arial"/>
          <w:color w:val="000000"/>
          <w:lang w:val="mn-MN"/>
        </w:rPr>
        <w:t>нь</w:t>
      </w:r>
      <w:r w:rsidR="009342DE">
        <w:rPr>
          <w:rFonts w:cs="Arial"/>
          <w:color w:val="000000"/>
          <w:lang w:val="mn-MN"/>
        </w:rPr>
        <w:t xml:space="preserve"> </w:t>
      </w:r>
      <w:r w:rsidR="004D2150">
        <w:rPr>
          <w:rFonts w:cs="Arial"/>
          <w:color w:val="000000"/>
          <w:lang w:val="mn-MN"/>
        </w:rPr>
        <w:t>тусгай</w:t>
      </w:r>
      <w:r w:rsidR="009342DE">
        <w:rPr>
          <w:rFonts w:cs="Arial"/>
          <w:color w:val="000000"/>
          <w:lang w:val="mn-MN"/>
        </w:rPr>
        <w:t xml:space="preserve"> </w:t>
      </w:r>
      <w:r w:rsidR="004D2150">
        <w:rPr>
          <w:rFonts w:cs="Arial"/>
          <w:color w:val="000000"/>
          <w:lang w:val="mn-MN"/>
        </w:rPr>
        <w:t>хуулиар</w:t>
      </w:r>
      <w:r w:rsidR="009342DE">
        <w:rPr>
          <w:rFonts w:cs="Arial"/>
          <w:color w:val="000000"/>
          <w:lang w:val="mn-MN"/>
        </w:rPr>
        <w:t xml:space="preserve"> </w:t>
      </w:r>
      <w:r w:rsidR="004D2150">
        <w:rPr>
          <w:rFonts w:cs="Arial"/>
          <w:color w:val="000000"/>
          <w:lang w:val="mn-MN"/>
        </w:rPr>
        <w:t>зохицуулагддаг.</w:t>
      </w:r>
      <w:r w:rsidR="009342DE">
        <w:rPr>
          <w:rFonts w:cs="Arial"/>
          <w:color w:val="000000"/>
          <w:lang w:val="mn-MN"/>
        </w:rPr>
        <w:t xml:space="preserve"> </w:t>
      </w:r>
      <w:r w:rsidR="004D2150">
        <w:rPr>
          <w:rFonts w:cs="Arial"/>
          <w:color w:val="000000"/>
          <w:lang w:val="mn-MN"/>
        </w:rPr>
        <w:t>Энэ</w:t>
      </w:r>
      <w:r w:rsidR="009342DE">
        <w:rPr>
          <w:rFonts w:cs="Arial"/>
          <w:color w:val="000000"/>
          <w:lang w:val="mn-MN"/>
        </w:rPr>
        <w:t xml:space="preserve"> корпорац </w:t>
      </w:r>
      <w:r w:rsidR="004D2150">
        <w:rPr>
          <w:rFonts w:cs="Arial"/>
          <w:color w:val="000000"/>
          <w:lang w:val="mn-MN"/>
        </w:rPr>
        <w:t>нь</w:t>
      </w:r>
      <w:r w:rsidR="009342DE">
        <w:rPr>
          <w:rFonts w:cs="Arial"/>
          <w:color w:val="000000"/>
          <w:lang w:val="mn-MN"/>
        </w:rPr>
        <w:t xml:space="preserve"> </w:t>
      </w:r>
      <w:r w:rsidR="004D2150">
        <w:rPr>
          <w:rFonts w:cs="Arial"/>
          <w:color w:val="000000"/>
          <w:lang w:val="mn-MN"/>
        </w:rPr>
        <w:t>улсын</w:t>
      </w:r>
      <w:r w:rsidR="009342DE">
        <w:rPr>
          <w:rFonts w:cs="Arial"/>
          <w:color w:val="000000"/>
          <w:lang w:val="mn-MN"/>
        </w:rPr>
        <w:t xml:space="preserve"> </w:t>
      </w:r>
      <w:r w:rsidR="004D2150">
        <w:rPr>
          <w:rFonts w:cs="Arial"/>
          <w:color w:val="000000"/>
          <w:lang w:val="mn-MN"/>
        </w:rPr>
        <w:t>нийт</w:t>
      </w:r>
      <w:r w:rsidR="009342DE">
        <w:rPr>
          <w:rFonts w:cs="Arial"/>
          <w:color w:val="000000"/>
          <w:lang w:val="mn-MN"/>
        </w:rPr>
        <w:t xml:space="preserve"> </w:t>
      </w:r>
      <w:r w:rsidR="004D2150">
        <w:rPr>
          <w:rFonts w:cs="Arial"/>
          <w:color w:val="000000"/>
          <w:lang w:val="mn-MN"/>
        </w:rPr>
        <w:t>усан</w:t>
      </w:r>
      <w:r w:rsidR="009342DE">
        <w:rPr>
          <w:rFonts w:cs="Arial"/>
          <w:color w:val="000000"/>
          <w:lang w:val="mn-MN"/>
        </w:rPr>
        <w:t xml:space="preserve"> </w:t>
      </w:r>
      <w:r w:rsidR="004D2150">
        <w:rPr>
          <w:rFonts w:cs="Arial"/>
          <w:color w:val="000000"/>
          <w:lang w:val="mn-MN"/>
        </w:rPr>
        <w:t>хангамжийн</w:t>
      </w:r>
      <w:r w:rsidR="009342DE">
        <w:rPr>
          <w:rFonts w:cs="Arial"/>
          <w:color w:val="000000"/>
          <w:lang w:val="mn-MN"/>
        </w:rPr>
        <w:t xml:space="preserve"> </w:t>
      </w:r>
      <w:r w:rsidR="004D2150">
        <w:rPr>
          <w:rFonts w:cs="Arial"/>
          <w:color w:val="000000"/>
          <w:lang w:val="mn-MN"/>
        </w:rPr>
        <w:t>50</w:t>
      </w:r>
      <w:r w:rsidR="009342DE">
        <w:rPr>
          <w:rFonts w:cs="Arial"/>
          <w:color w:val="000000"/>
          <w:lang w:val="mn-MN"/>
        </w:rPr>
        <w:t xml:space="preserve"> </w:t>
      </w:r>
      <w:r w:rsidR="004D2150">
        <w:rPr>
          <w:rFonts w:cs="Arial"/>
          <w:color w:val="000000"/>
          <w:lang w:val="mn-MN"/>
        </w:rPr>
        <w:t>хувийг</w:t>
      </w:r>
      <w:r w:rsidR="009342DE">
        <w:rPr>
          <w:rFonts w:cs="Arial"/>
          <w:color w:val="000000"/>
          <w:lang w:val="mn-MN"/>
        </w:rPr>
        <w:t xml:space="preserve"> </w:t>
      </w:r>
      <w:r w:rsidR="004D2150">
        <w:rPr>
          <w:rFonts w:cs="Arial"/>
          <w:color w:val="000000"/>
          <w:lang w:val="mn-MN"/>
        </w:rPr>
        <w:t>усны</w:t>
      </w:r>
      <w:r w:rsidR="009342DE">
        <w:rPr>
          <w:rFonts w:cs="Arial"/>
          <w:color w:val="000000"/>
          <w:lang w:val="mn-MN"/>
        </w:rPr>
        <w:t xml:space="preserve"> </w:t>
      </w:r>
      <w:r w:rsidR="004D2150">
        <w:rPr>
          <w:rFonts w:cs="Arial"/>
          <w:color w:val="000000"/>
          <w:lang w:val="mn-MN"/>
        </w:rPr>
        <w:t>бөөний</w:t>
      </w:r>
      <w:r w:rsidR="009342DE">
        <w:rPr>
          <w:rFonts w:cs="Arial"/>
          <w:color w:val="000000"/>
          <w:lang w:val="mn-MN"/>
        </w:rPr>
        <w:t xml:space="preserve"> </w:t>
      </w:r>
      <w:r w:rsidR="004D2150">
        <w:rPr>
          <w:rFonts w:cs="Arial"/>
          <w:color w:val="000000"/>
          <w:lang w:val="mn-MN"/>
        </w:rPr>
        <w:t>нийлүүлэгчийн</w:t>
      </w:r>
      <w:r w:rsidR="009342DE">
        <w:rPr>
          <w:rFonts w:cs="Arial"/>
          <w:color w:val="000000"/>
          <w:lang w:val="mn-MN"/>
        </w:rPr>
        <w:t xml:space="preserve"> </w:t>
      </w:r>
      <w:r w:rsidR="004D2150">
        <w:rPr>
          <w:rFonts w:cs="Arial"/>
          <w:color w:val="000000"/>
          <w:lang w:val="mn-MN"/>
        </w:rPr>
        <w:t>хэлбэрээр</w:t>
      </w:r>
      <w:r w:rsidR="009342DE">
        <w:rPr>
          <w:rFonts w:cs="Arial"/>
          <w:color w:val="000000"/>
          <w:lang w:val="mn-MN"/>
        </w:rPr>
        <w:t xml:space="preserve"> </w:t>
      </w:r>
      <w:r w:rsidR="004D2150">
        <w:rPr>
          <w:rFonts w:cs="Arial"/>
          <w:color w:val="000000"/>
          <w:lang w:val="mn-MN"/>
        </w:rPr>
        <w:t>хангахаас</w:t>
      </w:r>
      <w:r w:rsidR="009342DE">
        <w:rPr>
          <w:rFonts w:cs="Arial"/>
          <w:color w:val="000000"/>
          <w:lang w:val="mn-MN"/>
        </w:rPr>
        <w:t xml:space="preserve"> </w:t>
      </w:r>
      <w:r w:rsidR="004D2150">
        <w:rPr>
          <w:rFonts w:cs="Arial"/>
          <w:color w:val="000000"/>
          <w:lang w:val="mn-MN"/>
        </w:rPr>
        <w:t>гадна</w:t>
      </w:r>
      <w:r w:rsidR="009342DE">
        <w:rPr>
          <w:rFonts w:cs="Arial"/>
          <w:color w:val="000000"/>
          <w:lang w:val="mn-MN"/>
        </w:rPr>
        <w:t xml:space="preserve"> </w:t>
      </w:r>
      <w:r w:rsidR="004D2150">
        <w:rPr>
          <w:rFonts w:cs="Arial"/>
          <w:color w:val="000000"/>
          <w:lang w:val="mn-MN"/>
        </w:rPr>
        <w:t>зарим</w:t>
      </w:r>
      <w:r w:rsidR="009342DE">
        <w:rPr>
          <w:rFonts w:cs="Arial"/>
          <w:color w:val="000000"/>
          <w:lang w:val="mn-MN"/>
        </w:rPr>
        <w:t xml:space="preserve"> </w:t>
      </w:r>
      <w:r w:rsidR="004D2150">
        <w:rPr>
          <w:rFonts w:cs="Arial"/>
          <w:color w:val="000000"/>
          <w:lang w:val="mn-MN"/>
        </w:rPr>
        <w:t>орон</w:t>
      </w:r>
      <w:r w:rsidR="009342DE">
        <w:rPr>
          <w:rFonts w:cs="Arial"/>
          <w:color w:val="000000"/>
          <w:lang w:val="mn-MN"/>
        </w:rPr>
        <w:t xml:space="preserve"> </w:t>
      </w:r>
      <w:r w:rsidR="004D2150">
        <w:rPr>
          <w:rFonts w:cs="Arial"/>
          <w:color w:val="000000"/>
          <w:lang w:val="mn-MN"/>
        </w:rPr>
        <w:t>нутгийн</w:t>
      </w:r>
      <w:r w:rsidR="009342DE">
        <w:rPr>
          <w:rFonts w:cs="Arial"/>
          <w:color w:val="000000"/>
          <w:lang w:val="mn-MN"/>
        </w:rPr>
        <w:t xml:space="preserve"> </w:t>
      </w:r>
      <w:r w:rsidR="004D2150">
        <w:rPr>
          <w:rFonts w:cs="Arial"/>
          <w:color w:val="000000"/>
          <w:lang w:val="mn-MN"/>
        </w:rPr>
        <w:t>хүсэлтээр</w:t>
      </w:r>
      <w:r w:rsidR="009342DE">
        <w:rPr>
          <w:rFonts w:cs="Arial"/>
          <w:color w:val="000000"/>
          <w:lang w:val="mn-MN"/>
        </w:rPr>
        <w:t xml:space="preserve"> </w:t>
      </w:r>
      <w:r w:rsidR="004D2150">
        <w:rPr>
          <w:rFonts w:cs="Arial"/>
          <w:color w:val="000000"/>
          <w:lang w:val="mn-MN"/>
        </w:rPr>
        <w:t>бохир</w:t>
      </w:r>
      <w:r w:rsidR="009342DE">
        <w:rPr>
          <w:rFonts w:cs="Arial"/>
          <w:color w:val="000000"/>
          <w:lang w:val="mn-MN"/>
        </w:rPr>
        <w:t xml:space="preserve"> </w:t>
      </w:r>
      <w:r w:rsidR="004D2150">
        <w:rPr>
          <w:rFonts w:cs="Arial"/>
          <w:color w:val="000000"/>
          <w:lang w:val="mn-MN"/>
        </w:rPr>
        <w:t>усны</w:t>
      </w:r>
      <w:r w:rsidR="009342DE">
        <w:rPr>
          <w:rFonts w:cs="Arial"/>
          <w:color w:val="000000"/>
          <w:lang w:val="mn-MN"/>
        </w:rPr>
        <w:t xml:space="preserve"> </w:t>
      </w:r>
      <w:r w:rsidR="004D2150">
        <w:rPr>
          <w:rFonts w:cs="Arial"/>
          <w:color w:val="000000"/>
          <w:lang w:val="mn-MN"/>
        </w:rPr>
        <w:t>байгууламжийн</w:t>
      </w:r>
      <w:r w:rsidR="009342DE">
        <w:rPr>
          <w:rFonts w:cs="Arial"/>
          <w:color w:val="000000"/>
          <w:lang w:val="mn-MN"/>
        </w:rPr>
        <w:t xml:space="preserve"> </w:t>
      </w:r>
      <w:r w:rsidR="004D2150">
        <w:rPr>
          <w:rFonts w:cs="Arial"/>
          <w:color w:val="000000"/>
          <w:lang w:val="mn-MN"/>
        </w:rPr>
        <w:t>үйл</w:t>
      </w:r>
      <w:r w:rsidR="009342DE">
        <w:rPr>
          <w:rFonts w:cs="Arial"/>
          <w:color w:val="000000"/>
          <w:lang w:val="mn-MN"/>
        </w:rPr>
        <w:t xml:space="preserve"> </w:t>
      </w:r>
      <w:r w:rsidR="004D2150">
        <w:rPr>
          <w:rFonts w:cs="Arial"/>
          <w:color w:val="000000"/>
          <w:lang w:val="mn-MN"/>
        </w:rPr>
        <w:t>ажиллагааг</w:t>
      </w:r>
      <w:r w:rsidR="009342DE">
        <w:rPr>
          <w:rFonts w:cs="Arial"/>
          <w:color w:val="000000"/>
          <w:lang w:val="mn-MN"/>
        </w:rPr>
        <w:t xml:space="preserve"> </w:t>
      </w:r>
      <w:r w:rsidR="004D2150">
        <w:rPr>
          <w:rFonts w:cs="Arial"/>
          <w:color w:val="000000"/>
          <w:lang w:val="mn-MN"/>
        </w:rPr>
        <w:t>хариуцан</w:t>
      </w:r>
      <w:r w:rsidR="009342DE">
        <w:rPr>
          <w:rFonts w:cs="Arial"/>
          <w:color w:val="000000"/>
          <w:lang w:val="mn-MN"/>
        </w:rPr>
        <w:t xml:space="preserve"> </w:t>
      </w:r>
      <w:r w:rsidR="004D2150">
        <w:rPr>
          <w:rFonts w:cs="Arial"/>
          <w:color w:val="000000"/>
          <w:lang w:val="mn-MN"/>
        </w:rPr>
        <w:t>эрхэлдэг</w:t>
      </w:r>
      <w:r w:rsidR="009342DE">
        <w:rPr>
          <w:rFonts w:cs="Arial"/>
          <w:color w:val="000000"/>
          <w:lang w:val="mn-MN"/>
        </w:rPr>
        <w:t xml:space="preserve"> </w:t>
      </w:r>
      <w:r w:rsidR="004D2150">
        <w:rPr>
          <w:rFonts w:cs="Arial"/>
          <w:color w:val="000000"/>
          <w:lang w:val="mn-MN"/>
        </w:rPr>
        <w:t>байна.</w:t>
      </w:r>
    </w:p>
    <w:p w14:paraId="26EF10D2" w14:textId="4DCA6C84" w:rsidR="00B34579" w:rsidRPr="00B34579" w:rsidRDefault="00B34579" w:rsidP="00122B1D">
      <w:pPr>
        <w:pStyle w:val="Heading1"/>
        <w:spacing w:before="240" w:after="120" w:line="274" w:lineRule="auto"/>
        <w:ind w:right="29" w:hanging="29"/>
        <w:rPr>
          <w:color w:val="auto"/>
        </w:rPr>
      </w:pPr>
      <w:r w:rsidRPr="00B34579">
        <w:rPr>
          <w:color w:val="auto"/>
        </w:rPr>
        <w:t>Ус</w:t>
      </w:r>
      <w:r w:rsidR="009342DE">
        <w:rPr>
          <w:color w:val="auto"/>
        </w:rPr>
        <w:t xml:space="preserve"> </w:t>
      </w:r>
      <w:r w:rsidRPr="00B34579">
        <w:rPr>
          <w:color w:val="auto"/>
        </w:rPr>
        <w:t>хангамж,</w:t>
      </w:r>
      <w:r w:rsidR="009342DE">
        <w:rPr>
          <w:color w:val="auto"/>
        </w:rPr>
        <w:t xml:space="preserve"> </w:t>
      </w:r>
      <w:r w:rsidRPr="00B34579">
        <w:rPr>
          <w:color w:val="auto"/>
        </w:rPr>
        <w:t>ариутгах</w:t>
      </w:r>
      <w:r w:rsidR="009342DE">
        <w:rPr>
          <w:color w:val="auto"/>
        </w:rPr>
        <w:t xml:space="preserve"> </w:t>
      </w:r>
      <w:r w:rsidRPr="00B34579">
        <w:rPr>
          <w:color w:val="auto"/>
        </w:rPr>
        <w:t>татуургын</w:t>
      </w:r>
      <w:r w:rsidR="009342DE">
        <w:rPr>
          <w:color w:val="auto"/>
        </w:rPr>
        <w:t xml:space="preserve"> </w:t>
      </w:r>
      <w:r w:rsidRPr="00B34579">
        <w:rPr>
          <w:color w:val="auto"/>
        </w:rPr>
        <w:t>үйлчилгээний</w:t>
      </w:r>
      <w:r w:rsidR="009342DE">
        <w:rPr>
          <w:color w:val="auto"/>
        </w:rPr>
        <w:t xml:space="preserve"> </w:t>
      </w:r>
      <w:r w:rsidRPr="00B34579">
        <w:rPr>
          <w:color w:val="auto"/>
        </w:rPr>
        <w:t>чанар,</w:t>
      </w:r>
      <w:r w:rsidR="009342DE">
        <w:rPr>
          <w:color w:val="auto"/>
        </w:rPr>
        <w:t xml:space="preserve"> </w:t>
      </w:r>
      <w:r w:rsidRPr="00B34579">
        <w:rPr>
          <w:color w:val="auto"/>
        </w:rPr>
        <w:t>хүртээмж,</w:t>
      </w:r>
      <w:r w:rsidR="009342DE">
        <w:rPr>
          <w:color w:val="auto"/>
        </w:rPr>
        <w:t xml:space="preserve"> </w:t>
      </w:r>
      <w:r w:rsidRPr="00B34579">
        <w:rPr>
          <w:color w:val="auto"/>
        </w:rPr>
        <w:t>аюулгүй</w:t>
      </w:r>
      <w:r w:rsidR="009342DE">
        <w:rPr>
          <w:color w:val="auto"/>
        </w:rPr>
        <w:t xml:space="preserve"> </w:t>
      </w:r>
      <w:r w:rsidRPr="00B34579">
        <w:rPr>
          <w:color w:val="auto"/>
        </w:rPr>
        <w:t>байдалд</w:t>
      </w:r>
      <w:r w:rsidR="009342DE">
        <w:rPr>
          <w:color w:val="auto"/>
        </w:rPr>
        <w:t xml:space="preserve"> </w:t>
      </w:r>
      <w:r w:rsidRPr="00B34579">
        <w:rPr>
          <w:color w:val="auto"/>
        </w:rPr>
        <w:t>хийх</w:t>
      </w:r>
      <w:r w:rsidR="009342DE">
        <w:rPr>
          <w:color w:val="auto"/>
        </w:rPr>
        <w:t xml:space="preserve"> </w:t>
      </w:r>
      <w:r w:rsidRPr="00B34579">
        <w:rPr>
          <w:color w:val="auto"/>
        </w:rPr>
        <w:t>хяналт</w:t>
      </w:r>
      <w:r w:rsidR="009342DE">
        <w:rPr>
          <w:color w:val="auto"/>
        </w:rPr>
        <w:t xml:space="preserve"> </w:t>
      </w:r>
      <w:r w:rsidRPr="00B34579">
        <w:rPr>
          <w:color w:val="auto"/>
        </w:rPr>
        <w:t>шалгалт</w:t>
      </w:r>
    </w:p>
    <w:p w14:paraId="3C6507C1" w14:textId="137271B3" w:rsidR="00B34579" w:rsidRPr="00D76FD5" w:rsidRDefault="00B34579" w:rsidP="00032F6A">
      <w:pPr>
        <w:pStyle w:val="BodyText"/>
        <w:spacing w:before="120" w:line="276" w:lineRule="auto"/>
        <w:ind w:left="101" w:right="29" w:hanging="29"/>
        <w:jc w:val="both"/>
        <w:rPr>
          <w:rFonts w:ascii="Arial" w:hAnsi="Arial" w:cs="Arial"/>
        </w:rPr>
      </w:pPr>
      <w:proofErr w:type="spellStart"/>
      <w:r w:rsidRPr="00D76FD5">
        <w:rPr>
          <w:rFonts w:ascii="Arial" w:hAnsi="Arial" w:cs="Arial"/>
        </w:rPr>
        <w:t>Герман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улсад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эрүүл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мэндийн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байгууллага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хяналт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шалгалтыг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голчлон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хэрэгжүүлж</w:t>
      </w:r>
      <w:proofErr w:type="spellEnd"/>
      <w:r w:rsidR="009342DE">
        <w:rPr>
          <w:rFonts w:ascii="Arial" w:hAnsi="Arial" w:cs="Arial"/>
          <w:spacing w:val="-11"/>
        </w:rPr>
        <w:t xml:space="preserve"> </w:t>
      </w:r>
      <w:proofErr w:type="spellStart"/>
      <w:r w:rsidRPr="00D76FD5">
        <w:rPr>
          <w:rFonts w:ascii="Arial" w:hAnsi="Arial" w:cs="Arial"/>
        </w:rPr>
        <w:t>байгаа</w:t>
      </w:r>
      <w:proofErr w:type="spellEnd"/>
      <w:r w:rsidR="009342DE">
        <w:rPr>
          <w:rFonts w:ascii="Arial" w:hAnsi="Arial" w:cs="Arial"/>
          <w:spacing w:val="-7"/>
        </w:rPr>
        <w:t xml:space="preserve"> </w:t>
      </w:r>
      <w:proofErr w:type="spellStart"/>
      <w:r w:rsidRPr="00D76FD5">
        <w:rPr>
          <w:rFonts w:ascii="Arial" w:hAnsi="Arial" w:cs="Arial"/>
        </w:rPr>
        <w:t>бөгөөд</w:t>
      </w:r>
      <w:proofErr w:type="spellEnd"/>
      <w:r w:rsidR="009342DE">
        <w:rPr>
          <w:rFonts w:ascii="Arial" w:hAnsi="Arial" w:cs="Arial"/>
          <w:spacing w:val="-9"/>
        </w:rPr>
        <w:t xml:space="preserve"> </w:t>
      </w:r>
      <w:proofErr w:type="spellStart"/>
      <w:r w:rsidRPr="00D76FD5">
        <w:rPr>
          <w:rFonts w:ascii="Arial" w:hAnsi="Arial" w:cs="Arial"/>
        </w:rPr>
        <w:t>хуулийн</w:t>
      </w:r>
      <w:proofErr w:type="spellEnd"/>
      <w:r w:rsidR="009342DE">
        <w:rPr>
          <w:rFonts w:ascii="Arial" w:hAnsi="Arial" w:cs="Arial"/>
          <w:spacing w:val="-9"/>
        </w:rPr>
        <w:t xml:space="preserve"> </w:t>
      </w:r>
      <w:proofErr w:type="spellStart"/>
      <w:r w:rsidRPr="00D76FD5">
        <w:rPr>
          <w:rFonts w:ascii="Arial" w:hAnsi="Arial" w:cs="Arial"/>
        </w:rPr>
        <w:t>дагуу</w:t>
      </w:r>
      <w:proofErr w:type="spellEnd"/>
      <w:r w:rsidR="009342DE">
        <w:rPr>
          <w:rFonts w:ascii="Arial" w:hAnsi="Arial" w:cs="Arial"/>
          <w:spacing w:val="-10"/>
        </w:rPr>
        <w:t xml:space="preserve"> </w:t>
      </w:r>
      <w:proofErr w:type="spellStart"/>
      <w:r w:rsidRPr="00D76FD5">
        <w:rPr>
          <w:rFonts w:ascii="Arial" w:hAnsi="Arial" w:cs="Arial"/>
        </w:rPr>
        <w:t>Ус</w:t>
      </w:r>
      <w:proofErr w:type="spellEnd"/>
      <w:r w:rsidR="009342DE">
        <w:rPr>
          <w:rFonts w:ascii="Arial" w:hAnsi="Arial" w:cs="Arial"/>
          <w:spacing w:val="-10"/>
        </w:rPr>
        <w:t xml:space="preserve"> </w:t>
      </w:r>
      <w:proofErr w:type="spellStart"/>
      <w:r w:rsidRPr="00D76FD5">
        <w:rPr>
          <w:rFonts w:ascii="Arial" w:hAnsi="Arial" w:cs="Arial"/>
        </w:rPr>
        <w:t>хамгааллын</w:t>
      </w:r>
      <w:proofErr w:type="spellEnd"/>
      <w:r w:rsidR="009342DE">
        <w:rPr>
          <w:rFonts w:ascii="Arial" w:hAnsi="Arial" w:cs="Arial"/>
          <w:spacing w:val="-9"/>
        </w:rPr>
        <w:t xml:space="preserve"> </w:t>
      </w:r>
      <w:proofErr w:type="spellStart"/>
      <w:r w:rsidRPr="00D76FD5">
        <w:rPr>
          <w:rFonts w:ascii="Arial" w:hAnsi="Arial" w:cs="Arial"/>
        </w:rPr>
        <w:t>ажилтан</w:t>
      </w:r>
      <w:proofErr w:type="spellEnd"/>
      <w:r w:rsidR="009342DE">
        <w:rPr>
          <w:rFonts w:ascii="Arial" w:hAnsi="Arial" w:cs="Arial"/>
          <w:spacing w:val="-12"/>
        </w:rPr>
        <w:t xml:space="preserve"> </w:t>
      </w:r>
      <w:proofErr w:type="spellStart"/>
      <w:r w:rsidRPr="00D76FD5">
        <w:rPr>
          <w:rFonts w:ascii="Arial" w:hAnsi="Arial" w:cs="Arial"/>
        </w:rPr>
        <w:t>томилж</w:t>
      </w:r>
      <w:proofErr w:type="spellEnd"/>
      <w:r w:rsidR="009342DE">
        <w:rPr>
          <w:rFonts w:ascii="Arial" w:hAnsi="Arial" w:cs="Arial"/>
          <w:spacing w:val="-10"/>
        </w:rPr>
        <w:t xml:space="preserve"> </w:t>
      </w:r>
      <w:proofErr w:type="spellStart"/>
      <w:r w:rsidRPr="00D76FD5">
        <w:rPr>
          <w:rFonts w:ascii="Arial" w:hAnsi="Arial" w:cs="Arial"/>
        </w:rPr>
        <w:t>ажиллуулж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болохоор</w:t>
      </w:r>
      <w:proofErr w:type="spellEnd"/>
      <w:r w:rsidR="009342DE">
        <w:rPr>
          <w:rFonts w:ascii="Arial" w:hAnsi="Arial" w:cs="Arial"/>
          <w:spacing w:val="-5"/>
        </w:rPr>
        <w:t xml:space="preserve"> </w:t>
      </w:r>
      <w:proofErr w:type="spellStart"/>
      <w:r w:rsidRPr="00D76FD5">
        <w:rPr>
          <w:rFonts w:ascii="Arial" w:hAnsi="Arial" w:cs="Arial"/>
        </w:rPr>
        <w:t>заасан</w:t>
      </w:r>
      <w:proofErr w:type="spellEnd"/>
      <w:r w:rsidRPr="00D76FD5">
        <w:rPr>
          <w:rFonts w:ascii="Arial" w:hAnsi="Arial" w:cs="Arial"/>
        </w:rPr>
        <w:t>.</w:t>
      </w:r>
      <w:r w:rsidR="009342DE">
        <w:rPr>
          <w:rFonts w:ascii="Arial" w:hAnsi="Arial" w:cs="Arial"/>
          <w:spacing w:val="-5"/>
        </w:rPr>
        <w:t xml:space="preserve"> </w:t>
      </w:r>
      <w:proofErr w:type="spellStart"/>
      <w:r w:rsidRPr="00D76FD5">
        <w:rPr>
          <w:rFonts w:ascii="Arial" w:hAnsi="Arial" w:cs="Arial"/>
        </w:rPr>
        <w:t>Ус</w:t>
      </w:r>
      <w:proofErr w:type="spellEnd"/>
      <w:r w:rsidR="009342DE">
        <w:rPr>
          <w:rFonts w:ascii="Arial" w:hAnsi="Arial" w:cs="Arial"/>
          <w:spacing w:val="-6"/>
        </w:rPr>
        <w:t xml:space="preserve"> </w:t>
      </w:r>
      <w:proofErr w:type="spellStart"/>
      <w:r w:rsidRPr="00D76FD5">
        <w:rPr>
          <w:rFonts w:ascii="Arial" w:hAnsi="Arial" w:cs="Arial"/>
        </w:rPr>
        <w:t>хамгааллын</w:t>
      </w:r>
      <w:proofErr w:type="spellEnd"/>
      <w:r w:rsidR="009342DE">
        <w:rPr>
          <w:rFonts w:ascii="Arial" w:hAnsi="Arial" w:cs="Arial"/>
          <w:spacing w:val="-6"/>
        </w:rPr>
        <w:t xml:space="preserve"> </w:t>
      </w:r>
      <w:proofErr w:type="spellStart"/>
      <w:r w:rsidRPr="00D76FD5">
        <w:rPr>
          <w:rFonts w:ascii="Arial" w:hAnsi="Arial" w:cs="Arial"/>
        </w:rPr>
        <w:t>ажилтан</w:t>
      </w:r>
      <w:proofErr w:type="spellEnd"/>
      <w:r w:rsidR="009342DE">
        <w:rPr>
          <w:rFonts w:ascii="Arial" w:hAnsi="Arial" w:cs="Arial"/>
          <w:spacing w:val="-5"/>
        </w:rPr>
        <w:t xml:space="preserve"> </w:t>
      </w:r>
      <w:proofErr w:type="spellStart"/>
      <w:r w:rsidRPr="00D76FD5">
        <w:rPr>
          <w:rFonts w:ascii="Arial" w:hAnsi="Arial" w:cs="Arial"/>
        </w:rPr>
        <w:t>нь</w:t>
      </w:r>
      <w:proofErr w:type="spellEnd"/>
      <w:r w:rsidR="009342DE">
        <w:rPr>
          <w:rFonts w:ascii="Arial" w:hAnsi="Arial" w:cs="Arial"/>
          <w:spacing w:val="-9"/>
        </w:rPr>
        <w:t xml:space="preserve"> </w:t>
      </w:r>
      <w:proofErr w:type="spellStart"/>
      <w:r w:rsidRPr="00D76FD5">
        <w:rPr>
          <w:rFonts w:ascii="Arial" w:hAnsi="Arial" w:cs="Arial"/>
        </w:rPr>
        <w:t>усны</w:t>
      </w:r>
      <w:proofErr w:type="spellEnd"/>
      <w:r w:rsidR="009342DE">
        <w:rPr>
          <w:rFonts w:ascii="Arial" w:hAnsi="Arial" w:cs="Arial"/>
          <w:spacing w:val="-5"/>
        </w:rPr>
        <w:t xml:space="preserve"> </w:t>
      </w:r>
      <w:proofErr w:type="spellStart"/>
      <w:r w:rsidRPr="00D76FD5">
        <w:rPr>
          <w:rFonts w:ascii="Arial" w:hAnsi="Arial" w:cs="Arial"/>
        </w:rPr>
        <w:t>нөөц</w:t>
      </w:r>
      <w:proofErr w:type="spellEnd"/>
      <w:r w:rsidR="009342DE">
        <w:rPr>
          <w:rFonts w:ascii="Arial" w:hAnsi="Arial" w:cs="Arial"/>
          <w:spacing w:val="-6"/>
        </w:rPr>
        <w:t xml:space="preserve"> </w:t>
      </w:r>
      <w:proofErr w:type="spellStart"/>
      <w:r w:rsidRPr="00D76FD5">
        <w:rPr>
          <w:rFonts w:ascii="Arial" w:hAnsi="Arial" w:cs="Arial"/>
        </w:rPr>
        <w:t>багасах</w:t>
      </w:r>
      <w:proofErr w:type="spellEnd"/>
      <w:r w:rsidRPr="00D76FD5">
        <w:rPr>
          <w:rFonts w:ascii="Arial" w:hAnsi="Arial" w:cs="Arial"/>
        </w:rPr>
        <w:t>,</w:t>
      </w:r>
      <w:r w:rsidR="009342DE">
        <w:rPr>
          <w:rFonts w:ascii="Arial" w:hAnsi="Arial" w:cs="Arial"/>
          <w:spacing w:val="-4"/>
        </w:rPr>
        <w:t xml:space="preserve"> </w:t>
      </w:r>
      <w:proofErr w:type="spellStart"/>
      <w:r w:rsidRPr="00D76FD5">
        <w:rPr>
          <w:rFonts w:ascii="Arial" w:hAnsi="Arial" w:cs="Arial"/>
        </w:rPr>
        <w:t>усны</w:t>
      </w:r>
      <w:proofErr w:type="spellEnd"/>
      <w:r w:rsidR="009342DE">
        <w:rPr>
          <w:rFonts w:ascii="Arial" w:hAnsi="Arial" w:cs="Arial"/>
          <w:spacing w:val="-5"/>
        </w:rPr>
        <w:t xml:space="preserve"> </w:t>
      </w:r>
      <w:proofErr w:type="spellStart"/>
      <w:r w:rsidRPr="00D76FD5">
        <w:rPr>
          <w:rFonts w:ascii="Arial" w:hAnsi="Arial" w:cs="Arial"/>
        </w:rPr>
        <w:t>чанар</w:t>
      </w:r>
      <w:proofErr w:type="spellEnd"/>
      <w:r w:rsidR="009342DE">
        <w:rPr>
          <w:rFonts w:ascii="Arial" w:hAnsi="Arial" w:cs="Arial"/>
          <w:spacing w:val="-5"/>
        </w:rPr>
        <w:t xml:space="preserve"> </w:t>
      </w:r>
      <w:proofErr w:type="spellStart"/>
      <w:r w:rsidRPr="00D76FD5">
        <w:rPr>
          <w:rFonts w:ascii="Arial" w:hAnsi="Arial" w:cs="Arial"/>
        </w:rPr>
        <w:t>муудахаас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сэргийлж</w:t>
      </w:r>
      <w:proofErr w:type="spellEnd"/>
      <w:r w:rsidR="009342DE">
        <w:rPr>
          <w:rFonts w:ascii="Arial" w:hAnsi="Arial" w:cs="Arial"/>
          <w:spacing w:val="-17"/>
        </w:rPr>
        <w:t xml:space="preserve"> </w:t>
      </w:r>
      <w:proofErr w:type="spellStart"/>
      <w:r w:rsidRPr="00D76FD5">
        <w:rPr>
          <w:rFonts w:ascii="Arial" w:hAnsi="Arial" w:cs="Arial"/>
        </w:rPr>
        <w:t>тодорхой</w:t>
      </w:r>
      <w:proofErr w:type="spellEnd"/>
      <w:r w:rsidR="009342DE">
        <w:rPr>
          <w:rFonts w:ascii="Arial" w:hAnsi="Arial" w:cs="Arial"/>
          <w:spacing w:val="-16"/>
        </w:rPr>
        <w:t xml:space="preserve"> </w:t>
      </w:r>
      <w:proofErr w:type="spellStart"/>
      <w:r w:rsidRPr="00D76FD5">
        <w:rPr>
          <w:rFonts w:ascii="Arial" w:hAnsi="Arial" w:cs="Arial"/>
        </w:rPr>
        <w:t>хугацааны</w:t>
      </w:r>
      <w:proofErr w:type="spellEnd"/>
      <w:r w:rsidR="009342DE">
        <w:rPr>
          <w:rFonts w:ascii="Arial" w:hAnsi="Arial" w:cs="Arial"/>
          <w:spacing w:val="-17"/>
        </w:rPr>
        <w:t xml:space="preserve"> </w:t>
      </w:r>
      <w:proofErr w:type="spellStart"/>
      <w:r w:rsidRPr="00D76FD5">
        <w:rPr>
          <w:rFonts w:ascii="Arial" w:hAnsi="Arial" w:cs="Arial"/>
        </w:rPr>
        <w:t>давтамжтайгаар</w:t>
      </w:r>
      <w:proofErr w:type="spellEnd"/>
      <w:r w:rsidR="009342DE">
        <w:rPr>
          <w:rFonts w:ascii="Arial" w:hAnsi="Arial" w:cs="Arial"/>
          <w:spacing w:val="-15"/>
        </w:rPr>
        <w:t xml:space="preserve"> </w:t>
      </w:r>
      <w:proofErr w:type="spellStart"/>
      <w:r w:rsidRPr="00D76FD5">
        <w:rPr>
          <w:rFonts w:ascii="Arial" w:hAnsi="Arial" w:cs="Arial"/>
        </w:rPr>
        <w:t>мониторинг</w:t>
      </w:r>
      <w:proofErr w:type="spellEnd"/>
      <w:r w:rsidR="009342DE">
        <w:rPr>
          <w:rFonts w:ascii="Arial" w:hAnsi="Arial" w:cs="Arial"/>
          <w:spacing w:val="-18"/>
        </w:rPr>
        <w:t xml:space="preserve"> </w:t>
      </w:r>
      <w:proofErr w:type="spellStart"/>
      <w:r w:rsidRPr="00D76FD5">
        <w:rPr>
          <w:rFonts w:ascii="Arial" w:hAnsi="Arial" w:cs="Arial"/>
        </w:rPr>
        <w:t>хийх</w:t>
      </w:r>
      <w:proofErr w:type="spellEnd"/>
      <w:r w:rsidRPr="00D76FD5">
        <w:rPr>
          <w:rFonts w:ascii="Arial" w:hAnsi="Arial" w:cs="Arial"/>
        </w:rPr>
        <w:t>,</w:t>
      </w:r>
      <w:r w:rsidR="009342DE">
        <w:rPr>
          <w:rFonts w:ascii="Arial" w:hAnsi="Arial" w:cs="Arial"/>
          <w:spacing w:val="-17"/>
        </w:rPr>
        <w:t xml:space="preserve"> </w:t>
      </w:r>
      <w:proofErr w:type="spellStart"/>
      <w:r w:rsidRPr="00D76FD5">
        <w:rPr>
          <w:rFonts w:ascii="Arial" w:hAnsi="Arial" w:cs="Arial"/>
        </w:rPr>
        <w:t>хаягдал</w:t>
      </w:r>
      <w:proofErr w:type="spellEnd"/>
      <w:r w:rsidR="009342DE">
        <w:rPr>
          <w:rFonts w:ascii="Arial" w:hAnsi="Arial" w:cs="Arial"/>
          <w:spacing w:val="-15"/>
        </w:rPr>
        <w:t xml:space="preserve"> </w:t>
      </w:r>
      <w:proofErr w:type="spellStart"/>
      <w:r w:rsidRPr="00D76FD5">
        <w:rPr>
          <w:rFonts w:ascii="Arial" w:hAnsi="Arial" w:cs="Arial"/>
        </w:rPr>
        <w:t>усны</w:t>
      </w:r>
      <w:proofErr w:type="spellEnd"/>
      <w:r w:rsidR="009342DE">
        <w:rPr>
          <w:rFonts w:ascii="Arial" w:hAnsi="Arial" w:cs="Arial"/>
          <w:spacing w:val="-15"/>
        </w:rPr>
        <w:t xml:space="preserve"> </w:t>
      </w:r>
      <w:proofErr w:type="spellStart"/>
      <w:r w:rsidRPr="00D76FD5">
        <w:rPr>
          <w:rFonts w:ascii="Arial" w:hAnsi="Arial" w:cs="Arial"/>
        </w:rPr>
        <w:t>чанар</w:t>
      </w:r>
      <w:proofErr w:type="spellEnd"/>
      <w:r w:rsidRPr="00D76FD5">
        <w:rPr>
          <w:rFonts w:ascii="Arial" w:hAnsi="Arial" w:cs="Arial"/>
        </w:rPr>
        <w:t>,</w:t>
      </w:r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хэмжээг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хэмжих</w:t>
      </w:r>
      <w:proofErr w:type="spellEnd"/>
      <w:r w:rsidRPr="00D76FD5">
        <w:rPr>
          <w:rFonts w:ascii="Arial" w:hAnsi="Arial" w:cs="Arial"/>
        </w:rPr>
        <w:t>,</w:t>
      </w:r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усны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дутагдал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үүсэх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нөхцөл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байдал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болон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усны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дутагдлаас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урьдчилан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сэргийлэх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зэрэг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асуудлаар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хэрэглэгчдэд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мэдээлэл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өгөх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гэсэн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үндсэн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чиг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үүргийг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хэрэгжүүлдэг</w:t>
      </w:r>
      <w:proofErr w:type="spellEnd"/>
      <w:r w:rsidRPr="00D76FD5">
        <w:rPr>
          <w:rFonts w:ascii="Arial" w:hAnsi="Arial" w:cs="Arial"/>
        </w:rPr>
        <w:t>.</w:t>
      </w:r>
    </w:p>
    <w:p w14:paraId="0AE74B30" w14:textId="3B5E2170" w:rsidR="00B34579" w:rsidRPr="00D76FD5" w:rsidRDefault="00B34579" w:rsidP="00B34579">
      <w:pPr>
        <w:pStyle w:val="BodyText"/>
        <w:spacing w:before="74" w:line="276" w:lineRule="auto"/>
        <w:ind w:left="90" w:right="26"/>
        <w:jc w:val="both"/>
        <w:rPr>
          <w:rFonts w:ascii="Arial" w:hAnsi="Arial" w:cs="Arial"/>
        </w:rPr>
      </w:pPr>
      <w:proofErr w:type="spellStart"/>
      <w:r w:rsidRPr="00D76FD5">
        <w:rPr>
          <w:rFonts w:ascii="Arial" w:hAnsi="Arial" w:cs="Arial"/>
        </w:rPr>
        <w:t>Унгар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улсад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усны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нийтийн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үйлчилгээ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хариуцсан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эрх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бүхий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байгууллага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болох</w:t>
      </w:r>
      <w:proofErr w:type="spellEnd"/>
      <w:r w:rsidR="009342DE">
        <w:rPr>
          <w:rFonts w:ascii="Arial" w:hAnsi="Arial" w:cs="Arial"/>
        </w:rPr>
        <w:t xml:space="preserve"> </w:t>
      </w:r>
      <w:r w:rsidRPr="00D76FD5">
        <w:rPr>
          <w:rFonts w:ascii="Arial" w:hAnsi="Arial" w:cs="Arial"/>
        </w:rPr>
        <w:t>УУЭХНААЗГ</w:t>
      </w:r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нь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хяналт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шалгалтыг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хариуцаж</w:t>
      </w:r>
      <w:proofErr w:type="spellEnd"/>
      <w:r w:rsidRPr="00D76FD5">
        <w:rPr>
          <w:rFonts w:ascii="Arial" w:hAnsi="Arial" w:cs="Arial"/>
        </w:rPr>
        <w:t>,</w:t>
      </w:r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төлөвлөгөөт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байдлаар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хэрэгжүүлдэг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байна</w:t>
      </w:r>
      <w:proofErr w:type="spellEnd"/>
      <w:r w:rsidRPr="00D76FD5">
        <w:rPr>
          <w:rFonts w:ascii="Arial" w:hAnsi="Arial" w:cs="Arial"/>
        </w:rPr>
        <w:t>.</w:t>
      </w:r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Ус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хангамж</w:t>
      </w:r>
      <w:proofErr w:type="spellEnd"/>
      <w:r w:rsidRPr="00D76FD5">
        <w:rPr>
          <w:rFonts w:ascii="Arial" w:hAnsi="Arial" w:cs="Arial"/>
        </w:rPr>
        <w:t>,</w:t>
      </w:r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ариутгах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татуургын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аюулгүй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ажиллагааг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хангах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зорилгоор</w:t>
      </w:r>
      <w:proofErr w:type="spellEnd"/>
      <w:r w:rsidR="009342DE">
        <w:rPr>
          <w:rFonts w:ascii="Arial" w:hAnsi="Arial" w:cs="Arial"/>
        </w:rPr>
        <w:t xml:space="preserve"> </w:t>
      </w:r>
      <w:r w:rsidRPr="00D76FD5">
        <w:rPr>
          <w:rFonts w:ascii="Arial" w:hAnsi="Arial" w:cs="Arial"/>
        </w:rPr>
        <w:t>УУЭХНААЗГ</w:t>
      </w:r>
      <w:r w:rsidR="009342DE">
        <w:rPr>
          <w:rFonts w:ascii="Arial" w:hAnsi="Arial" w:cs="Arial"/>
          <w:spacing w:val="-16"/>
        </w:rPr>
        <w:t xml:space="preserve"> </w:t>
      </w:r>
      <w:proofErr w:type="spellStart"/>
      <w:r w:rsidRPr="00D76FD5">
        <w:rPr>
          <w:rFonts w:ascii="Arial" w:hAnsi="Arial" w:cs="Arial"/>
        </w:rPr>
        <w:t>нь</w:t>
      </w:r>
      <w:proofErr w:type="spellEnd"/>
      <w:r w:rsidR="009342DE">
        <w:rPr>
          <w:rFonts w:ascii="Arial" w:hAnsi="Arial" w:cs="Arial"/>
          <w:spacing w:val="-15"/>
        </w:rPr>
        <w:t xml:space="preserve"> </w:t>
      </w:r>
      <w:proofErr w:type="spellStart"/>
      <w:r w:rsidRPr="00D76FD5">
        <w:rPr>
          <w:rFonts w:ascii="Arial" w:hAnsi="Arial" w:cs="Arial"/>
        </w:rPr>
        <w:t>тусгай</w:t>
      </w:r>
      <w:proofErr w:type="spellEnd"/>
      <w:r w:rsidR="009342DE">
        <w:rPr>
          <w:rFonts w:ascii="Arial" w:hAnsi="Arial" w:cs="Arial"/>
          <w:spacing w:val="-13"/>
        </w:rPr>
        <w:t xml:space="preserve"> </w:t>
      </w:r>
      <w:proofErr w:type="spellStart"/>
      <w:r w:rsidRPr="00D76FD5">
        <w:rPr>
          <w:rFonts w:ascii="Arial" w:hAnsi="Arial" w:cs="Arial"/>
        </w:rPr>
        <w:t>зөвшөөрөл</w:t>
      </w:r>
      <w:proofErr w:type="spellEnd"/>
      <w:r w:rsidR="009342DE">
        <w:rPr>
          <w:rFonts w:ascii="Arial" w:hAnsi="Arial" w:cs="Arial"/>
          <w:spacing w:val="-14"/>
        </w:rPr>
        <w:t xml:space="preserve"> </w:t>
      </w:r>
      <w:proofErr w:type="spellStart"/>
      <w:r w:rsidRPr="00D76FD5">
        <w:rPr>
          <w:rFonts w:ascii="Arial" w:hAnsi="Arial" w:cs="Arial"/>
        </w:rPr>
        <w:t>олгох</w:t>
      </w:r>
      <w:proofErr w:type="spellEnd"/>
      <w:r w:rsidRPr="00D76FD5">
        <w:rPr>
          <w:rFonts w:ascii="Arial" w:hAnsi="Arial" w:cs="Arial"/>
        </w:rPr>
        <w:t>,</w:t>
      </w:r>
      <w:r w:rsidR="009342DE">
        <w:rPr>
          <w:rFonts w:ascii="Arial" w:hAnsi="Arial" w:cs="Arial"/>
          <w:spacing w:val="-13"/>
        </w:rPr>
        <w:t xml:space="preserve"> </w:t>
      </w:r>
      <w:proofErr w:type="spellStart"/>
      <w:r w:rsidRPr="00D76FD5">
        <w:rPr>
          <w:rFonts w:ascii="Arial" w:hAnsi="Arial" w:cs="Arial"/>
        </w:rPr>
        <w:t>тусгай</w:t>
      </w:r>
      <w:proofErr w:type="spellEnd"/>
      <w:r w:rsidR="009342DE">
        <w:rPr>
          <w:rFonts w:ascii="Arial" w:hAnsi="Arial" w:cs="Arial"/>
          <w:spacing w:val="-14"/>
        </w:rPr>
        <w:t xml:space="preserve"> </w:t>
      </w:r>
      <w:proofErr w:type="spellStart"/>
      <w:r w:rsidRPr="00D76FD5">
        <w:rPr>
          <w:rFonts w:ascii="Arial" w:hAnsi="Arial" w:cs="Arial"/>
        </w:rPr>
        <w:t>зөвшөөрлийн</w:t>
      </w:r>
      <w:proofErr w:type="spellEnd"/>
      <w:r w:rsidR="009342DE">
        <w:rPr>
          <w:rFonts w:ascii="Arial" w:hAnsi="Arial" w:cs="Arial"/>
          <w:spacing w:val="-15"/>
        </w:rPr>
        <w:t xml:space="preserve"> </w:t>
      </w:r>
      <w:proofErr w:type="spellStart"/>
      <w:r w:rsidRPr="00D76FD5">
        <w:rPr>
          <w:rFonts w:ascii="Arial" w:hAnsi="Arial" w:cs="Arial"/>
        </w:rPr>
        <w:t>хүрээнд</w:t>
      </w:r>
      <w:proofErr w:type="spellEnd"/>
      <w:r w:rsidR="009342DE">
        <w:rPr>
          <w:rFonts w:ascii="Arial" w:hAnsi="Arial" w:cs="Arial"/>
          <w:spacing w:val="-10"/>
        </w:rPr>
        <w:t xml:space="preserve"> </w:t>
      </w:r>
      <w:proofErr w:type="spellStart"/>
      <w:r w:rsidRPr="00D76FD5">
        <w:rPr>
          <w:rFonts w:ascii="Arial" w:hAnsi="Arial" w:cs="Arial"/>
        </w:rPr>
        <w:t>хэрэгжүүлэх</w:t>
      </w:r>
      <w:proofErr w:type="spellEnd"/>
      <w:r w:rsidR="009342DE">
        <w:rPr>
          <w:rFonts w:ascii="Arial" w:hAnsi="Arial" w:cs="Arial"/>
          <w:spacing w:val="-15"/>
        </w:rPr>
        <w:t xml:space="preserve"> </w:t>
      </w:r>
      <w:proofErr w:type="spellStart"/>
      <w:r w:rsidRPr="00D76FD5">
        <w:rPr>
          <w:rFonts w:ascii="Arial" w:hAnsi="Arial" w:cs="Arial"/>
        </w:rPr>
        <w:t>үйл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ажиллагаанд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тавигдах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нөхцөлүүдийг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тогтоох</w:t>
      </w:r>
      <w:proofErr w:type="spellEnd"/>
      <w:r w:rsidRPr="00D76FD5">
        <w:rPr>
          <w:rFonts w:ascii="Arial" w:hAnsi="Arial" w:cs="Arial"/>
        </w:rPr>
        <w:t>,</w:t>
      </w:r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салбарын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холбогдох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хууль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тогтоомжийн</w:t>
      </w:r>
      <w:proofErr w:type="spellEnd"/>
      <w:r w:rsidR="009342DE">
        <w:rPr>
          <w:rFonts w:ascii="Arial" w:hAnsi="Arial" w:cs="Arial"/>
          <w:spacing w:val="-11"/>
        </w:rPr>
        <w:t xml:space="preserve"> </w:t>
      </w:r>
      <w:proofErr w:type="spellStart"/>
      <w:r w:rsidRPr="00D76FD5">
        <w:rPr>
          <w:rFonts w:ascii="Arial" w:hAnsi="Arial" w:cs="Arial"/>
        </w:rPr>
        <w:t>хэрэгжилтэд</w:t>
      </w:r>
      <w:proofErr w:type="spellEnd"/>
      <w:r w:rsidR="009342DE">
        <w:rPr>
          <w:rFonts w:ascii="Arial" w:hAnsi="Arial" w:cs="Arial"/>
          <w:spacing w:val="-11"/>
        </w:rPr>
        <w:t xml:space="preserve"> </w:t>
      </w:r>
      <w:proofErr w:type="spellStart"/>
      <w:r w:rsidRPr="00D76FD5">
        <w:rPr>
          <w:rFonts w:ascii="Arial" w:hAnsi="Arial" w:cs="Arial"/>
        </w:rPr>
        <w:t>нь</w:t>
      </w:r>
      <w:proofErr w:type="spellEnd"/>
      <w:r w:rsidR="009342DE">
        <w:rPr>
          <w:rFonts w:ascii="Arial" w:hAnsi="Arial" w:cs="Arial"/>
          <w:spacing w:val="-11"/>
        </w:rPr>
        <w:t xml:space="preserve"> </w:t>
      </w:r>
      <w:proofErr w:type="spellStart"/>
      <w:r w:rsidRPr="00D76FD5">
        <w:rPr>
          <w:rFonts w:ascii="Arial" w:hAnsi="Arial" w:cs="Arial"/>
        </w:rPr>
        <w:t>хяналт</w:t>
      </w:r>
      <w:proofErr w:type="spellEnd"/>
      <w:r w:rsidR="009342DE">
        <w:rPr>
          <w:rFonts w:ascii="Arial" w:hAnsi="Arial" w:cs="Arial"/>
          <w:spacing w:val="-12"/>
        </w:rPr>
        <w:t xml:space="preserve"> </w:t>
      </w:r>
      <w:proofErr w:type="spellStart"/>
      <w:r w:rsidRPr="00D76FD5">
        <w:rPr>
          <w:rFonts w:ascii="Arial" w:hAnsi="Arial" w:cs="Arial"/>
        </w:rPr>
        <w:t>тавих</w:t>
      </w:r>
      <w:proofErr w:type="spellEnd"/>
      <w:r w:rsidR="009342DE">
        <w:rPr>
          <w:rFonts w:ascii="Arial" w:hAnsi="Arial" w:cs="Arial"/>
          <w:spacing w:val="-11"/>
        </w:rPr>
        <w:t xml:space="preserve"> </w:t>
      </w:r>
      <w:proofErr w:type="spellStart"/>
      <w:r w:rsidRPr="00D76FD5">
        <w:rPr>
          <w:rFonts w:ascii="Arial" w:hAnsi="Arial" w:cs="Arial"/>
        </w:rPr>
        <w:t>чиг</w:t>
      </w:r>
      <w:proofErr w:type="spellEnd"/>
      <w:r w:rsidR="009342DE">
        <w:rPr>
          <w:rFonts w:ascii="Arial" w:hAnsi="Arial" w:cs="Arial"/>
          <w:spacing w:val="-10"/>
        </w:rPr>
        <w:t xml:space="preserve"> </w:t>
      </w:r>
      <w:proofErr w:type="spellStart"/>
      <w:r w:rsidRPr="00D76FD5">
        <w:rPr>
          <w:rFonts w:ascii="Arial" w:hAnsi="Arial" w:cs="Arial"/>
        </w:rPr>
        <w:t>үүрэгтэй</w:t>
      </w:r>
      <w:proofErr w:type="spellEnd"/>
      <w:r w:rsidR="009342DE">
        <w:rPr>
          <w:rFonts w:ascii="Arial" w:hAnsi="Arial" w:cs="Arial"/>
          <w:spacing w:val="-12"/>
        </w:rPr>
        <w:t xml:space="preserve"> </w:t>
      </w:r>
      <w:proofErr w:type="spellStart"/>
      <w:r w:rsidRPr="00D76FD5">
        <w:rPr>
          <w:rFonts w:ascii="Arial" w:hAnsi="Arial" w:cs="Arial"/>
        </w:rPr>
        <w:t>байна</w:t>
      </w:r>
      <w:proofErr w:type="spellEnd"/>
      <w:r w:rsidRPr="00D76FD5">
        <w:rPr>
          <w:rFonts w:ascii="Arial" w:hAnsi="Arial" w:cs="Arial"/>
        </w:rPr>
        <w:t>.</w:t>
      </w:r>
      <w:r w:rsidR="009342DE">
        <w:rPr>
          <w:rFonts w:ascii="Arial" w:hAnsi="Arial" w:cs="Arial"/>
          <w:spacing w:val="-10"/>
        </w:rPr>
        <w:t xml:space="preserve"> </w:t>
      </w:r>
      <w:proofErr w:type="spellStart"/>
      <w:r w:rsidRPr="00D76FD5">
        <w:rPr>
          <w:rFonts w:ascii="Arial" w:hAnsi="Arial" w:cs="Arial"/>
        </w:rPr>
        <w:t>Энэ</w:t>
      </w:r>
      <w:proofErr w:type="spellEnd"/>
      <w:r w:rsidR="009342DE">
        <w:rPr>
          <w:rFonts w:ascii="Arial" w:hAnsi="Arial" w:cs="Arial"/>
          <w:spacing w:val="-11"/>
        </w:rPr>
        <w:t xml:space="preserve"> </w:t>
      </w:r>
      <w:proofErr w:type="spellStart"/>
      <w:r w:rsidRPr="00D76FD5">
        <w:rPr>
          <w:rFonts w:ascii="Arial" w:hAnsi="Arial" w:cs="Arial"/>
        </w:rPr>
        <w:t>асуудлын</w:t>
      </w:r>
      <w:proofErr w:type="spellEnd"/>
      <w:r w:rsidR="009342DE">
        <w:rPr>
          <w:rFonts w:ascii="Arial" w:hAnsi="Arial" w:cs="Arial"/>
          <w:spacing w:val="-11"/>
        </w:rPr>
        <w:t xml:space="preserve"> </w:t>
      </w:r>
      <w:proofErr w:type="spellStart"/>
      <w:r w:rsidRPr="00D76FD5">
        <w:rPr>
          <w:rFonts w:ascii="Arial" w:hAnsi="Arial" w:cs="Arial"/>
        </w:rPr>
        <w:t>хүрээнд</w:t>
      </w:r>
      <w:proofErr w:type="spellEnd"/>
      <w:r w:rsidR="009342DE">
        <w:rPr>
          <w:rFonts w:ascii="Arial" w:hAnsi="Arial" w:cs="Arial"/>
        </w:rPr>
        <w:t xml:space="preserve"> </w:t>
      </w:r>
      <w:r w:rsidRPr="00D76FD5">
        <w:rPr>
          <w:rFonts w:ascii="Arial" w:hAnsi="Arial" w:cs="Arial"/>
        </w:rPr>
        <w:t>УУЭХНААЗГ</w:t>
      </w:r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нь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Хэрэглэгчийг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хамгаалах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байгууллагын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чиг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үүрэг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хамаарахгүй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асуудлаар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байнгын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хяналт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шалгалт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хийх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бөгөөд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усны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нийтийн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үйлчилгээнд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тавих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хяналт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шалгалтын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эрхээ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цогц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хяналт</w:t>
      </w:r>
      <w:proofErr w:type="spellEnd"/>
      <w:r w:rsidRPr="00D76FD5">
        <w:rPr>
          <w:rFonts w:ascii="Arial" w:hAnsi="Arial" w:cs="Arial"/>
        </w:rPr>
        <w:t>,</w:t>
      </w:r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тодорхой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асуудлаар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хийх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хяналт</w:t>
      </w:r>
      <w:proofErr w:type="spellEnd"/>
      <w:r w:rsidRPr="00D76FD5">
        <w:rPr>
          <w:rFonts w:ascii="Arial" w:hAnsi="Arial" w:cs="Arial"/>
        </w:rPr>
        <w:t>,</w:t>
      </w:r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давтан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шалгалт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гэсэн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хэлбэрээр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хэрэгжүүлнэ</w:t>
      </w:r>
      <w:proofErr w:type="spellEnd"/>
      <w:r w:rsidRPr="00D76FD5">
        <w:rPr>
          <w:rFonts w:ascii="Arial" w:hAnsi="Arial" w:cs="Arial"/>
        </w:rPr>
        <w:t>.</w:t>
      </w:r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Усны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нийтийн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үйлчилгээн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дэх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хууль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тогтоомжийн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хэрэгжилт</w:t>
      </w:r>
      <w:proofErr w:type="spellEnd"/>
      <w:r w:rsidRPr="00D76FD5">
        <w:rPr>
          <w:rFonts w:ascii="Arial" w:hAnsi="Arial" w:cs="Arial"/>
        </w:rPr>
        <w:t>,</w:t>
      </w:r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мэргэшлийн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чадвар</w:t>
      </w:r>
      <w:proofErr w:type="spellEnd"/>
      <w:r w:rsidRPr="00D76FD5">
        <w:rPr>
          <w:rFonts w:ascii="Arial" w:hAnsi="Arial" w:cs="Arial"/>
        </w:rPr>
        <w:t>,</w:t>
      </w:r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үйл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ажиллагааны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үр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нөлөөний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цогц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хяналтыг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салбарын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хэмжээнд</w:t>
      </w:r>
      <w:proofErr w:type="spellEnd"/>
      <w:r w:rsidR="009342DE">
        <w:rPr>
          <w:rFonts w:ascii="Arial" w:hAnsi="Arial" w:cs="Arial"/>
        </w:rPr>
        <w:t xml:space="preserve"> </w:t>
      </w:r>
      <w:r w:rsidRPr="00D76FD5">
        <w:rPr>
          <w:rFonts w:ascii="Arial" w:hAnsi="Arial" w:cs="Arial"/>
        </w:rPr>
        <w:t>3</w:t>
      </w:r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жилийн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давтамжтай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хийнэ</w:t>
      </w:r>
      <w:proofErr w:type="spellEnd"/>
      <w:r w:rsidRPr="00D76FD5">
        <w:rPr>
          <w:rFonts w:ascii="Arial" w:hAnsi="Arial" w:cs="Arial"/>
        </w:rPr>
        <w:t>.</w:t>
      </w:r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Тодорхой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асуудлаар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хийх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шалгалтыг</w:t>
      </w:r>
      <w:proofErr w:type="spellEnd"/>
      <w:r w:rsidR="009342DE">
        <w:rPr>
          <w:rFonts w:ascii="Arial" w:hAnsi="Arial" w:cs="Arial"/>
          <w:spacing w:val="-13"/>
        </w:rPr>
        <w:t xml:space="preserve"> </w:t>
      </w:r>
      <w:proofErr w:type="spellStart"/>
      <w:r w:rsidRPr="00D76FD5">
        <w:rPr>
          <w:rFonts w:ascii="Arial" w:hAnsi="Arial" w:cs="Arial"/>
        </w:rPr>
        <w:t>усны</w:t>
      </w:r>
      <w:proofErr w:type="spellEnd"/>
      <w:r w:rsidR="009342DE">
        <w:rPr>
          <w:rFonts w:ascii="Arial" w:hAnsi="Arial" w:cs="Arial"/>
          <w:spacing w:val="-13"/>
        </w:rPr>
        <w:t xml:space="preserve"> </w:t>
      </w:r>
      <w:proofErr w:type="spellStart"/>
      <w:r w:rsidRPr="00D76FD5">
        <w:rPr>
          <w:rFonts w:ascii="Arial" w:hAnsi="Arial" w:cs="Arial"/>
        </w:rPr>
        <w:t>нийтийн</w:t>
      </w:r>
      <w:proofErr w:type="spellEnd"/>
      <w:r w:rsidR="009342DE">
        <w:rPr>
          <w:rFonts w:ascii="Arial" w:hAnsi="Arial" w:cs="Arial"/>
          <w:spacing w:val="-13"/>
        </w:rPr>
        <w:t xml:space="preserve"> </w:t>
      </w:r>
      <w:proofErr w:type="spellStart"/>
      <w:r w:rsidRPr="00D76FD5">
        <w:rPr>
          <w:rFonts w:ascii="Arial" w:hAnsi="Arial" w:cs="Arial"/>
        </w:rPr>
        <w:t>үйлчилгээний</w:t>
      </w:r>
      <w:proofErr w:type="spellEnd"/>
      <w:r w:rsidR="009342DE">
        <w:rPr>
          <w:rFonts w:ascii="Arial" w:hAnsi="Arial" w:cs="Arial"/>
          <w:spacing w:val="-13"/>
        </w:rPr>
        <w:t xml:space="preserve"> </w:t>
      </w:r>
      <w:proofErr w:type="spellStart"/>
      <w:r w:rsidRPr="00D76FD5">
        <w:rPr>
          <w:rFonts w:ascii="Arial" w:hAnsi="Arial" w:cs="Arial"/>
        </w:rPr>
        <w:t>байгууллагуудыг</w:t>
      </w:r>
      <w:proofErr w:type="spellEnd"/>
      <w:r w:rsidR="009342DE">
        <w:rPr>
          <w:rFonts w:ascii="Arial" w:hAnsi="Arial" w:cs="Arial"/>
          <w:spacing w:val="-12"/>
        </w:rPr>
        <w:t xml:space="preserve"> </w:t>
      </w:r>
      <w:proofErr w:type="spellStart"/>
      <w:r w:rsidRPr="00D76FD5">
        <w:rPr>
          <w:rFonts w:ascii="Arial" w:hAnsi="Arial" w:cs="Arial"/>
        </w:rPr>
        <w:t>хамруулсан</w:t>
      </w:r>
      <w:proofErr w:type="spellEnd"/>
      <w:r w:rsidR="009342DE">
        <w:rPr>
          <w:rFonts w:ascii="Arial" w:hAnsi="Arial" w:cs="Arial"/>
          <w:spacing w:val="-12"/>
        </w:rPr>
        <w:t xml:space="preserve"> </w:t>
      </w:r>
      <w:proofErr w:type="spellStart"/>
      <w:r w:rsidRPr="00D76FD5">
        <w:rPr>
          <w:rFonts w:ascii="Arial" w:hAnsi="Arial" w:cs="Arial"/>
        </w:rPr>
        <w:t>байдлаар</w:t>
      </w:r>
      <w:proofErr w:type="spellEnd"/>
      <w:r w:rsidR="009342DE">
        <w:rPr>
          <w:rFonts w:ascii="Arial" w:hAnsi="Arial" w:cs="Arial"/>
          <w:spacing w:val="-12"/>
        </w:rPr>
        <w:t xml:space="preserve"> </w:t>
      </w:r>
      <w:proofErr w:type="spellStart"/>
      <w:r w:rsidRPr="00D76FD5">
        <w:rPr>
          <w:rFonts w:ascii="Arial" w:hAnsi="Arial" w:cs="Arial"/>
        </w:rPr>
        <w:t>хийж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lastRenderedPageBreak/>
        <w:t>гүйцэтгэнэ</w:t>
      </w:r>
      <w:proofErr w:type="spellEnd"/>
      <w:r w:rsidRPr="00D76FD5">
        <w:rPr>
          <w:rFonts w:ascii="Arial" w:hAnsi="Arial" w:cs="Arial"/>
        </w:rPr>
        <w:t>.</w:t>
      </w:r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Өмнө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хийсэн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хяналт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шалгалтын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мөрөөр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давтан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шалгалт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явуулж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болно</w:t>
      </w:r>
      <w:proofErr w:type="spellEnd"/>
      <w:r w:rsidRPr="00D76FD5">
        <w:rPr>
          <w:rFonts w:ascii="Arial" w:hAnsi="Arial" w:cs="Arial"/>
        </w:rPr>
        <w:t>.</w:t>
      </w:r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Мөн</w:t>
      </w:r>
      <w:proofErr w:type="spellEnd"/>
      <w:r w:rsidR="009342DE">
        <w:rPr>
          <w:rFonts w:ascii="Arial" w:hAnsi="Arial" w:cs="Arial"/>
        </w:rPr>
        <w:t xml:space="preserve"> </w:t>
      </w:r>
      <w:r w:rsidRPr="00D76FD5">
        <w:rPr>
          <w:rFonts w:ascii="Arial" w:hAnsi="Arial" w:cs="Arial"/>
        </w:rPr>
        <w:t>УУЭХНААЗГ</w:t>
      </w:r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нь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усны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нийтийн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үйлчилгээний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бодит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үйл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ажиллагаа</w:t>
      </w:r>
      <w:proofErr w:type="spellEnd"/>
      <w:r w:rsidRPr="00D76FD5">
        <w:rPr>
          <w:rFonts w:ascii="Arial" w:hAnsi="Arial" w:cs="Arial"/>
        </w:rPr>
        <w:t>,</w:t>
      </w:r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зардлын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үзүүлэлтэд</w:t>
      </w:r>
      <w:proofErr w:type="spellEnd"/>
      <w:r w:rsidR="009342DE">
        <w:rPr>
          <w:rFonts w:ascii="Arial" w:hAnsi="Arial" w:cs="Arial"/>
          <w:spacing w:val="-8"/>
        </w:rPr>
        <w:t xml:space="preserve"> </w:t>
      </w:r>
      <w:proofErr w:type="spellStart"/>
      <w:r w:rsidRPr="00D76FD5">
        <w:rPr>
          <w:rFonts w:ascii="Arial" w:hAnsi="Arial" w:cs="Arial"/>
        </w:rPr>
        <w:t>үндэслэн</w:t>
      </w:r>
      <w:proofErr w:type="spellEnd"/>
      <w:r w:rsidR="009342DE">
        <w:rPr>
          <w:rFonts w:ascii="Arial" w:hAnsi="Arial" w:cs="Arial"/>
          <w:spacing w:val="-8"/>
        </w:rPr>
        <w:t xml:space="preserve"> </w:t>
      </w:r>
      <w:proofErr w:type="spellStart"/>
      <w:r w:rsidRPr="00D76FD5">
        <w:rPr>
          <w:rFonts w:ascii="Arial" w:hAnsi="Arial" w:cs="Arial"/>
        </w:rPr>
        <w:t>усны</w:t>
      </w:r>
      <w:proofErr w:type="spellEnd"/>
      <w:r w:rsidR="009342DE">
        <w:rPr>
          <w:rFonts w:ascii="Arial" w:hAnsi="Arial" w:cs="Arial"/>
          <w:spacing w:val="-8"/>
        </w:rPr>
        <w:t xml:space="preserve"> </w:t>
      </w:r>
      <w:proofErr w:type="spellStart"/>
      <w:r w:rsidRPr="00D76FD5">
        <w:rPr>
          <w:rFonts w:ascii="Arial" w:hAnsi="Arial" w:cs="Arial"/>
        </w:rPr>
        <w:t>нийтийн</w:t>
      </w:r>
      <w:proofErr w:type="spellEnd"/>
      <w:r w:rsidR="009342DE">
        <w:rPr>
          <w:rFonts w:ascii="Arial" w:hAnsi="Arial" w:cs="Arial"/>
          <w:spacing w:val="-7"/>
        </w:rPr>
        <w:t xml:space="preserve"> </w:t>
      </w:r>
      <w:proofErr w:type="spellStart"/>
      <w:r w:rsidRPr="00D76FD5">
        <w:rPr>
          <w:rFonts w:ascii="Arial" w:hAnsi="Arial" w:cs="Arial"/>
        </w:rPr>
        <w:t>үйлчилгээний</w:t>
      </w:r>
      <w:proofErr w:type="spellEnd"/>
      <w:r w:rsidR="009342DE">
        <w:rPr>
          <w:rFonts w:ascii="Arial" w:hAnsi="Arial" w:cs="Arial"/>
          <w:spacing w:val="-8"/>
        </w:rPr>
        <w:t xml:space="preserve"> </w:t>
      </w:r>
      <w:proofErr w:type="spellStart"/>
      <w:r w:rsidRPr="00D76FD5">
        <w:rPr>
          <w:rFonts w:ascii="Arial" w:hAnsi="Arial" w:cs="Arial"/>
        </w:rPr>
        <w:t>үнийн</w:t>
      </w:r>
      <w:proofErr w:type="spellEnd"/>
      <w:r w:rsidR="009342DE">
        <w:rPr>
          <w:rFonts w:ascii="Arial" w:hAnsi="Arial" w:cs="Arial"/>
          <w:spacing w:val="-8"/>
        </w:rPr>
        <w:t xml:space="preserve"> </w:t>
      </w:r>
      <w:proofErr w:type="spellStart"/>
      <w:r w:rsidRPr="00D76FD5">
        <w:rPr>
          <w:rFonts w:ascii="Arial" w:hAnsi="Arial" w:cs="Arial"/>
        </w:rPr>
        <w:t>хэмжээнд</w:t>
      </w:r>
      <w:proofErr w:type="spellEnd"/>
      <w:r w:rsidR="009342DE">
        <w:rPr>
          <w:rFonts w:ascii="Arial" w:hAnsi="Arial" w:cs="Arial"/>
          <w:spacing w:val="-8"/>
        </w:rPr>
        <w:t xml:space="preserve"> </w:t>
      </w:r>
      <w:proofErr w:type="spellStart"/>
      <w:r w:rsidRPr="00D76FD5">
        <w:rPr>
          <w:rFonts w:ascii="Arial" w:hAnsi="Arial" w:cs="Arial"/>
        </w:rPr>
        <w:t>мониторинг</w:t>
      </w:r>
      <w:proofErr w:type="spellEnd"/>
      <w:r w:rsidR="009342DE">
        <w:rPr>
          <w:rFonts w:ascii="Arial" w:hAnsi="Arial" w:cs="Arial"/>
          <w:spacing w:val="-7"/>
        </w:rPr>
        <w:t xml:space="preserve"> </w:t>
      </w:r>
      <w:proofErr w:type="spellStart"/>
      <w:r w:rsidRPr="00D76FD5">
        <w:rPr>
          <w:rFonts w:ascii="Arial" w:hAnsi="Arial" w:cs="Arial"/>
        </w:rPr>
        <w:t>хийж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шалгах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чиг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үүрэгтэй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байна</w:t>
      </w:r>
      <w:proofErr w:type="spellEnd"/>
      <w:r w:rsidRPr="00D76FD5">
        <w:rPr>
          <w:rFonts w:ascii="Arial" w:hAnsi="Arial" w:cs="Arial"/>
        </w:rPr>
        <w:t>.</w:t>
      </w:r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Энэхүү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чиг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үүргээ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гүйцэтгэхдээ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тусгай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зөвшөөрөл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эзэмшигч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нь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сайдын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баталсан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үнийг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баримталж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байгаа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эсэхийг</w:t>
      </w:r>
      <w:proofErr w:type="spellEnd"/>
      <w:r w:rsidRPr="00D76FD5">
        <w:rPr>
          <w:rFonts w:ascii="Arial" w:hAnsi="Arial" w:cs="Arial"/>
        </w:rPr>
        <w:t>,</w:t>
      </w:r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үнийг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шударга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байдлаар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тогтоож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байгаа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эсэхийг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тус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тус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шалгах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эрхтэй</w:t>
      </w:r>
      <w:proofErr w:type="spellEnd"/>
      <w:r w:rsidR="009342DE">
        <w:rPr>
          <w:rFonts w:ascii="Arial" w:hAnsi="Arial" w:cs="Arial"/>
          <w:spacing w:val="-10"/>
        </w:rPr>
        <w:t xml:space="preserve"> </w:t>
      </w:r>
      <w:proofErr w:type="spellStart"/>
      <w:r w:rsidRPr="00D76FD5">
        <w:rPr>
          <w:rFonts w:ascii="Arial" w:hAnsi="Arial" w:cs="Arial"/>
        </w:rPr>
        <w:t>байдаг</w:t>
      </w:r>
      <w:proofErr w:type="spellEnd"/>
      <w:r w:rsidRPr="00D76FD5">
        <w:rPr>
          <w:rFonts w:ascii="Arial" w:hAnsi="Arial" w:cs="Arial"/>
        </w:rPr>
        <w:t>.</w:t>
      </w:r>
    </w:p>
    <w:p w14:paraId="663C1C45" w14:textId="1504BDAC" w:rsidR="00B34579" w:rsidRPr="00D76FD5" w:rsidRDefault="00B34579" w:rsidP="00B34579">
      <w:pPr>
        <w:pStyle w:val="BodyText"/>
        <w:spacing w:before="122" w:line="276" w:lineRule="auto"/>
        <w:ind w:left="90" w:right="26"/>
        <w:jc w:val="both"/>
        <w:rPr>
          <w:rFonts w:ascii="Arial" w:hAnsi="Arial" w:cs="Arial"/>
        </w:rPr>
      </w:pPr>
      <w:proofErr w:type="spellStart"/>
      <w:r w:rsidRPr="00D76FD5">
        <w:rPr>
          <w:rFonts w:ascii="Arial" w:hAnsi="Arial" w:cs="Arial"/>
        </w:rPr>
        <w:t>Солонгос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улсын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хувьд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усны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эх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үүсвэр</w:t>
      </w:r>
      <w:proofErr w:type="spellEnd"/>
      <w:r w:rsidRPr="00D76FD5">
        <w:rPr>
          <w:rFonts w:ascii="Arial" w:hAnsi="Arial" w:cs="Arial"/>
        </w:rPr>
        <w:t>,</w:t>
      </w:r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усны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бохирдлын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хэмжээ</w:t>
      </w:r>
      <w:proofErr w:type="spellEnd"/>
      <w:r w:rsidRPr="00D76FD5">
        <w:rPr>
          <w:rFonts w:ascii="Arial" w:hAnsi="Arial" w:cs="Arial"/>
        </w:rPr>
        <w:t>,</w:t>
      </w:r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ундны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усны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чанарын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стандартын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шалгалтын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үр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дүн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зэргийг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багтаасан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усны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чанарын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тайлан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гаргахыг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усны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үйлчилгээ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үзүүлэгч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байгууллагаас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шаарддаг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байна</w:t>
      </w:r>
      <w:proofErr w:type="spellEnd"/>
      <w:r w:rsidRPr="00D76FD5">
        <w:rPr>
          <w:rFonts w:ascii="Arial" w:hAnsi="Arial" w:cs="Arial"/>
        </w:rPr>
        <w:t>.</w:t>
      </w:r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Энэхүү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тайланд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усны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байгууламжийн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холбогдох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утас</w:t>
      </w:r>
      <w:proofErr w:type="spellEnd"/>
      <w:r w:rsidRPr="00D76FD5">
        <w:rPr>
          <w:rFonts w:ascii="Arial" w:hAnsi="Arial" w:cs="Arial"/>
        </w:rPr>
        <w:t>,</w:t>
      </w:r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хариуцсан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албан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тушаалтны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нэр</w:t>
      </w:r>
      <w:proofErr w:type="spellEnd"/>
      <w:r w:rsidRPr="00D76FD5">
        <w:rPr>
          <w:rFonts w:ascii="Arial" w:hAnsi="Arial" w:cs="Arial"/>
        </w:rPr>
        <w:t>,</w:t>
      </w:r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холбоо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барих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мэдээллийг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заавал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оруулдаг</w:t>
      </w:r>
      <w:proofErr w:type="spellEnd"/>
      <w:r w:rsidRPr="00D76FD5">
        <w:rPr>
          <w:rFonts w:ascii="Arial" w:hAnsi="Arial" w:cs="Arial"/>
        </w:rPr>
        <w:t>.</w:t>
      </w:r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Үүнээс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гадна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орон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нутаг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бүр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хоолойн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усны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чанарыг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үнэлэх</w:t>
      </w:r>
      <w:proofErr w:type="spellEnd"/>
      <w:r w:rsidR="009342DE">
        <w:rPr>
          <w:rFonts w:ascii="Arial" w:hAnsi="Arial" w:cs="Arial"/>
          <w:spacing w:val="-10"/>
        </w:rPr>
        <w:t xml:space="preserve"> </w:t>
      </w:r>
      <w:proofErr w:type="spellStart"/>
      <w:r w:rsidRPr="00D76FD5">
        <w:rPr>
          <w:rFonts w:ascii="Arial" w:hAnsi="Arial" w:cs="Arial"/>
        </w:rPr>
        <w:t>Зөвлөлийг</w:t>
      </w:r>
      <w:proofErr w:type="spellEnd"/>
      <w:r w:rsidR="009342DE">
        <w:rPr>
          <w:rFonts w:ascii="Arial" w:hAnsi="Arial" w:cs="Arial"/>
          <w:spacing w:val="-8"/>
        </w:rPr>
        <w:t xml:space="preserve"> </w:t>
      </w:r>
      <w:proofErr w:type="spellStart"/>
      <w:r w:rsidRPr="00D76FD5">
        <w:rPr>
          <w:rFonts w:ascii="Arial" w:hAnsi="Arial" w:cs="Arial"/>
        </w:rPr>
        <w:t>байгуулах</w:t>
      </w:r>
      <w:proofErr w:type="spellEnd"/>
      <w:r w:rsidR="009342DE">
        <w:rPr>
          <w:rFonts w:ascii="Arial" w:hAnsi="Arial" w:cs="Arial"/>
          <w:spacing w:val="-8"/>
        </w:rPr>
        <w:t xml:space="preserve"> </w:t>
      </w:r>
      <w:proofErr w:type="spellStart"/>
      <w:r w:rsidRPr="00D76FD5">
        <w:rPr>
          <w:rFonts w:ascii="Arial" w:hAnsi="Arial" w:cs="Arial"/>
        </w:rPr>
        <w:t>бөгөөд</w:t>
      </w:r>
      <w:proofErr w:type="spellEnd"/>
      <w:r w:rsidR="009342DE">
        <w:rPr>
          <w:rFonts w:ascii="Arial" w:hAnsi="Arial" w:cs="Arial"/>
          <w:spacing w:val="-9"/>
        </w:rPr>
        <w:t xml:space="preserve"> </w:t>
      </w:r>
      <w:proofErr w:type="spellStart"/>
      <w:r w:rsidRPr="00D76FD5">
        <w:rPr>
          <w:rFonts w:ascii="Arial" w:hAnsi="Arial" w:cs="Arial"/>
        </w:rPr>
        <w:t>Зөвлөл</w:t>
      </w:r>
      <w:proofErr w:type="spellEnd"/>
      <w:r w:rsidR="009342DE">
        <w:rPr>
          <w:rFonts w:ascii="Arial" w:hAnsi="Arial" w:cs="Arial"/>
          <w:spacing w:val="-10"/>
        </w:rPr>
        <w:t xml:space="preserve"> </w:t>
      </w:r>
      <w:proofErr w:type="spellStart"/>
      <w:r w:rsidRPr="00D76FD5">
        <w:rPr>
          <w:rFonts w:ascii="Arial" w:hAnsi="Arial" w:cs="Arial"/>
        </w:rPr>
        <w:t>нь</w:t>
      </w:r>
      <w:proofErr w:type="spellEnd"/>
      <w:r w:rsidR="009342DE">
        <w:rPr>
          <w:rFonts w:ascii="Arial" w:hAnsi="Arial" w:cs="Arial"/>
          <w:spacing w:val="-9"/>
        </w:rPr>
        <w:t xml:space="preserve"> </w:t>
      </w:r>
      <w:proofErr w:type="spellStart"/>
      <w:r w:rsidRPr="00D76FD5">
        <w:rPr>
          <w:rFonts w:ascii="Arial" w:hAnsi="Arial" w:cs="Arial"/>
        </w:rPr>
        <w:t>иргэд</w:t>
      </w:r>
      <w:proofErr w:type="spellEnd"/>
      <w:r w:rsidRPr="00D76FD5">
        <w:rPr>
          <w:rFonts w:ascii="Arial" w:hAnsi="Arial" w:cs="Arial"/>
        </w:rPr>
        <w:t>,</w:t>
      </w:r>
      <w:r w:rsidR="009342DE">
        <w:rPr>
          <w:rFonts w:ascii="Arial" w:hAnsi="Arial" w:cs="Arial"/>
          <w:spacing w:val="-9"/>
        </w:rPr>
        <w:t xml:space="preserve"> </w:t>
      </w:r>
      <w:proofErr w:type="spellStart"/>
      <w:r w:rsidRPr="00D76FD5">
        <w:rPr>
          <w:rFonts w:ascii="Arial" w:hAnsi="Arial" w:cs="Arial"/>
        </w:rPr>
        <w:t>мэргэжилтнүүдээс</w:t>
      </w:r>
      <w:proofErr w:type="spellEnd"/>
      <w:r w:rsidR="009342DE">
        <w:rPr>
          <w:rFonts w:ascii="Arial" w:hAnsi="Arial" w:cs="Arial"/>
          <w:spacing w:val="-6"/>
        </w:rPr>
        <w:t xml:space="preserve"> </w:t>
      </w:r>
      <w:proofErr w:type="spellStart"/>
      <w:r w:rsidRPr="00D76FD5">
        <w:rPr>
          <w:rFonts w:ascii="Arial" w:hAnsi="Arial" w:cs="Arial"/>
        </w:rPr>
        <w:t>бүрдэж</w:t>
      </w:r>
      <w:proofErr w:type="spellEnd"/>
      <w:r w:rsidRPr="00D76FD5">
        <w:rPr>
          <w:rFonts w:ascii="Arial" w:hAnsi="Arial" w:cs="Arial"/>
        </w:rPr>
        <w:t>,</w:t>
      </w:r>
      <w:r w:rsidR="009342DE">
        <w:rPr>
          <w:rFonts w:ascii="Arial" w:hAnsi="Arial" w:cs="Arial"/>
          <w:spacing w:val="-8"/>
        </w:rPr>
        <w:t xml:space="preserve"> </w:t>
      </w:r>
      <w:proofErr w:type="spellStart"/>
      <w:r w:rsidRPr="00D76FD5">
        <w:rPr>
          <w:rFonts w:ascii="Arial" w:hAnsi="Arial" w:cs="Arial"/>
        </w:rPr>
        <w:t>усны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чанар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тогтоосон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стандартад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нийцэх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баталгааг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хангаж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ажиллана</w:t>
      </w:r>
      <w:proofErr w:type="spellEnd"/>
      <w:r w:rsidRPr="00D76FD5">
        <w:rPr>
          <w:rFonts w:ascii="Arial" w:hAnsi="Arial" w:cs="Arial"/>
        </w:rPr>
        <w:t>.</w:t>
      </w:r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Мөн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бохир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ус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цэвэрлэх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байгууламжийн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үйлчилгээг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сайжруулах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зорилгоор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үндэсний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гэрчилгээний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системийг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нэвтрүүлсэн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байна</w:t>
      </w:r>
      <w:proofErr w:type="spellEnd"/>
      <w:r w:rsidRPr="00D76FD5">
        <w:rPr>
          <w:rFonts w:ascii="Arial" w:hAnsi="Arial" w:cs="Arial"/>
        </w:rPr>
        <w:t>.</w:t>
      </w:r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Үүний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дагуу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ус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ариутгалын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байгууламжийн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хүчин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чадал</w:t>
      </w:r>
      <w:proofErr w:type="spellEnd"/>
      <w:r w:rsidRPr="00D76FD5">
        <w:rPr>
          <w:rFonts w:ascii="Arial" w:hAnsi="Arial" w:cs="Arial"/>
        </w:rPr>
        <w:t>,</w:t>
      </w:r>
      <w:r w:rsidR="009342DE">
        <w:rPr>
          <w:rFonts w:ascii="Arial" w:hAnsi="Arial" w:cs="Arial"/>
          <w:spacing w:val="-15"/>
        </w:rPr>
        <w:t xml:space="preserve"> </w:t>
      </w:r>
      <w:proofErr w:type="spellStart"/>
      <w:r w:rsidRPr="00D76FD5">
        <w:rPr>
          <w:rFonts w:ascii="Arial" w:hAnsi="Arial" w:cs="Arial"/>
        </w:rPr>
        <w:t>хэмжээнээс</w:t>
      </w:r>
      <w:proofErr w:type="spellEnd"/>
      <w:r w:rsidR="009342DE">
        <w:rPr>
          <w:rFonts w:ascii="Arial" w:hAnsi="Arial" w:cs="Arial"/>
          <w:spacing w:val="-14"/>
        </w:rPr>
        <w:t xml:space="preserve"> </w:t>
      </w:r>
      <w:proofErr w:type="spellStart"/>
      <w:r w:rsidRPr="00D76FD5">
        <w:rPr>
          <w:rFonts w:ascii="Arial" w:hAnsi="Arial" w:cs="Arial"/>
        </w:rPr>
        <w:t>шалтгаалан</w:t>
      </w:r>
      <w:proofErr w:type="spellEnd"/>
      <w:r w:rsidR="009342DE">
        <w:rPr>
          <w:rFonts w:ascii="Arial" w:hAnsi="Arial" w:cs="Arial"/>
          <w:spacing w:val="-14"/>
        </w:rPr>
        <w:t xml:space="preserve"> </w:t>
      </w:r>
      <w:proofErr w:type="spellStart"/>
      <w:r w:rsidRPr="00D76FD5">
        <w:rPr>
          <w:rFonts w:ascii="Arial" w:hAnsi="Arial" w:cs="Arial"/>
        </w:rPr>
        <w:t>тодорхой</w:t>
      </w:r>
      <w:proofErr w:type="spellEnd"/>
      <w:r w:rsidR="009342DE">
        <w:rPr>
          <w:rFonts w:ascii="Arial" w:hAnsi="Arial" w:cs="Arial"/>
          <w:spacing w:val="-15"/>
        </w:rPr>
        <w:t xml:space="preserve"> </w:t>
      </w:r>
      <w:proofErr w:type="spellStart"/>
      <w:r w:rsidRPr="00D76FD5">
        <w:rPr>
          <w:rFonts w:ascii="Arial" w:hAnsi="Arial" w:cs="Arial"/>
        </w:rPr>
        <w:t>тооны</w:t>
      </w:r>
      <w:proofErr w:type="spellEnd"/>
      <w:r w:rsidR="009342DE">
        <w:rPr>
          <w:rFonts w:ascii="Arial" w:hAnsi="Arial" w:cs="Arial"/>
          <w:spacing w:val="-15"/>
        </w:rPr>
        <w:t xml:space="preserve"> </w:t>
      </w:r>
      <w:proofErr w:type="spellStart"/>
      <w:r w:rsidRPr="00D76FD5">
        <w:rPr>
          <w:rFonts w:ascii="Arial" w:hAnsi="Arial" w:cs="Arial"/>
        </w:rPr>
        <w:t>гэрчилгээтэй</w:t>
      </w:r>
      <w:proofErr w:type="spellEnd"/>
      <w:r w:rsidR="009342DE">
        <w:rPr>
          <w:rFonts w:ascii="Arial" w:hAnsi="Arial" w:cs="Arial"/>
          <w:spacing w:val="-15"/>
        </w:rPr>
        <w:t xml:space="preserve"> </w:t>
      </w:r>
      <w:proofErr w:type="spellStart"/>
      <w:r w:rsidRPr="00D76FD5">
        <w:rPr>
          <w:rFonts w:ascii="Arial" w:hAnsi="Arial" w:cs="Arial"/>
        </w:rPr>
        <w:t>оператор</w:t>
      </w:r>
      <w:proofErr w:type="spellEnd"/>
      <w:r w:rsidR="009342DE">
        <w:rPr>
          <w:rFonts w:ascii="Arial" w:hAnsi="Arial" w:cs="Arial"/>
          <w:spacing w:val="-14"/>
        </w:rPr>
        <w:t xml:space="preserve"> </w:t>
      </w:r>
      <w:proofErr w:type="spellStart"/>
      <w:r w:rsidRPr="00D76FD5">
        <w:rPr>
          <w:rFonts w:ascii="Arial" w:hAnsi="Arial" w:cs="Arial"/>
        </w:rPr>
        <w:t>ажиллуулахыг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шаарддаг</w:t>
      </w:r>
      <w:proofErr w:type="spellEnd"/>
      <w:r w:rsidRPr="00D76FD5">
        <w:rPr>
          <w:rFonts w:ascii="Arial" w:hAnsi="Arial" w:cs="Arial"/>
        </w:rPr>
        <w:t>.</w:t>
      </w:r>
    </w:p>
    <w:p w14:paraId="2B1566DF" w14:textId="7CDF968A" w:rsidR="00B34579" w:rsidRPr="00D76FD5" w:rsidRDefault="00B34579" w:rsidP="00B34579">
      <w:pPr>
        <w:pStyle w:val="BodyText"/>
        <w:spacing w:before="120" w:line="276" w:lineRule="auto"/>
        <w:ind w:right="26"/>
        <w:jc w:val="both"/>
        <w:rPr>
          <w:rFonts w:ascii="Arial" w:hAnsi="Arial" w:cs="Arial"/>
        </w:rPr>
      </w:pPr>
      <w:proofErr w:type="spellStart"/>
      <w:r w:rsidRPr="00D76FD5">
        <w:rPr>
          <w:rFonts w:ascii="Arial" w:hAnsi="Arial" w:cs="Arial"/>
        </w:rPr>
        <w:t>Эдгээрээс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Монгол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Улсад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хяналт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шалгалтын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давтамжийг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тодорхой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заах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шаардлагыг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хуульд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тусгаж</w:t>
      </w:r>
      <w:proofErr w:type="spellEnd"/>
      <w:r w:rsidRPr="00D76FD5">
        <w:rPr>
          <w:rFonts w:ascii="Arial" w:hAnsi="Arial" w:cs="Arial"/>
        </w:rPr>
        <w:t>,</w:t>
      </w:r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хяналт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шалгалт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хийх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бүрэлдэхүүнийг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тодорхой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заах</w:t>
      </w:r>
      <w:proofErr w:type="spellEnd"/>
      <w:r w:rsidRPr="00D76FD5">
        <w:rPr>
          <w:rFonts w:ascii="Arial" w:hAnsi="Arial" w:cs="Arial"/>
        </w:rPr>
        <w:t>,</w:t>
      </w:r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хяналт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шалгалтын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арга</w:t>
      </w:r>
      <w:proofErr w:type="spellEnd"/>
      <w:r w:rsidRPr="00D76FD5">
        <w:rPr>
          <w:rFonts w:ascii="Arial" w:hAnsi="Arial" w:cs="Arial"/>
        </w:rPr>
        <w:t>,</w:t>
      </w:r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хэлбэрийг</w:t>
      </w:r>
      <w:proofErr w:type="spellEnd"/>
      <w:r w:rsidR="009342DE">
        <w:rPr>
          <w:rFonts w:ascii="Arial" w:hAnsi="Arial" w:cs="Arial"/>
        </w:rPr>
        <w:t xml:space="preserve"> </w:t>
      </w:r>
      <w:r w:rsidRPr="00D76FD5">
        <w:rPr>
          <w:rFonts w:ascii="Arial" w:hAnsi="Arial" w:cs="Arial"/>
        </w:rPr>
        <w:t>ч</w:t>
      </w:r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хуульчлан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тогтоох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боломжтой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юм</w:t>
      </w:r>
      <w:proofErr w:type="spellEnd"/>
      <w:r w:rsidRPr="00D76FD5">
        <w:rPr>
          <w:rFonts w:ascii="Arial" w:hAnsi="Arial" w:cs="Arial"/>
        </w:rPr>
        <w:t>.</w:t>
      </w:r>
    </w:p>
    <w:p w14:paraId="6F1850C0" w14:textId="413CA8D8" w:rsidR="00B34579" w:rsidRPr="00D76FD5" w:rsidRDefault="00B34579" w:rsidP="00B34579">
      <w:pPr>
        <w:pStyle w:val="BodyText"/>
        <w:spacing w:before="122" w:line="276" w:lineRule="auto"/>
        <w:ind w:right="26"/>
        <w:jc w:val="both"/>
        <w:rPr>
          <w:rFonts w:ascii="Arial" w:hAnsi="Arial" w:cs="Arial"/>
        </w:rPr>
      </w:pPr>
      <w:proofErr w:type="spellStart"/>
      <w:r w:rsidRPr="00D76FD5">
        <w:rPr>
          <w:rFonts w:ascii="Arial" w:hAnsi="Arial" w:cs="Arial"/>
        </w:rPr>
        <w:t>Үүний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зэрэгцээ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Монгол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Улсад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зөвхөн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төрийн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байгууллага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стандарт</w:t>
      </w:r>
      <w:proofErr w:type="spellEnd"/>
      <w:r w:rsidRPr="00D76FD5">
        <w:rPr>
          <w:rFonts w:ascii="Arial" w:hAnsi="Arial" w:cs="Arial"/>
        </w:rPr>
        <w:t>,</w:t>
      </w:r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төлөвлөгөө</w:t>
      </w:r>
      <w:proofErr w:type="spellEnd"/>
      <w:r w:rsidRPr="00D76FD5">
        <w:rPr>
          <w:rFonts w:ascii="Arial" w:hAnsi="Arial" w:cs="Arial"/>
        </w:rPr>
        <w:t>,</w:t>
      </w:r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үйл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ажиллагааны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хяналт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шалгалтыг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хэрэгжүүлж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байгаа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нь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мэргэжлийн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хяналтын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байгууллага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зэрэг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төрийн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байгууллагуудын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хүний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болон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санхүүгийн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нөөцөөс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шалтгаалан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хяналт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шалгалтыг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тогтмол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хийх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боломжийг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хязгаарлаж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байгаа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гэж</w:t>
      </w:r>
      <w:proofErr w:type="spellEnd"/>
      <w:r w:rsidR="009342DE">
        <w:rPr>
          <w:rFonts w:ascii="Arial" w:hAnsi="Arial" w:cs="Arial"/>
          <w:spacing w:val="-14"/>
        </w:rPr>
        <w:t xml:space="preserve"> </w:t>
      </w:r>
      <w:proofErr w:type="spellStart"/>
      <w:r w:rsidRPr="00D76FD5">
        <w:rPr>
          <w:rFonts w:ascii="Arial" w:hAnsi="Arial" w:cs="Arial"/>
        </w:rPr>
        <w:t>дүгнэж</w:t>
      </w:r>
      <w:proofErr w:type="spellEnd"/>
      <w:r w:rsidR="009342DE">
        <w:rPr>
          <w:rFonts w:ascii="Arial" w:hAnsi="Arial" w:cs="Arial"/>
          <w:spacing w:val="-14"/>
        </w:rPr>
        <w:t xml:space="preserve"> </w:t>
      </w:r>
      <w:proofErr w:type="spellStart"/>
      <w:r w:rsidRPr="00D76FD5">
        <w:rPr>
          <w:rFonts w:ascii="Arial" w:hAnsi="Arial" w:cs="Arial"/>
        </w:rPr>
        <w:t>болох</w:t>
      </w:r>
      <w:proofErr w:type="spellEnd"/>
      <w:r w:rsidR="009342DE">
        <w:rPr>
          <w:rFonts w:ascii="Arial" w:hAnsi="Arial" w:cs="Arial"/>
          <w:spacing w:val="-14"/>
        </w:rPr>
        <w:t xml:space="preserve"> </w:t>
      </w:r>
      <w:proofErr w:type="spellStart"/>
      <w:r w:rsidRPr="00D76FD5">
        <w:rPr>
          <w:rFonts w:ascii="Arial" w:hAnsi="Arial" w:cs="Arial"/>
        </w:rPr>
        <w:t>юм</w:t>
      </w:r>
      <w:proofErr w:type="spellEnd"/>
      <w:r w:rsidRPr="00D76FD5">
        <w:rPr>
          <w:rFonts w:ascii="Arial" w:hAnsi="Arial" w:cs="Arial"/>
        </w:rPr>
        <w:t>.</w:t>
      </w:r>
      <w:r w:rsidR="009342DE">
        <w:rPr>
          <w:rFonts w:ascii="Arial" w:hAnsi="Arial" w:cs="Arial"/>
          <w:spacing w:val="-10"/>
        </w:rPr>
        <w:t xml:space="preserve"> </w:t>
      </w:r>
      <w:proofErr w:type="spellStart"/>
      <w:r w:rsidRPr="00D76FD5">
        <w:rPr>
          <w:rFonts w:ascii="Arial" w:hAnsi="Arial" w:cs="Arial"/>
        </w:rPr>
        <w:t>Харин</w:t>
      </w:r>
      <w:proofErr w:type="spellEnd"/>
      <w:r w:rsidR="009342DE">
        <w:rPr>
          <w:rFonts w:ascii="Arial" w:hAnsi="Arial" w:cs="Arial"/>
          <w:spacing w:val="-13"/>
        </w:rPr>
        <w:t xml:space="preserve"> </w:t>
      </w:r>
      <w:proofErr w:type="spellStart"/>
      <w:r w:rsidRPr="00D76FD5">
        <w:rPr>
          <w:rFonts w:ascii="Arial" w:hAnsi="Arial" w:cs="Arial"/>
        </w:rPr>
        <w:t>энэ</w:t>
      </w:r>
      <w:proofErr w:type="spellEnd"/>
      <w:r w:rsidR="009342DE">
        <w:rPr>
          <w:rFonts w:ascii="Arial" w:hAnsi="Arial" w:cs="Arial"/>
          <w:spacing w:val="-12"/>
        </w:rPr>
        <w:t xml:space="preserve"> </w:t>
      </w:r>
      <w:proofErr w:type="spellStart"/>
      <w:r w:rsidRPr="00D76FD5">
        <w:rPr>
          <w:rFonts w:ascii="Arial" w:hAnsi="Arial" w:cs="Arial"/>
        </w:rPr>
        <w:t>асуудлыг</w:t>
      </w:r>
      <w:proofErr w:type="spellEnd"/>
      <w:r w:rsidR="009342DE">
        <w:rPr>
          <w:rFonts w:ascii="Arial" w:hAnsi="Arial" w:cs="Arial"/>
          <w:spacing w:val="-13"/>
        </w:rPr>
        <w:t xml:space="preserve"> </w:t>
      </w:r>
      <w:proofErr w:type="spellStart"/>
      <w:r w:rsidRPr="00D76FD5">
        <w:rPr>
          <w:rFonts w:ascii="Arial" w:hAnsi="Arial" w:cs="Arial"/>
        </w:rPr>
        <w:t>бусад</w:t>
      </w:r>
      <w:proofErr w:type="spellEnd"/>
      <w:r w:rsidR="009342DE">
        <w:rPr>
          <w:rFonts w:ascii="Arial" w:hAnsi="Arial" w:cs="Arial"/>
          <w:spacing w:val="-13"/>
        </w:rPr>
        <w:t xml:space="preserve"> </w:t>
      </w:r>
      <w:proofErr w:type="spellStart"/>
      <w:r w:rsidRPr="00D76FD5">
        <w:rPr>
          <w:rFonts w:ascii="Arial" w:hAnsi="Arial" w:cs="Arial"/>
        </w:rPr>
        <w:t>улс</w:t>
      </w:r>
      <w:proofErr w:type="spellEnd"/>
      <w:r w:rsidR="009342DE">
        <w:rPr>
          <w:rFonts w:ascii="Arial" w:hAnsi="Arial" w:cs="Arial"/>
          <w:spacing w:val="-13"/>
        </w:rPr>
        <w:t xml:space="preserve"> </w:t>
      </w:r>
      <w:proofErr w:type="spellStart"/>
      <w:r w:rsidRPr="00D76FD5">
        <w:rPr>
          <w:rFonts w:ascii="Arial" w:hAnsi="Arial" w:cs="Arial"/>
        </w:rPr>
        <w:t>оронд</w:t>
      </w:r>
      <w:proofErr w:type="spellEnd"/>
      <w:r w:rsidR="009342DE">
        <w:rPr>
          <w:rFonts w:ascii="Arial" w:hAnsi="Arial" w:cs="Arial"/>
          <w:spacing w:val="-13"/>
        </w:rPr>
        <w:t xml:space="preserve"> </w:t>
      </w:r>
      <w:proofErr w:type="spellStart"/>
      <w:r w:rsidRPr="00D76FD5">
        <w:rPr>
          <w:rFonts w:ascii="Arial" w:hAnsi="Arial" w:cs="Arial"/>
        </w:rPr>
        <w:t>стандарт</w:t>
      </w:r>
      <w:proofErr w:type="spellEnd"/>
      <w:r w:rsidRPr="00D76FD5">
        <w:rPr>
          <w:rFonts w:ascii="Arial" w:hAnsi="Arial" w:cs="Arial"/>
        </w:rPr>
        <w:t>,</w:t>
      </w:r>
      <w:r w:rsidR="009342DE">
        <w:rPr>
          <w:rFonts w:ascii="Arial" w:hAnsi="Arial" w:cs="Arial"/>
          <w:spacing w:val="-11"/>
        </w:rPr>
        <w:t xml:space="preserve"> </w:t>
      </w:r>
      <w:proofErr w:type="spellStart"/>
      <w:r w:rsidRPr="00D76FD5">
        <w:rPr>
          <w:rFonts w:ascii="Arial" w:hAnsi="Arial" w:cs="Arial"/>
        </w:rPr>
        <w:t>баталгаажуулалт</w:t>
      </w:r>
      <w:proofErr w:type="spellEnd"/>
      <w:r w:rsidRPr="00D76FD5">
        <w:rPr>
          <w:rFonts w:ascii="Arial" w:hAnsi="Arial" w:cs="Arial"/>
        </w:rPr>
        <w:t>,</w:t>
      </w:r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итгэмжлэл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гэсэн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чанарыг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хангахад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чиглэсэн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цогц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үйл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явцыг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хэрэгжүүлэх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хувийн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хэвшлийн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үйл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ажиллагаагаар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орлуулж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болдог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нь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харагдаж</w:t>
      </w:r>
      <w:proofErr w:type="spellEnd"/>
      <w:r w:rsidR="009342DE">
        <w:rPr>
          <w:rFonts w:ascii="Arial" w:hAnsi="Arial" w:cs="Arial"/>
          <w:spacing w:val="-5"/>
        </w:rPr>
        <w:t xml:space="preserve"> </w:t>
      </w:r>
      <w:proofErr w:type="spellStart"/>
      <w:r w:rsidRPr="00D76FD5">
        <w:rPr>
          <w:rFonts w:ascii="Arial" w:hAnsi="Arial" w:cs="Arial"/>
        </w:rPr>
        <w:t>байна</w:t>
      </w:r>
      <w:proofErr w:type="spellEnd"/>
      <w:r w:rsidRPr="00D76FD5">
        <w:rPr>
          <w:rFonts w:ascii="Arial" w:hAnsi="Arial" w:cs="Arial"/>
        </w:rPr>
        <w:t>.</w:t>
      </w:r>
    </w:p>
    <w:p w14:paraId="12DECA7E" w14:textId="2AF6835C" w:rsidR="00B34579" w:rsidRPr="00D76FD5" w:rsidRDefault="00B34579" w:rsidP="00B34579">
      <w:pPr>
        <w:pStyle w:val="BodyText"/>
        <w:spacing w:before="119" w:line="276" w:lineRule="auto"/>
        <w:ind w:right="26"/>
        <w:jc w:val="both"/>
        <w:rPr>
          <w:rFonts w:ascii="Arial" w:hAnsi="Arial" w:cs="Arial"/>
        </w:rPr>
      </w:pPr>
      <w:proofErr w:type="spellStart"/>
      <w:r w:rsidRPr="00D76FD5">
        <w:rPr>
          <w:rFonts w:ascii="Arial" w:hAnsi="Arial" w:cs="Arial"/>
        </w:rPr>
        <w:t>Герман</w:t>
      </w:r>
      <w:proofErr w:type="spellEnd"/>
      <w:r w:rsidRPr="00D76FD5">
        <w:rPr>
          <w:rFonts w:ascii="Arial" w:hAnsi="Arial" w:cs="Arial"/>
        </w:rPr>
        <w:t>,</w:t>
      </w:r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Унгар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улсууд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нь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Европын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холбооны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гишүүн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улсууд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тул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Европын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холбооны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хувьд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хүлээн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зөвшөөрөгдсөн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хэм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хэмжээ</w:t>
      </w:r>
      <w:proofErr w:type="spellEnd"/>
      <w:r w:rsidRPr="00D76FD5">
        <w:rPr>
          <w:rFonts w:ascii="Arial" w:hAnsi="Arial" w:cs="Arial"/>
        </w:rPr>
        <w:t>,</w:t>
      </w:r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стандартчилал</w:t>
      </w:r>
      <w:proofErr w:type="spellEnd"/>
      <w:r w:rsidRPr="00D76FD5">
        <w:rPr>
          <w:rFonts w:ascii="Arial" w:hAnsi="Arial" w:cs="Arial"/>
        </w:rPr>
        <w:t>,</w:t>
      </w:r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баталгаажуулалт</w:t>
      </w:r>
      <w:proofErr w:type="spellEnd"/>
      <w:r w:rsidRPr="00D76FD5">
        <w:rPr>
          <w:rFonts w:ascii="Arial" w:hAnsi="Arial" w:cs="Arial"/>
        </w:rPr>
        <w:t>,</w:t>
      </w:r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итгэмжлэлийн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үйл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ажиллагааны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нэгдмэл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зарчмыг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дагаж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мөрдөж</w:t>
      </w:r>
      <w:proofErr w:type="spellEnd"/>
      <w:r w:rsidR="009342DE">
        <w:rPr>
          <w:rFonts w:ascii="Arial" w:hAnsi="Arial" w:cs="Arial"/>
          <w:spacing w:val="51"/>
        </w:rPr>
        <w:t xml:space="preserve"> </w:t>
      </w:r>
      <w:proofErr w:type="spellStart"/>
      <w:r w:rsidRPr="00D76FD5">
        <w:rPr>
          <w:rFonts w:ascii="Arial" w:hAnsi="Arial" w:cs="Arial"/>
        </w:rPr>
        <w:t>байна</w:t>
      </w:r>
      <w:proofErr w:type="spellEnd"/>
      <w:r w:rsidRPr="00D76FD5">
        <w:rPr>
          <w:rFonts w:ascii="Arial" w:hAnsi="Arial" w:cs="Arial"/>
        </w:rPr>
        <w:t>.</w:t>
      </w:r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Тухайлбал</w:t>
      </w:r>
      <w:proofErr w:type="spellEnd"/>
    </w:p>
    <w:p w14:paraId="080AF741" w14:textId="2A6EA67F" w:rsidR="00B34579" w:rsidRPr="00D76FD5" w:rsidRDefault="00B34579" w:rsidP="00B34579">
      <w:pPr>
        <w:pStyle w:val="BodyText"/>
        <w:spacing w:before="74" w:line="276" w:lineRule="auto"/>
        <w:ind w:right="26"/>
        <w:jc w:val="both"/>
        <w:rPr>
          <w:rFonts w:ascii="Arial" w:hAnsi="Arial" w:cs="Arial"/>
        </w:rPr>
      </w:pPr>
      <w:r w:rsidRPr="00D76FD5">
        <w:rPr>
          <w:rFonts w:ascii="Arial" w:hAnsi="Arial" w:cs="Arial"/>
        </w:rPr>
        <w:t>ХБНГУ-д</w:t>
      </w:r>
      <w:r w:rsidR="009342DE">
        <w:rPr>
          <w:rFonts w:ascii="Arial" w:hAnsi="Arial" w:cs="Arial"/>
          <w:spacing w:val="-13"/>
        </w:rPr>
        <w:t xml:space="preserve"> </w:t>
      </w:r>
      <w:proofErr w:type="spellStart"/>
      <w:r w:rsidRPr="00D76FD5">
        <w:rPr>
          <w:rFonts w:ascii="Arial" w:hAnsi="Arial" w:cs="Arial"/>
        </w:rPr>
        <w:t>аливаа</w:t>
      </w:r>
      <w:proofErr w:type="spellEnd"/>
      <w:r w:rsidR="009342DE">
        <w:rPr>
          <w:rFonts w:ascii="Arial" w:hAnsi="Arial" w:cs="Arial"/>
          <w:spacing w:val="-11"/>
        </w:rPr>
        <w:t xml:space="preserve"> </w:t>
      </w:r>
      <w:proofErr w:type="spellStart"/>
      <w:r w:rsidRPr="00D76FD5">
        <w:rPr>
          <w:rFonts w:ascii="Arial" w:hAnsi="Arial" w:cs="Arial"/>
        </w:rPr>
        <w:t>усны</w:t>
      </w:r>
      <w:proofErr w:type="spellEnd"/>
      <w:r w:rsidR="009342DE">
        <w:rPr>
          <w:rFonts w:ascii="Arial" w:hAnsi="Arial" w:cs="Arial"/>
          <w:spacing w:val="-10"/>
        </w:rPr>
        <w:t xml:space="preserve"> </w:t>
      </w:r>
      <w:proofErr w:type="spellStart"/>
      <w:r w:rsidRPr="00D76FD5">
        <w:rPr>
          <w:rFonts w:ascii="Arial" w:hAnsi="Arial" w:cs="Arial"/>
        </w:rPr>
        <w:t>барилга</w:t>
      </w:r>
      <w:proofErr w:type="spellEnd"/>
      <w:r w:rsidR="009342DE">
        <w:rPr>
          <w:rFonts w:ascii="Arial" w:hAnsi="Arial" w:cs="Arial"/>
          <w:spacing w:val="-12"/>
        </w:rPr>
        <w:t xml:space="preserve"> </w:t>
      </w:r>
      <w:proofErr w:type="spellStart"/>
      <w:r w:rsidRPr="00D76FD5">
        <w:rPr>
          <w:rFonts w:ascii="Arial" w:hAnsi="Arial" w:cs="Arial"/>
        </w:rPr>
        <w:t>байгууламжийг</w:t>
      </w:r>
      <w:proofErr w:type="spellEnd"/>
      <w:r w:rsidR="009342DE">
        <w:rPr>
          <w:rFonts w:ascii="Arial" w:hAnsi="Arial" w:cs="Arial"/>
          <w:spacing w:val="-12"/>
        </w:rPr>
        <w:t xml:space="preserve"> </w:t>
      </w:r>
      <w:proofErr w:type="spellStart"/>
      <w:r w:rsidRPr="00D76FD5">
        <w:rPr>
          <w:rFonts w:ascii="Arial" w:hAnsi="Arial" w:cs="Arial"/>
        </w:rPr>
        <w:t>нийтээр</w:t>
      </w:r>
      <w:proofErr w:type="spellEnd"/>
      <w:r w:rsidR="009342DE">
        <w:rPr>
          <w:rFonts w:ascii="Arial" w:hAnsi="Arial" w:cs="Arial"/>
          <w:spacing w:val="-12"/>
        </w:rPr>
        <w:t xml:space="preserve"> </w:t>
      </w:r>
      <w:proofErr w:type="spellStart"/>
      <w:r w:rsidRPr="00D76FD5">
        <w:rPr>
          <w:rFonts w:ascii="Arial" w:hAnsi="Arial" w:cs="Arial"/>
        </w:rPr>
        <w:t>хүлээн</w:t>
      </w:r>
      <w:proofErr w:type="spellEnd"/>
      <w:r w:rsidR="009342DE">
        <w:rPr>
          <w:rFonts w:ascii="Arial" w:hAnsi="Arial" w:cs="Arial"/>
          <w:spacing w:val="-12"/>
        </w:rPr>
        <w:t xml:space="preserve"> </w:t>
      </w:r>
      <w:proofErr w:type="spellStart"/>
      <w:r w:rsidRPr="00D76FD5">
        <w:rPr>
          <w:rFonts w:ascii="Arial" w:hAnsi="Arial" w:cs="Arial"/>
        </w:rPr>
        <w:t>зөвшөөрсөн</w:t>
      </w:r>
      <w:proofErr w:type="spellEnd"/>
      <w:r w:rsidR="009342DE">
        <w:rPr>
          <w:rFonts w:ascii="Arial" w:hAnsi="Arial" w:cs="Arial"/>
          <w:spacing w:val="-12"/>
        </w:rPr>
        <w:t xml:space="preserve"> </w:t>
      </w:r>
      <w:proofErr w:type="spellStart"/>
      <w:r w:rsidRPr="00D76FD5">
        <w:rPr>
          <w:rFonts w:ascii="Arial" w:hAnsi="Arial" w:cs="Arial"/>
        </w:rPr>
        <w:t>наад</w:t>
      </w:r>
      <w:proofErr w:type="spellEnd"/>
      <w:r w:rsidR="009342DE">
        <w:rPr>
          <w:rFonts w:ascii="Arial" w:hAnsi="Arial" w:cs="Arial"/>
          <w:spacing w:val="-12"/>
        </w:rPr>
        <w:t xml:space="preserve"> </w:t>
      </w:r>
      <w:proofErr w:type="spellStart"/>
      <w:r w:rsidRPr="00D76FD5">
        <w:rPr>
          <w:rFonts w:ascii="Arial" w:hAnsi="Arial" w:cs="Arial"/>
        </w:rPr>
        <w:t>захын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стандартын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шаардлага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хангасан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байдлаар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төлөвлөж</w:t>
      </w:r>
      <w:proofErr w:type="spellEnd"/>
      <w:r w:rsidRPr="00D76FD5">
        <w:rPr>
          <w:rFonts w:ascii="Arial" w:hAnsi="Arial" w:cs="Arial"/>
        </w:rPr>
        <w:t>,</w:t>
      </w:r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барьж</w:t>
      </w:r>
      <w:proofErr w:type="spellEnd"/>
      <w:r w:rsidRPr="00D76FD5">
        <w:rPr>
          <w:rFonts w:ascii="Arial" w:hAnsi="Arial" w:cs="Arial"/>
        </w:rPr>
        <w:t>,</w:t>
      </w:r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байгуулж</w:t>
      </w:r>
      <w:proofErr w:type="spellEnd"/>
      <w:r w:rsidRPr="00D76FD5">
        <w:rPr>
          <w:rFonts w:ascii="Arial" w:hAnsi="Arial" w:cs="Arial"/>
        </w:rPr>
        <w:t>,</w:t>
      </w:r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үйл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ажиллагааг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нь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удирдан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явуулах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шаардлага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тавьдаг</w:t>
      </w:r>
      <w:proofErr w:type="spellEnd"/>
      <w:r w:rsidRPr="00D76FD5">
        <w:rPr>
          <w:rFonts w:ascii="Arial" w:hAnsi="Arial" w:cs="Arial"/>
        </w:rPr>
        <w:t>.</w:t>
      </w:r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Герман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улсын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ундны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усны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хангамжийн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үйлчилгээ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өндөр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стандарт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хангасан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байдаг</w:t>
      </w:r>
      <w:proofErr w:type="spellEnd"/>
      <w:r w:rsidRPr="00D76FD5">
        <w:rPr>
          <w:rFonts w:ascii="Arial" w:hAnsi="Arial" w:cs="Arial"/>
        </w:rPr>
        <w:t>.</w:t>
      </w:r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Энэ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нь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баталгаажуулалтын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ДиВиЖиВи</w:t>
      </w:r>
      <w:proofErr w:type="spellEnd"/>
      <w:r w:rsidR="009342DE">
        <w:rPr>
          <w:rFonts w:ascii="Arial" w:hAnsi="Arial" w:cs="Arial"/>
        </w:rPr>
        <w:t xml:space="preserve"> </w:t>
      </w:r>
      <w:r w:rsidRPr="00D76FD5">
        <w:rPr>
          <w:rFonts w:ascii="Arial" w:hAnsi="Arial" w:cs="Arial"/>
        </w:rPr>
        <w:t>(DVGW),</w:t>
      </w:r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стандартчиллын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ВиДиАй</w:t>
      </w:r>
      <w:proofErr w:type="spellEnd"/>
      <w:r w:rsidR="009342DE">
        <w:rPr>
          <w:rFonts w:ascii="Arial" w:hAnsi="Arial" w:cs="Arial"/>
        </w:rPr>
        <w:t xml:space="preserve"> </w:t>
      </w:r>
      <w:r w:rsidRPr="00D76FD5">
        <w:rPr>
          <w:rFonts w:ascii="Arial" w:hAnsi="Arial" w:cs="Arial"/>
        </w:rPr>
        <w:t>(VDI),</w:t>
      </w:r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эрчим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хүч</w:t>
      </w:r>
      <w:proofErr w:type="spellEnd"/>
      <w:r w:rsidRPr="00D76FD5">
        <w:rPr>
          <w:rFonts w:ascii="Arial" w:hAnsi="Arial" w:cs="Arial"/>
        </w:rPr>
        <w:t>,</w:t>
      </w:r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усны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технологийн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барилгын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төлөвлөлт</w:t>
      </w:r>
      <w:proofErr w:type="spellEnd"/>
      <w:r w:rsidRPr="00D76FD5">
        <w:rPr>
          <w:rFonts w:ascii="Arial" w:hAnsi="Arial" w:cs="Arial"/>
        </w:rPr>
        <w:t>,</w:t>
      </w:r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угсралт</w:t>
      </w:r>
      <w:proofErr w:type="spellEnd"/>
      <w:r w:rsidRPr="00D76FD5">
        <w:rPr>
          <w:rFonts w:ascii="Arial" w:hAnsi="Arial" w:cs="Arial"/>
        </w:rPr>
        <w:t>,</w:t>
      </w:r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засвар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үйлчилгээний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ЗэтВиЭсЭйчКэй</w:t>
      </w:r>
      <w:proofErr w:type="spellEnd"/>
      <w:r w:rsidR="009342DE">
        <w:rPr>
          <w:rFonts w:ascii="Arial" w:hAnsi="Arial" w:cs="Arial"/>
        </w:rPr>
        <w:t xml:space="preserve"> </w:t>
      </w:r>
      <w:r w:rsidRPr="00D76FD5">
        <w:rPr>
          <w:rFonts w:ascii="Arial" w:hAnsi="Arial" w:cs="Arial"/>
        </w:rPr>
        <w:t>(ZVSHK)</w:t>
      </w:r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болон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Герман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улсын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стандартчиллын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байгууллага</w:t>
      </w:r>
      <w:proofErr w:type="spellEnd"/>
      <w:r w:rsidR="009342DE">
        <w:rPr>
          <w:rFonts w:ascii="Arial" w:hAnsi="Arial" w:cs="Arial"/>
        </w:rPr>
        <w:t xml:space="preserve"> </w:t>
      </w:r>
      <w:r w:rsidRPr="00D76FD5">
        <w:rPr>
          <w:rFonts w:ascii="Arial" w:hAnsi="Arial" w:cs="Arial"/>
        </w:rPr>
        <w:t>(DIN)-</w:t>
      </w:r>
      <w:proofErr w:type="spellStart"/>
      <w:r w:rsidRPr="00D76FD5">
        <w:rPr>
          <w:rFonts w:ascii="Arial" w:hAnsi="Arial" w:cs="Arial"/>
        </w:rPr>
        <w:t>ын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баталсан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ажлын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жишиг</w:t>
      </w:r>
      <w:proofErr w:type="spellEnd"/>
      <w:r w:rsidRPr="00D76FD5">
        <w:rPr>
          <w:rFonts w:ascii="Arial" w:hAnsi="Arial" w:cs="Arial"/>
        </w:rPr>
        <w:t>,</w:t>
      </w:r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туршилтын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журам</w:t>
      </w:r>
      <w:proofErr w:type="spellEnd"/>
      <w:r w:rsidRPr="00D76FD5">
        <w:rPr>
          <w:rFonts w:ascii="Arial" w:hAnsi="Arial" w:cs="Arial"/>
        </w:rPr>
        <w:t>,</w:t>
      </w:r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стандартууд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болон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Европын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холбооны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жишгээр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баталсан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стандартууд</w:t>
      </w:r>
      <w:proofErr w:type="spellEnd"/>
      <w:r w:rsidR="009342DE">
        <w:rPr>
          <w:rFonts w:ascii="Arial" w:hAnsi="Arial" w:cs="Arial"/>
          <w:spacing w:val="-15"/>
        </w:rPr>
        <w:t xml:space="preserve"> </w:t>
      </w:r>
      <w:r w:rsidRPr="00D76FD5">
        <w:rPr>
          <w:rFonts w:ascii="Arial" w:hAnsi="Arial" w:cs="Arial"/>
        </w:rPr>
        <w:t>(DIN</w:t>
      </w:r>
      <w:r w:rsidR="009342DE">
        <w:rPr>
          <w:rFonts w:ascii="Arial" w:hAnsi="Arial" w:cs="Arial"/>
          <w:spacing w:val="-14"/>
        </w:rPr>
        <w:t xml:space="preserve"> </w:t>
      </w:r>
      <w:r w:rsidRPr="00D76FD5">
        <w:rPr>
          <w:rFonts w:ascii="Arial" w:hAnsi="Arial" w:cs="Arial"/>
        </w:rPr>
        <w:t>EN)-д</w:t>
      </w:r>
      <w:r w:rsidR="009342DE">
        <w:rPr>
          <w:rFonts w:ascii="Arial" w:hAnsi="Arial" w:cs="Arial"/>
          <w:spacing w:val="-15"/>
        </w:rPr>
        <w:t xml:space="preserve"> </w:t>
      </w:r>
      <w:proofErr w:type="spellStart"/>
      <w:r w:rsidRPr="00D76FD5">
        <w:rPr>
          <w:rFonts w:ascii="Arial" w:hAnsi="Arial" w:cs="Arial"/>
        </w:rPr>
        <w:t>үндэслэн</w:t>
      </w:r>
      <w:proofErr w:type="spellEnd"/>
      <w:r w:rsidR="009342DE">
        <w:rPr>
          <w:rFonts w:ascii="Arial" w:hAnsi="Arial" w:cs="Arial"/>
          <w:spacing w:val="-14"/>
        </w:rPr>
        <w:t xml:space="preserve"> </w:t>
      </w:r>
      <w:proofErr w:type="spellStart"/>
      <w:r w:rsidRPr="00D76FD5">
        <w:rPr>
          <w:rFonts w:ascii="Arial" w:hAnsi="Arial" w:cs="Arial"/>
        </w:rPr>
        <w:t>техникийн</w:t>
      </w:r>
      <w:proofErr w:type="spellEnd"/>
      <w:r w:rsidR="009342DE">
        <w:rPr>
          <w:rFonts w:ascii="Arial" w:hAnsi="Arial" w:cs="Arial"/>
          <w:spacing w:val="-17"/>
        </w:rPr>
        <w:t xml:space="preserve"> </w:t>
      </w:r>
      <w:proofErr w:type="spellStart"/>
      <w:r w:rsidRPr="00D76FD5">
        <w:rPr>
          <w:rFonts w:ascii="Arial" w:hAnsi="Arial" w:cs="Arial"/>
        </w:rPr>
        <w:t>журмуудыг</w:t>
      </w:r>
      <w:proofErr w:type="spellEnd"/>
      <w:r w:rsidR="009342DE">
        <w:rPr>
          <w:rFonts w:ascii="Arial" w:hAnsi="Arial" w:cs="Arial"/>
          <w:spacing w:val="-15"/>
        </w:rPr>
        <w:t xml:space="preserve"> </w:t>
      </w:r>
      <w:proofErr w:type="spellStart"/>
      <w:r w:rsidRPr="00D76FD5">
        <w:rPr>
          <w:rFonts w:ascii="Arial" w:hAnsi="Arial" w:cs="Arial"/>
        </w:rPr>
        <w:t>дагаж</w:t>
      </w:r>
      <w:proofErr w:type="spellEnd"/>
      <w:r w:rsidR="009342DE">
        <w:rPr>
          <w:rFonts w:ascii="Arial" w:hAnsi="Arial" w:cs="Arial"/>
          <w:spacing w:val="-15"/>
        </w:rPr>
        <w:t xml:space="preserve"> </w:t>
      </w:r>
      <w:proofErr w:type="spellStart"/>
      <w:r w:rsidRPr="00D76FD5">
        <w:rPr>
          <w:rFonts w:ascii="Arial" w:hAnsi="Arial" w:cs="Arial"/>
        </w:rPr>
        <w:t>мөрддөгтэй</w:t>
      </w:r>
      <w:proofErr w:type="spellEnd"/>
      <w:r w:rsidR="009342DE">
        <w:rPr>
          <w:rFonts w:ascii="Arial" w:hAnsi="Arial" w:cs="Arial"/>
          <w:spacing w:val="-15"/>
        </w:rPr>
        <w:t xml:space="preserve"> </w:t>
      </w:r>
      <w:proofErr w:type="spellStart"/>
      <w:r w:rsidRPr="00D76FD5">
        <w:rPr>
          <w:rFonts w:ascii="Arial" w:hAnsi="Arial" w:cs="Arial"/>
        </w:rPr>
        <w:t>холбоотой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юм</w:t>
      </w:r>
      <w:proofErr w:type="spellEnd"/>
      <w:r w:rsidRPr="00D76FD5">
        <w:rPr>
          <w:rFonts w:ascii="Arial" w:hAnsi="Arial" w:cs="Arial"/>
        </w:rPr>
        <w:t>.</w:t>
      </w:r>
    </w:p>
    <w:p w14:paraId="27BC23EC" w14:textId="1D71C4DA" w:rsidR="00B34579" w:rsidRPr="00D76FD5" w:rsidRDefault="00B34579" w:rsidP="00B34579">
      <w:pPr>
        <w:pStyle w:val="BodyText"/>
        <w:spacing w:before="122" w:line="276" w:lineRule="auto"/>
        <w:ind w:right="26"/>
        <w:jc w:val="both"/>
        <w:rPr>
          <w:rFonts w:ascii="Arial" w:hAnsi="Arial" w:cs="Arial"/>
        </w:rPr>
      </w:pPr>
      <w:proofErr w:type="spellStart"/>
      <w:r w:rsidRPr="00D76FD5">
        <w:rPr>
          <w:rFonts w:ascii="Arial" w:hAnsi="Arial" w:cs="Arial"/>
        </w:rPr>
        <w:lastRenderedPageBreak/>
        <w:t>Солонгос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улсын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хувьд</w:t>
      </w:r>
      <w:proofErr w:type="spellEnd"/>
      <w:r w:rsidR="009342DE">
        <w:rPr>
          <w:rFonts w:ascii="Arial" w:hAnsi="Arial" w:cs="Arial"/>
        </w:rPr>
        <w:t xml:space="preserve"> </w:t>
      </w:r>
      <w:r w:rsidRPr="00D76FD5">
        <w:rPr>
          <w:rFonts w:ascii="Arial" w:hAnsi="Arial" w:cs="Arial"/>
        </w:rPr>
        <w:t>ч</w:t>
      </w:r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бохирын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шугам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сүлжээ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барих</w:t>
      </w:r>
      <w:proofErr w:type="spellEnd"/>
      <w:r w:rsidRPr="00D76FD5">
        <w:rPr>
          <w:rFonts w:ascii="Arial" w:hAnsi="Arial" w:cs="Arial"/>
        </w:rPr>
        <w:t>,</w:t>
      </w:r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ашиглах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стандартыг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тогтоох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замаар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бохир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ус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цэвэрлэх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зохистой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үйлчилгээг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бүрдүүлж</w:t>
      </w:r>
      <w:proofErr w:type="spellEnd"/>
      <w:r w:rsidRPr="00D76FD5">
        <w:rPr>
          <w:rFonts w:ascii="Arial" w:hAnsi="Arial" w:cs="Arial"/>
        </w:rPr>
        <w:t>,</w:t>
      </w:r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улмаар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нийтийн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хэрэглээний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усны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чанарыг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хадгалах</w:t>
      </w:r>
      <w:proofErr w:type="spellEnd"/>
      <w:r w:rsidRPr="00D76FD5">
        <w:rPr>
          <w:rFonts w:ascii="Arial" w:hAnsi="Arial" w:cs="Arial"/>
        </w:rPr>
        <w:t>,</w:t>
      </w:r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сайжруулах</w:t>
      </w:r>
      <w:proofErr w:type="spellEnd"/>
      <w:r w:rsidRPr="00D76FD5">
        <w:rPr>
          <w:rFonts w:ascii="Arial" w:hAnsi="Arial" w:cs="Arial"/>
        </w:rPr>
        <w:t>,</w:t>
      </w:r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амьдралын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орчинг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сайжруулах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зорилготой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ажиллаж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байна</w:t>
      </w:r>
      <w:proofErr w:type="spellEnd"/>
      <w:r w:rsidRPr="00D76FD5">
        <w:rPr>
          <w:rFonts w:ascii="Arial" w:hAnsi="Arial" w:cs="Arial"/>
        </w:rPr>
        <w:t>.</w:t>
      </w:r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Ус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хангамж</w:t>
      </w:r>
      <w:proofErr w:type="spellEnd"/>
      <w:r w:rsidRPr="00D76FD5">
        <w:rPr>
          <w:rFonts w:ascii="Arial" w:hAnsi="Arial" w:cs="Arial"/>
        </w:rPr>
        <w:t>,</w:t>
      </w:r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усны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байгууламжийн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тухай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хуулиар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усны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үйлчилгээ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үзүүлэгчдэд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хоолойн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усны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чанарын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тайланг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жил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тутам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гаргаж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онлайн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байршуулахыг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үүрэг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болгосон</w:t>
      </w:r>
      <w:proofErr w:type="spellEnd"/>
      <w:r w:rsidRPr="00D76FD5">
        <w:rPr>
          <w:rFonts w:ascii="Arial" w:hAnsi="Arial" w:cs="Arial"/>
        </w:rPr>
        <w:t>.</w:t>
      </w:r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Энэхүү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тайлан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нь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усны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эх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үүсвэр</w:t>
      </w:r>
      <w:proofErr w:type="spellEnd"/>
      <w:r w:rsidRPr="00D76FD5">
        <w:rPr>
          <w:rFonts w:ascii="Arial" w:hAnsi="Arial" w:cs="Arial"/>
        </w:rPr>
        <w:t>,</w:t>
      </w:r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усны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бохирдлын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хэмжээ</w:t>
      </w:r>
      <w:proofErr w:type="spellEnd"/>
      <w:r w:rsidRPr="00D76FD5">
        <w:rPr>
          <w:rFonts w:ascii="Arial" w:hAnsi="Arial" w:cs="Arial"/>
        </w:rPr>
        <w:t>,</w:t>
      </w:r>
      <w:r w:rsidR="009342DE">
        <w:rPr>
          <w:rFonts w:ascii="Arial" w:hAnsi="Arial" w:cs="Arial"/>
          <w:spacing w:val="-11"/>
        </w:rPr>
        <w:t xml:space="preserve"> </w:t>
      </w:r>
      <w:proofErr w:type="spellStart"/>
      <w:r w:rsidRPr="00D76FD5">
        <w:rPr>
          <w:rFonts w:ascii="Arial" w:hAnsi="Arial" w:cs="Arial"/>
        </w:rPr>
        <w:t>ундны</w:t>
      </w:r>
      <w:proofErr w:type="spellEnd"/>
      <w:r w:rsidR="009342DE">
        <w:rPr>
          <w:rFonts w:ascii="Arial" w:hAnsi="Arial" w:cs="Arial"/>
          <w:spacing w:val="-11"/>
        </w:rPr>
        <w:t xml:space="preserve"> </w:t>
      </w:r>
      <w:proofErr w:type="spellStart"/>
      <w:r w:rsidRPr="00D76FD5">
        <w:rPr>
          <w:rFonts w:ascii="Arial" w:hAnsi="Arial" w:cs="Arial"/>
        </w:rPr>
        <w:t>усны</w:t>
      </w:r>
      <w:proofErr w:type="spellEnd"/>
      <w:r w:rsidR="009342DE">
        <w:rPr>
          <w:rFonts w:ascii="Arial" w:hAnsi="Arial" w:cs="Arial"/>
          <w:spacing w:val="-11"/>
        </w:rPr>
        <w:t xml:space="preserve"> </w:t>
      </w:r>
      <w:proofErr w:type="spellStart"/>
      <w:r w:rsidRPr="00D76FD5">
        <w:rPr>
          <w:rFonts w:ascii="Arial" w:hAnsi="Arial" w:cs="Arial"/>
        </w:rPr>
        <w:t>чанарын</w:t>
      </w:r>
      <w:proofErr w:type="spellEnd"/>
      <w:r w:rsidR="009342DE">
        <w:rPr>
          <w:rFonts w:ascii="Arial" w:hAnsi="Arial" w:cs="Arial"/>
          <w:spacing w:val="-12"/>
        </w:rPr>
        <w:t xml:space="preserve"> </w:t>
      </w:r>
      <w:proofErr w:type="spellStart"/>
      <w:r w:rsidRPr="00D76FD5">
        <w:rPr>
          <w:rFonts w:ascii="Arial" w:hAnsi="Arial" w:cs="Arial"/>
        </w:rPr>
        <w:t>стандартын</w:t>
      </w:r>
      <w:proofErr w:type="spellEnd"/>
      <w:r w:rsidR="009342DE">
        <w:rPr>
          <w:rFonts w:ascii="Arial" w:hAnsi="Arial" w:cs="Arial"/>
          <w:spacing w:val="-11"/>
        </w:rPr>
        <w:t xml:space="preserve"> </w:t>
      </w:r>
      <w:proofErr w:type="spellStart"/>
      <w:r w:rsidRPr="00D76FD5">
        <w:rPr>
          <w:rFonts w:ascii="Arial" w:hAnsi="Arial" w:cs="Arial"/>
        </w:rPr>
        <w:t>шалгалтын</w:t>
      </w:r>
      <w:proofErr w:type="spellEnd"/>
      <w:r w:rsidR="009342DE">
        <w:rPr>
          <w:rFonts w:ascii="Arial" w:hAnsi="Arial" w:cs="Arial"/>
          <w:spacing w:val="-11"/>
        </w:rPr>
        <w:t xml:space="preserve"> </w:t>
      </w:r>
      <w:proofErr w:type="spellStart"/>
      <w:r w:rsidRPr="00D76FD5">
        <w:rPr>
          <w:rFonts w:ascii="Arial" w:hAnsi="Arial" w:cs="Arial"/>
        </w:rPr>
        <w:t>үр</w:t>
      </w:r>
      <w:proofErr w:type="spellEnd"/>
      <w:r w:rsidR="009342DE">
        <w:rPr>
          <w:rFonts w:ascii="Arial" w:hAnsi="Arial" w:cs="Arial"/>
          <w:spacing w:val="-12"/>
        </w:rPr>
        <w:t xml:space="preserve"> </w:t>
      </w:r>
      <w:proofErr w:type="spellStart"/>
      <w:r w:rsidRPr="00D76FD5">
        <w:rPr>
          <w:rFonts w:ascii="Arial" w:hAnsi="Arial" w:cs="Arial"/>
        </w:rPr>
        <w:t>дүн</w:t>
      </w:r>
      <w:proofErr w:type="spellEnd"/>
      <w:r w:rsidR="009342DE">
        <w:rPr>
          <w:rFonts w:ascii="Arial" w:hAnsi="Arial" w:cs="Arial"/>
          <w:spacing w:val="-12"/>
        </w:rPr>
        <w:t xml:space="preserve"> </w:t>
      </w:r>
      <w:proofErr w:type="spellStart"/>
      <w:r w:rsidRPr="00D76FD5">
        <w:rPr>
          <w:rFonts w:ascii="Arial" w:hAnsi="Arial" w:cs="Arial"/>
        </w:rPr>
        <w:t>зэргийг</w:t>
      </w:r>
      <w:proofErr w:type="spellEnd"/>
      <w:r w:rsidR="009342DE">
        <w:rPr>
          <w:rFonts w:ascii="Arial" w:hAnsi="Arial" w:cs="Arial"/>
          <w:spacing w:val="-11"/>
        </w:rPr>
        <w:t xml:space="preserve"> </w:t>
      </w:r>
      <w:proofErr w:type="spellStart"/>
      <w:r w:rsidRPr="00D76FD5">
        <w:rPr>
          <w:rFonts w:ascii="Arial" w:hAnsi="Arial" w:cs="Arial"/>
        </w:rPr>
        <w:t>багтаахаас</w:t>
      </w:r>
      <w:proofErr w:type="spellEnd"/>
      <w:r w:rsidR="009342DE">
        <w:rPr>
          <w:rFonts w:ascii="Arial" w:hAnsi="Arial" w:cs="Arial"/>
          <w:spacing w:val="-13"/>
        </w:rPr>
        <w:t xml:space="preserve"> </w:t>
      </w:r>
      <w:proofErr w:type="spellStart"/>
      <w:r w:rsidRPr="00D76FD5">
        <w:rPr>
          <w:rFonts w:ascii="Arial" w:hAnsi="Arial" w:cs="Arial"/>
        </w:rPr>
        <w:t>гадна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усны</w:t>
      </w:r>
      <w:proofErr w:type="spellEnd"/>
      <w:r w:rsidR="009342DE">
        <w:rPr>
          <w:rFonts w:ascii="Arial" w:hAnsi="Arial" w:cs="Arial"/>
          <w:spacing w:val="-8"/>
        </w:rPr>
        <w:t xml:space="preserve"> </w:t>
      </w:r>
      <w:proofErr w:type="spellStart"/>
      <w:r w:rsidRPr="00D76FD5">
        <w:rPr>
          <w:rFonts w:ascii="Arial" w:hAnsi="Arial" w:cs="Arial"/>
        </w:rPr>
        <w:t>байгууламжийн</w:t>
      </w:r>
      <w:proofErr w:type="spellEnd"/>
      <w:r w:rsidR="009342DE">
        <w:rPr>
          <w:rFonts w:ascii="Arial" w:hAnsi="Arial" w:cs="Arial"/>
          <w:spacing w:val="-5"/>
        </w:rPr>
        <w:t xml:space="preserve"> </w:t>
      </w:r>
      <w:proofErr w:type="spellStart"/>
      <w:r w:rsidRPr="00D76FD5">
        <w:rPr>
          <w:rFonts w:ascii="Arial" w:hAnsi="Arial" w:cs="Arial"/>
        </w:rPr>
        <w:t>холбогдох</w:t>
      </w:r>
      <w:proofErr w:type="spellEnd"/>
      <w:r w:rsidR="009342DE">
        <w:rPr>
          <w:rFonts w:ascii="Arial" w:hAnsi="Arial" w:cs="Arial"/>
          <w:spacing w:val="-7"/>
        </w:rPr>
        <w:t xml:space="preserve"> </w:t>
      </w:r>
      <w:proofErr w:type="spellStart"/>
      <w:r w:rsidRPr="00D76FD5">
        <w:rPr>
          <w:rFonts w:ascii="Arial" w:hAnsi="Arial" w:cs="Arial"/>
        </w:rPr>
        <w:t>утас</w:t>
      </w:r>
      <w:proofErr w:type="spellEnd"/>
      <w:r w:rsidRPr="00D76FD5">
        <w:rPr>
          <w:rFonts w:ascii="Arial" w:hAnsi="Arial" w:cs="Arial"/>
        </w:rPr>
        <w:t>,</w:t>
      </w:r>
      <w:r w:rsidR="009342DE">
        <w:rPr>
          <w:rFonts w:ascii="Arial" w:hAnsi="Arial" w:cs="Arial"/>
          <w:spacing w:val="-7"/>
        </w:rPr>
        <w:t xml:space="preserve"> </w:t>
      </w:r>
      <w:proofErr w:type="spellStart"/>
      <w:r w:rsidRPr="00D76FD5">
        <w:rPr>
          <w:rFonts w:ascii="Arial" w:hAnsi="Arial" w:cs="Arial"/>
        </w:rPr>
        <w:t>хариуцсан</w:t>
      </w:r>
      <w:proofErr w:type="spellEnd"/>
      <w:r w:rsidR="009342DE">
        <w:rPr>
          <w:rFonts w:ascii="Arial" w:hAnsi="Arial" w:cs="Arial"/>
          <w:spacing w:val="-8"/>
        </w:rPr>
        <w:t xml:space="preserve"> </w:t>
      </w:r>
      <w:proofErr w:type="spellStart"/>
      <w:r w:rsidRPr="00D76FD5">
        <w:rPr>
          <w:rFonts w:ascii="Arial" w:hAnsi="Arial" w:cs="Arial"/>
        </w:rPr>
        <w:t>албан</w:t>
      </w:r>
      <w:proofErr w:type="spellEnd"/>
      <w:r w:rsidR="009342DE">
        <w:rPr>
          <w:rFonts w:ascii="Arial" w:hAnsi="Arial" w:cs="Arial"/>
          <w:spacing w:val="-8"/>
        </w:rPr>
        <w:t xml:space="preserve"> </w:t>
      </w:r>
      <w:proofErr w:type="spellStart"/>
      <w:r w:rsidRPr="00D76FD5">
        <w:rPr>
          <w:rFonts w:ascii="Arial" w:hAnsi="Arial" w:cs="Arial"/>
        </w:rPr>
        <w:t>тушаалтны</w:t>
      </w:r>
      <w:proofErr w:type="spellEnd"/>
      <w:r w:rsidR="009342DE">
        <w:rPr>
          <w:rFonts w:ascii="Arial" w:hAnsi="Arial" w:cs="Arial"/>
          <w:spacing w:val="-8"/>
        </w:rPr>
        <w:t xml:space="preserve"> </w:t>
      </w:r>
      <w:proofErr w:type="spellStart"/>
      <w:r w:rsidRPr="00D76FD5">
        <w:rPr>
          <w:rFonts w:ascii="Arial" w:hAnsi="Arial" w:cs="Arial"/>
        </w:rPr>
        <w:t>нэр</w:t>
      </w:r>
      <w:proofErr w:type="spellEnd"/>
      <w:r w:rsidRPr="00D76FD5">
        <w:rPr>
          <w:rFonts w:ascii="Arial" w:hAnsi="Arial" w:cs="Arial"/>
        </w:rPr>
        <w:t>,</w:t>
      </w:r>
      <w:r w:rsidR="009342DE">
        <w:rPr>
          <w:rFonts w:ascii="Arial" w:hAnsi="Arial" w:cs="Arial"/>
          <w:spacing w:val="-7"/>
        </w:rPr>
        <w:t xml:space="preserve"> </w:t>
      </w:r>
      <w:proofErr w:type="spellStart"/>
      <w:r w:rsidRPr="00D76FD5">
        <w:rPr>
          <w:rFonts w:ascii="Arial" w:hAnsi="Arial" w:cs="Arial"/>
        </w:rPr>
        <w:t>ажлын</w:t>
      </w:r>
      <w:proofErr w:type="spellEnd"/>
      <w:r w:rsidR="009342DE">
        <w:rPr>
          <w:rFonts w:ascii="Arial" w:hAnsi="Arial" w:cs="Arial"/>
          <w:spacing w:val="-8"/>
        </w:rPr>
        <w:t xml:space="preserve"> </w:t>
      </w:r>
      <w:proofErr w:type="spellStart"/>
      <w:r w:rsidRPr="00D76FD5">
        <w:rPr>
          <w:rFonts w:ascii="Arial" w:hAnsi="Arial" w:cs="Arial"/>
        </w:rPr>
        <w:t>утасны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мэдээллийг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агуулсан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байна</w:t>
      </w:r>
      <w:proofErr w:type="spellEnd"/>
      <w:r w:rsidRPr="00D76FD5">
        <w:rPr>
          <w:rFonts w:ascii="Arial" w:hAnsi="Arial" w:cs="Arial"/>
        </w:rPr>
        <w:t>.</w:t>
      </w:r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Үүнээс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гадна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орон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нутаг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бүр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хоолойн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усны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чанарыг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үнэлэх</w:t>
      </w:r>
      <w:proofErr w:type="spellEnd"/>
      <w:r w:rsidR="009342DE">
        <w:rPr>
          <w:rFonts w:ascii="Arial" w:hAnsi="Arial" w:cs="Arial"/>
          <w:spacing w:val="-10"/>
        </w:rPr>
        <w:t xml:space="preserve"> </w:t>
      </w:r>
      <w:proofErr w:type="spellStart"/>
      <w:r w:rsidRPr="00D76FD5">
        <w:rPr>
          <w:rFonts w:ascii="Arial" w:hAnsi="Arial" w:cs="Arial"/>
        </w:rPr>
        <w:t>Зөвлөлийг</w:t>
      </w:r>
      <w:proofErr w:type="spellEnd"/>
      <w:r w:rsidR="009342DE">
        <w:rPr>
          <w:rFonts w:ascii="Arial" w:hAnsi="Arial" w:cs="Arial"/>
          <w:spacing w:val="-8"/>
        </w:rPr>
        <w:t xml:space="preserve"> </w:t>
      </w:r>
      <w:proofErr w:type="spellStart"/>
      <w:r w:rsidRPr="00D76FD5">
        <w:rPr>
          <w:rFonts w:ascii="Arial" w:hAnsi="Arial" w:cs="Arial"/>
        </w:rPr>
        <w:t>байгуулах</w:t>
      </w:r>
      <w:proofErr w:type="spellEnd"/>
      <w:r w:rsidR="009342DE">
        <w:rPr>
          <w:rFonts w:ascii="Arial" w:hAnsi="Arial" w:cs="Arial"/>
          <w:spacing w:val="-8"/>
        </w:rPr>
        <w:t xml:space="preserve"> </w:t>
      </w:r>
      <w:proofErr w:type="spellStart"/>
      <w:r w:rsidRPr="00D76FD5">
        <w:rPr>
          <w:rFonts w:ascii="Arial" w:hAnsi="Arial" w:cs="Arial"/>
        </w:rPr>
        <w:t>бөгөөд</w:t>
      </w:r>
      <w:proofErr w:type="spellEnd"/>
      <w:r w:rsidR="009342DE">
        <w:rPr>
          <w:rFonts w:ascii="Arial" w:hAnsi="Arial" w:cs="Arial"/>
          <w:spacing w:val="-9"/>
        </w:rPr>
        <w:t xml:space="preserve"> </w:t>
      </w:r>
      <w:proofErr w:type="spellStart"/>
      <w:r w:rsidRPr="00D76FD5">
        <w:rPr>
          <w:rFonts w:ascii="Arial" w:hAnsi="Arial" w:cs="Arial"/>
        </w:rPr>
        <w:t>Зөвлөл</w:t>
      </w:r>
      <w:proofErr w:type="spellEnd"/>
      <w:r w:rsidR="009342DE">
        <w:rPr>
          <w:rFonts w:ascii="Arial" w:hAnsi="Arial" w:cs="Arial"/>
          <w:spacing w:val="-10"/>
        </w:rPr>
        <w:t xml:space="preserve"> </w:t>
      </w:r>
      <w:proofErr w:type="spellStart"/>
      <w:r w:rsidRPr="00D76FD5">
        <w:rPr>
          <w:rFonts w:ascii="Arial" w:hAnsi="Arial" w:cs="Arial"/>
        </w:rPr>
        <w:t>нь</w:t>
      </w:r>
      <w:proofErr w:type="spellEnd"/>
      <w:r w:rsidR="009342DE">
        <w:rPr>
          <w:rFonts w:ascii="Arial" w:hAnsi="Arial" w:cs="Arial"/>
          <w:spacing w:val="-9"/>
        </w:rPr>
        <w:t xml:space="preserve"> </w:t>
      </w:r>
      <w:proofErr w:type="spellStart"/>
      <w:r w:rsidRPr="00D76FD5">
        <w:rPr>
          <w:rFonts w:ascii="Arial" w:hAnsi="Arial" w:cs="Arial"/>
        </w:rPr>
        <w:t>иргэд</w:t>
      </w:r>
      <w:proofErr w:type="spellEnd"/>
      <w:r w:rsidRPr="00D76FD5">
        <w:rPr>
          <w:rFonts w:ascii="Arial" w:hAnsi="Arial" w:cs="Arial"/>
        </w:rPr>
        <w:t>,</w:t>
      </w:r>
      <w:r w:rsidR="009342DE">
        <w:rPr>
          <w:rFonts w:ascii="Arial" w:hAnsi="Arial" w:cs="Arial"/>
          <w:spacing w:val="-9"/>
        </w:rPr>
        <w:t xml:space="preserve"> </w:t>
      </w:r>
      <w:proofErr w:type="spellStart"/>
      <w:r w:rsidRPr="00D76FD5">
        <w:rPr>
          <w:rFonts w:ascii="Arial" w:hAnsi="Arial" w:cs="Arial"/>
        </w:rPr>
        <w:t>мэргэжилтнүүдээс</w:t>
      </w:r>
      <w:proofErr w:type="spellEnd"/>
      <w:r w:rsidR="009342DE">
        <w:rPr>
          <w:rFonts w:ascii="Arial" w:hAnsi="Arial" w:cs="Arial"/>
          <w:spacing w:val="-9"/>
        </w:rPr>
        <w:t xml:space="preserve"> </w:t>
      </w:r>
      <w:proofErr w:type="spellStart"/>
      <w:r w:rsidRPr="00D76FD5">
        <w:rPr>
          <w:rFonts w:ascii="Arial" w:hAnsi="Arial" w:cs="Arial"/>
        </w:rPr>
        <w:t>бүрдэж</w:t>
      </w:r>
      <w:proofErr w:type="spellEnd"/>
      <w:r w:rsidRPr="00D76FD5">
        <w:rPr>
          <w:rFonts w:ascii="Arial" w:hAnsi="Arial" w:cs="Arial"/>
        </w:rPr>
        <w:t>,</w:t>
      </w:r>
      <w:r w:rsidR="009342DE">
        <w:rPr>
          <w:rFonts w:ascii="Arial" w:hAnsi="Arial" w:cs="Arial"/>
          <w:spacing w:val="-8"/>
        </w:rPr>
        <w:t xml:space="preserve"> </w:t>
      </w:r>
      <w:proofErr w:type="spellStart"/>
      <w:r w:rsidRPr="00D76FD5">
        <w:rPr>
          <w:rFonts w:ascii="Arial" w:hAnsi="Arial" w:cs="Arial"/>
        </w:rPr>
        <w:t>усны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чанар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тогтоосон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стандартад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нийцэх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баталгааг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хангаж</w:t>
      </w:r>
      <w:proofErr w:type="spellEnd"/>
      <w:r w:rsidR="009342DE">
        <w:rPr>
          <w:rFonts w:ascii="Arial" w:hAnsi="Arial" w:cs="Arial"/>
          <w:spacing w:val="-4"/>
        </w:rPr>
        <w:t xml:space="preserve"> </w:t>
      </w:r>
      <w:proofErr w:type="spellStart"/>
      <w:r w:rsidRPr="00D76FD5">
        <w:rPr>
          <w:rFonts w:ascii="Arial" w:hAnsi="Arial" w:cs="Arial"/>
        </w:rPr>
        <w:t>ажиллана</w:t>
      </w:r>
      <w:proofErr w:type="spellEnd"/>
      <w:r w:rsidRPr="00D76FD5">
        <w:rPr>
          <w:rFonts w:ascii="Arial" w:hAnsi="Arial" w:cs="Arial"/>
        </w:rPr>
        <w:t>.</w:t>
      </w:r>
    </w:p>
    <w:p w14:paraId="77BAEE1F" w14:textId="2B7B197F" w:rsidR="00B34579" w:rsidRPr="00D76FD5" w:rsidRDefault="00B34579" w:rsidP="00B34579">
      <w:pPr>
        <w:pStyle w:val="BodyText"/>
        <w:spacing w:before="121" w:line="276" w:lineRule="auto"/>
        <w:ind w:right="26"/>
        <w:jc w:val="both"/>
        <w:rPr>
          <w:rFonts w:ascii="Arial" w:hAnsi="Arial" w:cs="Arial"/>
        </w:rPr>
      </w:pPr>
      <w:proofErr w:type="spellStart"/>
      <w:r w:rsidRPr="00D76FD5">
        <w:rPr>
          <w:rFonts w:ascii="Arial" w:hAnsi="Arial" w:cs="Arial"/>
        </w:rPr>
        <w:t>Харьцуулан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судалсан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улс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бүрд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стандартыг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жишиг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болгон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батлах</w:t>
      </w:r>
      <w:proofErr w:type="spellEnd"/>
      <w:r w:rsidRPr="00D76FD5">
        <w:rPr>
          <w:rFonts w:ascii="Arial" w:hAnsi="Arial" w:cs="Arial"/>
        </w:rPr>
        <w:t>,</w:t>
      </w:r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дагаж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мөрдүүлэх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зорилготой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байдаг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бол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Герман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болон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Унгар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улсуудын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хувьд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тодорхой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стандартын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хэрэгжилтийг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шалгах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ажлыг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баталгаажуулалтын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байгууллагаар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хийлгэдэг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сайн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туршлага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байна</w:t>
      </w:r>
      <w:proofErr w:type="spellEnd"/>
      <w:r w:rsidRPr="00D76FD5">
        <w:rPr>
          <w:rFonts w:ascii="Arial" w:hAnsi="Arial" w:cs="Arial"/>
        </w:rPr>
        <w:t>.</w:t>
      </w:r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Цаашилбал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баталгаажуулалтын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байгууллага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нь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итгэмжлэлийн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байгууллагаар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итгэмжлэгдсэн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байх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шаардлага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тавьдаг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байна</w:t>
      </w:r>
      <w:proofErr w:type="spellEnd"/>
      <w:r w:rsidRPr="00D76FD5">
        <w:rPr>
          <w:rFonts w:ascii="Arial" w:hAnsi="Arial" w:cs="Arial"/>
        </w:rPr>
        <w:t>.</w:t>
      </w:r>
    </w:p>
    <w:p w14:paraId="594E0FD9" w14:textId="07FCEDCC" w:rsidR="00B34579" w:rsidRPr="00D76FD5" w:rsidRDefault="00B34579" w:rsidP="00B34579">
      <w:pPr>
        <w:pStyle w:val="BodyText"/>
        <w:spacing w:before="120" w:line="276" w:lineRule="auto"/>
        <w:ind w:right="26"/>
        <w:jc w:val="both"/>
        <w:rPr>
          <w:rFonts w:ascii="Arial" w:hAnsi="Arial" w:cs="Arial"/>
        </w:rPr>
      </w:pPr>
      <w:proofErr w:type="spellStart"/>
      <w:r w:rsidRPr="00D76FD5">
        <w:rPr>
          <w:rFonts w:ascii="Arial" w:hAnsi="Arial" w:cs="Arial"/>
        </w:rPr>
        <w:t>Эдгээрээс</w:t>
      </w:r>
      <w:proofErr w:type="spellEnd"/>
      <w:r w:rsidR="009342DE">
        <w:rPr>
          <w:rFonts w:ascii="Arial" w:hAnsi="Arial" w:cs="Arial"/>
          <w:spacing w:val="-9"/>
        </w:rPr>
        <w:t xml:space="preserve"> </w:t>
      </w:r>
      <w:proofErr w:type="spellStart"/>
      <w:r w:rsidRPr="00D76FD5">
        <w:rPr>
          <w:rFonts w:ascii="Arial" w:hAnsi="Arial" w:cs="Arial"/>
        </w:rPr>
        <w:t>чанарыг</w:t>
      </w:r>
      <w:proofErr w:type="spellEnd"/>
      <w:r w:rsidR="009342DE">
        <w:rPr>
          <w:rFonts w:ascii="Arial" w:hAnsi="Arial" w:cs="Arial"/>
          <w:spacing w:val="-8"/>
        </w:rPr>
        <w:t xml:space="preserve"> </w:t>
      </w:r>
      <w:proofErr w:type="spellStart"/>
      <w:r w:rsidRPr="00D76FD5">
        <w:rPr>
          <w:rFonts w:ascii="Arial" w:hAnsi="Arial" w:cs="Arial"/>
        </w:rPr>
        <w:t>хангах</w:t>
      </w:r>
      <w:proofErr w:type="spellEnd"/>
      <w:r w:rsidR="009342DE">
        <w:rPr>
          <w:rFonts w:ascii="Arial" w:hAnsi="Arial" w:cs="Arial"/>
          <w:spacing w:val="-9"/>
        </w:rPr>
        <w:t xml:space="preserve"> </w:t>
      </w:r>
      <w:proofErr w:type="spellStart"/>
      <w:r w:rsidRPr="00D76FD5">
        <w:rPr>
          <w:rFonts w:ascii="Arial" w:hAnsi="Arial" w:cs="Arial"/>
        </w:rPr>
        <w:t>олон</w:t>
      </w:r>
      <w:proofErr w:type="spellEnd"/>
      <w:r w:rsidR="009342DE">
        <w:rPr>
          <w:rFonts w:ascii="Arial" w:hAnsi="Arial" w:cs="Arial"/>
          <w:spacing w:val="-8"/>
        </w:rPr>
        <w:t xml:space="preserve"> </w:t>
      </w:r>
      <w:proofErr w:type="spellStart"/>
      <w:r w:rsidRPr="00D76FD5">
        <w:rPr>
          <w:rFonts w:ascii="Arial" w:hAnsi="Arial" w:cs="Arial"/>
        </w:rPr>
        <w:t>улсын</w:t>
      </w:r>
      <w:proofErr w:type="spellEnd"/>
      <w:r w:rsidR="009342DE">
        <w:rPr>
          <w:rFonts w:ascii="Arial" w:hAnsi="Arial" w:cs="Arial"/>
          <w:spacing w:val="-8"/>
        </w:rPr>
        <w:t xml:space="preserve"> </w:t>
      </w:r>
      <w:proofErr w:type="spellStart"/>
      <w:r w:rsidRPr="00D76FD5">
        <w:rPr>
          <w:rFonts w:ascii="Arial" w:hAnsi="Arial" w:cs="Arial"/>
        </w:rPr>
        <w:t>чиг</w:t>
      </w:r>
      <w:proofErr w:type="spellEnd"/>
      <w:r w:rsidR="009342DE">
        <w:rPr>
          <w:rFonts w:ascii="Arial" w:hAnsi="Arial" w:cs="Arial"/>
          <w:spacing w:val="-8"/>
        </w:rPr>
        <w:t xml:space="preserve"> </w:t>
      </w:r>
      <w:proofErr w:type="spellStart"/>
      <w:r w:rsidRPr="00D76FD5">
        <w:rPr>
          <w:rFonts w:ascii="Arial" w:hAnsi="Arial" w:cs="Arial"/>
        </w:rPr>
        <w:t>хандлага</w:t>
      </w:r>
      <w:proofErr w:type="spellEnd"/>
      <w:r w:rsidR="009342DE">
        <w:rPr>
          <w:rFonts w:ascii="Arial" w:hAnsi="Arial" w:cs="Arial"/>
          <w:spacing w:val="-9"/>
        </w:rPr>
        <w:t xml:space="preserve"> </w:t>
      </w:r>
      <w:proofErr w:type="spellStart"/>
      <w:r w:rsidRPr="00D76FD5">
        <w:rPr>
          <w:rFonts w:ascii="Arial" w:hAnsi="Arial" w:cs="Arial"/>
        </w:rPr>
        <w:t>нь</w:t>
      </w:r>
      <w:proofErr w:type="spellEnd"/>
      <w:r w:rsidR="009342DE">
        <w:rPr>
          <w:rFonts w:ascii="Arial" w:hAnsi="Arial" w:cs="Arial"/>
          <w:spacing w:val="-9"/>
        </w:rPr>
        <w:t xml:space="preserve"> </w:t>
      </w:r>
      <w:proofErr w:type="spellStart"/>
      <w:r w:rsidRPr="00D76FD5">
        <w:rPr>
          <w:rFonts w:ascii="Arial" w:hAnsi="Arial" w:cs="Arial"/>
        </w:rPr>
        <w:t>зөвхөн</w:t>
      </w:r>
      <w:proofErr w:type="spellEnd"/>
      <w:r w:rsidR="009342DE">
        <w:rPr>
          <w:rFonts w:ascii="Arial" w:hAnsi="Arial" w:cs="Arial"/>
          <w:spacing w:val="-8"/>
        </w:rPr>
        <w:t xml:space="preserve"> </w:t>
      </w:r>
      <w:proofErr w:type="spellStart"/>
      <w:r w:rsidRPr="00D76FD5">
        <w:rPr>
          <w:rFonts w:ascii="Arial" w:hAnsi="Arial" w:cs="Arial"/>
        </w:rPr>
        <w:t>төрийн</w:t>
      </w:r>
      <w:proofErr w:type="spellEnd"/>
      <w:r w:rsidR="009342DE">
        <w:rPr>
          <w:rFonts w:ascii="Arial" w:hAnsi="Arial" w:cs="Arial"/>
          <w:spacing w:val="-8"/>
        </w:rPr>
        <w:t xml:space="preserve"> </w:t>
      </w:r>
      <w:proofErr w:type="spellStart"/>
      <w:r w:rsidRPr="00D76FD5">
        <w:rPr>
          <w:rFonts w:ascii="Arial" w:hAnsi="Arial" w:cs="Arial"/>
        </w:rPr>
        <w:t>эрх</w:t>
      </w:r>
      <w:proofErr w:type="spellEnd"/>
      <w:r w:rsidR="009342DE">
        <w:rPr>
          <w:rFonts w:ascii="Arial" w:hAnsi="Arial" w:cs="Arial"/>
          <w:spacing w:val="-9"/>
        </w:rPr>
        <w:t xml:space="preserve"> </w:t>
      </w:r>
      <w:proofErr w:type="spellStart"/>
      <w:r w:rsidRPr="00D76FD5">
        <w:rPr>
          <w:rFonts w:ascii="Arial" w:hAnsi="Arial" w:cs="Arial"/>
        </w:rPr>
        <w:t>бүхий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байгууллага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шалгаж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тогтоодог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арга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хэлбэртэй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бус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харин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стандарт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тогтоох</w:t>
      </w:r>
      <w:proofErr w:type="spellEnd"/>
      <w:r w:rsidRPr="00D76FD5">
        <w:rPr>
          <w:rFonts w:ascii="Arial" w:hAnsi="Arial" w:cs="Arial"/>
        </w:rPr>
        <w:t>,</w:t>
      </w:r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стандартын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дагуу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баталгаажуулалт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хийх</w:t>
      </w:r>
      <w:proofErr w:type="spellEnd"/>
      <w:r w:rsidRPr="00D76FD5">
        <w:rPr>
          <w:rFonts w:ascii="Arial" w:hAnsi="Arial" w:cs="Arial"/>
        </w:rPr>
        <w:t>,</w:t>
      </w:r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баталгаажуулалтын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байгууллагын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чадварыг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итгэмжлэлийн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байгууллага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итгэмжлэн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гэрчилгээ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олгох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гэсэн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чанарыг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хангах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цогц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үйл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явцыг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түлхүү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ашиглах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болсныг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харуулж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байна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гэж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дүгнэж</w:t>
      </w:r>
      <w:proofErr w:type="spellEnd"/>
      <w:r w:rsidR="009342DE">
        <w:rPr>
          <w:rFonts w:ascii="Arial" w:hAnsi="Arial" w:cs="Arial"/>
          <w:spacing w:val="-19"/>
        </w:rPr>
        <w:t xml:space="preserve"> </w:t>
      </w:r>
      <w:proofErr w:type="spellStart"/>
      <w:r w:rsidRPr="00D76FD5">
        <w:rPr>
          <w:rFonts w:ascii="Arial" w:hAnsi="Arial" w:cs="Arial"/>
        </w:rPr>
        <w:t>байна</w:t>
      </w:r>
      <w:proofErr w:type="spellEnd"/>
      <w:r w:rsidRPr="00D76FD5">
        <w:rPr>
          <w:rFonts w:ascii="Arial" w:hAnsi="Arial" w:cs="Arial"/>
        </w:rPr>
        <w:t>.</w:t>
      </w:r>
    </w:p>
    <w:p w14:paraId="22C2E9F3" w14:textId="53902F46" w:rsidR="00B34579" w:rsidRPr="00D76FD5" w:rsidRDefault="00B34579" w:rsidP="00B34579">
      <w:pPr>
        <w:rPr>
          <w:rFonts w:cs="Arial"/>
        </w:rPr>
      </w:pPr>
      <w:proofErr w:type="spellStart"/>
      <w:r w:rsidRPr="00D76FD5">
        <w:rPr>
          <w:rFonts w:cs="Arial"/>
        </w:rPr>
        <w:t>Монгол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Улс</w:t>
      </w:r>
      <w:proofErr w:type="spellEnd"/>
      <w:r w:rsidR="009342DE">
        <w:rPr>
          <w:rFonts w:cs="Arial"/>
        </w:rPr>
        <w:t xml:space="preserve"> </w:t>
      </w:r>
      <w:r w:rsidRPr="00D76FD5">
        <w:rPr>
          <w:rFonts w:cs="Arial"/>
        </w:rPr>
        <w:t>ч</w:t>
      </w:r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гэсэн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бүх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төрлийн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үйл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ажиллагааг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төрөөс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хянах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хандлагыг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багасгаж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зарим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төрлийн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бүтээгдэхүүн</w:t>
      </w:r>
      <w:proofErr w:type="spellEnd"/>
      <w:r w:rsidRPr="00D76FD5">
        <w:rPr>
          <w:rFonts w:cs="Arial"/>
        </w:rPr>
        <w:t>,</w:t>
      </w:r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үйлчилгээнд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стандарт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тогтоох</w:t>
      </w:r>
      <w:proofErr w:type="spellEnd"/>
      <w:r w:rsidRPr="00D76FD5">
        <w:rPr>
          <w:rFonts w:cs="Arial"/>
        </w:rPr>
        <w:t>,</w:t>
      </w:r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баталгаажилтын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байгууллагаар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баталгаажилт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хийлгэх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байдлаар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чанарыг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хангах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боломжтой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бөгөөд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энэ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нь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төрд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ирэх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ачааллыг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багасгах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давуу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талтай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болохыг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энд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дурдах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нь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зүйтэй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байна</w:t>
      </w:r>
      <w:proofErr w:type="spellEnd"/>
    </w:p>
    <w:p w14:paraId="2A95DB42" w14:textId="77777777" w:rsidR="00B55BF9" w:rsidRDefault="00B55BF9" w:rsidP="00B136C4">
      <w:pPr>
        <w:pStyle w:val="BodyText"/>
        <w:spacing w:before="240" w:line="276" w:lineRule="auto"/>
        <w:jc w:val="both"/>
        <w:rPr>
          <w:rFonts w:ascii="Arial" w:hAnsi="Arial" w:cs="Arial"/>
          <w:b/>
          <w:lang w:val="mn-MN"/>
        </w:rPr>
      </w:pPr>
    </w:p>
    <w:p w14:paraId="52092D7F" w14:textId="3A668CCF" w:rsidR="00B34579" w:rsidRPr="00B136C4" w:rsidRDefault="0008455A" w:rsidP="00B136C4">
      <w:pPr>
        <w:pStyle w:val="BodyText"/>
        <w:spacing w:before="240" w:line="276" w:lineRule="auto"/>
        <w:jc w:val="both"/>
        <w:rPr>
          <w:rFonts w:ascii="Arial" w:hAnsi="Arial" w:cs="Arial"/>
          <w:b/>
          <w:lang w:val="mn-MN"/>
        </w:rPr>
      </w:pPr>
      <w:r w:rsidRPr="00B136C4">
        <w:rPr>
          <w:rFonts w:ascii="Arial" w:hAnsi="Arial" w:cs="Arial"/>
          <w:b/>
          <w:lang w:val="mn-MN"/>
        </w:rPr>
        <w:t>ЕРӨНХИЙ</w:t>
      </w:r>
      <w:r w:rsidR="009342DE">
        <w:rPr>
          <w:rFonts w:ascii="Arial" w:hAnsi="Arial" w:cs="Arial"/>
          <w:b/>
          <w:lang w:val="mn-MN"/>
        </w:rPr>
        <w:t xml:space="preserve"> </w:t>
      </w:r>
      <w:r w:rsidRPr="00B136C4">
        <w:rPr>
          <w:rFonts w:ascii="Arial" w:hAnsi="Arial" w:cs="Arial"/>
          <w:b/>
          <w:lang w:val="mn-MN"/>
        </w:rPr>
        <w:t>ДҮГНЭЛТ</w:t>
      </w:r>
      <w:r w:rsidR="00122B1D">
        <w:rPr>
          <w:rFonts w:ascii="Arial" w:hAnsi="Arial" w:cs="Arial"/>
          <w:b/>
          <w:lang w:val="mn-MN"/>
        </w:rPr>
        <w:t>,</w:t>
      </w:r>
      <w:r w:rsidR="009342DE">
        <w:rPr>
          <w:rFonts w:ascii="Arial" w:hAnsi="Arial" w:cs="Arial"/>
          <w:b/>
          <w:lang w:val="mn-MN"/>
        </w:rPr>
        <w:t xml:space="preserve"> </w:t>
      </w:r>
      <w:r w:rsidR="00122B1D">
        <w:rPr>
          <w:rFonts w:ascii="Arial" w:hAnsi="Arial" w:cs="Arial"/>
          <w:b/>
          <w:lang w:val="mn-MN"/>
        </w:rPr>
        <w:t>ЗӨВЛӨМЖ</w:t>
      </w:r>
    </w:p>
    <w:p w14:paraId="452335A8" w14:textId="3A690505" w:rsidR="00B34579" w:rsidRPr="00D76FD5" w:rsidRDefault="00B34579" w:rsidP="00122B1D">
      <w:pPr>
        <w:pStyle w:val="BodyText"/>
        <w:spacing w:before="120" w:line="276" w:lineRule="auto"/>
        <w:jc w:val="both"/>
        <w:rPr>
          <w:rFonts w:ascii="Arial" w:hAnsi="Arial" w:cs="Arial"/>
        </w:rPr>
      </w:pPr>
      <w:proofErr w:type="spellStart"/>
      <w:r w:rsidRPr="00D76FD5">
        <w:rPr>
          <w:rFonts w:ascii="Arial" w:hAnsi="Arial" w:cs="Arial"/>
        </w:rPr>
        <w:t>Сонгон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судалсан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гурван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улсаас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Герман</w:t>
      </w:r>
      <w:proofErr w:type="spellEnd"/>
      <w:r w:rsidRPr="00D76FD5">
        <w:rPr>
          <w:rFonts w:ascii="Arial" w:hAnsi="Arial" w:cs="Arial"/>
        </w:rPr>
        <w:t>,</w:t>
      </w:r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Солонгос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улсууд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усны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удирдлагын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нэгдсэн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тогтолцоог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өндөр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хөгжүүлсэн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бол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Унгар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улс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нь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энэхүү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тогтолцоог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нэвтрүүлж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эхэлсэн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байна</w:t>
      </w:r>
      <w:proofErr w:type="spellEnd"/>
      <w:r w:rsidRPr="00D76FD5">
        <w:rPr>
          <w:rFonts w:ascii="Arial" w:hAnsi="Arial" w:cs="Arial"/>
        </w:rPr>
        <w:t>.</w:t>
      </w:r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Унгар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улсын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Усны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удирдлагын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ерөнхий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захиргаа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нь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усны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нэгдсэн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менежментийг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зохион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байгуулах</w:t>
      </w:r>
      <w:proofErr w:type="spellEnd"/>
      <w:r w:rsidRPr="00D76FD5">
        <w:rPr>
          <w:rFonts w:ascii="Arial" w:hAnsi="Arial" w:cs="Arial"/>
        </w:rPr>
        <w:t>,</w:t>
      </w:r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хэрэгжүүлэхэд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дэмжлэг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үзүүлэх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чиг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үүргийг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хэрэгжүүлдэг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байна</w:t>
      </w:r>
      <w:proofErr w:type="spellEnd"/>
      <w:r w:rsidRPr="00D76FD5">
        <w:rPr>
          <w:rFonts w:ascii="Arial" w:hAnsi="Arial" w:cs="Arial"/>
        </w:rPr>
        <w:t>.</w:t>
      </w:r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Дэлхий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улс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орнууд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усны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удирдлагын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нэгдсэн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тогтолцоог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нэвтрүүлснээр</w:t>
      </w:r>
      <w:proofErr w:type="spellEnd"/>
      <w:r w:rsidR="009342DE">
        <w:rPr>
          <w:rFonts w:ascii="Arial" w:hAnsi="Arial" w:cs="Arial"/>
          <w:spacing w:val="-6"/>
        </w:rPr>
        <w:t xml:space="preserve"> </w:t>
      </w:r>
      <w:proofErr w:type="spellStart"/>
      <w:r w:rsidRPr="00D76FD5">
        <w:rPr>
          <w:rFonts w:ascii="Arial" w:hAnsi="Arial" w:cs="Arial"/>
        </w:rPr>
        <w:t>байгаль</w:t>
      </w:r>
      <w:proofErr w:type="spellEnd"/>
      <w:r w:rsidR="009342DE">
        <w:rPr>
          <w:rFonts w:ascii="Arial" w:hAnsi="Arial" w:cs="Arial"/>
          <w:spacing w:val="-7"/>
        </w:rPr>
        <w:t xml:space="preserve"> </w:t>
      </w:r>
      <w:proofErr w:type="spellStart"/>
      <w:r w:rsidRPr="00D76FD5">
        <w:rPr>
          <w:rFonts w:ascii="Arial" w:hAnsi="Arial" w:cs="Arial"/>
        </w:rPr>
        <w:t>дахь</w:t>
      </w:r>
      <w:proofErr w:type="spellEnd"/>
      <w:r w:rsidR="009342DE">
        <w:rPr>
          <w:rFonts w:ascii="Arial" w:hAnsi="Arial" w:cs="Arial"/>
          <w:spacing w:val="-7"/>
        </w:rPr>
        <w:t xml:space="preserve"> </w:t>
      </w:r>
      <w:proofErr w:type="spellStart"/>
      <w:r w:rsidRPr="00D76FD5">
        <w:rPr>
          <w:rFonts w:ascii="Arial" w:hAnsi="Arial" w:cs="Arial"/>
        </w:rPr>
        <w:t>усны</w:t>
      </w:r>
      <w:proofErr w:type="spellEnd"/>
      <w:r w:rsidR="009342DE">
        <w:rPr>
          <w:rFonts w:ascii="Arial" w:hAnsi="Arial" w:cs="Arial"/>
          <w:spacing w:val="-5"/>
        </w:rPr>
        <w:t xml:space="preserve"> </w:t>
      </w:r>
      <w:proofErr w:type="spellStart"/>
      <w:r w:rsidRPr="00D76FD5">
        <w:rPr>
          <w:rFonts w:ascii="Arial" w:hAnsi="Arial" w:cs="Arial"/>
        </w:rPr>
        <w:t>хэмжээ</w:t>
      </w:r>
      <w:proofErr w:type="spellEnd"/>
      <w:r w:rsidRPr="00D76FD5">
        <w:rPr>
          <w:rFonts w:ascii="Arial" w:hAnsi="Arial" w:cs="Arial"/>
        </w:rPr>
        <w:t>,</w:t>
      </w:r>
      <w:r w:rsidR="009342DE">
        <w:rPr>
          <w:rFonts w:ascii="Arial" w:hAnsi="Arial" w:cs="Arial"/>
          <w:spacing w:val="-5"/>
        </w:rPr>
        <w:t xml:space="preserve"> </w:t>
      </w:r>
      <w:proofErr w:type="spellStart"/>
      <w:r w:rsidRPr="00D76FD5">
        <w:rPr>
          <w:rFonts w:ascii="Arial" w:hAnsi="Arial" w:cs="Arial"/>
        </w:rPr>
        <w:t>нийлүүлж</w:t>
      </w:r>
      <w:proofErr w:type="spellEnd"/>
      <w:r w:rsidR="009342DE">
        <w:rPr>
          <w:rFonts w:ascii="Arial" w:hAnsi="Arial" w:cs="Arial"/>
          <w:spacing w:val="-8"/>
        </w:rPr>
        <w:t xml:space="preserve"> </w:t>
      </w:r>
      <w:proofErr w:type="spellStart"/>
      <w:r w:rsidRPr="00D76FD5">
        <w:rPr>
          <w:rFonts w:ascii="Arial" w:hAnsi="Arial" w:cs="Arial"/>
        </w:rPr>
        <w:t>байгаа</w:t>
      </w:r>
      <w:proofErr w:type="spellEnd"/>
      <w:r w:rsidR="009342DE">
        <w:rPr>
          <w:rFonts w:ascii="Arial" w:hAnsi="Arial" w:cs="Arial"/>
          <w:spacing w:val="-5"/>
        </w:rPr>
        <w:t xml:space="preserve"> </w:t>
      </w:r>
      <w:proofErr w:type="spellStart"/>
      <w:r w:rsidRPr="00D76FD5">
        <w:rPr>
          <w:rFonts w:ascii="Arial" w:hAnsi="Arial" w:cs="Arial"/>
        </w:rPr>
        <w:t>усны</w:t>
      </w:r>
      <w:proofErr w:type="spellEnd"/>
      <w:r w:rsidR="009342DE">
        <w:rPr>
          <w:rFonts w:ascii="Arial" w:hAnsi="Arial" w:cs="Arial"/>
          <w:spacing w:val="-8"/>
        </w:rPr>
        <w:t xml:space="preserve"> </w:t>
      </w:r>
      <w:proofErr w:type="spellStart"/>
      <w:r w:rsidRPr="00D76FD5">
        <w:rPr>
          <w:rFonts w:ascii="Arial" w:hAnsi="Arial" w:cs="Arial"/>
        </w:rPr>
        <w:t>чанарыг</w:t>
      </w:r>
      <w:proofErr w:type="spellEnd"/>
      <w:r w:rsidR="009342DE">
        <w:rPr>
          <w:rFonts w:ascii="Arial" w:hAnsi="Arial" w:cs="Arial"/>
          <w:spacing w:val="-7"/>
        </w:rPr>
        <w:t xml:space="preserve"> </w:t>
      </w:r>
      <w:proofErr w:type="spellStart"/>
      <w:r w:rsidRPr="00D76FD5">
        <w:rPr>
          <w:rFonts w:ascii="Arial" w:hAnsi="Arial" w:cs="Arial"/>
        </w:rPr>
        <w:t>хангалттай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хэмжээнд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хянаж</w:t>
      </w:r>
      <w:proofErr w:type="spellEnd"/>
      <w:r w:rsidRPr="00D76FD5">
        <w:rPr>
          <w:rFonts w:ascii="Arial" w:hAnsi="Arial" w:cs="Arial"/>
        </w:rPr>
        <w:t>,</w:t>
      </w:r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байгаль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экологийн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тэнцвэрт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байдлыг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хадгалах</w:t>
      </w:r>
      <w:proofErr w:type="spellEnd"/>
      <w:r w:rsidRPr="00D76FD5">
        <w:rPr>
          <w:rFonts w:ascii="Arial" w:hAnsi="Arial" w:cs="Arial"/>
        </w:rPr>
        <w:t>,</w:t>
      </w:r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эдийн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засгийн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зардал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ба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үр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ашгийг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хянах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өндөр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чадвартай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болдог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давуу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талтай</w:t>
      </w:r>
      <w:proofErr w:type="spellEnd"/>
      <w:r w:rsidR="009342DE">
        <w:rPr>
          <w:rFonts w:ascii="Arial" w:hAnsi="Arial" w:cs="Arial"/>
          <w:spacing w:val="-12"/>
        </w:rPr>
        <w:t xml:space="preserve"> </w:t>
      </w:r>
      <w:proofErr w:type="spellStart"/>
      <w:r w:rsidRPr="00D76FD5">
        <w:rPr>
          <w:rFonts w:ascii="Arial" w:hAnsi="Arial" w:cs="Arial"/>
        </w:rPr>
        <w:t>байна</w:t>
      </w:r>
      <w:proofErr w:type="spellEnd"/>
      <w:r w:rsidRPr="00D76FD5">
        <w:rPr>
          <w:rFonts w:ascii="Arial" w:hAnsi="Arial" w:cs="Arial"/>
        </w:rPr>
        <w:t>.</w:t>
      </w:r>
    </w:p>
    <w:p w14:paraId="72CE43AC" w14:textId="5680C582" w:rsidR="00B34579" w:rsidRPr="00D76FD5" w:rsidRDefault="00B34579" w:rsidP="00B34579">
      <w:pPr>
        <w:pStyle w:val="BodyText"/>
        <w:tabs>
          <w:tab w:val="left" w:pos="8280"/>
        </w:tabs>
        <w:spacing w:before="122" w:line="276" w:lineRule="auto"/>
        <w:ind w:right="-6"/>
        <w:jc w:val="both"/>
        <w:rPr>
          <w:rFonts w:ascii="Arial" w:hAnsi="Arial" w:cs="Arial"/>
        </w:rPr>
      </w:pPr>
      <w:proofErr w:type="spellStart"/>
      <w:r w:rsidRPr="00D76FD5">
        <w:rPr>
          <w:rFonts w:ascii="Arial" w:hAnsi="Arial" w:cs="Arial"/>
        </w:rPr>
        <w:t>Манай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улсын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хувьд</w:t>
      </w:r>
      <w:proofErr w:type="spellEnd"/>
      <w:r w:rsidR="009342DE">
        <w:rPr>
          <w:rFonts w:ascii="Arial" w:hAnsi="Arial" w:cs="Arial"/>
        </w:rPr>
        <w:t xml:space="preserve"> </w:t>
      </w:r>
      <w:r w:rsidRPr="00D76FD5">
        <w:rPr>
          <w:rFonts w:ascii="Arial" w:hAnsi="Arial" w:cs="Arial"/>
        </w:rPr>
        <w:t>ч</w:t>
      </w:r>
      <w:r w:rsidR="009342DE">
        <w:rPr>
          <w:rFonts w:ascii="Arial" w:hAnsi="Arial" w:cs="Arial"/>
        </w:rPr>
        <w:t xml:space="preserve"> </w:t>
      </w:r>
      <w:r w:rsidRPr="00D76FD5">
        <w:rPr>
          <w:rFonts w:ascii="Arial" w:hAnsi="Arial" w:cs="Arial"/>
        </w:rPr>
        <w:t>ННМ</w:t>
      </w:r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МоМо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буюу</w:t>
      </w:r>
      <w:proofErr w:type="spellEnd"/>
      <w:r w:rsidR="009342DE">
        <w:rPr>
          <w:rFonts w:ascii="Arial" w:hAnsi="Arial" w:cs="Arial"/>
        </w:rPr>
        <w:t xml:space="preserve"> </w:t>
      </w:r>
      <w:r w:rsidRPr="00D76FD5">
        <w:rPr>
          <w:rFonts w:ascii="Arial" w:hAnsi="Arial" w:cs="Arial"/>
        </w:rPr>
        <w:t>“</w:t>
      </w:r>
      <w:proofErr w:type="spellStart"/>
      <w:r w:rsidRPr="00D76FD5">
        <w:rPr>
          <w:rFonts w:ascii="Arial" w:hAnsi="Arial" w:cs="Arial"/>
        </w:rPr>
        <w:t>Төв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Азийн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Усны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Нөөцийн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Нэгдсэн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Менежмент</w:t>
      </w:r>
      <w:proofErr w:type="spellEnd"/>
      <w:r w:rsidRPr="00D76FD5">
        <w:rPr>
          <w:rFonts w:ascii="Arial" w:hAnsi="Arial" w:cs="Arial"/>
        </w:rPr>
        <w:t>:</w:t>
      </w:r>
      <w:r w:rsidR="009342DE">
        <w:rPr>
          <w:rFonts w:ascii="Arial" w:hAnsi="Arial" w:cs="Arial"/>
          <w:spacing w:val="-10"/>
        </w:rPr>
        <w:t xml:space="preserve"> </w:t>
      </w:r>
      <w:proofErr w:type="spellStart"/>
      <w:r w:rsidRPr="00D76FD5">
        <w:rPr>
          <w:rFonts w:ascii="Arial" w:hAnsi="Arial" w:cs="Arial"/>
        </w:rPr>
        <w:t>Загвар</w:t>
      </w:r>
      <w:proofErr w:type="spellEnd"/>
      <w:r w:rsidR="009342DE">
        <w:rPr>
          <w:rFonts w:ascii="Arial" w:hAnsi="Arial" w:cs="Arial"/>
          <w:spacing w:val="-8"/>
        </w:rPr>
        <w:t xml:space="preserve"> </w:t>
      </w:r>
      <w:proofErr w:type="spellStart"/>
      <w:r w:rsidRPr="00D76FD5">
        <w:rPr>
          <w:rFonts w:ascii="Arial" w:hAnsi="Arial" w:cs="Arial"/>
        </w:rPr>
        <w:t>бүс</w:t>
      </w:r>
      <w:proofErr w:type="spellEnd"/>
      <w:r w:rsidR="009342DE">
        <w:rPr>
          <w:rFonts w:ascii="Arial" w:hAnsi="Arial" w:cs="Arial"/>
          <w:spacing w:val="-9"/>
        </w:rPr>
        <w:t xml:space="preserve"> </w:t>
      </w:r>
      <w:proofErr w:type="spellStart"/>
      <w:r w:rsidRPr="00D76FD5">
        <w:rPr>
          <w:rFonts w:ascii="Arial" w:hAnsi="Arial" w:cs="Arial"/>
        </w:rPr>
        <w:t>нутаг</w:t>
      </w:r>
      <w:proofErr w:type="spellEnd"/>
      <w:r w:rsidR="009342DE">
        <w:rPr>
          <w:rFonts w:ascii="Arial" w:hAnsi="Arial" w:cs="Arial"/>
          <w:spacing w:val="-7"/>
        </w:rPr>
        <w:t xml:space="preserve"> </w:t>
      </w:r>
      <w:proofErr w:type="spellStart"/>
      <w:r w:rsidRPr="00D76FD5">
        <w:rPr>
          <w:rFonts w:ascii="Arial" w:hAnsi="Arial" w:cs="Arial"/>
        </w:rPr>
        <w:t>Монгол</w:t>
      </w:r>
      <w:proofErr w:type="spellEnd"/>
      <w:r w:rsidRPr="00D76FD5">
        <w:rPr>
          <w:rFonts w:ascii="Arial" w:hAnsi="Arial" w:cs="Arial"/>
        </w:rPr>
        <w:t>”</w:t>
      </w:r>
      <w:r w:rsidR="009342DE">
        <w:rPr>
          <w:rFonts w:ascii="Arial" w:hAnsi="Arial" w:cs="Arial"/>
          <w:spacing w:val="-7"/>
        </w:rPr>
        <w:t xml:space="preserve"> </w:t>
      </w:r>
      <w:proofErr w:type="spellStart"/>
      <w:r w:rsidRPr="00D76FD5">
        <w:rPr>
          <w:rFonts w:ascii="Arial" w:hAnsi="Arial" w:cs="Arial"/>
        </w:rPr>
        <w:t>төслийг</w:t>
      </w:r>
      <w:proofErr w:type="spellEnd"/>
      <w:r w:rsidR="009342DE">
        <w:rPr>
          <w:rFonts w:ascii="Arial" w:hAnsi="Arial" w:cs="Arial"/>
          <w:spacing w:val="-8"/>
        </w:rPr>
        <w:t xml:space="preserve"> </w:t>
      </w:r>
      <w:proofErr w:type="spellStart"/>
      <w:r w:rsidRPr="00D76FD5">
        <w:rPr>
          <w:rFonts w:ascii="Arial" w:hAnsi="Arial" w:cs="Arial"/>
        </w:rPr>
        <w:t>хэрэгжүүлэх</w:t>
      </w:r>
      <w:proofErr w:type="spellEnd"/>
      <w:r w:rsidR="009342DE">
        <w:rPr>
          <w:rFonts w:ascii="Arial" w:hAnsi="Arial" w:cs="Arial"/>
          <w:spacing w:val="-9"/>
        </w:rPr>
        <w:t xml:space="preserve"> </w:t>
      </w:r>
      <w:proofErr w:type="spellStart"/>
      <w:r w:rsidRPr="00D76FD5">
        <w:rPr>
          <w:rFonts w:ascii="Arial" w:hAnsi="Arial" w:cs="Arial"/>
        </w:rPr>
        <w:t>зэргээр</w:t>
      </w:r>
      <w:proofErr w:type="spellEnd"/>
      <w:r w:rsidR="009342DE">
        <w:rPr>
          <w:rFonts w:ascii="Arial" w:hAnsi="Arial" w:cs="Arial"/>
          <w:spacing w:val="-8"/>
        </w:rPr>
        <w:t xml:space="preserve"> </w:t>
      </w:r>
      <w:proofErr w:type="spellStart"/>
      <w:r w:rsidRPr="00D76FD5">
        <w:rPr>
          <w:rFonts w:ascii="Arial" w:hAnsi="Arial" w:cs="Arial"/>
        </w:rPr>
        <w:t>усны</w:t>
      </w:r>
      <w:proofErr w:type="spellEnd"/>
      <w:r w:rsidR="009342DE">
        <w:rPr>
          <w:rFonts w:ascii="Arial" w:hAnsi="Arial" w:cs="Arial"/>
          <w:spacing w:val="-8"/>
        </w:rPr>
        <w:t xml:space="preserve"> </w:t>
      </w:r>
      <w:proofErr w:type="spellStart"/>
      <w:r w:rsidRPr="00D76FD5">
        <w:rPr>
          <w:rFonts w:ascii="Arial" w:hAnsi="Arial" w:cs="Arial"/>
        </w:rPr>
        <w:t>удирдлагын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нэгдсэн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тогтолцоог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нэвтрүүлэх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чиглэлд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алхаж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байгаа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нь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lastRenderedPageBreak/>
        <w:t>сайшаалтай</w:t>
      </w:r>
      <w:proofErr w:type="spellEnd"/>
      <w:r w:rsidRPr="00D76FD5">
        <w:rPr>
          <w:rFonts w:ascii="Arial" w:hAnsi="Arial" w:cs="Arial"/>
        </w:rPr>
        <w:t>.</w:t>
      </w:r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Гэвч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  <w:spacing w:val="2"/>
        </w:rPr>
        <w:t>улс</w:t>
      </w:r>
      <w:proofErr w:type="spellEnd"/>
      <w:r w:rsidR="009342DE">
        <w:rPr>
          <w:rFonts w:ascii="Arial" w:hAnsi="Arial" w:cs="Arial"/>
          <w:spacing w:val="2"/>
        </w:rPr>
        <w:t xml:space="preserve"> </w:t>
      </w:r>
      <w:proofErr w:type="spellStart"/>
      <w:r w:rsidRPr="00D76FD5">
        <w:rPr>
          <w:rFonts w:ascii="Arial" w:hAnsi="Arial" w:cs="Arial"/>
        </w:rPr>
        <w:t>орны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бодлогодоо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усны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удирдлагын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нэгдсэн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тогтолцооны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бүрэлдэхүүн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хэсгүүдийг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нэвтрүүлээгүй</w:t>
      </w:r>
      <w:proofErr w:type="spellEnd"/>
      <w:r w:rsidR="009342DE">
        <w:rPr>
          <w:rFonts w:ascii="Arial" w:hAnsi="Arial" w:cs="Arial"/>
          <w:lang w:val="mn-MN"/>
        </w:rPr>
        <w:t xml:space="preserve"> </w:t>
      </w:r>
      <w:r w:rsidR="00CA1BC4">
        <w:rPr>
          <w:rFonts w:ascii="Arial" w:hAnsi="Arial" w:cs="Arial"/>
          <w:lang w:val="mn-MN"/>
        </w:rPr>
        <w:t>байна</w:t>
      </w:r>
      <w:r w:rsidRPr="00D76FD5">
        <w:rPr>
          <w:rFonts w:ascii="Arial" w:hAnsi="Arial" w:cs="Arial"/>
        </w:rPr>
        <w:t>.</w:t>
      </w:r>
    </w:p>
    <w:p w14:paraId="6E070EEC" w14:textId="05D19224" w:rsidR="00B34579" w:rsidRPr="00D76FD5" w:rsidRDefault="00B34579" w:rsidP="00B34579">
      <w:pPr>
        <w:pStyle w:val="BodyText"/>
        <w:spacing w:before="163" w:line="276" w:lineRule="auto"/>
        <w:ind w:right="-6"/>
        <w:jc w:val="both"/>
        <w:rPr>
          <w:rFonts w:ascii="Arial" w:hAnsi="Arial" w:cs="Arial"/>
        </w:rPr>
      </w:pPr>
      <w:proofErr w:type="spellStart"/>
      <w:r w:rsidRPr="00D76FD5">
        <w:rPr>
          <w:rFonts w:ascii="Arial" w:hAnsi="Arial" w:cs="Arial"/>
        </w:rPr>
        <w:t>Солонгос</w:t>
      </w:r>
      <w:proofErr w:type="spellEnd"/>
      <w:r w:rsidR="009342DE">
        <w:rPr>
          <w:rFonts w:ascii="Arial" w:hAnsi="Arial" w:cs="Arial"/>
          <w:spacing w:val="-9"/>
        </w:rPr>
        <w:t xml:space="preserve"> </w:t>
      </w:r>
      <w:proofErr w:type="spellStart"/>
      <w:r w:rsidRPr="00D76FD5">
        <w:rPr>
          <w:rFonts w:ascii="Arial" w:hAnsi="Arial" w:cs="Arial"/>
        </w:rPr>
        <w:t>улсад</w:t>
      </w:r>
      <w:proofErr w:type="spellEnd"/>
      <w:r w:rsidR="009342DE">
        <w:rPr>
          <w:rFonts w:ascii="Arial" w:hAnsi="Arial" w:cs="Arial"/>
          <w:spacing w:val="-7"/>
        </w:rPr>
        <w:t xml:space="preserve"> </w:t>
      </w:r>
      <w:proofErr w:type="spellStart"/>
      <w:r w:rsidRPr="00D76FD5">
        <w:rPr>
          <w:rFonts w:ascii="Arial" w:hAnsi="Arial" w:cs="Arial"/>
        </w:rPr>
        <w:t>бохирын</w:t>
      </w:r>
      <w:proofErr w:type="spellEnd"/>
      <w:r w:rsidR="009342DE">
        <w:rPr>
          <w:rFonts w:ascii="Arial" w:hAnsi="Arial" w:cs="Arial"/>
          <w:spacing w:val="-8"/>
        </w:rPr>
        <w:t xml:space="preserve"> </w:t>
      </w:r>
      <w:proofErr w:type="spellStart"/>
      <w:r w:rsidRPr="00D76FD5">
        <w:rPr>
          <w:rFonts w:ascii="Arial" w:hAnsi="Arial" w:cs="Arial"/>
        </w:rPr>
        <w:t>шугам</w:t>
      </w:r>
      <w:proofErr w:type="spellEnd"/>
      <w:r w:rsidR="009342DE">
        <w:rPr>
          <w:rFonts w:ascii="Arial" w:hAnsi="Arial" w:cs="Arial"/>
          <w:spacing w:val="-9"/>
        </w:rPr>
        <w:t xml:space="preserve"> </w:t>
      </w:r>
      <w:proofErr w:type="spellStart"/>
      <w:r w:rsidRPr="00D76FD5">
        <w:rPr>
          <w:rFonts w:ascii="Arial" w:hAnsi="Arial" w:cs="Arial"/>
        </w:rPr>
        <w:t>сүлжээг</w:t>
      </w:r>
      <w:proofErr w:type="spellEnd"/>
      <w:r w:rsidR="009342DE">
        <w:rPr>
          <w:rFonts w:ascii="Arial" w:hAnsi="Arial" w:cs="Arial"/>
          <w:spacing w:val="-8"/>
        </w:rPr>
        <w:t xml:space="preserve"> </w:t>
      </w:r>
      <w:proofErr w:type="spellStart"/>
      <w:r w:rsidRPr="00D76FD5">
        <w:rPr>
          <w:rFonts w:ascii="Arial" w:hAnsi="Arial" w:cs="Arial"/>
        </w:rPr>
        <w:t>шийдвэрлэх</w:t>
      </w:r>
      <w:proofErr w:type="spellEnd"/>
      <w:r w:rsidR="009342DE">
        <w:rPr>
          <w:rFonts w:ascii="Arial" w:hAnsi="Arial" w:cs="Arial"/>
          <w:spacing w:val="-9"/>
        </w:rPr>
        <w:t xml:space="preserve"> </w:t>
      </w:r>
      <w:proofErr w:type="spellStart"/>
      <w:r w:rsidRPr="00D76FD5">
        <w:rPr>
          <w:rFonts w:ascii="Arial" w:hAnsi="Arial" w:cs="Arial"/>
        </w:rPr>
        <w:t>асуудал</w:t>
      </w:r>
      <w:proofErr w:type="spellEnd"/>
      <w:r w:rsidR="009342DE">
        <w:rPr>
          <w:rFonts w:ascii="Arial" w:hAnsi="Arial" w:cs="Arial"/>
          <w:spacing w:val="-7"/>
        </w:rPr>
        <w:t xml:space="preserve"> </w:t>
      </w:r>
      <w:proofErr w:type="spellStart"/>
      <w:r w:rsidRPr="00D76FD5">
        <w:rPr>
          <w:rFonts w:ascii="Arial" w:hAnsi="Arial" w:cs="Arial"/>
        </w:rPr>
        <w:t>нь</w:t>
      </w:r>
      <w:proofErr w:type="spellEnd"/>
      <w:r w:rsidR="009342DE">
        <w:rPr>
          <w:rFonts w:ascii="Arial" w:hAnsi="Arial" w:cs="Arial"/>
          <w:spacing w:val="-6"/>
        </w:rPr>
        <w:t xml:space="preserve"> </w:t>
      </w:r>
      <w:proofErr w:type="spellStart"/>
      <w:r w:rsidRPr="00D76FD5">
        <w:rPr>
          <w:rFonts w:ascii="Arial" w:hAnsi="Arial" w:cs="Arial"/>
        </w:rPr>
        <w:t>байгаль</w:t>
      </w:r>
      <w:proofErr w:type="spellEnd"/>
      <w:r w:rsidR="009342DE">
        <w:rPr>
          <w:rFonts w:ascii="Arial" w:hAnsi="Arial" w:cs="Arial"/>
          <w:spacing w:val="-9"/>
        </w:rPr>
        <w:t xml:space="preserve"> </w:t>
      </w:r>
      <w:proofErr w:type="spellStart"/>
      <w:r w:rsidRPr="00D76FD5">
        <w:rPr>
          <w:rFonts w:ascii="Arial" w:hAnsi="Arial" w:cs="Arial"/>
        </w:rPr>
        <w:t>орчин</w:t>
      </w:r>
      <w:proofErr w:type="spellEnd"/>
      <w:r w:rsidRPr="00D76FD5">
        <w:rPr>
          <w:rFonts w:ascii="Arial" w:hAnsi="Arial" w:cs="Arial"/>
        </w:rPr>
        <w:t>,</w:t>
      </w:r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нийтийн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эрүүл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мэнд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гэх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мэт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үндэсний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хэмжээний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нийтийн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эрх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ашигт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шууд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хамаарах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олон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асуудалтай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холбогддог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тул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бодлого</w:t>
      </w:r>
      <w:proofErr w:type="spellEnd"/>
      <w:r w:rsidRPr="00D76FD5">
        <w:rPr>
          <w:rFonts w:ascii="Arial" w:hAnsi="Arial" w:cs="Arial"/>
        </w:rPr>
        <w:t>,</w:t>
      </w:r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төлөвлөлт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чухал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болохыг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анхаарах</w:t>
      </w:r>
      <w:proofErr w:type="spellEnd"/>
      <w:r w:rsidRPr="00D76FD5">
        <w:rPr>
          <w:rFonts w:ascii="Arial" w:hAnsi="Arial" w:cs="Arial"/>
        </w:rPr>
        <w:t>,</w:t>
      </w:r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үүнд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шийдвэр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гаргалтад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оролцож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байгаа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төрийн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албаны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нэгжүүд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урт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хугацааны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зорилго</w:t>
      </w:r>
      <w:proofErr w:type="spellEnd"/>
      <w:r w:rsidRPr="00D76FD5">
        <w:rPr>
          <w:rFonts w:ascii="Arial" w:hAnsi="Arial" w:cs="Arial"/>
        </w:rPr>
        <w:t>,</w:t>
      </w:r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төлөвлөгөөг</w:t>
      </w:r>
      <w:proofErr w:type="spellEnd"/>
      <w:r w:rsidR="009342DE">
        <w:rPr>
          <w:rFonts w:ascii="Arial" w:hAnsi="Arial" w:cs="Arial"/>
          <w:spacing w:val="27"/>
        </w:rPr>
        <w:t xml:space="preserve"> </w:t>
      </w:r>
      <w:proofErr w:type="spellStart"/>
      <w:r w:rsidRPr="00D76FD5">
        <w:rPr>
          <w:rFonts w:ascii="Arial" w:hAnsi="Arial" w:cs="Arial"/>
        </w:rPr>
        <w:t>ойлгосон</w:t>
      </w:r>
      <w:proofErr w:type="spellEnd"/>
      <w:r w:rsidR="009342DE">
        <w:rPr>
          <w:rFonts w:ascii="Arial" w:hAnsi="Arial" w:cs="Arial"/>
          <w:spacing w:val="25"/>
        </w:rPr>
        <w:t xml:space="preserve"> </w:t>
      </w:r>
      <w:proofErr w:type="spellStart"/>
      <w:r w:rsidRPr="00D76FD5">
        <w:rPr>
          <w:rFonts w:ascii="Arial" w:hAnsi="Arial" w:cs="Arial"/>
        </w:rPr>
        <w:t>байх</w:t>
      </w:r>
      <w:proofErr w:type="spellEnd"/>
      <w:r w:rsidR="009342DE">
        <w:rPr>
          <w:rFonts w:ascii="Arial" w:hAnsi="Arial" w:cs="Arial"/>
          <w:spacing w:val="25"/>
        </w:rPr>
        <w:t xml:space="preserve"> </w:t>
      </w:r>
      <w:proofErr w:type="spellStart"/>
      <w:r w:rsidRPr="00D76FD5">
        <w:rPr>
          <w:rFonts w:ascii="Arial" w:hAnsi="Arial" w:cs="Arial"/>
        </w:rPr>
        <w:t>ёстой</w:t>
      </w:r>
      <w:proofErr w:type="spellEnd"/>
      <w:r w:rsidRPr="00D76FD5">
        <w:rPr>
          <w:rFonts w:ascii="Arial" w:hAnsi="Arial" w:cs="Arial"/>
        </w:rPr>
        <w:t>.</w:t>
      </w:r>
      <w:r w:rsidR="009342DE">
        <w:rPr>
          <w:rFonts w:ascii="Arial" w:hAnsi="Arial" w:cs="Arial"/>
          <w:spacing w:val="27"/>
        </w:rPr>
        <w:t xml:space="preserve"> </w:t>
      </w:r>
      <w:proofErr w:type="spellStart"/>
      <w:r w:rsidRPr="00D76FD5">
        <w:rPr>
          <w:rFonts w:ascii="Arial" w:hAnsi="Arial" w:cs="Arial"/>
        </w:rPr>
        <w:t>Энэ</w:t>
      </w:r>
      <w:proofErr w:type="spellEnd"/>
      <w:r w:rsidR="009342DE">
        <w:rPr>
          <w:rFonts w:ascii="Arial" w:hAnsi="Arial" w:cs="Arial"/>
          <w:spacing w:val="28"/>
        </w:rPr>
        <w:t xml:space="preserve"> </w:t>
      </w:r>
      <w:proofErr w:type="spellStart"/>
      <w:r w:rsidRPr="00D76FD5">
        <w:rPr>
          <w:rFonts w:ascii="Arial" w:hAnsi="Arial" w:cs="Arial"/>
        </w:rPr>
        <w:t>зорилгын</w:t>
      </w:r>
      <w:proofErr w:type="spellEnd"/>
      <w:r w:rsidR="009342DE">
        <w:rPr>
          <w:rFonts w:ascii="Arial" w:hAnsi="Arial" w:cs="Arial"/>
          <w:spacing w:val="26"/>
        </w:rPr>
        <w:t xml:space="preserve"> </w:t>
      </w:r>
      <w:proofErr w:type="spellStart"/>
      <w:r w:rsidRPr="00D76FD5">
        <w:rPr>
          <w:rFonts w:ascii="Arial" w:hAnsi="Arial" w:cs="Arial"/>
        </w:rPr>
        <w:t>хүрээнд</w:t>
      </w:r>
      <w:proofErr w:type="spellEnd"/>
      <w:r w:rsidR="009342DE">
        <w:rPr>
          <w:rFonts w:ascii="Arial" w:hAnsi="Arial" w:cs="Arial"/>
          <w:spacing w:val="26"/>
        </w:rPr>
        <w:t xml:space="preserve"> </w:t>
      </w:r>
      <w:proofErr w:type="spellStart"/>
      <w:r w:rsidRPr="00D76FD5">
        <w:rPr>
          <w:rFonts w:ascii="Arial" w:hAnsi="Arial" w:cs="Arial"/>
        </w:rPr>
        <w:t>Ус</w:t>
      </w:r>
      <w:proofErr w:type="spellEnd"/>
      <w:r w:rsidR="009342DE">
        <w:rPr>
          <w:rFonts w:ascii="Arial" w:hAnsi="Arial" w:cs="Arial"/>
          <w:spacing w:val="26"/>
        </w:rPr>
        <w:t xml:space="preserve"> </w:t>
      </w:r>
      <w:proofErr w:type="spellStart"/>
      <w:r w:rsidRPr="00D76FD5">
        <w:rPr>
          <w:rFonts w:ascii="Arial" w:hAnsi="Arial" w:cs="Arial"/>
        </w:rPr>
        <w:t>хангамж</w:t>
      </w:r>
      <w:proofErr w:type="spellEnd"/>
      <w:r w:rsidRPr="00D76FD5">
        <w:rPr>
          <w:rFonts w:ascii="Arial" w:hAnsi="Arial" w:cs="Arial"/>
        </w:rPr>
        <w:t>,</w:t>
      </w:r>
      <w:r w:rsidR="009342DE">
        <w:rPr>
          <w:rFonts w:ascii="Arial" w:hAnsi="Arial" w:cs="Arial"/>
          <w:spacing w:val="26"/>
        </w:rPr>
        <w:t xml:space="preserve"> </w:t>
      </w:r>
      <w:proofErr w:type="spellStart"/>
      <w:r w:rsidRPr="00D76FD5">
        <w:rPr>
          <w:rFonts w:ascii="Arial" w:hAnsi="Arial" w:cs="Arial"/>
        </w:rPr>
        <w:t>усны</w:t>
      </w:r>
      <w:proofErr w:type="spellEnd"/>
      <w:r w:rsidR="009342DE">
        <w:rPr>
          <w:rFonts w:ascii="Arial" w:hAnsi="Arial" w:cs="Arial"/>
          <w:lang w:val="mn-MN"/>
        </w:rPr>
        <w:t xml:space="preserve"> </w:t>
      </w:r>
      <w:proofErr w:type="spellStart"/>
      <w:r w:rsidRPr="00D76FD5">
        <w:rPr>
          <w:rFonts w:ascii="Arial" w:hAnsi="Arial" w:cs="Arial"/>
        </w:rPr>
        <w:t>байгууламжийн</w:t>
      </w:r>
      <w:proofErr w:type="spellEnd"/>
      <w:r w:rsidR="009342DE">
        <w:rPr>
          <w:rFonts w:ascii="Arial" w:hAnsi="Arial" w:cs="Arial"/>
          <w:spacing w:val="-11"/>
        </w:rPr>
        <w:t xml:space="preserve"> </w:t>
      </w:r>
      <w:proofErr w:type="spellStart"/>
      <w:r w:rsidRPr="00D76FD5">
        <w:rPr>
          <w:rFonts w:ascii="Arial" w:hAnsi="Arial" w:cs="Arial"/>
        </w:rPr>
        <w:t>тухай</w:t>
      </w:r>
      <w:proofErr w:type="spellEnd"/>
      <w:r w:rsidR="009342DE">
        <w:rPr>
          <w:rFonts w:ascii="Arial" w:hAnsi="Arial" w:cs="Arial"/>
          <w:spacing w:val="-9"/>
        </w:rPr>
        <w:t xml:space="preserve"> </w:t>
      </w:r>
      <w:proofErr w:type="spellStart"/>
      <w:r w:rsidRPr="00D76FD5">
        <w:rPr>
          <w:rFonts w:ascii="Arial" w:hAnsi="Arial" w:cs="Arial"/>
        </w:rPr>
        <w:t>хуулийн</w:t>
      </w:r>
      <w:proofErr w:type="spellEnd"/>
      <w:r w:rsidR="009342DE">
        <w:rPr>
          <w:rFonts w:ascii="Arial" w:hAnsi="Arial" w:cs="Arial"/>
          <w:spacing w:val="-9"/>
        </w:rPr>
        <w:t xml:space="preserve"> </w:t>
      </w:r>
      <w:r w:rsidRPr="00D76FD5">
        <w:rPr>
          <w:rFonts w:ascii="Arial" w:hAnsi="Arial" w:cs="Arial"/>
        </w:rPr>
        <w:t>4</w:t>
      </w:r>
      <w:r w:rsidR="009342DE">
        <w:rPr>
          <w:rFonts w:ascii="Arial" w:hAnsi="Arial" w:cs="Arial"/>
          <w:spacing w:val="-13"/>
        </w:rPr>
        <w:t xml:space="preserve"> </w:t>
      </w:r>
      <w:proofErr w:type="spellStart"/>
      <w:r w:rsidRPr="00D76FD5">
        <w:rPr>
          <w:rFonts w:ascii="Arial" w:hAnsi="Arial" w:cs="Arial"/>
        </w:rPr>
        <w:t>дүгээр</w:t>
      </w:r>
      <w:proofErr w:type="spellEnd"/>
      <w:r w:rsidR="009342DE">
        <w:rPr>
          <w:rFonts w:ascii="Arial" w:hAnsi="Arial" w:cs="Arial"/>
          <w:spacing w:val="-11"/>
        </w:rPr>
        <w:t xml:space="preserve"> </w:t>
      </w:r>
      <w:proofErr w:type="spellStart"/>
      <w:r w:rsidRPr="00D76FD5">
        <w:rPr>
          <w:rFonts w:ascii="Arial" w:hAnsi="Arial" w:cs="Arial"/>
        </w:rPr>
        <w:t>зүйлд</w:t>
      </w:r>
      <w:proofErr w:type="spellEnd"/>
      <w:r w:rsidR="009342DE">
        <w:rPr>
          <w:rFonts w:ascii="Arial" w:hAnsi="Arial" w:cs="Arial"/>
          <w:spacing w:val="-11"/>
        </w:rPr>
        <w:t xml:space="preserve"> </w:t>
      </w:r>
      <w:r w:rsidRPr="00D76FD5">
        <w:rPr>
          <w:rFonts w:ascii="Arial" w:hAnsi="Arial" w:cs="Arial"/>
        </w:rPr>
        <w:t>“</w:t>
      </w:r>
      <w:proofErr w:type="spellStart"/>
      <w:r w:rsidRPr="00D76FD5">
        <w:rPr>
          <w:rFonts w:ascii="Arial" w:hAnsi="Arial" w:cs="Arial"/>
        </w:rPr>
        <w:t>Усны</w:t>
      </w:r>
      <w:proofErr w:type="spellEnd"/>
      <w:r w:rsidR="009342DE">
        <w:rPr>
          <w:rFonts w:ascii="Arial" w:hAnsi="Arial" w:cs="Arial"/>
          <w:spacing w:val="-11"/>
        </w:rPr>
        <w:t xml:space="preserve"> </w:t>
      </w:r>
      <w:proofErr w:type="spellStart"/>
      <w:r w:rsidRPr="00D76FD5">
        <w:rPr>
          <w:rFonts w:ascii="Arial" w:hAnsi="Arial" w:cs="Arial"/>
        </w:rPr>
        <w:t>байгууламж</w:t>
      </w:r>
      <w:proofErr w:type="spellEnd"/>
      <w:r w:rsidRPr="00D76FD5">
        <w:rPr>
          <w:rFonts w:ascii="Arial" w:hAnsi="Arial" w:cs="Arial"/>
        </w:rPr>
        <w:t>,</w:t>
      </w:r>
      <w:r w:rsidR="009342DE">
        <w:rPr>
          <w:rFonts w:ascii="Arial" w:hAnsi="Arial" w:cs="Arial"/>
          <w:spacing w:val="-11"/>
        </w:rPr>
        <w:t xml:space="preserve"> </w:t>
      </w:r>
      <w:proofErr w:type="spellStart"/>
      <w:r w:rsidRPr="00D76FD5">
        <w:rPr>
          <w:rFonts w:ascii="Arial" w:hAnsi="Arial" w:cs="Arial"/>
        </w:rPr>
        <w:t>түүний</w:t>
      </w:r>
      <w:proofErr w:type="spellEnd"/>
      <w:r w:rsidR="009342DE">
        <w:rPr>
          <w:rFonts w:ascii="Arial" w:hAnsi="Arial" w:cs="Arial"/>
          <w:spacing w:val="-11"/>
        </w:rPr>
        <w:t xml:space="preserve"> </w:t>
      </w:r>
      <w:proofErr w:type="spellStart"/>
      <w:r w:rsidRPr="00D76FD5">
        <w:rPr>
          <w:rFonts w:ascii="Arial" w:hAnsi="Arial" w:cs="Arial"/>
        </w:rPr>
        <w:t>удирдлагын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үндсэн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төлөвлөгөө</w:t>
      </w:r>
      <w:proofErr w:type="spellEnd"/>
      <w:r w:rsidRPr="00D76FD5">
        <w:rPr>
          <w:rFonts w:ascii="Arial" w:hAnsi="Arial" w:cs="Arial"/>
        </w:rPr>
        <w:t>”</w:t>
      </w:r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батлах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зохицуулалтыг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оруулжээ</w:t>
      </w:r>
      <w:proofErr w:type="spellEnd"/>
      <w:r w:rsidRPr="00D76FD5">
        <w:rPr>
          <w:rFonts w:ascii="Arial" w:hAnsi="Arial" w:cs="Arial"/>
        </w:rPr>
        <w:t>.</w:t>
      </w:r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Энэ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зүйлд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зааснаар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усны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ерөнхий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барилга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байгууламжууд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болон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үйлдвэрийн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зориулалттай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усны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барилга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байгууламжийг</w:t>
      </w:r>
      <w:proofErr w:type="spellEnd"/>
      <w:r w:rsidR="009342DE">
        <w:rPr>
          <w:rFonts w:ascii="Arial" w:hAnsi="Arial" w:cs="Arial"/>
          <w:spacing w:val="-6"/>
        </w:rPr>
        <w:t xml:space="preserve"> </w:t>
      </w:r>
      <w:proofErr w:type="spellStart"/>
      <w:r w:rsidRPr="00D76FD5">
        <w:rPr>
          <w:rFonts w:ascii="Arial" w:hAnsi="Arial" w:cs="Arial"/>
        </w:rPr>
        <w:t>барьж</w:t>
      </w:r>
      <w:proofErr w:type="spellEnd"/>
      <w:r w:rsidR="009342DE">
        <w:rPr>
          <w:rFonts w:ascii="Arial" w:hAnsi="Arial" w:cs="Arial"/>
          <w:spacing w:val="-6"/>
        </w:rPr>
        <w:t xml:space="preserve"> </w:t>
      </w:r>
      <w:proofErr w:type="spellStart"/>
      <w:r w:rsidRPr="00D76FD5">
        <w:rPr>
          <w:rFonts w:ascii="Arial" w:hAnsi="Arial" w:cs="Arial"/>
        </w:rPr>
        <w:t>байгуулах</w:t>
      </w:r>
      <w:proofErr w:type="spellEnd"/>
      <w:r w:rsidRPr="00D76FD5">
        <w:rPr>
          <w:rFonts w:ascii="Arial" w:hAnsi="Arial" w:cs="Arial"/>
        </w:rPr>
        <w:t>,</w:t>
      </w:r>
      <w:r w:rsidR="009342DE">
        <w:rPr>
          <w:rFonts w:ascii="Arial" w:hAnsi="Arial" w:cs="Arial"/>
          <w:spacing w:val="-6"/>
        </w:rPr>
        <w:t xml:space="preserve"> </w:t>
      </w:r>
      <w:proofErr w:type="spellStart"/>
      <w:r w:rsidRPr="00D76FD5">
        <w:rPr>
          <w:rFonts w:ascii="Arial" w:hAnsi="Arial" w:cs="Arial"/>
        </w:rPr>
        <w:t>удирдан</w:t>
      </w:r>
      <w:proofErr w:type="spellEnd"/>
      <w:r w:rsidR="009342DE">
        <w:rPr>
          <w:rFonts w:ascii="Arial" w:hAnsi="Arial" w:cs="Arial"/>
          <w:spacing w:val="-6"/>
        </w:rPr>
        <w:t xml:space="preserve"> </w:t>
      </w:r>
      <w:proofErr w:type="spellStart"/>
      <w:r w:rsidRPr="00D76FD5">
        <w:rPr>
          <w:rFonts w:ascii="Arial" w:hAnsi="Arial" w:cs="Arial"/>
        </w:rPr>
        <w:t>хөгжүүлэх</w:t>
      </w:r>
      <w:proofErr w:type="spellEnd"/>
      <w:r w:rsidR="009342DE">
        <w:rPr>
          <w:rFonts w:ascii="Arial" w:hAnsi="Arial" w:cs="Arial"/>
          <w:spacing w:val="-7"/>
        </w:rPr>
        <w:t xml:space="preserve"> </w:t>
      </w:r>
      <w:proofErr w:type="spellStart"/>
      <w:r w:rsidRPr="00D76FD5">
        <w:rPr>
          <w:rFonts w:ascii="Arial" w:hAnsi="Arial" w:cs="Arial"/>
        </w:rPr>
        <w:t>зорилгоор</w:t>
      </w:r>
      <w:proofErr w:type="spellEnd"/>
      <w:r w:rsidR="009342DE">
        <w:rPr>
          <w:rFonts w:ascii="Arial" w:hAnsi="Arial" w:cs="Arial"/>
          <w:spacing w:val="-3"/>
        </w:rPr>
        <w:t xml:space="preserve"> </w:t>
      </w:r>
      <w:proofErr w:type="spellStart"/>
      <w:r w:rsidRPr="00D76FD5">
        <w:rPr>
          <w:rFonts w:ascii="Arial" w:hAnsi="Arial" w:cs="Arial"/>
        </w:rPr>
        <w:t>Газар</w:t>
      </w:r>
      <w:proofErr w:type="spellEnd"/>
      <w:r w:rsidRPr="00D76FD5">
        <w:rPr>
          <w:rFonts w:ascii="Arial" w:hAnsi="Arial" w:cs="Arial"/>
        </w:rPr>
        <w:t>,</w:t>
      </w:r>
      <w:r w:rsidR="009342DE">
        <w:rPr>
          <w:rFonts w:ascii="Arial" w:hAnsi="Arial" w:cs="Arial"/>
          <w:spacing w:val="-6"/>
        </w:rPr>
        <w:t xml:space="preserve"> </w:t>
      </w:r>
      <w:proofErr w:type="spellStart"/>
      <w:r w:rsidRPr="00D76FD5">
        <w:rPr>
          <w:rFonts w:ascii="Arial" w:hAnsi="Arial" w:cs="Arial"/>
        </w:rPr>
        <w:t>тээвэр</w:t>
      </w:r>
      <w:proofErr w:type="spellEnd"/>
      <w:r w:rsidRPr="00D76FD5">
        <w:rPr>
          <w:rFonts w:ascii="Arial" w:hAnsi="Arial" w:cs="Arial"/>
        </w:rPr>
        <w:t>,</w:t>
      </w:r>
      <w:r w:rsidR="009342DE">
        <w:rPr>
          <w:rFonts w:ascii="Arial" w:hAnsi="Arial" w:cs="Arial"/>
          <w:spacing w:val="-5"/>
        </w:rPr>
        <w:t xml:space="preserve"> </w:t>
      </w:r>
      <w:proofErr w:type="spellStart"/>
      <w:r w:rsidRPr="00D76FD5">
        <w:rPr>
          <w:rFonts w:ascii="Arial" w:hAnsi="Arial" w:cs="Arial"/>
        </w:rPr>
        <w:t>далайн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яам</w:t>
      </w:r>
      <w:proofErr w:type="spellEnd"/>
      <w:r w:rsidR="009342DE">
        <w:rPr>
          <w:rFonts w:ascii="Arial" w:hAnsi="Arial" w:cs="Arial"/>
          <w:spacing w:val="-15"/>
        </w:rPr>
        <w:t xml:space="preserve"> </w:t>
      </w:r>
      <w:proofErr w:type="spellStart"/>
      <w:r w:rsidRPr="00D76FD5">
        <w:rPr>
          <w:rFonts w:ascii="Arial" w:hAnsi="Arial" w:cs="Arial"/>
        </w:rPr>
        <w:t>болон</w:t>
      </w:r>
      <w:proofErr w:type="spellEnd"/>
      <w:r w:rsidR="009342DE">
        <w:rPr>
          <w:rFonts w:ascii="Arial" w:hAnsi="Arial" w:cs="Arial"/>
          <w:spacing w:val="-14"/>
        </w:rPr>
        <w:t xml:space="preserve"> </w:t>
      </w:r>
      <w:proofErr w:type="spellStart"/>
      <w:r w:rsidRPr="00D76FD5">
        <w:rPr>
          <w:rFonts w:ascii="Arial" w:hAnsi="Arial" w:cs="Arial"/>
        </w:rPr>
        <w:t>тусгай</w:t>
      </w:r>
      <w:proofErr w:type="spellEnd"/>
      <w:r w:rsidR="009342DE">
        <w:rPr>
          <w:rFonts w:ascii="Arial" w:hAnsi="Arial" w:cs="Arial"/>
          <w:spacing w:val="-14"/>
        </w:rPr>
        <w:t xml:space="preserve"> </w:t>
      </w:r>
      <w:proofErr w:type="spellStart"/>
      <w:r w:rsidRPr="00D76FD5">
        <w:rPr>
          <w:rFonts w:ascii="Arial" w:hAnsi="Arial" w:cs="Arial"/>
        </w:rPr>
        <w:t>хотын</w:t>
      </w:r>
      <w:proofErr w:type="spellEnd"/>
      <w:r w:rsidR="009342DE">
        <w:rPr>
          <w:rFonts w:ascii="Arial" w:hAnsi="Arial" w:cs="Arial"/>
          <w:spacing w:val="-14"/>
        </w:rPr>
        <w:t xml:space="preserve"> </w:t>
      </w:r>
      <w:proofErr w:type="spellStart"/>
      <w:r w:rsidRPr="00D76FD5">
        <w:rPr>
          <w:rFonts w:ascii="Arial" w:hAnsi="Arial" w:cs="Arial"/>
        </w:rPr>
        <w:t>захирагч</w:t>
      </w:r>
      <w:proofErr w:type="spellEnd"/>
      <w:r w:rsidRPr="00D76FD5">
        <w:rPr>
          <w:rFonts w:ascii="Arial" w:hAnsi="Arial" w:cs="Arial"/>
        </w:rPr>
        <w:t>,</w:t>
      </w:r>
      <w:r w:rsidR="009342DE">
        <w:rPr>
          <w:rFonts w:ascii="Arial" w:hAnsi="Arial" w:cs="Arial"/>
          <w:spacing w:val="-13"/>
        </w:rPr>
        <w:t xml:space="preserve"> </w:t>
      </w:r>
      <w:proofErr w:type="spellStart"/>
      <w:r w:rsidRPr="00D76FD5">
        <w:rPr>
          <w:rFonts w:ascii="Arial" w:hAnsi="Arial" w:cs="Arial"/>
        </w:rPr>
        <w:t>бусад</w:t>
      </w:r>
      <w:proofErr w:type="spellEnd"/>
      <w:r w:rsidR="009342DE">
        <w:rPr>
          <w:rFonts w:ascii="Arial" w:hAnsi="Arial" w:cs="Arial"/>
          <w:spacing w:val="-14"/>
        </w:rPr>
        <w:t xml:space="preserve"> </w:t>
      </w:r>
      <w:proofErr w:type="spellStart"/>
      <w:r w:rsidRPr="00D76FD5">
        <w:rPr>
          <w:rFonts w:ascii="Arial" w:hAnsi="Arial" w:cs="Arial"/>
        </w:rPr>
        <w:t>хотуудын</w:t>
      </w:r>
      <w:proofErr w:type="spellEnd"/>
      <w:r w:rsidR="009342DE">
        <w:rPr>
          <w:rFonts w:ascii="Arial" w:hAnsi="Arial" w:cs="Arial"/>
          <w:spacing w:val="-13"/>
        </w:rPr>
        <w:t xml:space="preserve"> </w:t>
      </w:r>
      <w:proofErr w:type="spellStart"/>
      <w:r w:rsidRPr="00D76FD5">
        <w:rPr>
          <w:rFonts w:ascii="Arial" w:hAnsi="Arial" w:cs="Arial"/>
        </w:rPr>
        <w:t>захирагч</w:t>
      </w:r>
      <w:proofErr w:type="spellEnd"/>
      <w:r w:rsidR="009342DE">
        <w:rPr>
          <w:rFonts w:ascii="Arial" w:hAnsi="Arial" w:cs="Arial"/>
          <w:spacing w:val="-15"/>
        </w:rPr>
        <w:t xml:space="preserve"> </w:t>
      </w:r>
      <w:proofErr w:type="spellStart"/>
      <w:r w:rsidRPr="00D76FD5">
        <w:rPr>
          <w:rFonts w:ascii="Arial" w:hAnsi="Arial" w:cs="Arial"/>
        </w:rPr>
        <w:t>нар</w:t>
      </w:r>
      <w:proofErr w:type="spellEnd"/>
      <w:r w:rsidR="009342DE">
        <w:rPr>
          <w:rFonts w:ascii="Arial" w:hAnsi="Arial" w:cs="Arial"/>
          <w:spacing w:val="-13"/>
        </w:rPr>
        <w:t xml:space="preserve"> </w:t>
      </w:r>
      <w:proofErr w:type="spellStart"/>
      <w:r w:rsidRPr="00D76FD5">
        <w:rPr>
          <w:rFonts w:ascii="Arial" w:hAnsi="Arial" w:cs="Arial"/>
        </w:rPr>
        <w:t>болон</w:t>
      </w:r>
      <w:proofErr w:type="spellEnd"/>
      <w:r w:rsidR="009342DE">
        <w:rPr>
          <w:rFonts w:ascii="Arial" w:hAnsi="Arial" w:cs="Arial"/>
          <w:spacing w:val="-14"/>
        </w:rPr>
        <w:t xml:space="preserve"> </w:t>
      </w:r>
      <w:proofErr w:type="spellStart"/>
      <w:r w:rsidRPr="00D76FD5">
        <w:rPr>
          <w:rFonts w:ascii="Arial" w:hAnsi="Arial" w:cs="Arial"/>
        </w:rPr>
        <w:t>орон</w:t>
      </w:r>
      <w:proofErr w:type="spellEnd"/>
      <w:r w:rsidR="009342DE">
        <w:rPr>
          <w:rFonts w:ascii="Arial" w:hAnsi="Arial" w:cs="Arial"/>
          <w:spacing w:val="-13"/>
        </w:rPr>
        <w:t xml:space="preserve"> </w:t>
      </w:r>
      <w:proofErr w:type="spellStart"/>
      <w:r w:rsidRPr="00D76FD5">
        <w:rPr>
          <w:rFonts w:ascii="Arial" w:hAnsi="Arial" w:cs="Arial"/>
        </w:rPr>
        <w:t>нутгуудын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захирагч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нар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нь</w:t>
      </w:r>
      <w:proofErr w:type="spellEnd"/>
      <w:r w:rsidR="009342DE">
        <w:rPr>
          <w:rFonts w:ascii="Arial" w:hAnsi="Arial" w:cs="Arial"/>
        </w:rPr>
        <w:t xml:space="preserve"> </w:t>
      </w:r>
      <w:r w:rsidRPr="00D76FD5">
        <w:rPr>
          <w:rFonts w:ascii="Arial" w:hAnsi="Arial" w:cs="Arial"/>
        </w:rPr>
        <w:t>“</w:t>
      </w:r>
      <w:proofErr w:type="spellStart"/>
      <w:r w:rsidRPr="00D76FD5">
        <w:rPr>
          <w:rFonts w:ascii="Arial" w:hAnsi="Arial" w:cs="Arial"/>
        </w:rPr>
        <w:t>Усны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байгууламж</w:t>
      </w:r>
      <w:proofErr w:type="spellEnd"/>
      <w:r w:rsidRPr="00D76FD5">
        <w:rPr>
          <w:rFonts w:ascii="Arial" w:hAnsi="Arial" w:cs="Arial"/>
        </w:rPr>
        <w:t>,</w:t>
      </w:r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түүний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удирдлагын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үндсэн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төлөвлөгөө</w:t>
      </w:r>
      <w:proofErr w:type="spellEnd"/>
      <w:r w:rsidRPr="00D76FD5">
        <w:rPr>
          <w:rFonts w:ascii="Arial" w:hAnsi="Arial" w:cs="Arial"/>
        </w:rPr>
        <w:t>”-г</w:t>
      </w:r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арван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жил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тутамд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баталж</w:t>
      </w:r>
      <w:proofErr w:type="spellEnd"/>
      <w:r w:rsidRPr="00D76FD5">
        <w:rPr>
          <w:rFonts w:ascii="Arial" w:hAnsi="Arial" w:cs="Arial"/>
        </w:rPr>
        <w:t>,</w:t>
      </w:r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хэрэгжүүлэх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үүрэгтэй</w:t>
      </w:r>
      <w:proofErr w:type="spellEnd"/>
      <w:r w:rsidR="009342DE">
        <w:rPr>
          <w:rFonts w:ascii="Arial" w:hAnsi="Arial" w:cs="Arial"/>
          <w:spacing w:val="-4"/>
        </w:rPr>
        <w:t xml:space="preserve"> </w:t>
      </w:r>
      <w:proofErr w:type="spellStart"/>
      <w:r w:rsidRPr="00D76FD5">
        <w:rPr>
          <w:rFonts w:ascii="Arial" w:hAnsi="Arial" w:cs="Arial"/>
        </w:rPr>
        <w:t>байна</w:t>
      </w:r>
      <w:proofErr w:type="spellEnd"/>
      <w:r w:rsidRPr="00D76FD5">
        <w:rPr>
          <w:rFonts w:ascii="Arial" w:hAnsi="Arial" w:cs="Arial"/>
        </w:rPr>
        <w:t>.</w:t>
      </w:r>
    </w:p>
    <w:p w14:paraId="1FD4743D" w14:textId="7F58720D" w:rsidR="00B34579" w:rsidRPr="00D76FD5" w:rsidRDefault="00B34579" w:rsidP="00B34579">
      <w:pPr>
        <w:pStyle w:val="BodyText"/>
        <w:spacing w:before="121" w:line="276" w:lineRule="auto"/>
        <w:ind w:right="-6"/>
        <w:jc w:val="both"/>
        <w:rPr>
          <w:rFonts w:ascii="Arial" w:hAnsi="Arial" w:cs="Arial"/>
        </w:rPr>
      </w:pPr>
      <w:proofErr w:type="spellStart"/>
      <w:r w:rsidRPr="00D76FD5">
        <w:rPr>
          <w:rFonts w:ascii="Arial" w:hAnsi="Arial" w:cs="Arial"/>
        </w:rPr>
        <w:t>Унгар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улсад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усны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нийтийн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үйлчилгээний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байгууллагууд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нь</w:t>
      </w:r>
      <w:proofErr w:type="spellEnd"/>
      <w:r w:rsidR="009342DE">
        <w:rPr>
          <w:rFonts w:ascii="Arial" w:hAnsi="Arial" w:cs="Arial"/>
        </w:rPr>
        <w:t xml:space="preserve"> </w:t>
      </w:r>
      <w:r w:rsidRPr="00D76FD5">
        <w:rPr>
          <w:rFonts w:ascii="Arial" w:hAnsi="Arial" w:cs="Arial"/>
        </w:rPr>
        <w:t>15</w:t>
      </w:r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жилийн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хугацаатай</w:t>
      </w:r>
      <w:proofErr w:type="spellEnd"/>
      <w:r w:rsidR="009342DE">
        <w:rPr>
          <w:rFonts w:ascii="Arial" w:hAnsi="Arial" w:cs="Arial"/>
        </w:rPr>
        <w:t xml:space="preserve"> </w:t>
      </w:r>
      <w:r w:rsidRPr="00D76FD5">
        <w:rPr>
          <w:rFonts w:ascii="Arial" w:hAnsi="Arial" w:cs="Arial"/>
        </w:rPr>
        <w:t>“</w:t>
      </w:r>
      <w:proofErr w:type="spellStart"/>
      <w:r w:rsidRPr="00D76FD5">
        <w:rPr>
          <w:rFonts w:ascii="Arial" w:hAnsi="Arial" w:cs="Arial"/>
        </w:rPr>
        <w:t>Хөгжлийн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төлөвлөгөө</w:t>
      </w:r>
      <w:proofErr w:type="spellEnd"/>
      <w:r w:rsidRPr="00D76FD5">
        <w:rPr>
          <w:rFonts w:ascii="Arial" w:hAnsi="Arial" w:cs="Arial"/>
        </w:rPr>
        <w:t>”-г</w:t>
      </w:r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боловсруулж</w:t>
      </w:r>
      <w:proofErr w:type="spellEnd"/>
      <w:r w:rsidR="009342DE">
        <w:rPr>
          <w:rFonts w:ascii="Arial" w:hAnsi="Arial" w:cs="Arial"/>
        </w:rPr>
        <w:t xml:space="preserve"> </w:t>
      </w:r>
      <w:r w:rsidRPr="00D76FD5">
        <w:rPr>
          <w:rFonts w:ascii="Arial" w:hAnsi="Arial" w:cs="Arial"/>
        </w:rPr>
        <w:t>УУЭХНААЗГ-</w:t>
      </w:r>
      <w:proofErr w:type="spellStart"/>
      <w:r w:rsidRPr="00D76FD5">
        <w:rPr>
          <w:rFonts w:ascii="Arial" w:hAnsi="Arial" w:cs="Arial"/>
        </w:rPr>
        <w:t>аар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батлуулах</w:t>
      </w:r>
      <w:proofErr w:type="spellEnd"/>
      <w:r w:rsidRPr="00D76FD5">
        <w:rPr>
          <w:rFonts w:ascii="Arial" w:hAnsi="Arial" w:cs="Arial"/>
        </w:rPr>
        <w:t>,</w:t>
      </w:r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тухайн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төлөвлөгөөний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дагуу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усны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барилга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байгууламж</w:t>
      </w:r>
      <w:proofErr w:type="spellEnd"/>
      <w:r w:rsidRPr="00D76FD5">
        <w:rPr>
          <w:rFonts w:ascii="Arial" w:hAnsi="Arial" w:cs="Arial"/>
        </w:rPr>
        <w:t>,</w:t>
      </w:r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шугам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сүлжээг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солих</w:t>
      </w:r>
      <w:proofErr w:type="spellEnd"/>
      <w:r w:rsidRPr="00D76FD5">
        <w:rPr>
          <w:rFonts w:ascii="Arial" w:hAnsi="Arial" w:cs="Arial"/>
        </w:rPr>
        <w:t>,</w:t>
      </w:r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өөрчлөх</w:t>
      </w:r>
      <w:proofErr w:type="spellEnd"/>
      <w:r w:rsidRPr="00D76FD5">
        <w:rPr>
          <w:rFonts w:ascii="Arial" w:hAnsi="Arial" w:cs="Arial"/>
        </w:rPr>
        <w:t>,</w:t>
      </w:r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бусад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байдлаар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хөрөнгө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оруулах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ажлыг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гүйцэтгэдэг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байна</w:t>
      </w:r>
      <w:proofErr w:type="spellEnd"/>
      <w:r w:rsidRPr="00D76FD5">
        <w:rPr>
          <w:rFonts w:ascii="Arial" w:hAnsi="Arial" w:cs="Arial"/>
        </w:rPr>
        <w:t>.</w:t>
      </w:r>
    </w:p>
    <w:p w14:paraId="347C0F6B" w14:textId="60728D85" w:rsidR="00B34579" w:rsidRPr="00D76FD5" w:rsidRDefault="00B34579" w:rsidP="00B34579">
      <w:pPr>
        <w:pStyle w:val="BodyText"/>
        <w:spacing w:before="122" w:line="276" w:lineRule="auto"/>
        <w:ind w:right="-6"/>
        <w:jc w:val="both"/>
        <w:rPr>
          <w:rFonts w:ascii="Arial" w:hAnsi="Arial" w:cs="Arial"/>
        </w:rPr>
      </w:pPr>
      <w:proofErr w:type="spellStart"/>
      <w:r w:rsidRPr="00D76FD5">
        <w:rPr>
          <w:rFonts w:ascii="Arial" w:hAnsi="Arial" w:cs="Arial"/>
        </w:rPr>
        <w:t>Герман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улс</w:t>
      </w:r>
      <w:proofErr w:type="spellEnd"/>
      <w:r w:rsidR="009342DE">
        <w:rPr>
          <w:rFonts w:ascii="Arial" w:hAnsi="Arial" w:cs="Arial"/>
        </w:rPr>
        <w:t xml:space="preserve"> </w:t>
      </w:r>
      <w:r w:rsidRPr="00D76FD5">
        <w:rPr>
          <w:rFonts w:ascii="Arial" w:hAnsi="Arial" w:cs="Arial"/>
        </w:rPr>
        <w:t>“</w:t>
      </w:r>
      <w:proofErr w:type="spellStart"/>
      <w:r w:rsidRPr="00D76FD5">
        <w:rPr>
          <w:rFonts w:ascii="Arial" w:hAnsi="Arial" w:cs="Arial"/>
        </w:rPr>
        <w:t>Усны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аюулгүй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байдлын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төлөвлөгөө</w:t>
      </w:r>
      <w:proofErr w:type="spellEnd"/>
      <w:r w:rsidRPr="00D76FD5">
        <w:rPr>
          <w:rFonts w:ascii="Arial" w:hAnsi="Arial" w:cs="Arial"/>
        </w:rPr>
        <w:t>”-</w:t>
      </w:r>
      <w:proofErr w:type="spellStart"/>
      <w:r w:rsidRPr="00D76FD5">
        <w:rPr>
          <w:rFonts w:ascii="Arial" w:hAnsi="Arial" w:cs="Arial"/>
        </w:rPr>
        <w:t>ний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дагуу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том</w:t>
      </w:r>
      <w:proofErr w:type="spellEnd"/>
      <w:r w:rsidRPr="00D76FD5">
        <w:rPr>
          <w:rFonts w:ascii="Arial" w:hAnsi="Arial" w:cs="Arial"/>
        </w:rPr>
        <w:t>,</w:t>
      </w:r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жижиг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бүх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төрлийн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ундны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ус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ханган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нийлүүлэгчид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зориулсан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нийт</w:t>
      </w:r>
      <w:proofErr w:type="spellEnd"/>
      <w:r w:rsidR="009342DE">
        <w:rPr>
          <w:rFonts w:ascii="Arial" w:hAnsi="Arial" w:cs="Arial"/>
        </w:rPr>
        <w:t xml:space="preserve"> </w:t>
      </w:r>
      <w:r w:rsidRPr="00D76FD5">
        <w:rPr>
          <w:rFonts w:ascii="Arial" w:hAnsi="Arial" w:cs="Arial"/>
        </w:rPr>
        <w:t>300</w:t>
      </w:r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орчим</w:t>
      </w:r>
      <w:proofErr w:type="spellEnd"/>
      <w:r w:rsidR="009342DE">
        <w:rPr>
          <w:rFonts w:ascii="Arial" w:hAnsi="Arial" w:cs="Arial"/>
        </w:rPr>
        <w:t xml:space="preserve"> </w:t>
      </w:r>
      <w:r w:rsidRPr="00D76FD5">
        <w:rPr>
          <w:rFonts w:ascii="Arial" w:hAnsi="Arial" w:cs="Arial"/>
        </w:rPr>
        <w:t>“</w:t>
      </w:r>
      <w:proofErr w:type="spellStart"/>
      <w:r w:rsidRPr="00D76FD5">
        <w:rPr>
          <w:rFonts w:ascii="Arial" w:hAnsi="Arial" w:cs="Arial"/>
        </w:rPr>
        <w:t>техникийн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зохицуулалт</w:t>
      </w:r>
      <w:proofErr w:type="spellEnd"/>
      <w:r w:rsidRPr="00D76FD5">
        <w:rPr>
          <w:rFonts w:ascii="Arial" w:hAnsi="Arial" w:cs="Arial"/>
        </w:rPr>
        <w:t>”</w:t>
      </w:r>
      <w:r w:rsidRPr="00D76FD5">
        <w:rPr>
          <w:rFonts w:ascii="Arial" w:hAnsi="Arial" w:cs="Arial"/>
          <w:position w:val="6"/>
        </w:rPr>
        <w:t>119</w:t>
      </w:r>
      <w:r w:rsidRPr="00D76FD5">
        <w:rPr>
          <w:rFonts w:ascii="Arial" w:hAnsi="Arial" w:cs="Arial"/>
        </w:rPr>
        <w:t>-</w:t>
      </w:r>
      <w:proofErr w:type="spellStart"/>
      <w:r w:rsidRPr="00D76FD5">
        <w:rPr>
          <w:rFonts w:ascii="Arial" w:hAnsi="Arial" w:cs="Arial"/>
        </w:rPr>
        <w:t>ыг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мөрдүүлж</w:t>
      </w:r>
      <w:proofErr w:type="spellEnd"/>
      <w:r w:rsidRPr="00D76FD5">
        <w:rPr>
          <w:rFonts w:ascii="Arial" w:hAnsi="Arial" w:cs="Arial"/>
        </w:rPr>
        <w:t>,</w:t>
      </w:r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тэдгээр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нарийвчилсан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зохицуулалтын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дагуу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баталгаажуулалт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хийж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чанарыг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хангаж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байна</w:t>
      </w:r>
      <w:proofErr w:type="spellEnd"/>
      <w:r w:rsidRPr="00D76FD5">
        <w:rPr>
          <w:rFonts w:ascii="Arial" w:hAnsi="Arial" w:cs="Arial"/>
        </w:rPr>
        <w:t>.</w:t>
      </w:r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Ер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нь</w:t>
      </w:r>
      <w:proofErr w:type="spellEnd"/>
      <w:r w:rsidR="009342DE">
        <w:rPr>
          <w:rFonts w:ascii="Arial" w:hAnsi="Arial" w:cs="Arial"/>
        </w:rPr>
        <w:t xml:space="preserve"> </w:t>
      </w:r>
      <w:r w:rsidRPr="00D76FD5">
        <w:rPr>
          <w:rFonts w:ascii="Arial" w:hAnsi="Arial" w:cs="Arial"/>
        </w:rPr>
        <w:t>ХБНГУ-</w:t>
      </w:r>
      <w:proofErr w:type="spellStart"/>
      <w:r w:rsidRPr="00D76FD5">
        <w:rPr>
          <w:rFonts w:ascii="Arial" w:hAnsi="Arial" w:cs="Arial"/>
        </w:rPr>
        <w:t>ын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хувьд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төрийн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хяналт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шалгалтаас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илүү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стандарт</w:t>
      </w:r>
      <w:proofErr w:type="spellEnd"/>
      <w:r w:rsidRPr="00D76FD5">
        <w:rPr>
          <w:rFonts w:ascii="Arial" w:hAnsi="Arial" w:cs="Arial"/>
        </w:rPr>
        <w:t>,</w:t>
      </w:r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төлөвлөлт</w:t>
      </w:r>
      <w:proofErr w:type="spellEnd"/>
      <w:r w:rsidRPr="00D76FD5">
        <w:rPr>
          <w:rFonts w:ascii="Arial" w:hAnsi="Arial" w:cs="Arial"/>
        </w:rPr>
        <w:t>,</w:t>
      </w:r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төлөвлөгөөний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биелэлт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болон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үйл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ажиллагааны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чанар</w:t>
      </w:r>
      <w:proofErr w:type="spellEnd"/>
      <w:r w:rsidRPr="00D76FD5">
        <w:rPr>
          <w:rFonts w:ascii="Arial" w:hAnsi="Arial" w:cs="Arial"/>
        </w:rPr>
        <w:t>,</w:t>
      </w:r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үр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дүнг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чухалчилж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үздэг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байна</w:t>
      </w:r>
      <w:proofErr w:type="spellEnd"/>
      <w:r w:rsidRPr="00D76FD5">
        <w:rPr>
          <w:rFonts w:ascii="Arial" w:hAnsi="Arial" w:cs="Arial"/>
        </w:rPr>
        <w:t>.</w:t>
      </w:r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Тухайлбал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ус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хангамж</w:t>
      </w:r>
      <w:proofErr w:type="spellEnd"/>
      <w:r w:rsidRPr="00D76FD5">
        <w:rPr>
          <w:rFonts w:ascii="Arial" w:hAnsi="Arial" w:cs="Arial"/>
        </w:rPr>
        <w:t>,</w:t>
      </w:r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ариутгах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татуургын</w:t>
      </w:r>
      <w:proofErr w:type="spellEnd"/>
      <w:r w:rsidR="009342DE">
        <w:rPr>
          <w:rFonts w:ascii="Arial" w:hAnsi="Arial" w:cs="Arial"/>
          <w:spacing w:val="-13"/>
        </w:rPr>
        <w:t xml:space="preserve"> </w:t>
      </w:r>
      <w:proofErr w:type="spellStart"/>
      <w:r w:rsidRPr="00D76FD5">
        <w:rPr>
          <w:rFonts w:ascii="Arial" w:hAnsi="Arial" w:cs="Arial"/>
        </w:rPr>
        <w:t>үйлчилгээ</w:t>
      </w:r>
      <w:proofErr w:type="spellEnd"/>
      <w:r w:rsidR="009342DE">
        <w:rPr>
          <w:rFonts w:ascii="Arial" w:hAnsi="Arial" w:cs="Arial"/>
          <w:spacing w:val="-12"/>
        </w:rPr>
        <w:t xml:space="preserve"> </w:t>
      </w:r>
      <w:proofErr w:type="spellStart"/>
      <w:r w:rsidRPr="00D76FD5">
        <w:rPr>
          <w:rFonts w:ascii="Arial" w:hAnsi="Arial" w:cs="Arial"/>
        </w:rPr>
        <w:t>эрхлэгч</w:t>
      </w:r>
      <w:proofErr w:type="spellEnd"/>
      <w:r w:rsidR="009342DE">
        <w:rPr>
          <w:rFonts w:ascii="Arial" w:hAnsi="Arial" w:cs="Arial"/>
          <w:spacing w:val="-13"/>
        </w:rPr>
        <w:t xml:space="preserve"> </w:t>
      </w:r>
      <w:proofErr w:type="spellStart"/>
      <w:r w:rsidRPr="00D76FD5">
        <w:rPr>
          <w:rFonts w:ascii="Arial" w:hAnsi="Arial" w:cs="Arial"/>
        </w:rPr>
        <w:t>нь</w:t>
      </w:r>
      <w:proofErr w:type="spellEnd"/>
      <w:r w:rsidR="009342DE">
        <w:rPr>
          <w:rFonts w:ascii="Arial" w:hAnsi="Arial" w:cs="Arial"/>
          <w:spacing w:val="-13"/>
        </w:rPr>
        <w:t xml:space="preserve"> </w:t>
      </w:r>
      <w:proofErr w:type="spellStart"/>
      <w:r w:rsidRPr="00D76FD5">
        <w:rPr>
          <w:rFonts w:ascii="Arial" w:hAnsi="Arial" w:cs="Arial"/>
        </w:rPr>
        <w:t>ханшийн</w:t>
      </w:r>
      <w:proofErr w:type="spellEnd"/>
      <w:r w:rsidR="009342DE">
        <w:rPr>
          <w:rFonts w:ascii="Arial" w:hAnsi="Arial" w:cs="Arial"/>
          <w:spacing w:val="-14"/>
        </w:rPr>
        <w:t xml:space="preserve"> </w:t>
      </w:r>
      <w:proofErr w:type="spellStart"/>
      <w:r w:rsidRPr="00D76FD5">
        <w:rPr>
          <w:rFonts w:ascii="Arial" w:hAnsi="Arial" w:cs="Arial"/>
        </w:rPr>
        <w:t>өөрчлөлт</w:t>
      </w:r>
      <w:proofErr w:type="spellEnd"/>
      <w:r w:rsidRPr="00D76FD5">
        <w:rPr>
          <w:rFonts w:ascii="Arial" w:hAnsi="Arial" w:cs="Arial"/>
        </w:rPr>
        <w:t>,</w:t>
      </w:r>
      <w:r w:rsidR="009342DE">
        <w:rPr>
          <w:rFonts w:ascii="Arial" w:hAnsi="Arial" w:cs="Arial"/>
          <w:spacing w:val="-12"/>
        </w:rPr>
        <w:t xml:space="preserve"> </w:t>
      </w:r>
      <w:proofErr w:type="spellStart"/>
      <w:r w:rsidRPr="00D76FD5">
        <w:rPr>
          <w:rFonts w:ascii="Arial" w:hAnsi="Arial" w:cs="Arial"/>
        </w:rPr>
        <w:t>элэгдэл</w:t>
      </w:r>
      <w:proofErr w:type="spellEnd"/>
      <w:r w:rsidR="009342DE">
        <w:rPr>
          <w:rFonts w:ascii="Arial" w:hAnsi="Arial" w:cs="Arial"/>
          <w:spacing w:val="-12"/>
        </w:rPr>
        <w:t xml:space="preserve"> </w:t>
      </w:r>
      <w:proofErr w:type="spellStart"/>
      <w:r w:rsidRPr="00D76FD5">
        <w:rPr>
          <w:rFonts w:ascii="Arial" w:hAnsi="Arial" w:cs="Arial"/>
        </w:rPr>
        <w:t>хорогдол</w:t>
      </w:r>
      <w:proofErr w:type="spellEnd"/>
      <w:r w:rsidR="009342DE">
        <w:rPr>
          <w:rFonts w:ascii="Arial" w:hAnsi="Arial" w:cs="Arial"/>
          <w:spacing w:val="-13"/>
        </w:rPr>
        <w:t xml:space="preserve"> </w:t>
      </w:r>
      <w:proofErr w:type="spellStart"/>
      <w:r w:rsidRPr="00D76FD5">
        <w:rPr>
          <w:rFonts w:ascii="Arial" w:hAnsi="Arial" w:cs="Arial"/>
        </w:rPr>
        <w:t>зэрэг</w:t>
      </w:r>
      <w:proofErr w:type="spellEnd"/>
      <w:r w:rsidR="009342DE">
        <w:rPr>
          <w:rFonts w:ascii="Arial" w:hAnsi="Arial" w:cs="Arial"/>
          <w:spacing w:val="-13"/>
        </w:rPr>
        <w:t xml:space="preserve"> </w:t>
      </w:r>
      <w:proofErr w:type="spellStart"/>
      <w:r w:rsidRPr="00D76FD5">
        <w:rPr>
          <w:rFonts w:ascii="Arial" w:hAnsi="Arial" w:cs="Arial"/>
        </w:rPr>
        <w:t>бүх</w:t>
      </w:r>
      <w:proofErr w:type="spellEnd"/>
      <w:r w:rsidR="009342DE">
        <w:rPr>
          <w:rFonts w:ascii="Arial" w:hAnsi="Arial" w:cs="Arial"/>
          <w:spacing w:val="-14"/>
        </w:rPr>
        <w:t xml:space="preserve"> </w:t>
      </w:r>
      <w:proofErr w:type="spellStart"/>
      <w:r w:rsidRPr="00D76FD5">
        <w:rPr>
          <w:rFonts w:ascii="Arial" w:hAnsi="Arial" w:cs="Arial"/>
        </w:rPr>
        <w:t>хүчин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зүйлийг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харгалзан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төлөвлөж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үндсэн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хөрөнгийн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үнэ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цэнийг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багасгахгүй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байх</w:t>
      </w:r>
      <w:proofErr w:type="spellEnd"/>
      <w:r w:rsidRPr="00D76FD5">
        <w:rPr>
          <w:rFonts w:ascii="Arial" w:hAnsi="Arial" w:cs="Arial"/>
        </w:rPr>
        <w:t>,</w:t>
      </w:r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хэрэглэгчийн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төлөх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төлбөрөөс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илүү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зардал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гаргахгүй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байх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зэрэг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тодорхой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зарчмуудын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дагуу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үүрэг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хүлээлгэдэг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байна</w:t>
      </w:r>
      <w:proofErr w:type="spellEnd"/>
      <w:r w:rsidRPr="00D76FD5">
        <w:rPr>
          <w:rFonts w:ascii="Arial" w:hAnsi="Arial" w:cs="Arial"/>
        </w:rPr>
        <w:t>.</w:t>
      </w:r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Харин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нийгмийн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эрүүл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мэндийн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байгууллага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нь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шугам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сүлжээний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материал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болон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усны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чанарт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тодорхой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хугацааны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давтамжтайгаар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хяналт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тавих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зэргээр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үйлчилгээний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чанарыг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хангах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төлөвлөгөөтэй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ажилладаг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болох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нь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харагдаж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байна</w:t>
      </w:r>
      <w:proofErr w:type="spellEnd"/>
      <w:r w:rsidRPr="00D76FD5">
        <w:rPr>
          <w:rFonts w:ascii="Arial" w:hAnsi="Arial" w:cs="Arial"/>
        </w:rPr>
        <w:t>.</w:t>
      </w:r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Ялангуяа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шалгалт</w:t>
      </w:r>
      <w:proofErr w:type="spellEnd"/>
      <w:r w:rsidRPr="00D76FD5">
        <w:rPr>
          <w:rFonts w:ascii="Arial" w:hAnsi="Arial" w:cs="Arial"/>
        </w:rPr>
        <w:t>,</w:t>
      </w:r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хяналтын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давтамжийг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тодорхой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төлөвлөж</w:t>
      </w:r>
      <w:proofErr w:type="spellEnd"/>
      <w:r w:rsidRPr="00D76FD5">
        <w:rPr>
          <w:rFonts w:ascii="Arial" w:hAnsi="Arial" w:cs="Arial"/>
        </w:rPr>
        <w:t>,</w:t>
      </w:r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тогтмол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хэрэгжүүлэх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нь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чанарыг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хангах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үндсэн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арга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хэрэгсэл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болдог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гэсэн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дүгнэлтэд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хүрч</w:t>
      </w:r>
      <w:proofErr w:type="spellEnd"/>
      <w:r w:rsidR="009342DE">
        <w:rPr>
          <w:rFonts w:ascii="Arial" w:hAnsi="Arial" w:cs="Arial"/>
          <w:spacing w:val="-4"/>
        </w:rPr>
        <w:t xml:space="preserve"> </w:t>
      </w:r>
      <w:proofErr w:type="spellStart"/>
      <w:r w:rsidRPr="00D76FD5">
        <w:rPr>
          <w:rFonts w:ascii="Arial" w:hAnsi="Arial" w:cs="Arial"/>
        </w:rPr>
        <w:t>байна</w:t>
      </w:r>
      <w:proofErr w:type="spellEnd"/>
      <w:r w:rsidRPr="00D76FD5">
        <w:rPr>
          <w:rFonts w:ascii="Arial" w:hAnsi="Arial" w:cs="Arial"/>
        </w:rPr>
        <w:t>.</w:t>
      </w:r>
    </w:p>
    <w:p w14:paraId="16684BBF" w14:textId="5F56F873" w:rsidR="00B34579" w:rsidRPr="00D76FD5" w:rsidRDefault="00B34579" w:rsidP="00B136C4">
      <w:pPr>
        <w:pStyle w:val="BodyText"/>
        <w:spacing w:before="120" w:line="276" w:lineRule="auto"/>
        <w:ind w:right="-6"/>
        <w:jc w:val="both"/>
        <w:rPr>
          <w:rFonts w:ascii="Arial" w:hAnsi="Arial" w:cs="Arial"/>
        </w:rPr>
      </w:pPr>
      <w:proofErr w:type="spellStart"/>
      <w:r w:rsidRPr="00D76FD5">
        <w:rPr>
          <w:rFonts w:ascii="Arial" w:hAnsi="Arial" w:cs="Arial"/>
        </w:rPr>
        <w:t>Эдгээрээс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дүгнэхэд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энэхүү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харьцуулалтад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сонгон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судалсан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улс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орон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бүр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ус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хангамжийн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шугам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сүлжээ</w:t>
      </w:r>
      <w:proofErr w:type="spellEnd"/>
      <w:r w:rsidRPr="00D76FD5">
        <w:rPr>
          <w:rFonts w:ascii="Arial" w:hAnsi="Arial" w:cs="Arial"/>
        </w:rPr>
        <w:t>,</w:t>
      </w:r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барилга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байгууламжийн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ажиллах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хэвийн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нөхцөлийг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хангах</w:t>
      </w:r>
      <w:proofErr w:type="spellEnd"/>
      <w:r w:rsidRPr="00D76FD5">
        <w:rPr>
          <w:rFonts w:ascii="Arial" w:hAnsi="Arial" w:cs="Arial"/>
        </w:rPr>
        <w:t>,</w:t>
      </w:r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сайжруулах</w:t>
      </w:r>
      <w:proofErr w:type="spellEnd"/>
      <w:r w:rsidRPr="00D76FD5">
        <w:rPr>
          <w:rFonts w:ascii="Arial" w:hAnsi="Arial" w:cs="Arial"/>
        </w:rPr>
        <w:t>,</w:t>
      </w:r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техникийн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дэвшлийг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нэвтрүүлэх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болон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салбарын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хөрөнгө</w:t>
      </w:r>
      <w:proofErr w:type="spellEnd"/>
      <w:r w:rsidRPr="00D76FD5">
        <w:rPr>
          <w:rFonts w:ascii="Arial" w:hAnsi="Arial" w:cs="Arial"/>
        </w:rPr>
        <w:t>,</w:t>
      </w:r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хөрөнгө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оруулалтыг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зөв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зүйтэй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ашиглах</w:t>
      </w:r>
      <w:proofErr w:type="spellEnd"/>
      <w:r w:rsidRPr="00D76FD5">
        <w:rPr>
          <w:rFonts w:ascii="Arial" w:hAnsi="Arial" w:cs="Arial"/>
        </w:rPr>
        <w:t>,</w:t>
      </w:r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үнэ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цэнийг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нь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алдагдуулахгүй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хадгалах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зорилгоор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доод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тал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нь</w:t>
      </w:r>
      <w:proofErr w:type="spellEnd"/>
      <w:r w:rsidR="009342DE">
        <w:rPr>
          <w:rFonts w:ascii="Arial" w:hAnsi="Arial" w:cs="Arial"/>
        </w:rPr>
        <w:t xml:space="preserve"> </w:t>
      </w:r>
      <w:r w:rsidRPr="00D76FD5">
        <w:rPr>
          <w:rFonts w:ascii="Arial" w:hAnsi="Arial" w:cs="Arial"/>
        </w:rPr>
        <w:t>10</w:t>
      </w:r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жилийн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төлөвлөгөө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боловсруулж</w:t>
      </w:r>
      <w:proofErr w:type="spellEnd"/>
      <w:r w:rsidRPr="00D76FD5">
        <w:rPr>
          <w:rFonts w:ascii="Arial" w:hAnsi="Arial" w:cs="Arial"/>
        </w:rPr>
        <w:t>,</w:t>
      </w:r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түүнийгээ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хэрэгжүүлж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ажилладаг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сайн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туршлагатай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байна</w:t>
      </w:r>
      <w:proofErr w:type="spellEnd"/>
      <w:r w:rsidRPr="00D76FD5">
        <w:rPr>
          <w:rFonts w:ascii="Arial" w:hAnsi="Arial" w:cs="Arial"/>
        </w:rPr>
        <w:t>.</w:t>
      </w:r>
    </w:p>
    <w:p w14:paraId="3A2EA9FD" w14:textId="2771B605" w:rsidR="00B34579" w:rsidRPr="00D76FD5" w:rsidRDefault="00B34579" w:rsidP="00B136C4">
      <w:pPr>
        <w:spacing w:before="120" w:after="120"/>
        <w:rPr>
          <w:rFonts w:cs="Arial"/>
        </w:rPr>
      </w:pPr>
      <w:proofErr w:type="spellStart"/>
      <w:r w:rsidRPr="00D76FD5">
        <w:rPr>
          <w:rFonts w:cs="Arial"/>
        </w:rPr>
        <w:t>Монгол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Улсын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хувьд</w:t>
      </w:r>
      <w:proofErr w:type="spellEnd"/>
      <w:r w:rsidR="009342DE">
        <w:rPr>
          <w:rFonts w:cs="Arial"/>
        </w:rPr>
        <w:t xml:space="preserve"> </w:t>
      </w:r>
      <w:r w:rsidR="001372C3">
        <w:rPr>
          <w:rFonts w:cs="Arial"/>
          <w:lang w:val="mn-MN"/>
        </w:rPr>
        <w:t>Зохицуулах</w:t>
      </w:r>
      <w:r w:rsidR="009342DE">
        <w:rPr>
          <w:rFonts w:cs="Arial"/>
          <w:lang w:val="mn-MN"/>
        </w:rPr>
        <w:t xml:space="preserve"> </w:t>
      </w:r>
      <w:r w:rsidR="001372C3">
        <w:rPr>
          <w:rFonts w:cs="Arial"/>
          <w:lang w:val="mn-MN"/>
        </w:rPr>
        <w:t>зөвлөл</w:t>
      </w:r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нь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тусгай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зөвшөөрөл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олгож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ажилладаг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боловч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тусгай</w:t>
      </w:r>
      <w:proofErr w:type="spellEnd"/>
      <w:r w:rsidR="009342DE">
        <w:rPr>
          <w:rFonts w:cs="Arial"/>
          <w:spacing w:val="-7"/>
        </w:rPr>
        <w:t xml:space="preserve"> </w:t>
      </w:r>
      <w:proofErr w:type="spellStart"/>
      <w:r w:rsidRPr="00D76FD5">
        <w:rPr>
          <w:rFonts w:cs="Arial"/>
        </w:rPr>
        <w:t>зөвшөөрөл</w:t>
      </w:r>
      <w:proofErr w:type="spellEnd"/>
      <w:r w:rsidR="009342DE">
        <w:rPr>
          <w:rFonts w:cs="Arial"/>
          <w:spacing w:val="-6"/>
        </w:rPr>
        <w:t xml:space="preserve"> </w:t>
      </w:r>
      <w:proofErr w:type="spellStart"/>
      <w:r w:rsidRPr="00D76FD5">
        <w:rPr>
          <w:rFonts w:cs="Arial"/>
        </w:rPr>
        <w:t>эзэмшигчдэд</w:t>
      </w:r>
      <w:proofErr w:type="spellEnd"/>
      <w:r w:rsidR="009342DE">
        <w:rPr>
          <w:rFonts w:cs="Arial"/>
          <w:spacing w:val="-6"/>
        </w:rPr>
        <w:t xml:space="preserve"> </w:t>
      </w:r>
      <w:proofErr w:type="spellStart"/>
      <w:r w:rsidRPr="00D76FD5">
        <w:rPr>
          <w:rFonts w:cs="Arial"/>
        </w:rPr>
        <w:t>хөрөнгийн</w:t>
      </w:r>
      <w:proofErr w:type="spellEnd"/>
      <w:r w:rsidR="009342DE">
        <w:rPr>
          <w:rFonts w:cs="Arial"/>
          <w:spacing w:val="-11"/>
        </w:rPr>
        <w:t xml:space="preserve"> </w:t>
      </w:r>
      <w:proofErr w:type="spellStart"/>
      <w:r w:rsidRPr="00D76FD5">
        <w:rPr>
          <w:rFonts w:cs="Arial"/>
        </w:rPr>
        <w:t>үнэ</w:t>
      </w:r>
      <w:proofErr w:type="spellEnd"/>
      <w:r w:rsidR="009342DE">
        <w:rPr>
          <w:rFonts w:cs="Arial"/>
          <w:spacing w:val="-7"/>
        </w:rPr>
        <w:t xml:space="preserve"> </w:t>
      </w:r>
      <w:proofErr w:type="spellStart"/>
      <w:r w:rsidRPr="00D76FD5">
        <w:rPr>
          <w:rFonts w:cs="Arial"/>
        </w:rPr>
        <w:t>цэнийг</w:t>
      </w:r>
      <w:proofErr w:type="spellEnd"/>
      <w:r w:rsidR="009342DE">
        <w:rPr>
          <w:rFonts w:cs="Arial"/>
          <w:spacing w:val="-6"/>
        </w:rPr>
        <w:t xml:space="preserve"> </w:t>
      </w:r>
      <w:proofErr w:type="spellStart"/>
      <w:r w:rsidRPr="00D76FD5">
        <w:rPr>
          <w:rFonts w:cs="Arial"/>
        </w:rPr>
        <w:t>хадгалах</w:t>
      </w:r>
      <w:proofErr w:type="spellEnd"/>
      <w:r w:rsidRPr="00D76FD5">
        <w:rPr>
          <w:rFonts w:cs="Arial"/>
        </w:rPr>
        <w:t>,</w:t>
      </w:r>
      <w:r w:rsidR="009342DE">
        <w:rPr>
          <w:rFonts w:cs="Arial"/>
          <w:spacing w:val="-5"/>
        </w:rPr>
        <w:t xml:space="preserve"> </w:t>
      </w:r>
      <w:proofErr w:type="spellStart"/>
      <w:r w:rsidRPr="00D76FD5">
        <w:rPr>
          <w:rFonts w:cs="Arial"/>
        </w:rPr>
        <w:t>барилга</w:t>
      </w:r>
      <w:proofErr w:type="spellEnd"/>
      <w:r w:rsidR="009342DE">
        <w:rPr>
          <w:rFonts w:cs="Arial"/>
          <w:spacing w:val="-7"/>
        </w:rPr>
        <w:t xml:space="preserve"> </w:t>
      </w:r>
      <w:proofErr w:type="spellStart"/>
      <w:r w:rsidRPr="00D76FD5">
        <w:rPr>
          <w:rFonts w:cs="Arial"/>
        </w:rPr>
        <w:t>байгууламж</w:t>
      </w:r>
      <w:proofErr w:type="spellEnd"/>
      <w:r w:rsidRPr="00D76FD5">
        <w:rPr>
          <w:rFonts w:cs="Arial"/>
        </w:rPr>
        <w:t>,</w:t>
      </w:r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шугам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сүлжээг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солих</w:t>
      </w:r>
      <w:proofErr w:type="spellEnd"/>
      <w:r w:rsidRPr="00D76FD5">
        <w:rPr>
          <w:rFonts w:cs="Arial"/>
        </w:rPr>
        <w:t>,</w:t>
      </w:r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сайжруулах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зорилгоор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элэгдэл</w:t>
      </w:r>
      <w:proofErr w:type="spellEnd"/>
      <w:r w:rsidRPr="00D76FD5">
        <w:rPr>
          <w:rFonts w:cs="Arial"/>
        </w:rPr>
        <w:t>,</w:t>
      </w:r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хорогдол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lastRenderedPageBreak/>
        <w:t>тооцохоор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тус</w:t>
      </w:r>
      <w:r w:rsidR="00122B1D">
        <w:rPr>
          <w:rFonts w:cs="Arial"/>
        </w:rPr>
        <w:t>гасан</w:t>
      </w:r>
      <w:proofErr w:type="spellEnd"/>
      <w:r w:rsidR="009342DE">
        <w:rPr>
          <w:rFonts w:cs="Arial"/>
        </w:rPr>
        <w:t xml:space="preserve"> </w:t>
      </w:r>
      <w:proofErr w:type="spellStart"/>
      <w:r w:rsidR="00122B1D">
        <w:rPr>
          <w:rFonts w:cs="Arial"/>
        </w:rPr>
        <w:t>байна</w:t>
      </w:r>
      <w:proofErr w:type="spellEnd"/>
      <w:r w:rsidR="00122B1D">
        <w:rPr>
          <w:rFonts w:cs="Arial"/>
        </w:rPr>
        <w:t>.</w:t>
      </w:r>
      <w:r w:rsidR="009342DE">
        <w:rPr>
          <w:rFonts w:cs="Arial"/>
        </w:rPr>
        <w:t xml:space="preserve"> </w:t>
      </w:r>
      <w:proofErr w:type="spellStart"/>
      <w:r w:rsidR="00122B1D">
        <w:rPr>
          <w:rFonts w:cs="Arial"/>
        </w:rPr>
        <w:t>Тодруулбал</w:t>
      </w:r>
      <w:proofErr w:type="spellEnd"/>
      <w:r w:rsidR="009342DE">
        <w:rPr>
          <w:rFonts w:cs="Arial"/>
        </w:rPr>
        <w:t xml:space="preserve"> </w:t>
      </w:r>
      <w:r w:rsidR="00122B1D">
        <w:rPr>
          <w:rFonts w:cs="Arial"/>
        </w:rPr>
        <w:t>ХСУХАТАТ</w:t>
      </w:r>
      <w:r w:rsidRPr="00D76FD5">
        <w:rPr>
          <w:rFonts w:cs="Arial"/>
        </w:rPr>
        <w:t>Х-д</w:t>
      </w:r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зааснаар</w:t>
      </w:r>
      <w:proofErr w:type="spellEnd"/>
      <w:r w:rsidR="009342DE">
        <w:rPr>
          <w:rFonts w:cs="Arial"/>
        </w:rPr>
        <w:t xml:space="preserve"> </w:t>
      </w:r>
      <w:r w:rsidR="001372C3">
        <w:rPr>
          <w:rFonts w:cs="Arial"/>
          <w:lang w:val="mn-MN"/>
        </w:rPr>
        <w:t>Зохицуулах</w:t>
      </w:r>
      <w:r w:rsidR="009342DE">
        <w:rPr>
          <w:rFonts w:cs="Arial"/>
          <w:lang w:val="mn-MN"/>
        </w:rPr>
        <w:t xml:space="preserve"> </w:t>
      </w:r>
      <w:r w:rsidR="001372C3">
        <w:rPr>
          <w:rFonts w:cs="Arial"/>
          <w:lang w:val="mn-MN"/>
        </w:rPr>
        <w:t>зөвлөл</w:t>
      </w:r>
      <w:r w:rsidR="009342DE">
        <w:rPr>
          <w:rFonts w:cs="Arial"/>
          <w:lang w:val="mn-MN"/>
        </w:rPr>
        <w:t xml:space="preserve"> </w:t>
      </w:r>
      <w:proofErr w:type="spellStart"/>
      <w:r w:rsidRPr="00D76FD5">
        <w:rPr>
          <w:rFonts w:cs="Arial"/>
        </w:rPr>
        <w:t>нь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үндсэн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хөрөнгийн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элэгдэл</w:t>
      </w:r>
      <w:proofErr w:type="spellEnd"/>
      <w:r w:rsidRPr="00D76FD5">
        <w:rPr>
          <w:rFonts w:cs="Arial"/>
        </w:rPr>
        <w:t>,</w:t>
      </w:r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хорогдлын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шимтгэлийн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хэмжээг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тогтоохоор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заасан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боловч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хэрэглэгч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бусдад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цэвэр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ус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түгээх</w:t>
      </w:r>
      <w:proofErr w:type="spellEnd"/>
      <w:r w:rsidRPr="00D76FD5">
        <w:rPr>
          <w:rFonts w:cs="Arial"/>
        </w:rPr>
        <w:t>,</w:t>
      </w:r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тэдгээрийн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хэрэглээнээс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гарсан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бохир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ус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татан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зайлуулах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нөхцөлд</w:t>
      </w:r>
      <w:proofErr w:type="spellEnd"/>
      <w:r w:rsidR="009342DE">
        <w:rPr>
          <w:rFonts w:cs="Arial"/>
          <w:spacing w:val="-26"/>
        </w:rPr>
        <w:t xml:space="preserve"> </w:t>
      </w:r>
      <w:proofErr w:type="spellStart"/>
      <w:r w:rsidRPr="00D76FD5">
        <w:rPr>
          <w:rFonts w:cs="Arial"/>
        </w:rPr>
        <w:t>хангагч</w:t>
      </w:r>
      <w:proofErr w:type="spellEnd"/>
      <w:r w:rsidR="002A3048">
        <w:rPr>
          <w:rFonts w:cs="Arial"/>
          <w:lang w:val="mn-MN"/>
        </w:rPr>
        <w:t xml:space="preserve"> </w:t>
      </w:r>
      <w:proofErr w:type="spellStart"/>
      <w:r w:rsidRPr="00D76FD5">
        <w:rPr>
          <w:rFonts w:cs="Arial"/>
        </w:rPr>
        <w:t>байгууллагаас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үндсэн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хөрөнгийн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элэгдэл</w:t>
      </w:r>
      <w:proofErr w:type="spellEnd"/>
      <w:r w:rsidRPr="00D76FD5">
        <w:rPr>
          <w:rFonts w:cs="Arial"/>
        </w:rPr>
        <w:t>,</w:t>
      </w:r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хорогдлын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шимтгэлийг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Зохицуулах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зөвлөлийн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баталсан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хэмжээнд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авах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эрх</w:t>
      </w:r>
      <w:proofErr w:type="spellEnd"/>
      <w:r w:rsidRPr="00D76FD5">
        <w:rPr>
          <w:rFonts w:cs="Arial"/>
        </w:rPr>
        <w:t>,</w:t>
      </w:r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үүрэгтэй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гэж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заажээ</w:t>
      </w:r>
      <w:proofErr w:type="spellEnd"/>
      <w:r w:rsidRPr="00D76FD5">
        <w:rPr>
          <w:rFonts w:cs="Arial"/>
        </w:rPr>
        <w:t>.</w:t>
      </w:r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Гэвч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тусгай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зөвшөөрөл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эзэмшигчийн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үйл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ажиллагаанд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хэрэгжүүлэх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урт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хугацааны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төлөвлөгөө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шаардах</w:t>
      </w:r>
      <w:proofErr w:type="spellEnd"/>
      <w:r w:rsidRPr="00D76FD5">
        <w:rPr>
          <w:rFonts w:cs="Arial"/>
        </w:rPr>
        <w:t>,</w:t>
      </w:r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тодорхой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төлөвлөгөөний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дагуу</w:t>
      </w:r>
      <w:proofErr w:type="spellEnd"/>
      <w:r w:rsidRPr="00D76FD5">
        <w:rPr>
          <w:rFonts w:cs="Arial"/>
        </w:rPr>
        <w:t>,</w:t>
      </w:r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давтамжит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хугацаанд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хяналт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шалгалт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хийх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зохицуулалтыг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хуульд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тусгаагүй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байна</w:t>
      </w:r>
      <w:proofErr w:type="spellEnd"/>
      <w:r w:rsidRPr="00D76FD5">
        <w:rPr>
          <w:rFonts w:cs="Arial"/>
        </w:rPr>
        <w:t>.</w:t>
      </w:r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Иймд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хот</w:t>
      </w:r>
      <w:proofErr w:type="spellEnd"/>
      <w:r w:rsidRPr="00D76FD5">
        <w:rPr>
          <w:rFonts w:cs="Arial"/>
        </w:rPr>
        <w:t>,</w:t>
      </w:r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суурины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ус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хангамж</w:t>
      </w:r>
      <w:proofErr w:type="spellEnd"/>
      <w:r w:rsidRPr="00D76FD5">
        <w:rPr>
          <w:rFonts w:cs="Arial"/>
        </w:rPr>
        <w:t>,</w:t>
      </w:r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ариутгах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татуургын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ашиглалтын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тухай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хуулиар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тодорхой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этгээдэд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эрх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олгож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ундны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усны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болон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ус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дамжуулах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шугам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сүлжээний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чанар</w:t>
      </w:r>
      <w:proofErr w:type="spellEnd"/>
      <w:r w:rsidRPr="00D76FD5">
        <w:rPr>
          <w:rFonts w:cs="Arial"/>
        </w:rPr>
        <w:t>,</w:t>
      </w:r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стандартын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шаардлагын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хэрэгжилтэд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тодорхой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төлөвлөгөөний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дагуу</w:t>
      </w:r>
      <w:proofErr w:type="spellEnd"/>
      <w:r w:rsidRPr="00D76FD5">
        <w:rPr>
          <w:rFonts w:cs="Arial"/>
        </w:rPr>
        <w:t>,</w:t>
      </w:r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тогтмол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хугацаанд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хяналт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тавих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байдлаар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ажиллах</w:t>
      </w:r>
      <w:proofErr w:type="spellEnd"/>
      <w:r w:rsidRPr="00D76FD5">
        <w:rPr>
          <w:rFonts w:cs="Arial"/>
        </w:rPr>
        <w:t>,</w:t>
      </w:r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тусгай</w:t>
      </w:r>
      <w:proofErr w:type="spellEnd"/>
      <w:r w:rsidR="009342DE">
        <w:rPr>
          <w:rFonts w:cs="Arial"/>
          <w:spacing w:val="-16"/>
        </w:rPr>
        <w:t xml:space="preserve"> </w:t>
      </w:r>
      <w:proofErr w:type="spellStart"/>
      <w:r w:rsidRPr="00D76FD5">
        <w:rPr>
          <w:rFonts w:cs="Arial"/>
        </w:rPr>
        <w:t>зөвшөөрөл</w:t>
      </w:r>
      <w:proofErr w:type="spellEnd"/>
      <w:r w:rsidR="009342DE">
        <w:rPr>
          <w:rFonts w:cs="Arial"/>
          <w:spacing w:val="-16"/>
        </w:rPr>
        <w:t xml:space="preserve"> </w:t>
      </w:r>
      <w:proofErr w:type="spellStart"/>
      <w:r w:rsidRPr="00D76FD5">
        <w:rPr>
          <w:rFonts w:cs="Arial"/>
        </w:rPr>
        <w:t>эзэмшигчид</w:t>
      </w:r>
      <w:proofErr w:type="spellEnd"/>
      <w:r w:rsidR="009342DE">
        <w:rPr>
          <w:rFonts w:cs="Arial"/>
          <w:spacing w:val="-16"/>
        </w:rPr>
        <w:t xml:space="preserve"> </w:t>
      </w:r>
      <w:r w:rsidRPr="00D76FD5">
        <w:rPr>
          <w:rFonts w:cs="Arial"/>
        </w:rPr>
        <w:t>10-аас</w:t>
      </w:r>
      <w:r w:rsidR="009342DE">
        <w:rPr>
          <w:rFonts w:cs="Arial"/>
          <w:spacing w:val="-16"/>
        </w:rPr>
        <w:t xml:space="preserve"> </w:t>
      </w:r>
      <w:proofErr w:type="spellStart"/>
      <w:r w:rsidRPr="00D76FD5">
        <w:rPr>
          <w:rFonts w:cs="Arial"/>
        </w:rPr>
        <w:t>доошгүй</w:t>
      </w:r>
      <w:proofErr w:type="spellEnd"/>
      <w:r w:rsidR="009342DE">
        <w:rPr>
          <w:rFonts w:cs="Arial"/>
          <w:spacing w:val="-17"/>
        </w:rPr>
        <w:t xml:space="preserve"> </w:t>
      </w:r>
      <w:proofErr w:type="spellStart"/>
      <w:r w:rsidRPr="00D76FD5">
        <w:rPr>
          <w:rFonts w:cs="Arial"/>
        </w:rPr>
        <w:t>жилийн</w:t>
      </w:r>
      <w:proofErr w:type="spellEnd"/>
      <w:r w:rsidR="009342DE">
        <w:rPr>
          <w:rFonts w:cs="Arial"/>
          <w:spacing w:val="-15"/>
        </w:rPr>
        <w:t xml:space="preserve"> </w:t>
      </w:r>
      <w:proofErr w:type="spellStart"/>
      <w:r w:rsidRPr="00D76FD5">
        <w:rPr>
          <w:rFonts w:cs="Arial"/>
        </w:rPr>
        <w:t>хугацаатай</w:t>
      </w:r>
      <w:proofErr w:type="spellEnd"/>
      <w:r w:rsidR="009342DE">
        <w:rPr>
          <w:rFonts w:cs="Arial"/>
          <w:spacing w:val="-16"/>
        </w:rPr>
        <w:t xml:space="preserve"> </w:t>
      </w:r>
      <w:proofErr w:type="spellStart"/>
      <w:r w:rsidRPr="00D76FD5">
        <w:rPr>
          <w:rFonts w:cs="Arial"/>
        </w:rPr>
        <w:t>төлөвлөгөө</w:t>
      </w:r>
      <w:proofErr w:type="spellEnd"/>
      <w:r w:rsidR="009342DE">
        <w:rPr>
          <w:rFonts w:cs="Arial"/>
          <w:spacing w:val="-16"/>
        </w:rPr>
        <w:t xml:space="preserve"> </w:t>
      </w:r>
      <w:proofErr w:type="spellStart"/>
      <w:r w:rsidRPr="00D76FD5">
        <w:rPr>
          <w:rFonts w:cs="Arial"/>
        </w:rPr>
        <w:t>баталж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хэрэгжүүлэх</w:t>
      </w:r>
      <w:proofErr w:type="spellEnd"/>
      <w:r w:rsidR="009342DE">
        <w:rPr>
          <w:rFonts w:cs="Arial"/>
          <w:spacing w:val="-13"/>
        </w:rPr>
        <w:t xml:space="preserve"> </w:t>
      </w:r>
      <w:proofErr w:type="spellStart"/>
      <w:r w:rsidRPr="00D76FD5">
        <w:rPr>
          <w:rFonts w:cs="Arial"/>
        </w:rPr>
        <w:t>зохицуулалтыг</w:t>
      </w:r>
      <w:proofErr w:type="spellEnd"/>
      <w:r w:rsidR="009342DE">
        <w:rPr>
          <w:rFonts w:cs="Arial"/>
          <w:spacing w:val="-9"/>
        </w:rPr>
        <w:t xml:space="preserve"> </w:t>
      </w:r>
      <w:proofErr w:type="spellStart"/>
      <w:r w:rsidRPr="00D76FD5">
        <w:rPr>
          <w:rFonts w:cs="Arial"/>
        </w:rPr>
        <w:t>хуульд</w:t>
      </w:r>
      <w:proofErr w:type="spellEnd"/>
      <w:r w:rsidR="009342DE">
        <w:rPr>
          <w:rFonts w:cs="Arial"/>
          <w:spacing w:val="-12"/>
        </w:rPr>
        <w:t xml:space="preserve"> </w:t>
      </w:r>
      <w:proofErr w:type="spellStart"/>
      <w:r w:rsidRPr="00D76FD5">
        <w:rPr>
          <w:rFonts w:cs="Arial"/>
        </w:rPr>
        <w:t>оруулах</w:t>
      </w:r>
      <w:proofErr w:type="spellEnd"/>
      <w:r w:rsidR="009342DE">
        <w:rPr>
          <w:rFonts w:cs="Arial"/>
          <w:spacing w:val="-11"/>
        </w:rPr>
        <w:t xml:space="preserve"> </w:t>
      </w:r>
      <w:proofErr w:type="spellStart"/>
      <w:r w:rsidRPr="00D76FD5">
        <w:rPr>
          <w:rFonts w:cs="Arial"/>
        </w:rPr>
        <w:t>нь</w:t>
      </w:r>
      <w:proofErr w:type="spellEnd"/>
      <w:r w:rsidR="009342DE">
        <w:rPr>
          <w:rFonts w:cs="Arial"/>
          <w:spacing w:val="-13"/>
        </w:rPr>
        <w:t xml:space="preserve"> </w:t>
      </w:r>
      <w:proofErr w:type="spellStart"/>
      <w:r w:rsidRPr="00D76FD5">
        <w:rPr>
          <w:rFonts w:cs="Arial"/>
        </w:rPr>
        <w:t>зүйтэй</w:t>
      </w:r>
      <w:proofErr w:type="spellEnd"/>
      <w:r w:rsidR="009342DE">
        <w:rPr>
          <w:rFonts w:cs="Arial"/>
          <w:spacing w:val="-12"/>
        </w:rPr>
        <w:t xml:space="preserve"> </w:t>
      </w:r>
      <w:r w:rsidR="00CA1BC4">
        <w:rPr>
          <w:rFonts w:cs="Arial"/>
          <w:spacing w:val="-12"/>
          <w:lang w:val="mn-MN"/>
        </w:rPr>
        <w:t>юм.</w:t>
      </w:r>
      <w:r w:rsidR="009342DE">
        <w:rPr>
          <w:rFonts w:cs="Arial"/>
          <w:spacing w:val="32"/>
        </w:rPr>
        <w:t xml:space="preserve"> </w:t>
      </w:r>
      <w:proofErr w:type="spellStart"/>
      <w:r w:rsidRPr="00D76FD5">
        <w:rPr>
          <w:rFonts w:cs="Arial"/>
        </w:rPr>
        <w:t>Мөн</w:t>
      </w:r>
      <w:proofErr w:type="spellEnd"/>
      <w:r w:rsidR="009342DE">
        <w:rPr>
          <w:rFonts w:cs="Arial"/>
          <w:spacing w:val="30"/>
        </w:rPr>
        <w:t xml:space="preserve"> </w:t>
      </w:r>
      <w:proofErr w:type="spellStart"/>
      <w:r w:rsidRPr="00D76FD5">
        <w:rPr>
          <w:rFonts w:cs="Arial"/>
        </w:rPr>
        <w:t>тусгай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зөвшөөрөл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эзэмшигч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нь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урт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хугацааны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төлөвлөгөөндөө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ус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хангамж</w:t>
      </w:r>
      <w:proofErr w:type="spellEnd"/>
      <w:r w:rsidRPr="00D76FD5">
        <w:rPr>
          <w:rFonts w:cs="Arial"/>
        </w:rPr>
        <w:t>,</w:t>
      </w:r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ариутгах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татуургын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норм</w:t>
      </w:r>
      <w:proofErr w:type="spellEnd"/>
      <w:r w:rsidRPr="00D76FD5">
        <w:rPr>
          <w:rFonts w:cs="Arial"/>
        </w:rPr>
        <w:t>,</w:t>
      </w:r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дүрэм</w:t>
      </w:r>
      <w:proofErr w:type="spellEnd"/>
      <w:r w:rsidRPr="00D76FD5">
        <w:rPr>
          <w:rFonts w:cs="Arial"/>
        </w:rPr>
        <w:t>,</w:t>
      </w:r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журам</w:t>
      </w:r>
      <w:proofErr w:type="spellEnd"/>
      <w:r w:rsidRPr="00D76FD5">
        <w:rPr>
          <w:rFonts w:cs="Arial"/>
        </w:rPr>
        <w:t>,</w:t>
      </w:r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гамшиг</w:t>
      </w:r>
      <w:proofErr w:type="spellEnd"/>
      <w:r w:rsidRPr="00D76FD5">
        <w:rPr>
          <w:rFonts w:cs="Arial"/>
        </w:rPr>
        <w:t>,</w:t>
      </w:r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эрсдэл</w:t>
      </w:r>
      <w:proofErr w:type="spellEnd"/>
      <w:r w:rsidRPr="00D76FD5">
        <w:rPr>
          <w:rFonts w:cs="Arial"/>
        </w:rPr>
        <w:t>,</w:t>
      </w:r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аюултай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нөхцөл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байдал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үүссэн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тохиолдолд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авч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хэрэгжүүлэх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арга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хэмжээний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төлөвлөгөө</w:t>
      </w:r>
      <w:proofErr w:type="spellEnd"/>
      <w:r w:rsidRPr="00D76FD5">
        <w:rPr>
          <w:rFonts w:cs="Arial"/>
        </w:rPr>
        <w:t>,</w:t>
      </w:r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усыг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дахин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ашиглахтай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холбогдсон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төлөвлөгөөг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тус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тус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багтаасан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байх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шаардлагыг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хуульчлах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нь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зүйтэй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гэж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үзэж</w:t>
      </w:r>
      <w:proofErr w:type="spellEnd"/>
      <w:r w:rsidR="009342DE">
        <w:rPr>
          <w:rFonts w:cs="Arial"/>
          <w:spacing w:val="-1"/>
        </w:rPr>
        <w:t xml:space="preserve"> </w:t>
      </w:r>
      <w:proofErr w:type="spellStart"/>
      <w:r w:rsidRPr="00D76FD5">
        <w:rPr>
          <w:rFonts w:cs="Arial"/>
        </w:rPr>
        <w:t>байна</w:t>
      </w:r>
      <w:proofErr w:type="spellEnd"/>
      <w:r w:rsidRPr="00D76FD5">
        <w:rPr>
          <w:rFonts w:cs="Arial"/>
        </w:rPr>
        <w:t>.</w:t>
      </w:r>
    </w:p>
    <w:p w14:paraId="2B3C3351" w14:textId="139AD79A" w:rsidR="000171EB" w:rsidRPr="00D76FD5" w:rsidRDefault="000171EB" w:rsidP="00B136C4">
      <w:pPr>
        <w:pStyle w:val="BodyText"/>
        <w:spacing w:before="120" w:line="276" w:lineRule="auto"/>
        <w:ind w:right="-6"/>
        <w:jc w:val="both"/>
        <w:rPr>
          <w:rFonts w:ascii="Arial" w:hAnsi="Arial" w:cs="Arial"/>
        </w:rPr>
      </w:pPr>
      <w:proofErr w:type="spellStart"/>
      <w:r w:rsidRPr="00D76FD5">
        <w:rPr>
          <w:rFonts w:ascii="Arial" w:hAnsi="Arial" w:cs="Arial"/>
        </w:rPr>
        <w:t>Цаашилбал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Унгар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улсад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томоохон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цэвэрлэх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байгууламжууд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нь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үр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нөлөө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өндөртэй</w:t>
      </w:r>
      <w:proofErr w:type="spellEnd"/>
      <w:r w:rsidRPr="00D76FD5">
        <w:rPr>
          <w:rFonts w:ascii="Arial" w:hAnsi="Arial" w:cs="Arial"/>
        </w:rPr>
        <w:t>,</w:t>
      </w:r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байгаль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орчинд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сөрөг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нөлөөлөл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багатай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ажиллаж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байгаа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бол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зарим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жижиг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хот</w:t>
      </w:r>
      <w:proofErr w:type="spellEnd"/>
      <w:r w:rsidRPr="00D76FD5">
        <w:rPr>
          <w:rFonts w:ascii="Arial" w:hAnsi="Arial" w:cs="Arial"/>
        </w:rPr>
        <w:t>,</w:t>
      </w:r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тосгодын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бага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оврын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цэвэрлэх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байгууламжуудын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байгаль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орчинд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үзүүлэх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нөлөөлөл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харьцангуй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өндөр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бөгөөд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үйл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ажиллагааны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өртөг</w:t>
      </w:r>
      <w:proofErr w:type="spellEnd"/>
      <w:r w:rsidRPr="00D76FD5">
        <w:rPr>
          <w:rFonts w:ascii="Arial" w:hAnsi="Arial" w:cs="Arial"/>
        </w:rPr>
        <w:t>,</w:t>
      </w:r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зардал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өндөртэй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гэж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үздэг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байна</w:t>
      </w:r>
      <w:proofErr w:type="spellEnd"/>
      <w:r w:rsidRPr="00D76FD5">
        <w:rPr>
          <w:rFonts w:ascii="Arial" w:hAnsi="Arial" w:cs="Arial"/>
        </w:rPr>
        <w:t>.</w:t>
      </w:r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Солонгос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улсад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Бохирын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менежментийн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аль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хэсэгт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ямар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хэмжээний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татаас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үзүүлэх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тухай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бодлого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маш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тодорхой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байдаг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бөгөөд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хөрөнгө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оруулалтын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хэлбэр</w:t>
      </w:r>
      <w:proofErr w:type="spellEnd"/>
      <w:r w:rsidRPr="00D76FD5">
        <w:rPr>
          <w:rFonts w:ascii="Arial" w:hAnsi="Arial" w:cs="Arial"/>
        </w:rPr>
        <w:t>,</w:t>
      </w:r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хот</w:t>
      </w:r>
      <w:proofErr w:type="spellEnd"/>
      <w:r w:rsidRPr="00D76FD5">
        <w:rPr>
          <w:rFonts w:ascii="Arial" w:hAnsi="Arial" w:cs="Arial"/>
        </w:rPr>
        <w:t>,</w:t>
      </w:r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суурин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газрын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хэмжээнээс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хамааран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татаас</w:t>
      </w:r>
      <w:proofErr w:type="spellEnd"/>
      <w:r w:rsidR="002A3048">
        <w:rPr>
          <w:rFonts w:ascii="Arial" w:hAnsi="Arial" w:cs="Arial"/>
          <w:lang w:val="mn-MN"/>
        </w:rPr>
        <w:t>н</w:t>
      </w:r>
      <w:r w:rsidRPr="00D76FD5">
        <w:rPr>
          <w:rFonts w:ascii="Arial" w:hAnsi="Arial" w:cs="Arial"/>
        </w:rPr>
        <w:t>ы</w:t>
      </w:r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хэмжээ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нь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нийт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хөрөнгө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оруулалтын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зардлын</w:t>
      </w:r>
      <w:proofErr w:type="spellEnd"/>
      <w:r w:rsidR="009342DE">
        <w:rPr>
          <w:rFonts w:ascii="Arial" w:hAnsi="Arial" w:cs="Arial"/>
        </w:rPr>
        <w:t xml:space="preserve"> </w:t>
      </w:r>
      <w:r w:rsidRPr="00D76FD5">
        <w:rPr>
          <w:rFonts w:ascii="Arial" w:hAnsi="Arial" w:cs="Arial"/>
        </w:rPr>
        <w:t>10-аас</w:t>
      </w:r>
      <w:r w:rsidR="009342DE">
        <w:rPr>
          <w:rFonts w:ascii="Arial" w:hAnsi="Arial" w:cs="Arial"/>
        </w:rPr>
        <w:t xml:space="preserve"> </w:t>
      </w:r>
      <w:r w:rsidRPr="00D76FD5">
        <w:rPr>
          <w:rFonts w:ascii="Arial" w:hAnsi="Arial" w:cs="Arial"/>
        </w:rPr>
        <w:t>70</w:t>
      </w:r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хувь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хүртэл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байдаг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байна</w:t>
      </w:r>
      <w:proofErr w:type="spellEnd"/>
      <w:r w:rsidRPr="00D76FD5">
        <w:rPr>
          <w:rFonts w:ascii="Arial" w:hAnsi="Arial" w:cs="Arial"/>
        </w:rPr>
        <w:t>.</w:t>
      </w:r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Ялангуяа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жижиг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хотуудад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том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хоттой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харьцуулахад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илүү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татаас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олгогдсон</w:t>
      </w:r>
      <w:proofErr w:type="spellEnd"/>
      <w:r w:rsidR="009342DE">
        <w:rPr>
          <w:rFonts w:ascii="Arial" w:hAnsi="Arial" w:cs="Arial"/>
        </w:rPr>
        <w:t xml:space="preserve"> </w:t>
      </w:r>
      <w:proofErr w:type="spellStart"/>
      <w:r w:rsidRPr="00D76FD5">
        <w:rPr>
          <w:rFonts w:ascii="Arial" w:hAnsi="Arial" w:cs="Arial"/>
        </w:rPr>
        <w:t>байна</w:t>
      </w:r>
      <w:proofErr w:type="spellEnd"/>
      <w:r w:rsidRPr="00D76FD5">
        <w:rPr>
          <w:rFonts w:ascii="Arial" w:hAnsi="Arial" w:cs="Arial"/>
        </w:rPr>
        <w:t>.</w:t>
      </w:r>
    </w:p>
    <w:p w14:paraId="3F896D30" w14:textId="3EBFF032" w:rsidR="00084688" w:rsidRPr="00CD6BCC" w:rsidRDefault="000171EB" w:rsidP="00B136C4">
      <w:pPr>
        <w:spacing w:before="120" w:after="120"/>
        <w:rPr>
          <w:rFonts w:cs="Arial"/>
          <w:color w:val="000000"/>
        </w:rPr>
      </w:pPr>
      <w:proofErr w:type="spellStart"/>
      <w:r w:rsidRPr="00D76FD5">
        <w:rPr>
          <w:rFonts w:cs="Arial"/>
        </w:rPr>
        <w:t>Эдгээрээс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харахад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ус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хангамж</w:t>
      </w:r>
      <w:proofErr w:type="spellEnd"/>
      <w:r w:rsidRPr="00D76FD5">
        <w:rPr>
          <w:rFonts w:cs="Arial"/>
        </w:rPr>
        <w:t>,</w:t>
      </w:r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ариутгах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татуургын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үйлчилгээний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байгууламж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нь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том</w:t>
      </w:r>
      <w:proofErr w:type="spellEnd"/>
      <w:r w:rsidRPr="00D76FD5">
        <w:rPr>
          <w:rFonts w:cs="Arial"/>
        </w:rPr>
        <w:t>,</w:t>
      </w:r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үйлчилгээний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хамрах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хүрээ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нь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өргөн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байх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тусмаа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зардлаа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нөхөх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боломж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өндөртэй</w:t>
      </w:r>
      <w:proofErr w:type="spellEnd"/>
      <w:r w:rsidRPr="00D76FD5">
        <w:rPr>
          <w:rFonts w:cs="Arial"/>
        </w:rPr>
        <w:t>,</w:t>
      </w:r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байгаль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орчинд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үзүүлэх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нөлөөлөл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болон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үйл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ажиллагааны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өртөг</w:t>
      </w:r>
      <w:proofErr w:type="spellEnd"/>
      <w:r w:rsidRPr="00D76FD5">
        <w:rPr>
          <w:rFonts w:cs="Arial"/>
        </w:rPr>
        <w:t>,</w:t>
      </w:r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зардал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бага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болж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байна</w:t>
      </w:r>
      <w:proofErr w:type="spellEnd"/>
      <w:r w:rsidRPr="00D76FD5">
        <w:rPr>
          <w:rFonts w:cs="Arial"/>
        </w:rPr>
        <w:t>.</w:t>
      </w:r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Манай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улсын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хувьд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хот</w:t>
      </w:r>
      <w:proofErr w:type="spellEnd"/>
      <w:r w:rsidRPr="00D76FD5">
        <w:rPr>
          <w:rFonts w:cs="Arial"/>
        </w:rPr>
        <w:t>,</w:t>
      </w:r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суурин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газрын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хүн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амын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тоо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цөөн</w:t>
      </w:r>
      <w:proofErr w:type="spellEnd"/>
      <w:r w:rsidRPr="00D76FD5">
        <w:rPr>
          <w:rFonts w:cs="Arial"/>
        </w:rPr>
        <w:t>,</w:t>
      </w:r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суурин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газрууд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хоорондын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зай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их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байдаг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тул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өмнө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дурдсан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шиг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ус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хангамж</w:t>
      </w:r>
      <w:proofErr w:type="spellEnd"/>
      <w:r w:rsidRPr="00D76FD5">
        <w:rPr>
          <w:rFonts w:cs="Arial"/>
        </w:rPr>
        <w:t>,</w:t>
      </w:r>
      <w:r w:rsidR="009342DE">
        <w:rPr>
          <w:rFonts w:cs="Arial"/>
        </w:rPr>
        <w:t xml:space="preserve"> </w:t>
      </w:r>
      <w:proofErr w:type="spellStart"/>
      <w:proofErr w:type="gramStart"/>
      <w:r w:rsidRPr="00D76FD5">
        <w:rPr>
          <w:rFonts w:cs="Arial"/>
        </w:rPr>
        <w:t>ариутгах</w:t>
      </w:r>
      <w:proofErr w:type="spellEnd"/>
      <w:r w:rsidR="009342DE">
        <w:rPr>
          <w:rFonts w:cs="Arial"/>
        </w:rPr>
        <w:t xml:space="preserve"> </w:t>
      </w:r>
      <w:r w:rsidR="009342DE">
        <w:rPr>
          <w:rFonts w:cs="Arial"/>
          <w:lang w:val="mn-MN"/>
        </w:rPr>
        <w:t xml:space="preserve"> </w:t>
      </w:r>
      <w:proofErr w:type="spellStart"/>
      <w:r w:rsidRPr="00D76FD5">
        <w:rPr>
          <w:rFonts w:cs="Arial"/>
        </w:rPr>
        <w:t>татуургын</w:t>
      </w:r>
      <w:proofErr w:type="spellEnd"/>
      <w:proofErr w:type="gram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үйлчилгээний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байгууламж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нь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том</w:t>
      </w:r>
      <w:proofErr w:type="spellEnd"/>
      <w:r w:rsidRPr="00D76FD5">
        <w:rPr>
          <w:rFonts w:cs="Arial"/>
        </w:rPr>
        <w:t>,</w:t>
      </w:r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үйлчилгээний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хамрах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хүрээ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нь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өргөн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байх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боломж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хязгаарлагдмал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байна</w:t>
      </w:r>
      <w:proofErr w:type="spellEnd"/>
      <w:r w:rsidRPr="00D76FD5">
        <w:rPr>
          <w:rFonts w:cs="Arial"/>
        </w:rPr>
        <w:t>.</w:t>
      </w:r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Гэвч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Унгар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болон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Солонгос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улсуудад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ус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хангамж</w:t>
      </w:r>
      <w:proofErr w:type="spellEnd"/>
      <w:r w:rsidRPr="00D76FD5">
        <w:rPr>
          <w:rFonts w:cs="Arial"/>
        </w:rPr>
        <w:t>,</w:t>
      </w:r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ариутгах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татуургын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үйлчилгээний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байгуул</w:t>
      </w:r>
      <w:proofErr w:type="spellEnd"/>
      <w:r w:rsidR="002A3048">
        <w:rPr>
          <w:rFonts w:cs="Arial"/>
          <w:lang w:val="mn-MN"/>
        </w:rPr>
        <w:t>л</w:t>
      </w:r>
      <w:proofErr w:type="spellStart"/>
      <w:r w:rsidRPr="00D76FD5">
        <w:rPr>
          <w:rFonts w:cs="Arial"/>
        </w:rPr>
        <w:t>агуудыг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нэгтгэх</w:t>
      </w:r>
      <w:proofErr w:type="spellEnd"/>
      <w:r w:rsidRPr="00D76FD5">
        <w:rPr>
          <w:rFonts w:cs="Arial"/>
        </w:rPr>
        <w:t>,</w:t>
      </w:r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үйл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ажиллагааны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хүрээг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нь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өргөсгөх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бодлого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барьж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байгааг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анхаарч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дээр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дурдсан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урт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хугацааны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төлөвлөгөөний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дагуу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ус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хангамж</w:t>
      </w:r>
      <w:proofErr w:type="spellEnd"/>
      <w:r w:rsidRPr="00D76FD5">
        <w:rPr>
          <w:rFonts w:cs="Arial"/>
        </w:rPr>
        <w:t>,</w:t>
      </w:r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ариутгах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татуургын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үйлчилгээний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байгууллагуудыг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өргөтгөх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болон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нэгтгэх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ажлыг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хийж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гүйцэтгэснээр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үйлчилгээний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чанар</w:t>
      </w:r>
      <w:proofErr w:type="spellEnd"/>
      <w:r w:rsidRPr="00D76FD5">
        <w:rPr>
          <w:rFonts w:cs="Arial"/>
        </w:rPr>
        <w:t>,</w:t>
      </w:r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хүртээмж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дээшлэх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боломжтой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гэж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дүгнэж</w:t>
      </w:r>
      <w:proofErr w:type="spellEnd"/>
      <w:r w:rsidR="009342DE">
        <w:rPr>
          <w:rFonts w:cs="Arial"/>
        </w:rPr>
        <w:t xml:space="preserve"> </w:t>
      </w:r>
      <w:proofErr w:type="spellStart"/>
      <w:r w:rsidRPr="00D76FD5">
        <w:rPr>
          <w:rFonts w:cs="Arial"/>
        </w:rPr>
        <w:t>байна</w:t>
      </w:r>
      <w:proofErr w:type="spellEnd"/>
    </w:p>
    <w:p w14:paraId="162E9E36" w14:textId="519C5659" w:rsidR="008E2C4B" w:rsidRPr="00C8342D" w:rsidRDefault="008E2C4B" w:rsidP="00B136C4">
      <w:pPr>
        <w:spacing w:before="240" w:after="120"/>
        <w:jc w:val="center"/>
        <w:rPr>
          <w:rFonts w:cs="Arial"/>
          <w:b/>
          <w:lang w:val="mn-MN"/>
        </w:rPr>
      </w:pPr>
      <w:r w:rsidRPr="00C8342D">
        <w:rPr>
          <w:rFonts w:cs="Arial"/>
          <w:b/>
          <w:lang w:val="mn-MN"/>
        </w:rPr>
        <w:t>НАЙМ.</w:t>
      </w:r>
      <w:r w:rsidR="009342DE">
        <w:rPr>
          <w:rFonts w:cs="Arial"/>
          <w:b/>
          <w:lang w:val="mn-MN"/>
        </w:rPr>
        <w:t xml:space="preserve"> </w:t>
      </w:r>
      <w:r w:rsidRPr="00C8342D">
        <w:rPr>
          <w:rFonts w:cs="Arial"/>
          <w:b/>
          <w:lang w:val="mn-MN"/>
        </w:rPr>
        <w:t>ЗӨВЛӨМЖ</w:t>
      </w:r>
    </w:p>
    <w:p w14:paraId="157833F1" w14:textId="62CA38CA" w:rsidR="00444456" w:rsidRDefault="006B39B9" w:rsidP="00122B1D">
      <w:pPr>
        <w:pStyle w:val="ListParagraph"/>
        <w:ind w:left="0"/>
        <w:rPr>
          <w:rFonts w:cs="Arial"/>
          <w:lang w:eastAsia="ja-JP"/>
        </w:rPr>
      </w:pPr>
      <w:r>
        <w:rPr>
          <w:rFonts w:cs="Arial"/>
          <w:lang w:val="mn-MN" w:eastAsia="ja-JP"/>
        </w:rPr>
        <w:lastRenderedPageBreak/>
        <w:t>Хуульд</w:t>
      </w:r>
      <w:r w:rsidR="009342DE">
        <w:rPr>
          <w:rFonts w:cs="Arial"/>
          <w:lang w:val="mn-MN" w:eastAsia="ja-JP"/>
        </w:rPr>
        <w:t xml:space="preserve"> </w:t>
      </w:r>
      <w:r>
        <w:rPr>
          <w:rFonts w:cs="Arial"/>
          <w:lang w:val="mn-MN" w:eastAsia="ja-JP"/>
        </w:rPr>
        <w:t>нэмэлт</w:t>
      </w:r>
      <w:r w:rsidR="009342DE">
        <w:rPr>
          <w:rFonts w:cs="Arial"/>
          <w:lang w:val="mn-MN" w:eastAsia="ja-JP"/>
        </w:rPr>
        <w:t xml:space="preserve"> </w:t>
      </w:r>
      <w:r w:rsidR="008D31A1">
        <w:rPr>
          <w:rFonts w:cs="Arial"/>
          <w:lang w:val="mn-MN" w:eastAsia="ja-JP"/>
        </w:rPr>
        <w:t>өөрчлөлт</w:t>
      </w:r>
      <w:r w:rsidR="009342DE">
        <w:rPr>
          <w:rFonts w:cs="Arial"/>
          <w:lang w:val="mn-MN" w:eastAsia="ja-JP"/>
        </w:rPr>
        <w:t xml:space="preserve"> </w:t>
      </w:r>
      <w:r>
        <w:rPr>
          <w:rFonts w:cs="Arial"/>
          <w:lang w:val="mn-MN" w:eastAsia="ja-JP"/>
        </w:rPr>
        <w:t>оруулах</w:t>
      </w:r>
      <w:r w:rsidR="009342DE">
        <w:rPr>
          <w:rFonts w:cs="Arial"/>
          <w:lang w:val="mn-MN" w:eastAsia="ja-JP"/>
        </w:rPr>
        <w:t xml:space="preserve"> </w:t>
      </w:r>
      <w:r>
        <w:rPr>
          <w:rFonts w:cs="Arial"/>
          <w:lang w:val="mn-MN" w:eastAsia="ja-JP"/>
        </w:rPr>
        <w:t>тухай</w:t>
      </w:r>
      <w:r w:rsidR="009342DE">
        <w:rPr>
          <w:rFonts w:cs="Arial"/>
          <w:lang w:val="mn-MN" w:eastAsia="ja-JP"/>
        </w:rPr>
        <w:t xml:space="preserve"> </w:t>
      </w:r>
      <w:r>
        <w:rPr>
          <w:rFonts w:cs="Arial"/>
          <w:lang w:val="mn-MN" w:eastAsia="ja-JP"/>
        </w:rPr>
        <w:t>хуулийн</w:t>
      </w:r>
      <w:r w:rsidR="009342DE">
        <w:rPr>
          <w:rFonts w:cs="Arial"/>
          <w:lang w:val="mn-MN" w:eastAsia="ja-JP"/>
        </w:rPr>
        <w:t xml:space="preserve"> </w:t>
      </w:r>
      <w:r>
        <w:rPr>
          <w:rFonts w:cs="Arial"/>
          <w:lang w:val="mn-MN" w:eastAsia="ja-JP"/>
        </w:rPr>
        <w:t>төслийн</w:t>
      </w:r>
      <w:r w:rsidR="009342DE">
        <w:rPr>
          <w:rFonts w:cs="Arial"/>
          <w:lang w:val="mn-MN" w:eastAsia="ja-JP"/>
        </w:rPr>
        <w:t xml:space="preserve"> </w:t>
      </w:r>
      <w:r w:rsidR="00032F6A">
        <w:rPr>
          <w:rFonts w:cs="Arial"/>
          <w:lang w:val="mn-MN" w:eastAsia="ja-JP"/>
        </w:rPr>
        <w:t>хэрэгцээ</w:t>
      </w:r>
      <w:r w:rsidR="009342DE">
        <w:rPr>
          <w:rFonts w:cs="Arial"/>
          <w:lang w:val="mn-MN" w:eastAsia="ja-JP"/>
        </w:rPr>
        <w:t xml:space="preserve"> </w:t>
      </w:r>
      <w:r w:rsidR="00032F6A">
        <w:rPr>
          <w:rFonts w:cs="Arial"/>
          <w:lang w:val="mn-MN" w:eastAsia="ja-JP"/>
        </w:rPr>
        <w:t>шаардлагыг</w:t>
      </w:r>
      <w:r w:rsidR="009342DE">
        <w:rPr>
          <w:rFonts w:cs="Arial"/>
          <w:lang w:val="mn-MN" w:eastAsia="ja-JP"/>
        </w:rPr>
        <w:t xml:space="preserve"> </w:t>
      </w:r>
      <w:r>
        <w:rPr>
          <w:rFonts w:cs="Arial"/>
          <w:lang w:val="mn-MN" w:eastAsia="ja-JP"/>
        </w:rPr>
        <w:t>зохих</w:t>
      </w:r>
      <w:r w:rsidR="009342DE">
        <w:rPr>
          <w:rFonts w:cs="Arial"/>
          <w:lang w:val="mn-MN" w:eastAsia="ja-JP"/>
        </w:rPr>
        <w:t xml:space="preserve"> </w:t>
      </w:r>
      <w:r>
        <w:rPr>
          <w:rFonts w:cs="Arial"/>
          <w:lang w:val="mn-MN" w:eastAsia="ja-JP"/>
        </w:rPr>
        <w:t>журмын</w:t>
      </w:r>
      <w:r w:rsidR="009342DE">
        <w:rPr>
          <w:rFonts w:cs="Arial"/>
          <w:lang w:val="mn-MN" w:eastAsia="ja-JP"/>
        </w:rPr>
        <w:t xml:space="preserve"> </w:t>
      </w:r>
      <w:r>
        <w:rPr>
          <w:rFonts w:cs="Arial"/>
          <w:lang w:val="mn-MN" w:eastAsia="ja-JP"/>
        </w:rPr>
        <w:t>дагуу</w:t>
      </w:r>
      <w:r w:rsidR="009342DE">
        <w:rPr>
          <w:rFonts w:cs="Arial"/>
          <w:lang w:val="mn-MN" w:eastAsia="ja-JP"/>
        </w:rPr>
        <w:t xml:space="preserve"> </w:t>
      </w:r>
      <w:r>
        <w:rPr>
          <w:rFonts w:cs="Arial"/>
          <w:lang w:val="mn-MN" w:eastAsia="ja-JP"/>
        </w:rPr>
        <w:t>хийж</w:t>
      </w:r>
      <w:r w:rsidR="009342DE">
        <w:rPr>
          <w:rFonts w:cs="Arial"/>
          <w:lang w:val="mn-MN" w:eastAsia="ja-JP"/>
        </w:rPr>
        <w:t xml:space="preserve"> </w:t>
      </w:r>
      <w:r>
        <w:rPr>
          <w:rFonts w:cs="Arial"/>
          <w:lang w:val="mn-MN" w:eastAsia="ja-JP"/>
        </w:rPr>
        <w:t>гүйцэтгэн</w:t>
      </w:r>
      <w:r w:rsidR="009342DE">
        <w:rPr>
          <w:rFonts w:cs="Arial"/>
          <w:lang w:val="mn-MN" w:eastAsia="ja-JP"/>
        </w:rPr>
        <w:t xml:space="preserve"> </w:t>
      </w:r>
      <w:r>
        <w:rPr>
          <w:rFonts w:cs="Arial"/>
          <w:lang w:val="mn-MN" w:eastAsia="ja-JP"/>
        </w:rPr>
        <w:t>дараах</w:t>
      </w:r>
      <w:r w:rsidR="009342DE">
        <w:rPr>
          <w:rFonts w:cs="Arial"/>
          <w:lang w:val="mn-MN" w:eastAsia="ja-JP"/>
        </w:rPr>
        <w:t xml:space="preserve"> </w:t>
      </w:r>
      <w:r>
        <w:rPr>
          <w:rFonts w:cs="Arial"/>
          <w:lang w:val="mn-MN" w:eastAsia="ja-JP"/>
        </w:rPr>
        <w:t>зөвлөмжийг</w:t>
      </w:r>
      <w:r w:rsidR="009342DE">
        <w:rPr>
          <w:rFonts w:cs="Arial"/>
          <w:lang w:val="mn-MN" w:eastAsia="ja-JP"/>
        </w:rPr>
        <w:t xml:space="preserve"> </w:t>
      </w:r>
      <w:r>
        <w:rPr>
          <w:rFonts w:cs="Arial"/>
          <w:lang w:val="mn-MN" w:eastAsia="ja-JP"/>
        </w:rPr>
        <w:t>хүргүүлж</w:t>
      </w:r>
      <w:r w:rsidR="009342DE">
        <w:rPr>
          <w:rFonts w:cs="Arial"/>
          <w:lang w:val="mn-MN" w:eastAsia="ja-JP"/>
        </w:rPr>
        <w:t xml:space="preserve"> </w:t>
      </w:r>
      <w:r>
        <w:rPr>
          <w:rFonts w:cs="Arial"/>
          <w:lang w:val="mn-MN" w:eastAsia="ja-JP"/>
        </w:rPr>
        <w:t>байна.</w:t>
      </w:r>
      <w:r w:rsidR="009342DE">
        <w:rPr>
          <w:rFonts w:cs="Arial"/>
          <w:lang w:val="mn-MN" w:eastAsia="ja-JP"/>
        </w:rPr>
        <w:t xml:space="preserve"> </w:t>
      </w:r>
      <w:r>
        <w:rPr>
          <w:rFonts w:cs="Arial"/>
          <w:lang w:val="mn-MN" w:eastAsia="ja-JP"/>
        </w:rPr>
        <w:t>Үүнд</w:t>
      </w:r>
      <w:r>
        <w:rPr>
          <w:rFonts w:cs="Arial"/>
          <w:lang w:eastAsia="ja-JP"/>
        </w:rPr>
        <w:t>:</w:t>
      </w:r>
    </w:p>
    <w:p w14:paraId="3F6D727A" w14:textId="1AB91D7B" w:rsidR="00340B54" w:rsidRPr="003A5827" w:rsidRDefault="006B39B9" w:rsidP="00032F6A">
      <w:pPr>
        <w:spacing w:before="120" w:after="120"/>
        <w:ind w:firstLine="720"/>
        <w:rPr>
          <w:rFonts w:eastAsia="MS Mincho" w:cs="Arial"/>
          <w:lang w:val="mn-MN" w:eastAsia="en-ZW"/>
        </w:rPr>
      </w:pPr>
      <w:r>
        <w:rPr>
          <w:rFonts w:cs="Arial"/>
          <w:lang w:val="mn-MN" w:eastAsia="ja-JP"/>
        </w:rPr>
        <w:t>Нэг.</w:t>
      </w:r>
      <w:r w:rsidR="009342DE">
        <w:rPr>
          <w:rFonts w:cs="Arial"/>
          <w:lang w:val="mn-MN" w:eastAsia="ja-JP"/>
        </w:rPr>
        <w:t xml:space="preserve"> </w:t>
      </w:r>
      <w:r>
        <w:rPr>
          <w:rFonts w:cs="Arial"/>
          <w:lang w:val="mn-MN" w:eastAsia="ja-JP"/>
        </w:rPr>
        <w:t>Хот,</w:t>
      </w:r>
      <w:r w:rsidR="009342DE">
        <w:rPr>
          <w:rFonts w:cs="Arial"/>
          <w:lang w:val="mn-MN" w:eastAsia="ja-JP"/>
        </w:rPr>
        <w:t xml:space="preserve"> </w:t>
      </w:r>
      <w:r>
        <w:rPr>
          <w:rFonts w:cs="Arial"/>
          <w:lang w:val="mn-MN" w:eastAsia="ja-JP"/>
        </w:rPr>
        <w:t>суурины</w:t>
      </w:r>
      <w:r w:rsidR="009342DE">
        <w:rPr>
          <w:rFonts w:cs="Arial"/>
          <w:lang w:val="mn-MN" w:eastAsia="ja-JP"/>
        </w:rPr>
        <w:t xml:space="preserve"> </w:t>
      </w:r>
      <w:r>
        <w:rPr>
          <w:rFonts w:cs="Arial"/>
          <w:lang w:val="mn-MN" w:eastAsia="ja-JP"/>
        </w:rPr>
        <w:t>ус</w:t>
      </w:r>
      <w:r w:rsidR="009342DE">
        <w:rPr>
          <w:rFonts w:cs="Arial"/>
          <w:lang w:val="mn-MN" w:eastAsia="ja-JP"/>
        </w:rPr>
        <w:t xml:space="preserve"> </w:t>
      </w:r>
      <w:r>
        <w:rPr>
          <w:rFonts w:cs="Arial"/>
          <w:lang w:val="mn-MN" w:eastAsia="ja-JP"/>
        </w:rPr>
        <w:t>хангамж,</w:t>
      </w:r>
      <w:r w:rsidR="009342DE">
        <w:rPr>
          <w:rFonts w:cs="Arial"/>
          <w:lang w:val="mn-MN" w:eastAsia="ja-JP"/>
        </w:rPr>
        <w:t xml:space="preserve"> </w:t>
      </w:r>
      <w:r>
        <w:rPr>
          <w:rFonts w:cs="Arial"/>
          <w:lang w:val="mn-MN" w:eastAsia="ja-JP"/>
        </w:rPr>
        <w:t>ариутгах</w:t>
      </w:r>
      <w:r w:rsidR="009342DE">
        <w:rPr>
          <w:rFonts w:cs="Arial"/>
          <w:lang w:val="mn-MN" w:eastAsia="ja-JP"/>
        </w:rPr>
        <w:t xml:space="preserve"> </w:t>
      </w:r>
      <w:r>
        <w:rPr>
          <w:rFonts w:cs="Arial"/>
          <w:lang w:val="mn-MN" w:eastAsia="ja-JP"/>
        </w:rPr>
        <w:t>татуургын</w:t>
      </w:r>
      <w:r w:rsidR="009342DE">
        <w:rPr>
          <w:rFonts w:cs="Arial"/>
          <w:lang w:val="mn-MN" w:eastAsia="ja-JP"/>
        </w:rPr>
        <w:t xml:space="preserve"> </w:t>
      </w:r>
      <w:r>
        <w:rPr>
          <w:rFonts w:cs="Arial"/>
          <w:lang w:val="mn-MN" w:eastAsia="ja-JP"/>
        </w:rPr>
        <w:t>ашиглалтын</w:t>
      </w:r>
      <w:r w:rsidR="009342DE">
        <w:rPr>
          <w:rFonts w:cs="Arial"/>
          <w:lang w:val="mn-MN" w:eastAsia="ja-JP"/>
        </w:rPr>
        <w:t xml:space="preserve"> </w:t>
      </w:r>
      <w:r>
        <w:rPr>
          <w:rFonts w:cs="Arial"/>
          <w:lang w:val="mn-MN" w:eastAsia="ja-JP"/>
        </w:rPr>
        <w:t>тухай</w:t>
      </w:r>
      <w:r w:rsidR="009342DE">
        <w:rPr>
          <w:rFonts w:cs="Arial"/>
          <w:lang w:val="mn-MN" w:eastAsia="ja-JP"/>
        </w:rPr>
        <w:t xml:space="preserve"> </w:t>
      </w:r>
      <w:r>
        <w:rPr>
          <w:rFonts w:cs="Arial"/>
          <w:lang w:val="mn-MN" w:eastAsia="ja-JP"/>
        </w:rPr>
        <w:t>хуульд</w:t>
      </w:r>
      <w:r w:rsidR="009342DE">
        <w:rPr>
          <w:rFonts w:cs="Arial"/>
          <w:lang w:val="mn-MN" w:eastAsia="ja-JP"/>
        </w:rPr>
        <w:t xml:space="preserve"> </w:t>
      </w:r>
      <w:r>
        <w:rPr>
          <w:rFonts w:cs="Arial"/>
          <w:lang w:val="mn-MN" w:eastAsia="ja-JP"/>
        </w:rPr>
        <w:t>нэмэлт</w:t>
      </w:r>
      <w:r w:rsidR="00943FBE">
        <w:rPr>
          <w:rFonts w:cs="Arial"/>
          <w:lang w:val="mn-MN" w:eastAsia="ja-JP"/>
        </w:rPr>
        <w:t>,</w:t>
      </w:r>
      <w:r w:rsidR="009342DE">
        <w:rPr>
          <w:rFonts w:cs="Arial"/>
          <w:lang w:val="mn-MN" w:eastAsia="ja-JP"/>
        </w:rPr>
        <w:t xml:space="preserve"> </w:t>
      </w:r>
      <w:r w:rsidR="00174074">
        <w:rPr>
          <w:rFonts w:cs="Arial"/>
          <w:lang w:val="mn-MN" w:eastAsia="ja-JP"/>
        </w:rPr>
        <w:t>өөрчлөлт</w:t>
      </w:r>
      <w:r w:rsidR="009342DE">
        <w:rPr>
          <w:rFonts w:cs="Arial"/>
          <w:lang w:val="mn-MN" w:eastAsia="ja-JP"/>
        </w:rPr>
        <w:t xml:space="preserve"> </w:t>
      </w:r>
      <w:r>
        <w:rPr>
          <w:rFonts w:cs="Arial"/>
          <w:lang w:val="mn-MN" w:eastAsia="ja-JP"/>
        </w:rPr>
        <w:t>оруулах</w:t>
      </w:r>
      <w:r w:rsidR="009342DE">
        <w:rPr>
          <w:rFonts w:cs="Arial"/>
          <w:lang w:val="mn-MN" w:eastAsia="ja-JP"/>
        </w:rPr>
        <w:t xml:space="preserve"> </w:t>
      </w:r>
      <w:r>
        <w:rPr>
          <w:rFonts w:cs="Arial"/>
          <w:lang w:val="mn-MN" w:eastAsia="ja-JP"/>
        </w:rPr>
        <w:t>төслийг</w:t>
      </w:r>
      <w:r w:rsidR="009342DE">
        <w:rPr>
          <w:rFonts w:cs="Arial"/>
          <w:lang w:val="mn-MN" w:eastAsia="ja-JP"/>
        </w:rPr>
        <w:t xml:space="preserve"> </w:t>
      </w:r>
      <w:r>
        <w:rPr>
          <w:rFonts w:cs="Arial"/>
          <w:lang w:val="mn-MN" w:eastAsia="ja-JP"/>
        </w:rPr>
        <w:t>боловсруулахдаа</w:t>
      </w:r>
      <w:r w:rsidR="009342DE">
        <w:rPr>
          <w:rFonts w:cs="Arial"/>
          <w:lang w:val="mn-MN" w:eastAsia="ja-JP"/>
        </w:rPr>
        <w:t xml:space="preserve"> </w:t>
      </w:r>
      <w:r w:rsidR="00032F6A">
        <w:rPr>
          <w:rFonts w:cs="Arial"/>
          <w:lang w:val="mn-MN" w:eastAsia="ja-JP"/>
        </w:rPr>
        <w:t>төрийн</w:t>
      </w:r>
      <w:r w:rsidR="009342DE">
        <w:rPr>
          <w:rFonts w:cs="Arial"/>
          <w:lang w:val="mn-MN" w:eastAsia="ja-JP"/>
        </w:rPr>
        <w:t xml:space="preserve"> </w:t>
      </w:r>
      <w:r w:rsidR="00032F6A">
        <w:rPr>
          <w:rFonts w:cs="Arial"/>
          <w:lang w:val="mn-MN" w:eastAsia="ja-JP"/>
        </w:rPr>
        <w:t>болон</w:t>
      </w:r>
      <w:r w:rsidR="009342DE">
        <w:rPr>
          <w:rFonts w:cs="Arial"/>
          <w:lang w:val="mn-MN" w:eastAsia="ja-JP"/>
        </w:rPr>
        <w:t xml:space="preserve"> </w:t>
      </w:r>
      <w:r w:rsidR="00032F6A">
        <w:rPr>
          <w:rFonts w:cs="Arial"/>
          <w:lang w:val="mn-MN" w:eastAsia="ja-JP"/>
        </w:rPr>
        <w:t>хувийн</w:t>
      </w:r>
      <w:r w:rsidR="009342DE">
        <w:rPr>
          <w:rFonts w:cs="Arial"/>
          <w:lang w:val="mn-MN" w:eastAsia="ja-JP"/>
        </w:rPr>
        <w:t xml:space="preserve"> </w:t>
      </w:r>
      <w:r w:rsidR="00032F6A">
        <w:rPr>
          <w:rFonts w:cs="Arial"/>
          <w:lang w:val="mn-MN" w:eastAsia="ja-JP"/>
        </w:rPr>
        <w:t>хэвшлийн</w:t>
      </w:r>
      <w:r w:rsidR="009342DE">
        <w:rPr>
          <w:rFonts w:cs="Arial"/>
          <w:lang w:val="mn-MN" w:eastAsia="ja-JP"/>
        </w:rPr>
        <w:t xml:space="preserve"> </w:t>
      </w:r>
      <w:r w:rsidR="00032F6A">
        <w:rPr>
          <w:rFonts w:cs="Arial"/>
          <w:lang w:val="mn-MN" w:eastAsia="ja-JP"/>
        </w:rPr>
        <w:t>үйлчилгээ</w:t>
      </w:r>
      <w:r w:rsidR="009342DE">
        <w:rPr>
          <w:rFonts w:cs="Arial"/>
          <w:lang w:val="mn-MN" w:eastAsia="ja-JP"/>
        </w:rPr>
        <w:t xml:space="preserve"> </w:t>
      </w:r>
      <w:r w:rsidR="00032F6A">
        <w:rPr>
          <w:rFonts w:cs="Arial"/>
          <w:lang w:val="mn-MN" w:eastAsia="ja-JP"/>
        </w:rPr>
        <w:t>үзүүлэгч</w:t>
      </w:r>
      <w:r w:rsidR="009342DE">
        <w:rPr>
          <w:rFonts w:cs="Arial"/>
          <w:lang w:val="mn-MN" w:eastAsia="ja-JP"/>
        </w:rPr>
        <w:t xml:space="preserve"> </w:t>
      </w:r>
      <w:r w:rsidR="00032F6A">
        <w:rPr>
          <w:rFonts w:cs="Arial"/>
          <w:lang w:val="mn-MN" w:eastAsia="ja-JP"/>
        </w:rPr>
        <w:t>этгээдтэй</w:t>
      </w:r>
      <w:r w:rsidR="009342DE">
        <w:rPr>
          <w:rFonts w:cs="Arial"/>
          <w:lang w:val="mn-MN" w:eastAsia="ja-JP"/>
        </w:rPr>
        <w:t xml:space="preserve"> </w:t>
      </w:r>
      <w:r w:rsidR="00032F6A">
        <w:rPr>
          <w:rFonts w:cs="Arial"/>
          <w:lang w:val="mn-MN" w:eastAsia="ja-JP"/>
        </w:rPr>
        <w:t>холбоотой</w:t>
      </w:r>
      <w:r w:rsidR="009342DE">
        <w:rPr>
          <w:rFonts w:cs="Arial"/>
          <w:lang w:val="mn-MN" w:eastAsia="ja-JP"/>
        </w:rPr>
        <w:t xml:space="preserve"> </w:t>
      </w:r>
      <w:r w:rsidR="00032F6A">
        <w:rPr>
          <w:rFonts w:cs="Arial"/>
          <w:lang w:val="mn-MN" w:eastAsia="ja-JP"/>
        </w:rPr>
        <w:t>гомдол</w:t>
      </w:r>
      <w:r w:rsidR="009342DE">
        <w:rPr>
          <w:rFonts w:cs="Arial"/>
          <w:lang w:val="mn-MN" w:eastAsia="ja-JP"/>
        </w:rPr>
        <w:t xml:space="preserve"> </w:t>
      </w:r>
      <w:r w:rsidR="00032F6A">
        <w:rPr>
          <w:rFonts w:cs="Arial"/>
          <w:lang w:val="mn-MN" w:eastAsia="ja-JP"/>
        </w:rPr>
        <w:t>маргааныг</w:t>
      </w:r>
      <w:r w:rsidR="009342DE">
        <w:rPr>
          <w:rFonts w:cs="Arial"/>
          <w:lang w:val="mn-MN" w:eastAsia="ja-JP"/>
        </w:rPr>
        <w:t xml:space="preserve"> </w:t>
      </w:r>
      <w:r w:rsidR="00032F6A">
        <w:rPr>
          <w:rFonts w:cs="Arial"/>
          <w:lang w:val="mn-MN" w:eastAsia="ja-JP"/>
        </w:rPr>
        <w:t>хянах,</w:t>
      </w:r>
      <w:r w:rsidR="009342DE">
        <w:rPr>
          <w:rFonts w:cs="Arial"/>
          <w:lang w:val="mn-MN" w:eastAsia="ja-JP"/>
        </w:rPr>
        <w:t xml:space="preserve"> </w:t>
      </w:r>
      <w:r w:rsidR="00032F6A">
        <w:rPr>
          <w:rFonts w:cs="Arial"/>
          <w:lang w:val="mn-MN" w:eastAsia="ja-JP"/>
        </w:rPr>
        <w:t>барагдуулах,</w:t>
      </w:r>
      <w:r w:rsidR="009342DE">
        <w:rPr>
          <w:rFonts w:cs="Arial"/>
          <w:lang w:val="mn-MN" w:eastAsia="ja-JP"/>
        </w:rPr>
        <w:t xml:space="preserve"> </w:t>
      </w:r>
      <w:r w:rsidR="00032F6A">
        <w:rPr>
          <w:rFonts w:cs="Arial"/>
          <w:lang w:val="mn-MN" w:eastAsia="ja-JP"/>
        </w:rPr>
        <w:t>үйлчилгээний</w:t>
      </w:r>
      <w:r w:rsidR="009342DE">
        <w:rPr>
          <w:rFonts w:cs="Arial"/>
          <w:lang w:val="mn-MN" w:eastAsia="ja-JP"/>
        </w:rPr>
        <w:t xml:space="preserve"> </w:t>
      </w:r>
      <w:r w:rsidR="00032F6A">
        <w:rPr>
          <w:rFonts w:cs="Arial"/>
          <w:lang w:val="mn-MN" w:eastAsia="ja-JP"/>
        </w:rPr>
        <w:t>чанар</w:t>
      </w:r>
      <w:r w:rsidR="009342DE">
        <w:rPr>
          <w:rFonts w:cs="Arial"/>
          <w:lang w:val="mn-MN" w:eastAsia="ja-JP"/>
        </w:rPr>
        <w:t xml:space="preserve"> </w:t>
      </w:r>
      <w:r w:rsidR="00032F6A">
        <w:rPr>
          <w:rFonts w:cs="Arial"/>
          <w:lang w:val="mn-MN" w:eastAsia="ja-JP"/>
        </w:rPr>
        <w:t>нь</w:t>
      </w:r>
      <w:r w:rsidR="009342DE">
        <w:rPr>
          <w:rFonts w:cs="Arial"/>
          <w:lang w:val="mn-MN" w:eastAsia="ja-JP"/>
        </w:rPr>
        <w:t xml:space="preserve"> </w:t>
      </w:r>
      <w:r w:rsidR="00032F6A">
        <w:rPr>
          <w:rFonts w:cs="Arial"/>
          <w:lang w:val="mn-MN" w:eastAsia="ja-JP"/>
        </w:rPr>
        <w:t>холбогдох</w:t>
      </w:r>
      <w:r w:rsidR="009342DE">
        <w:rPr>
          <w:rFonts w:cs="Arial"/>
          <w:lang w:val="mn-MN" w:eastAsia="ja-JP"/>
        </w:rPr>
        <w:t xml:space="preserve"> </w:t>
      </w:r>
      <w:r w:rsidR="00032F6A">
        <w:rPr>
          <w:rFonts w:cs="Arial"/>
          <w:lang w:val="mn-MN" w:eastAsia="ja-JP"/>
        </w:rPr>
        <w:t>стандарт</w:t>
      </w:r>
      <w:r w:rsidR="009342DE">
        <w:rPr>
          <w:rFonts w:cs="Arial"/>
          <w:lang w:val="mn-MN" w:eastAsia="ja-JP"/>
        </w:rPr>
        <w:t xml:space="preserve"> </w:t>
      </w:r>
      <w:r w:rsidR="00032F6A">
        <w:rPr>
          <w:rFonts w:cs="Arial"/>
          <w:lang w:val="mn-MN" w:eastAsia="ja-JP"/>
        </w:rPr>
        <w:t>нөхцөл</w:t>
      </w:r>
      <w:r w:rsidR="009342DE">
        <w:rPr>
          <w:rFonts w:cs="Arial"/>
          <w:lang w:val="mn-MN" w:eastAsia="ja-JP"/>
        </w:rPr>
        <w:t xml:space="preserve"> </w:t>
      </w:r>
      <w:r w:rsidR="00032F6A">
        <w:rPr>
          <w:rFonts w:cs="Arial"/>
          <w:lang w:val="mn-MN" w:eastAsia="ja-JP"/>
        </w:rPr>
        <w:t>шаардлагыг</w:t>
      </w:r>
      <w:r w:rsidR="009342DE">
        <w:rPr>
          <w:rFonts w:cs="Arial"/>
          <w:lang w:val="mn-MN" w:eastAsia="ja-JP"/>
        </w:rPr>
        <w:t xml:space="preserve"> </w:t>
      </w:r>
      <w:r w:rsidR="00032F6A">
        <w:rPr>
          <w:rFonts w:cs="Arial"/>
          <w:lang w:val="mn-MN" w:eastAsia="ja-JP"/>
        </w:rPr>
        <w:t>хангаж</w:t>
      </w:r>
      <w:r w:rsidR="009342DE">
        <w:rPr>
          <w:rFonts w:cs="Arial"/>
          <w:lang w:val="mn-MN" w:eastAsia="ja-JP"/>
        </w:rPr>
        <w:t xml:space="preserve"> </w:t>
      </w:r>
      <w:r w:rsidR="00032F6A">
        <w:rPr>
          <w:rFonts w:cs="Arial"/>
          <w:lang w:val="mn-MN" w:eastAsia="ja-JP"/>
        </w:rPr>
        <w:t>буй</w:t>
      </w:r>
      <w:r w:rsidR="009342DE">
        <w:rPr>
          <w:rFonts w:cs="Arial"/>
          <w:lang w:val="mn-MN" w:eastAsia="ja-JP"/>
        </w:rPr>
        <w:t xml:space="preserve"> </w:t>
      </w:r>
      <w:r w:rsidR="00032F6A">
        <w:rPr>
          <w:rFonts w:cs="Arial"/>
          <w:lang w:val="mn-MN" w:eastAsia="ja-JP"/>
        </w:rPr>
        <w:t>эсэхэд</w:t>
      </w:r>
      <w:r w:rsidR="009342DE">
        <w:rPr>
          <w:rFonts w:cs="Arial"/>
          <w:lang w:val="mn-MN" w:eastAsia="ja-JP"/>
        </w:rPr>
        <w:t xml:space="preserve"> </w:t>
      </w:r>
      <w:r w:rsidR="00032F6A">
        <w:rPr>
          <w:rFonts w:cs="Arial"/>
          <w:lang w:val="mn-MN" w:eastAsia="ja-JP"/>
        </w:rPr>
        <w:t>хяналт</w:t>
      </w:r>
      <w:r w:rsidR="009342DE">
        <w:rPr>
          <w:rFonts w:cs="Arial"/>
          <w:lang w:val="mn-MN" w:eastAsia="ja-JP"/>
        </w:rPr>
        <w:t xml:space="preserve"> </w:t>
      </w:r>
      <w:r w:rsidR="00032F6A">
        <w:rPr>
          <w:rFonts w:cs="Arial"/>
          <w:lang w:val="mn-MN" w:eastAsia="ja-JP"/>
        </w:rPr>
        <w:t>тавих</w:t>
      </w:r>
      <w:r w:rsidR="009342DE">
        <w:rPr>
          <w:rFonts w:cs="Arial"/>
          <w:lang w:val="mn-MN" w:eastAsia="ja-JP"/>
        </w:rPr>
        <w:t xml:space="preserve"> </w:t>
      </w:r>
      <w:r w:rsidR="00032F6A">
        <w:rPr>
          <w:rFonts w:cs="Arial"/>
          <w:lang w:val="mn-MN" w:eastAsia="ja-JP"/>
        </w:rPr>
        <w:t>хариуцлага</w:t>
      </w:r>
      <w:r w:rsidR="009342DE">
        <w:rPr>
          <w:rFonts w:cs="Arial"/>
          <w:lang w:val="mn-MN" w:eastAsia="ja-JP"/>
        </w:rPr>
        <w:t xml:space="preserve"> </w:t>
      </w:r>
      <w:r w:rsidR="00032F6A">
        <w:rPr>
          <w:rFonts w:cs="Arial"/>
          <w:lang w:val="mn-MN" w:eastAsia="ja-JP"/>
        </w:rPr>
        <w:t>тооцох</w:t>
      </w:r>
      <w:r w:rsidR="009342DE">
        <w:rPr>
          <w:rFonts w:cs="Arial"/>
          <w:lang w:val="mn-MN" w:eastAsia="ja-JP"/>
        </w:rPr>
        <w:t xml:space="preserve"> </w:t>
      </w:r>
      <w:r w:rsidR="00032F6A">
        <w:rPr>
          <w:rFonts w:cs="Arial"/>
          <w:lang w:val="mn-MN" w:eastAsia="ja-JP"/>
        </w:rPr>
        <w:t>механизмыг</w:t>
      </w:r>
      <w:r w:rsidR="009342DE">
        <w:rPr>
          <w:rFonts w:cs="Arial"/>
          <w:lang w:val="mn-MN" w:eastAsia="ja-JP"/>
        </w:rPr>
        <w:t xml:space="preserve"> </w:t>
      </w:r>
      <w:r w:rsidR="00032F6A">
        <w:rPr>
          <w:rFonts w:cs="Arial"/>
          <w:lang w:val="mn-MN" w:eastAsia="ja-JP"/>
        </w:rPr>
        <w:t>бүрдүүлэхийн</w:t>
      </w:r>
      <w:r w:rsidR="009342DE">
        <w:rPr>
          <w:rFonts w:cs="Arial"/>
          <w:lang w:val="mn-MN" w:eastAsia="ja-JP"/>
        </w:rPr>
        <w:t xml:space="preserve"> </w:t>
      </w:r>
      <w:r w:rsidR="00340B54" w:rsidRPr="003A5827">
        <w:rPr>
          <w:rFonts w:eastAsia="MS Mincho" w:cs="Arial"/>
          <w:lang w:val="mn-MN" w:eastAsia="en-ZW"/>
        </w:rPr>
        <w:t>тулд</w:t>
      </w:r>
      <w:r w:rsidR="009342DE">
        <w:rPr>
          <w:rFonts w:eastAsia="MS Mincho" w:cs="Arial"/>
          <w:lang w:val="mn-MN" w:eastAsia="en-ZW"/>
        </w:rPr>
        <w:t xml:space="preserve"> </w:t>
      </w:r>
      <w:r w:rsidR="00340B54" w:rsidRPr="003A5827">
        <w:rPr>
          <w:rFonts w:eastAsia="MS Mincho" w:cs="Arial"/>
          <w:lang w:val="mn-MN" w:eastAsia="en-ZW"/>
        </w:rPr>
        <w:t>дараах</w:t>
      </w:r>
      <w:r w:rsidR="009342DE">
        <w:rPr>
          <w:rFonts w:eastAsia="MS Mincho" w:cs="Arial"/>
          <w:lang w:val="mn-MN" w:eastAsia="en-ZW"/>
        </w:rPr>
        <w:t xml:space="preserve"> </w:t>
      </w:r>
      <w:r w:rsidR="00340B54" w:rsidRPr="003A5827">
        <w:rPr>
          <w:rFonts w:eastAsia="MS Mincho" w:cs="Arial"/>
          <w:lang w:val="mn-MN" w:eastAsia="en-ZW"/>
        </w:rPr>
        <w:t>холбогдох</w:t>
      </w:r>
      <w:r w:rsidR="009342DE">
        <w:rPr>
          <w:rFonts w:eastAsia="MS Mincho" w:cs="Arial"/>
          <w:lang w:val="mn-MN" w:eastAsia="en-ZW"/>
        </w:rPr>
        <w:t xml:space="preserve"> </w:t>
      </w:r>
      <w:r w:rsidR="00340B54" w:rsidRPr="003A5827">
        <w:rPr>
          <w:rFonts w:eastAsia="MS Mincho" w:cs="Arial"/>
          <w:lang w:val="mn-MN" w:eastAsia="en-ZW"/>
        </w:rPr>
        <w:t>хуул</w:t>
      </w:r>
      <w:r w:rsidR="00032F6A">
        <w:rPr>
          <w:rFonts w:eastAsia="MS Mincho" w:cs="Arial"/>
          <w:lang w:val="mn-MN" w:eastAsia="en-ZW"/>
        </w:rPr>
        <w:t>иудын</w:t>
      </w:r>
      <w:r w:rsidR="009342DE">
        <w:rPr>
          <w:rFonts w:eastAsia="MS Mincho" w:cs="Arial"/>
          <w:lang w:val="mn-MN" w:eastAsia="en-ZW"/>
        </w:rPr>
        <w:t xml:space="preserve"> </w:t>
      </w:r>
      <w:r w:rsidR="00340B54" w:rsidRPr="003A5827">
        <w:rPr>
          <w:rFonts w:eastAsia="MS Mincho" w:cs="Arial"/>
          <w:lang w:val="mn-MN" w:eastAsia="en-ZW"/>
        </w:rPr>
        <w:t>зүйл</w:t>
      </w:r>
      <w:r w:rsidR="009342DE">
        <w:rPr>
          <w:rFonts w:eastAsia="MS Mincho" w:cs="Arial"/>
          <w:lang w:val="mn-MN" w:eastAsia="en-ZW"/>
        </w:rPr>
        <w:t xml:space="preserve"> </w:t>
      </w:r>
      <w:r w:rsidR="00340B54" w:rsidRPr="003A5827">
        <w:rPr>
          <w:rFonts w:eastAsia="MS Mincho" w:cs="Arial"/>
          <w:lang w:val="mn-MN" w:eastAsia="en-ZW"/>
        </w:rPr>
        <w:t>заалтыг</w:t>
      </w:r>
      <w:r w:rsidR="009342DE">
        <w:rPr>
          <w:rFonts w:eastAsia="MS Mincho" w:cs="Arial"/>
          <w:lang w:val="mn-MN" w:eastAsia="en-ZW"/>
        </w:rPr>
        <w:t xml:space="preserve"> </w:t>
      </w:r>
      <w:r w:rsidR="00340B54" w:rsidRPr="003A5827">
        <w:rPr>
          <w:rFonts w:eastAsia="MS Mincho" w:cs="Arial"/>
          <w:lang w:val="mn-MN" w:eastAsia="en-ZW"/>
        </w:rPr>
        <w:t>судлах</w:t>
      </w:r>
      <w:r w:rsidR="009342DE">
        <w:rPr>
          <w:rFonts w:eastAsia="MS Mincho" w:cs="Arial"/>
          <w:lang w:val="mn-MN" w:eastAsia="en-ZW"/>
        </w:rPr>
        <w:t xml:space="preserve"> </w:t>
      </w:r>
      <w:r w:rsidR="00340B54" w:rsidRPr="003A5827">
        <w:rPr>
          <w:rFonts w:eastAsia="MS Mincho" w:cs="Arial"/>
          <w:lang w:val="mn-MN" w:eastAsia="en-ZW"/>
        </w:rPr>
        <w:t>шаардлагатай.</w:t>
      </w:r>
      <w:r w:rsidR="009342DE">
        <w:rPr>
          <w:rFonts w:eastAsia="MS Mincho" w:cs="Arial"/>
          <w:lang w:val="mn-MN" w:eastAsia="en-ZW"/>
        </w:rPr>
        <w:t xml:space="preserve"> </w:t>
      </w:r>
      <w:r w:rsidR="00340B54" w:rsidRPr="003A5827">
        <w:rPr>
          <w:rFonts w:eastAsia="MS Mincho" w:cs="Arial"/>
          <w:lang w:val="mn-MN" w:eastAsia="en-ZW"/>
        </w:rPr>
        <w:t>Үүнд:</w:t>
      </w:r>
    </w:p>
    <w:p w14:paraId="64CD8890" w14:textId="33C3C02B" w:rsidR="00340B54" w:rsidRDefault="0003347A" w:rsidP="00340B54">
      <w:pPr>
        <w:numPr>
          <w:ilvl w:val="0"/>
          <w:numId w:val="2"/>
        </w:numPr>
        <w:rPr>
          <w:rFonts w:cs="Arial"/>
          <w:color w:val="000000"/>
          <w:lang w:val="mn-MN"/>
        </w:rPr>
      </w:pPr>
      <w:r>
        <w:rPr>
          <w:rFonts w:cs="Arial"/>
          <w:color w:val="000000"/>
          <w:lang w:val="mn-MN"/>
        </w:rPr>
        <w:t>Эрүүл</w:t>
      </w:r>
      <w:r w:rsidR="009342DE">
        <w:rPr>
          <w:rFonts w:cs="Arial"/>
          <w:color w:val="000000"/>
          <w:lang w:val="mn-MN"/>
        </w:rPr>
        <w:t xml:space="preserve"> </w:t>
      </w:r>
      <w:r>
        <w:rPr>
          <w:rFonts w:cs="Arial"/>
          <w:color w:val="000000"/>
          <w:lang w:val="mn-MN"/>
        </w:rPr>
        <w:t>ахуйн</w:t>
      </w:r>
      <w:r w:rsidR="009342DE">
        <w:rPr>
          <w:rFonts w:cs="Arial"/>
          <w:color w:val="000000"/>
          <w:lang w:val="mn-MN"/>
        </w:rPr>
        <w:t xml:space="preserve"> </w:t>
      </w:r>
      <w:r>
        <w:rPr>
          <w:rFonts w:cs="Arial"/>
          <w:color w:val="000000"/>
          <w:lang w:val="mn-MN"/>
        </w:rPr>
        <w:t>тухай</w:t>
      </w:r>
      <w:r w:rsidR="009342DE">
        <w:rPr>
          <w:rFonts w:cs="Arial"/>
          <w:color w:val="000000"/>
          <w:lang w:val="mn-MN"/>
        </w:rPr>
        <w:t xml:space="preserve"> </w:t>
      </w:r>
      <w:r>
        <w:rPr>
          <w:rFonts w:cs="Arial"/>
          <w:color w:val="000000"/>
          <w:lang w:val="mn-MN"/>
        </w:rPr>
        <w:t>хууль</w:t>
      </w:r>
    </w:p>
    <w:p w14:paraId="6E150350" w14:textId="18AE27E9" w:rsidR="00340B54" w:rsidRDefault="0003347A" w:rsidP="00340B54">
      <w:pPr>
        <w:numPr>
          <w:ilvl w:val="0"/>
          <w:numId w:val="2"/>
        </w:numPr>
        <w:rPr>
          <w:rFonts w:cs="Arial"/>
          <w:color w:val="000000"/>
          <w:lang w:val="mn-MN"/>
        </w:rPr>
      </w:pPr>
      <w:r>
        <w:rPr>
          <w:rFonts w:cs="Arial"/>
          <w:color w:val="000000"/>
          <w:lang w:val="mn-MN"/>
        </w:rPr>
        <w:t>Ус</w:t>
      </w:r>
      <w:r w:rsidR="009342DE">
        <w:rPr>
          <w:rFonts w:cs="Arial"/>
          <w:color w:val="000000"/>
          <w:lang w:val="mn-MN"/>
        </w:rPr>
        <w:t xml:space="preserve"> </w:t>
      </w:r>
      <w:r>
        <w:rPr>
          <w:rFonts w:cs="Arial"/>
          <w:color w:val="000000"/>
          <w:lang w:val="mn-MN"/>
        </w:rPr>
        <w:t>бохирдуулсны</w:t>
      </w:r>
      <w:r w:rsidR="009342DE">
        <w:rPr>
          <w:rFonts w:cs="Arial"/>
          <w:color w:val="000000"/>
          <w:lang w:val="mn-MN"/>
        </w:rPr>
        <w:t xml:space="preserve"> </w:t>
      </w:r>
      <w:r>
        <w:rPr>
          <w:rFonts w:cs="Arial"/>
          <w:color w:val="000000"/>
          <w:lang w:val="mn-MN"/>
        </w:rPr>
        <w:t>төлбөрийн</w:t>
      </w:r>
      <w:r w:rsidR="009342DE">
        <w:rPr>
          <w:rFonts w:cs="Arial"/>
          <w:color w:val="000000"/>
          <w:lang w:val="mn-MN"/>
        </w:rPr>
        <w:t xml:space="preserve"> </w:t>
      </w:r>
      <w:r>
        <w:rPr>
          <w:rFonts w:cs="Arial"/>
          <w:color w:val="000000"/>
          <w:lang w:val="mn-MN"/>
        </w:rPr>
        <w:t>тухай</w:t>
      </w:r>
      <w:r w:rsidR="009342DE">
        <w:rPr>
          <w:rFonts w:cs="Arial"/>
          <w:color w:val="000000"/>
          <w:lang w:val="mn-MN"/>
        </w:rPr>
        <w:t xml:space="preserve"> </w:t>
      </w:r>
      <w:r>
        <w:rPr>
          <w:rFonts w:cs="Arial"/>
          <w:color w:val="000000"/>
          <w:lang w:val="mn-MN"/>
        </w:rPr>
        <w:t>хууль</w:t>
      </w:r>
    </w:p>
    <w:p w14:paraId="3D30716F" w14:textId="3C501DB4" w:rsidR="0003347A" w:rsidRPr="0003347A" w:rsidRDefault="0003347A" w:rsidP="00713F4C">
      <w:pPr>
        <w:numPr>
          <w:ilvl w:val="0"/>
          <w:numId w:val="2"/>
        </w:numPr>
        <w:rPr>
          <w:rFonts w:cs="Arial"/>
          <w:color w:val="000000"/>
          <w:lang w:val="mn-MN"/>
        </w:rPr>
      </w:pPr>
      <w:r w:rsidRPr="0003347A">
        <w:rPr>
          <w:rFonts w:cs="Arial"/>
          <w:color w:val="000000"/>
          <w:lang w:val="mn-MN"/>
        </w:rPr>
        <w:t>Зөрчлийн</w:t>
      </w:r>
      <w:r w:rsidR="009342DE">
        <w:rPr>
          <w:rFonts w:cs="Arial"/>
          <w:color w:val="000000"/>
          <w:lang w:val="mn-MN"/>
        </w:rPr>
        <w:t xml:space="preserve"> </w:t>
      </w:r>
      <w:r w:rsidRPr="0003347A">
        <w:rPr>
          <w:rFonts w:cs="Arial"/>
          <w:color w:val="000000"/>
          <w:lang w:val="mn-MN"/>
        </w:rPr>
        <w:t>тухай</w:t>
      </w:r>
      <w:r w:rsidR="009342DE">
        <w:rPr>
          <w:rFonts w:cs="Arial"/>
          <w:color w:val="000000"/>
          <w:lang w:val="mn-MN"/>
        </w:rPr>
        <w:t xml:space="preserve"> </w:t>
      </w:r>
      <w:r w:rsidRPr="0003347A">
        <w:rPr>
          <w:rFonts w:cs="Arial"/>
          <w:color w:val="000000"/>
          <w:lang w:val="mn-MN"/>
        </w:rPr>
        <w:t>хууль</w:t>
      </w:r>
    </w:p>
    <w:p w14:paraId="372CF6AB" w14:textId="042F6880" w:rsidR="008E2C4B" w:rsidRPr="00032F6A" w:rsidRDefault="009342DE" w:rsidP="00134320">
      <w:pPr>
        <w:tabs>
          <w:tab w:val="left" w:pos="993"/>
        </w:tabs>
        <w:spacing w:before="120" w:after="120"/>
        <w:rPr>
          <w:rFonts w:cs="Arial"/>
          <w:lang w:eastAsia="ja-JP"/>
        </w:rPr>
      </w:pPr>
      <w:r>
        <w:rPr>
          <w:rFonts w:cs="Arial"/>
          <w:lang w:val="mn-MN" w:eastAsia="hu-HU"/>
        </w:rPr>
        <w:t xml:space="preserve">            </w:t>
      </w:r>
      <w:r w:rsidR="00134320">
        <w:rPr>
          <w:rFonts w:cs="Arial"/>
          <w:lang w:val="mn-MN" w:eastAsia="hu-HU"/>
        </w:rPr>
        <w:t>Хоёрт.</w:t>
      </w:r>
      <w:r>
        <w:rPr>
          <w:rFonts w:cs="Arial"/>
          <w:lang w:val="mn-MN" w:eastAsia="hu-HU"/>
        </w:rPr>
        <w:t xml:space="preserve"> </w:t>
      </w:r>
      <w:r w:rsidR="008E2C4B" w:rsidRPr="00032F6A">
        <w:rPr>
          <w:rFonts w:cs="Arial"/>
          <w:lang w:val="mn-MN" w:eastAsia="hu-HU"/>
        </w:rPr>
        <w:t>Хуулийн</w:t>
      </w:r>
      <w:r>
        <w:rPr>
          <w:rFonts w:cs="Arial"/>
          <w:lang w:val="mn-MN" w:eastAsia="hu-HU"/>
        </w:rPr>
        <w:t xml:space="preserve"> </w:t>
      </w:r>
      <w:r w:rsidR="008E2C4B" w:rsidRPr="00032F6A">
        <w:rPr>
          <w:rFonts w:cs="Arial"/>
          <w:lang w:val="mn-MN" w:eastAsia="hu-HU"/>
        </w:rPr>
        <w:t>төслөөр</w:t>
      </w:r>
      <w:r>
        <w:rPr>
          <w:rFonts w:cs="Arial"/>
          <w:lang w:val="mn-MN" w:eastAsia="hu-HU"/>
        </w:rPr>
        <w:t xml:space="preserve"> </w:t>
      </w:r>
      <w:r w:rsidR="008E2C4B" w:rsidRPr="00032F6A">
        <w:rPr>
          <w:rFonts w:cs="Arial"/>
          <w:lang w:val="mn-MN" w:eastAsia="hu-HU"/>
        </w:rPr>
        <w:t>зохицуулах</w:t>
      </w:r>
      <w:r>
        <w:rPr>
          <w:rFonts w:cs="Arial"/>
          <w:lang w:val="mn-MN" w:eastAsia="hu-HU"/>
        </w:rPr>
        <w:t xml:space="preserve"> </w:t>
      </w:r>
      <w:r w:rsidR="008E2C4B" w:rsidRPr="00032F6A">
        <w:rPr>
          <w:rFonts w:cs="Arial"/>
          <w:lang w:val="mn-MN" w:eastAsia="hu-HU"/>
        </w:rPr>
        <w:t>харилцаа</w:t>
      </w:r>
      <w:r>
        <w:rPr>
          <w:rFonts w:cs="Arial"/>
          <w:lang w:val="mn-MN" w:eastAsia="hu-HU"/>
        </w:rPr>
        <w:t xml:space="preserve"> </w:t>
      </w:r>
      <w:r w:rsidR="008E2C4B" w:rsidRPr="00032F6A">
        <w:rPr>
          <w:rFonts w:cs="Arial"/>
          <w:lang w:val="mn-MN" w:eastAsia="hu-HU"/>
        </w:rPr>
        <w:t>нь</w:t>
      </w:r>
      <w:r>
        <w:rPr>
          <w:rFonts w:cs="Arial"/>
          <w:lang w:val="mn-MN" w:eastAsia="hu-HU"/>
        </w:rPr>
        <w:t xml:space="preserve"> </w:t>
      </w:r>
      <w:r w:rsidR="008E2C4B" w:rsidRPr="00032F6A">
        <w:rPr>
          <w:rFonts w:cs="Arial"/>
          <w:lang w:val="mn-MN" w:eastAsia="hu-HU"/>
        </w:rPr>
        <w:t>холбогдох</w:t>
      </w:r>
      <w:r>
        <w:rPr>
          <w:rFonts w:cs="Arial"/>
          <w:lang w:val="mn-MN" w:eastAsia="hu-HU"/>
        </w:rPr>
        <w:t xml:space="preserve"> </w:t>
      </w:r>
      <w:r w:rsidR="008E2C4B" w:rsidRPr="00032F6A">
        <w:rPr>
          <w:rFonts w:cs="Arial"/>
          <w:lang w:val="mn-MN" w:eastAsia="hu-HU"/>
        </w:rPr>
        <w:t>процесс</w:t>
      </w:r>
      <w:r>
        <w:rPr>
          <w:rFonts w:cs="Arial"/>
          <w:lang w:val="mn-MN" w:eastAsia="hu-HU"/>
        </w:rPr>
        <w:t xml:space="preserve"> </w:t>
      </w:r>
      <w:r w:rsidR="008E2C4B" w:rsidRPr="00032F6A">
        <w:rPr>
          <w:rFonts w:cs="Arial"/>
          <w:lang w:val="mn-MN" w:eastAsia="hu-HU"/>
        </w:rPr>
        <w:t>үйл</w:t>
      </w:r>
      <w:r>
        <w:rPr>
          <w:rFonts w:cs="Arial"/>
          <w:lang w:val="mn-MN" w:eastAsia="hu-HU"/>
        </w:rPr>
        <w:t xml:space="preserve"> </w:t>
      </w:r>
      <w:r w:rsidR="008E2C4B" w:rsidRPr="00032F6A">
        <w:rPr>
          <w:rFonts w:cs="Arial"/>
          <w:lang w:val="mn-MN" w:eastAsia="hu-HU"/>
        </w:rPr>
        <w:t>ажиллагааг</w:t>
      </w:r>
      <w:r>
        <w:rPr>
          <w:rFonts w:cs="Arial"/>
          <w:lang w:val="mn-MN" w:eastAsia="hu-HU"/>
        </w:rPr>
        <w:t xml:space="preserve"> </w:t>
      </w:r>
      <w:r w:rsidR="008E2C4B" w:rsidRPr="00032F6A">
        <w:rPr>
          <w:rFonts w:cs="Arial"/>
          <w:lang w:val="mn-MN" w:eastAsia="hu-HU"/>
        </w:rPr>
        <w:t>зохицуулсан</w:t>
      </w:r>
      <w:r>
        <w:rPr>
          <w:rFonts w:cs="Arial"/>
          <w:lang w:val="mn-MN" w:eastAsia="hu-HU"/>
        </w:rPr>
        <w:t xml:space="preserve"> </w:t>
      </w:r>
      <w:r w:rsidR="008E2C4B" w:rsidRPr="00032F6A">
        <w:rPr>
          <w:rFonts w:cs="Arial"/>
          <w:lang w:val="mn-MN" w:eastAsia="hu-HU"/>
        </w:rPr>
        <w:t>хуулиудтай</w:t>
      </w:r>
      <w:r>
        <w:rPr>
          <w:rFonts w:cs="Arial"/>
          <w:lang w:val="mn-MN" w:eastAsia="hu-HU"/>
        </w:rPr>
        <w:t xml:space="preserve"> </w:t>
      </w:r>
      <w:r w:rsidR="008E2C4B" w:rsidRPr="00032F6A">
        <w:rPr>
          <w:rFonts w:cs="Arial"/>
          <w:lang w:val="mn-MN" w:eastAsia="hu-HU"/>
        </w:rPr>
        <w:t>/</w:t>
      </w:r>
      <w:r w:rsidR="008E2C4B" w:rsidRPr="00032F6A">
        <w:rPr>
          <w:rFonts w:cs="Arial"/>
          <w:lang w:val="mn-MN"/>
        </w:rPr>
        <w:t>Зөрчлийн</w:t>
      </w:r>
      <w:r>
        <w:rPr>
          <w:rFonts w:cs="Arial"/>
          <w:lang w:val="mn-MN"/>
        </w:rPr>
        <w:t xml:space="preserve"> </w:t>
      </w:r>
      <w:r w:rsidR="008E2C4B" w:rsidRPr="00032F6A">
        <w:rPr>
          <w:rFonts w:cs="Arial"/>
          <w:lang w:val="mn-MN"/>
        </w:rPr>
        <w:t>тухай,</w:t>
      </w:r>
      <w:r>
        <w:rPr>
          <w:rFonts w:cs="Arial"/>
          <w:lang w:val="mn-MN"/>
        </w:rPr>
        <w:t xml:space="preserve"> </w:t>
      </w:r>
      <w:r w:rsidR="008E2C4B" w:rsidRPr="00032F6A">
        <w:rPr>
          <w:rFonts w:cs="Arial"/>
          <w:lang w:val="mn-MN"/>
        </w:rPr>
        <w:t>Зөрчил</w:t>
      </w:r>
      <w:r>
        <w:rPr>
          <w:rFonts w:cs="Arial"/>
          <w:lang w:val="mn-MN"/>
        </w:rPr>
        <w:t xml:space="preserve"> </w:t>
      </w:r>
      <w:r w:rsidR="00340B54" w:rsidRPr="00032F6A">
        <w:rPr>
          <w:rFonts w:cs="Arial"/>
          <w:lang w:val="mn-MN"/>
        </w:rPr>
        <w:t>хянан</w:t>
      </w:r>
      <w:r>
        <w:rPr>
          <w:rFonts w:cs="Arial"/>
          <w:lang w:val="mn-MN"/>
        </w:rPr>
        <w:t xml:space="preserve"> </w:t>
      </w:r>
      <w:r w:rsidR="008E2C4B" w:rsidRPr="00032F6A">
        <w:rPr>
          <w:rFonts w:cs="Arial"/>
          <w:lang w:val="mn-MN"/>
        </w:rPr>
        <w:t>шийдвэрлэх</w:t>
      </w:r>
      <w:r>
        <w:rPr>
          <w:rFonts w:cs="Arial"/>
          <w:lang w:val="mn-MN"/>
        </w:rPr>
        <w:t xml:space="preserve"> </w:t>
      </w:r>
      <w:r w:rsidR="008E2C4B" w:rsidRPr="00032F6A">
        <w:rPr>
          <w:rFonts w:cs="Arial"/>
          <w:lang w:val="mn-MN"/>
        </w:rPr>
        <w:t>тухай/</w:t>
      </w:r>
      <w:r>
        <w:rPr>
          <w:rFonts w:cs="Arial"/>
          <w:lang w:val="mn-MN" w:eastAsia="hu-HU"/>
        </w:rPr>
        <w:t xml:space="preserve"> </w:t>
      </w:r>
      <w:r w:rsidR="008E2C4B" w:rsidRPr="00032F6A">
        <w:rPr>
          <w:rFonts w:cs="Arial"/>
          <w:lang w:val="mn-MN" w:eastAsia="hu-HU"/>
        </w:rPr>
        <w:t>уялдах</w:t>
      </w:r>
      <w:r>
        <w:rPr>
          <w:rFonts w:cs="Arial"/>
          <w:lang w:val="mn-MN" w:eastAsia="hu-HU"/>
        </w:rPr>
        <w:t xml:space="preserve"> </w:t>
      </w:r>
      <w:r w:rsidR="008E2C4B" w:rsidRPr="00032F6A">
        <w:rPr>
          <w:rFonts w:cs="Arial"/>
          <w:lang w:val="mn-MN" w:eastAsia="hu-HU"/>
        </w:rPr>
        <w:t>шаардлагатай</w:t>
      </w:r>
      <w:r>
        <w:rPr>
          <w:rFonts w:cs="Arial"/>
          <w:lang w:val="mn-MN" w:eastAsia="hu-HU"/>
        </w:rPr>
        <w:t xml:space="preserve"> </w:t>
      </w:r>
      <w:r w:rsidR="008E2C4B" w:rsidRPr="00032F6A">
        <w:rPr>
          <w:rFonts w:cs="Arial"/>
          <w:lang w:val="mn-MN" w:eastAsia="hu-HU"/>
        </w:rPr>
        <w:t>учраас</w:t>
      </w:r>
      <w:r>
        <w:rPr>
          <w:rFonts w:cs="Arial"/>
          <w:lang w:val="mn-MN" w:eastAsia="hu-HU"/>
        </w:rPr>
        <w:t xml:space="preserve"> </w:t>
      </w:r>
      <w:r w:rsidR="00361265" w:rsidRPr="00032F6A">
        <w:rPr>
          <w:rFonts w:cs="Arial"/>
          <w:lang w:val="mn-MN" w:eastAsia="hu-HU"/>
        </w:rPr>
        <w:t>Хот</w:t>
      </w:r>
      <w:r>
        <w:rPr>
          <w:rFonts w:cs="Arial"/>
          <w:lang w:val="mn-MN" w:eastAsia="hu-HU"/>
        </w:rPr>
        <w:t xml:space="preserve"> </w:t>
      </w:r>
      <w:r w:rsidR="00361265" w:rsidRPr="00032F6A">
        <w:rPr>
          <w:rFonts w:cs="Arial"/>
          <w:lang w:val="mn-MN" w:eastAsia="hu-HU"/>
        </w:rPr>
        <w:t>суурины</w:t>
      </w:r>
      <w:r>
        <w:rPr>
          <w:rFonts w:cs="Arial"/>
          <w:lang w:val="mn-MN" w:eastAsia="hu-HU"/>
        </w:rPr>
        <w:t xml:space="preserve"> </w:t>
      </w:r>
      <w:r w:rsidR="00361265" w:rsidRPr="00032F6A">
        <w:rPr>
          <w:rFonts w:cs="Arial"/>
          <w:lang w:val="mn-MN" w:eastAsia="hu-HU"/>
        </w:rPr>
        <w:t>ус</w:t>
      </w:r>
      <w:r>
        <w:rPr>
          <w:rFonts w:cs="Arial"/>
          <w:lang w:val="mn-MN" w:eastAsia="hu-HU"/>
        </w:rPr>
        <w:t xml:space="preserve"> </w:t>
      </w:r>
      <w:r w:rsidR="00361265" w:rsidRPr="00032F6A">
        <w:rPr>
          <w:rFonts w:cs="Arial"/>
          <w:lang w:val="mn-MN" w:eastAsia="hu-HU"/>
        </w:rPr>
        <w:t>хангамж</w:t>
      </w:r>
      <w:r>
        <w:rPr>
          <w:rFonts w:cs="Arial"/>
          <w:lang w:val="mn-MN" w:eastAsia="hu-HU"/>
        </w:rPr>
        <w:t xml:space="preserve"> </w:t>
      </w:r>
      <w:r w:rsidR="00361265" w:rsidRPr="00032F6A">
        <w:rPr>
          <w:rFonts w:cs="Arial"/>
          <w:lang w:val="mn-MN" w:eastAsia="hu-HU"/>
        </w:rPr>
        <w:t>ашиглалтын</w:t>
      </w:r>
      <w:r>
        <w:rPr>
          <w:rFonts w:cs="Arial"/>
          <w:lang w:val="mn-MN" w:eastAsia="hu-HU"/>
        </w:rPr>
        <w:t xml:space="preserve"> </w:t>
      </w:r>
      <w:r w:rsidR="00361265" w:rsidRPr="00032F6A">
        <w:rPr>
          <w:rFonts w:cs="Arial"/>
          <w:lang w:val="mn-MN" w:eastAsia="hu-HU"/>
        </w:rPr>
        <w:t>тухай</w:t>
      </w:r>
      <w:r>
        <w:rPr>
          <w:rFonts w:cs="Arial"/>
          <w:lang w:val="mn-MN" w:eastAsia="hu-HU"/>
        </w:rPr>
        <w:t xml:space="preserve"> </w:t>
      </w:r>
      <w:r w:rsidR="00361265" w:rsidRPr="00032F6A">
        <w:rPr>
          <w:rFonts w:cs="Arial"/>
          <w:lang w:val="mn-MN" w:eastAsia="hu-HU"/>
        </w:rPr>
        <w:t>хуульд</w:t>
      </w:r>
      <w:r>
        <w:rPr>
          <w:rFonts w:cs="Arial"/>
          <w:lang w:val="mn-MN" w:eastAsia="hu-HU"/>
        </w:rPr>
        <w:t xml:space="preserve"> </w:t>
      </w:r>
      <w:r w:rsidR="00361265" w:rsidRPr="00032F6A">
        <w:rPr>
          <w:rFonts w:cs="Arial"/>
          <w:lang w:val="mn-MN" w:eastAsia="hu-HU"/>
        </w:rPr>
        <w:t>нэмэлт</w:t>
      </w:r>
      <w:r>
        <w:rPr>
          <w:rFonts w:cs="Arial"/>
          <w:lang w:val="mn-MN" w:eastAsia="hu-HU"/>
        </w:rPr>
        <w:t xml:space="preserve"> </w:t>
      </w:r>
      <w:r w:rsidR="00174074">
        <w:rPr>
          <w:rFonts w:cs="Arial"/>
          <w:lang w:val="mn-MN" w:eastAsia="hu-HU"/>
        </w:rPr>
        <w:t>өөрчлөлт</w:t>
      </w:r>
      <w:r>
        <w:rPr>
          <w:rFonts w:cs="Arial"/>
          <w:lang w:val="mn-MN" w:eastAsia="hu-HU"/>
        </w:rPr>
        <w:t xml:space="preserve"> </w:t>
      </w:r>
      <w:r w:rsidR="00361265" w:rsidRPr="00032F6A">
        <w:rPr>
          <w:rFonts w:cs="Arial"/>
          <w:lang w:val="mn-MN" w:eastAsia="hu-HU"/>
        </w:rPr>
        <w:t>оруулах</w:t>
      </w:r>
      <w:r>
        <w:rPr>
          <w:rFonts w:cs="Arial"/>
          <w:lang w:val="mn-MN" w:eastAsia="hu-HU"/>
        </w:rPr>
        <w:t xml:space="preserve"> </w:t>
      </w:r>
      <w:r w:rsidR="00361265" w:rsidRPr="00032F6A">
        <w:rPr>
          <w:rFonts w:cs="Arial"/>
          <w:lang w:val="mn-MN" w:eastAsia="hu-HU"/>
        </w:rPr>
        <w:t>хуулийн</w:t>
      </w:r>
      <w:r>
        <w:rPr>
          <w:rFonts w:cs="Arial"/>
          <w:lang w:val="mn-MN" w:eastAsia="hu-HU"/>
        </w:rPr>
        <w:t xml:space="preserve"> </w:t>
      </w:r>
      <w:r w:rsidR="008E2C4B" w:rsidRPr="00032F6A">
        <w:rPr>
          <w:rFonts w:cs="Arial"/>
          <w:lang w:val="mn-MN" w:eastAsia="hu-HU"/>
        </w:rPr>
        <w:t>төслийг</w:t>
      </w:r>
      <w:r>
        <w:rPr>
          <w:rFonts w:cs="Arial"/>
          <w:lang w:val="mn-MN" w:eastAsia="hu-HU"/>
        </w:rPr>
        <w:t xml:space="preserve"> </w:t>
      </w:r>
      <w:r w:rsidR="008E2C4B" w:rsidRPr="00032F6A">
        <w:rPr>
          <w:rFonts w:cs="Arial"/>
          <w:lang w:val="mn-MN" w:eastAsia="hu-HU"/>
        </w:rPr>
        <w:t>тэдгээр</w:t>
      </w:r>
      <w:r>
        <w:rPr>
          <w:rFonts w:cs="Arial"/>
          <w:lang w:val="mn-MN" w:eastAsia="hu-HU"/>
        </w:rPr>
        <w:t xml:space="preserve"> </w:t>
      </w:r>
      <w:r w:rsidR="008E2C4B" w:rsidRPr="00032F6A">
        <w:rPr>
          <w:rFonts w:cs="Arial"/>
          <w:lang w:val="mn-MN" w:eastAsia="hu-HU"/>
        </w:rPr>
        <w:t>хуулиудын</w:t>
      </w:r>
      <w:r>
        <w:rPr>
          <w:rFonts w:cs="Arial"/>
          <w:lang w:val="mn-MN" w:eastAsia="hu-HU"/>
        </w:rPr>
        <w:t xml:space="preserve"> </w:t>
      </w:r>
      <w:r w:rsidR="008E2C4B" w:rsidRPr="00032F6A">
        <w:rPr>
          <w:rFonts w:cs="Arial"/>
          <w:lang w:val="mn-MN" w:eastAsia="hu-HU"/>
        </w:rPr>
        <w:t>үзэл</w:t>
      </w:r>
      <w:r>
        <w:rPr>
          <w:rFonts w:cs="Arial"/>
          <w:lang w:val="mn-MN" w:eastAsia="hu-HU"/>
        </w:rPr>
        <w:t xml:space="preserve"> </w:t>
      </w:r>
      <w:r w:rsidR="008E2C4B" w:rsidRPr="00032F6A">
        <w:rPr>
          <w:rFonts w:cs="Arial"/>
          <w:lang w:val="mn-MN" w:eastAsia="hu-HU"/>
        </w:rPr>
        <w:t>баримтлалд</w:t>
      </w:r>
      <w:r>
        <w:rPr>
          <w:rFonts w:cs="Arial"/>
          <w:lang w:val="mn-MN" w:eastAsia="hu-HU"/>
        </w:rPr>
        <w:t xml:space="preserve"> </w:t>
      </w:r>
      <w:r w:rsidR="008E2C4B" w:rsidRPr="00032F6A">
        <w:rPr>
          <w:rFonts w:cs="Arial"/>
          <w:lang w:val="mn-MN" w:eastAsia="hu-HU"/>
        </w:rPr>
        <w:t>нийцүүлэн</w:t>
      </w:r>
      <w:r>
        <w:rPr>
          <w:rFonts w:cs="Arial"/>
          <w:lang w:val="mn-MN" w:eastAsia="hu-HU"/>
        </w:rPr>
        <w:t xml:space="preserve"> </w:t>
      </w:r>
      <w:r w:rsidR="008E2C4B" w:rsidRPr="00032F6A">
        <w:rPr>
          <w:rFonts w:cs="Arial"/>
          <w:lang w:val="mn-MN" w:eastAsia="hu-HU"/>
        </w:rPr>
        <w:t>боловсруулах.</w:t>
      </w:r>
    </w:p>
    <w:p w14:paraId="52FFD975" w14:textId="48F92FF8" w:rsidR="00084688" w:rsidRDefault="00134320" w:rsidP="002449ED">
      <w:pPr>
        <w:spacing w:before="120" w:after="120"/>
        <w:ind w:firstLine="720"/>
        <w:rPr>
          <w:rFonts w:cs="Arial"/>
          <w:color w:val="000000"/>
          <w:lang w:val="mn-MN"/>
        </w:rPr>
      </w:pPr>
      <w:r>
        <w:rPr>
          <w:rFonts w:cs="Arial"/>
          <w:color w:val="000000"/>
          <w:lang w:val="mn-MN"/>
        </w:rPr>
        <w:t>Гуравт</w:t>
      </w:r>
      <w:r w:rsidR="008E2C4B" w:rsidRPr="003A5827">
        <w:rPr>
          <w:rFonts w:cs="Arial"/>
          <w:color w:val="000000"/>
          <w:lang w:val="mn-MN"/>
        </w:rPr>
        <w:t>.</w:t>
      </w:r>
      <w:r w:rsidR="009342DE">
        <w:rPr>
          <w:rFonts w:cs="Arial"/>
          <w:color w:val="000000"/>
          <w:lang w:val="mn-MN"/>
        </w:rPr>
        <w:t xml:space="preserve"> </w:t>
      </w:r>
      <w:r w:rsidR="008E2C4B" w:rsidRPr="003A5827">
        <w:rPr>
          <w:rFonts w:cs="Arial"/>
          <w:color w:val="000000"/>
          <w:lang w:val="mn-MN"/>
        </w:rPr>
        <w:t>Хуулийн</w:t>
      </w:r>
      <w:r w:rsidR="009342DE">
        <w:rPr>
          <w:rFonts w:cs="Arial"/>
          <w:color w:val="000000"/>
          <w:lang w:val="mn-MN"/>
        </w:rPr>
        <w:t xml:space="preserve"> </w:t>
      </w:r>
      <w:r w:rsidR="008E2C4B" w:rsidRPr="003A5827">
        <w:rPr>
          <w:rFonts w:cs="Arial"/>
          <w:color w:val="000000"/>
          <w:lang w:val="mn-MN"/>
        </w:rPr>
        <w:t>хэрэгжилтийг</w:t>
      </w:r>
      <w:r w:rsidR="009342DE">
        <w:rPr>
          <w:rFonts w:cs="Arial"/>
          <w:color w:val="000000"/>
          <w:lang w:val="mn-MN"/>
        </w:rPr>
        <w:t xml:space="preserve"> </w:t>
      </w:r>
      <w:r w:rsidR="008E2C4B" w:rsidRPr="003A5827">
        <w:rPr>
          <w:rFonts w:cs="Arial"/>
          <w:color w:val="000000"/>
          <w:lang w:val="mn-MN"/>
        </w:rPr>
        <w:t>хангахын</w:t>
      </w:r>
      <w:r w:rsidR="009342DE">
        <w:rPr>
          <w:rFonts w:cs="Arial"/>
          <w:color w:val="000000"/>
          <w:lang w:val="mn-MN"/>
        </w:rPr>
        <w:t xml:space="preserve"> </w:t>
      </w:r>
      <w:r w:rsidR="008E2C4B" w:rsidRPr="003A5827">
        <w:rPr>
          <w:rFonts w:cs="Arial"/>
          <w:color w:val="000000"/>
          <w:lang w:val="mn-MN"/>
        </w:rPr>
        <w:t>тулд</w:t>
      </w:r>
      <w:r w:rsidR="009342DE">
        <w:rPr>
          <w:rFonts w:cs="Arial"/>
          <w:color w:val="000000"/>
          <w:lang w:val="mn-MN"/>
        </w:rPr>
        <w:t xml:space="preserve"> </w:t>
      </w:r>
      <w:r w:rsidR="008E2C4B" w:rsidRPr="003A5827">
        <w:rPr>
          <w:rFonts w:cs="Arial"/>
          <w:color w:val="000000"/>
          <w:lang w:val="mn-MN"/>
        </w:rPr>
        <w:t>хуулийг</w:t>
      </w:r>
      <w:r w:rsidR="009342DE">
        <w:rPr>
          <w:rFonts w:cs="Arial"/>
          <w:color w:val="000000"/>
          <w:lang w:val="mn-MN"/>
        </w:rPr>
        <w:t xml:space="preserve"> </w:t>
      </w:r>
      <w:r w:rsidR="008E2C4B" w:rsidRPr="003A5827">
        <w:rPr>
          <w:rFonts w:cs="Arial"/>
          <w:color w:val="000000"/>
          <w:lang w:val="mn-MN"/>
        </w:rPr>
        <w:t>олон</w:t>
      </w:r>
      <w:r w:rsidR="009342DE">
        <w:rPr>
          <w:rFonts w:cs="Arial"/>
          <w:color w:val="000000"/>
          <w:lang w:val="mn-MN"/>
        </w:rPr>
        <w:t xml:space="preserve"> </w:t>
      </w:r>
      <w:r w:rsidR="008E2C4B" w:rsidRPr="003A5827">
        <w:rPr>
          <w:rFonts w:cs="Arial"/>
          <w:color w:val="000000"/>
          <w:lang w:val="mn-MN"/>
        </w:rPr>
        <w:t>нийтэд</w:t>
      </w:r>
      <w:r w:rsidR="009342DE">
        <w:rPr>
          <w:rFonts w:cs="Arial"/>
          <w:color w:val="000000"/>
          <w:lang w:val="mn-MN"/>
        </w:rPr>
        <w:t xml:space="preserve"> </w:t>
      </w:r>
      <w:r w:rsidR="008E2C4B" w:rsidRPr="003A5827">
        <w:rPr>
          <w:rFonts w:cs="Arial"/>
          <w:color w:val="000000"/>
          <w:lang w:val="mn-MN"/>
        </w:rPr>
        <w:t>сурталчлан</w:t>
      </w:r>
      <w:r w:rsidR="009342DE">
        <w:rPr>
          <w:rFonts w:cs="Arial"/>
          <w:color w:val="000000"/>
          <w:lang w:val="mn-MN"/>
        </w:rPr>
        <w:t xml:space="preserve"> </w:t>
      </w:r>
      <w:r w:rsidR="008E2C4B" w:rsidRPr="003A5827">
        <w:rPr>
          <w:rFonts w:cs="Arial"/>
          <w:color w:val="000000"/>
          <w:lang w:val="mn-MN"/>
        </w:rPr>
        <w:t>таниулах,</w:t>
      </w:r>
      <w:r w:rsidR="009342DE">
        <w:rPr>
          <w:rFonts w:cs="Arial"/>
          <w:color w:val="000000"/>
          <w:lang w:val="mn-MN"/>
        </w:rPr>
        <w:t xml:space="preserve"> </w:t>
      </w:r>
      <w:r w:rsidR="008E2C4B" w:rsidRPr="003A5827">
        <w:rPr>
          <w:rFonts w:cs="Arial"/>
          <w:color w:val="000000"/>
          <w:lang w:val="mn-MN"/>
        </w:rPr>
        <w:t>хуулийн</w:t>
      </w:r>
      <w:r w:rsidR="009342DE">
        <w:rPr>
          <w:rFonts w:cs="Arial"/>
          <w:color w:val="000000"/>
          <w:lang w:val="mn-MN"/>
        </w:rPr>
        <w:t xml:space="preserve"> </w:t>
      </w:r>
      <w:r w:rsidR="008E2C4B" w:rsidRPr="003A5827">
        <w:rPr>
          <w:rFonts w:cs="Arial"/>
          <w:color w:val="000000"/>
          <w:lang w:val="mn-MN"/>
        </w:rPr>
        <w:t>үйлчлэлд</w:t>
      </w:r>
      <w:r w:rsidR="009342DE">
        <w:rPr>
          <w:rFonts w:cs="Arial"/>
          <w:color w:val="000000"/>
          <w:lang w:val="mn-MN"/>
        </w:rPr>
        <w:t xml:space="preserve"> </w:t>
      </w:r>
      <w:r w:rsidR="008E2C4B" w:rsidRPr="003A5827">
        <w:rPr>
          <w:rFonts w:cs="Arial"/>
          <w:color w:val="000000"/>
          <w:lang w:val="mn-MN"/>
        </w:rPr>
        <w:t>хамаарах</w:t>
      </w:r>
      <w:r w:rsidR="009342DE">
        <w:rPr>
          <w:rFonts w:cs="Arial"/>
          <w:color w:val="000000"/>
          <w:lang w:val="mn-MN"/>
        </w:rPr>
        <w:t xml:space="preserve"> </w:t>
      </w:r>
      <w:r w:rsidR="008E2C4B" w:rsidRPr="003A5827">
        <w:rPr>
          <w:rFonts w:cs="Arial"/>
          <w:color w:val="000000"/>
          <w:lang w:val="mn-MN"/>
        </w:rPr>
        <w:t>хувь</w:t>
      </w:r>
      <w:r w:rsidR="009342DE">
        <w:rPr>
          <w:rFonts w:cs="Arial"/>
          <w:color w:val="000000"/>
          <w:lang w:val="mn-MN"/>
        </w:rPr>
        <w:t xml:space="preserve"> </w:t>
      </w:r>
      <w:r w:rsidR="008E2C4B" w:rsidRPr="003A5827">
        <w:rPr>
          <w:rFonts w:cs="Arial"/>
          <w:color w:val="000000"/>
          <w:lang w:val="mn-MN"/>
        </w:rPr>
        <w:t>хүн,</w:t>
      </w:r>
      <w:r w:rsidR="009342DE">
        <w:rPr>
          <w:rFonts w:cs="Arial"/>
          <w:color w:val="000000"/>
          <w:lang w:val="mn-MN"/>
        </w:rPr>
        <w:t xml:space="preserve"> </w:t>
      </w:r>
      <w:r w:rsidR="008E2C4B" w:rsidRPr="003A5827">
        <w:rPr>
          <w:rFonts w:cs="Arial"/>
          <w:color w:val="000000"/>
          <w:lang w:val="mn-MN"/>
        </w:rPr>
        <w:t>хуулийн</w:t>
      </w:r>
      <w:r w:rsidR="009342DE">
        <w:rPr>
          <w:rFonts w:cs="Arial"/>
          <w:color w:val="000000"/>
          <w:lang w:val="mn-MN"/>
        </w:rPr>
        <w:t xml:space="preserve"> </w:t>
      </w:r>
      <w:r w:rsidR="008E2C4B" w:rsidRPr="003A5827">
        <w:rPr>
          <w:rFonts w:cs="Arial"/>
          <w:color w:val="000000"/>
          <w:lang w:val="mn-MN"/>
        </w:rPr>
        <w:t>этгээдүүдэд</w:t>
      </w:r>
      <w:r w:rsidR="009342DE">
        <w:rPr>
          <w:rFonts w:cs="Arial"/>
          <w:color w:val="000000"/>
          <w:lang w:val="mn-MN"/>
        </w:rPr>
        <w:t xml:space="preserve"> </w:t>
      </w:r>
      <w:r w:rsidR="008E2C4B" w:rsidRPr="003A5827">
        <w:rPr>
          <w:rFonts w:cs="Arial"/>
          <w:color w:val="000000"/>
          <w:lang w:val="mn-MN"/>
        </w:rPr>
        <w:t>мэдлэг,</w:t>
      </w:r>
      <w:r w:rsidR="009342DE">
        <w:rPr>
          <w:rFonts w:cs="Arial"/>
          <w:color w:val="000000"/>
          <w:lang w:val="mn-MN"/>
        </w:rPr>
        <w:t xml:space="preserve"> </w:t>
      </w:r>
      <w:r w:rsidR="008E2C4B" w:rsidRPr="003A5827">
        <w:rPr>
          <w:rFonts w:cs="Arial"/>
          <w:color w:val="000000"/>
          <w:lang w:val="mn-MN"/>
        </w:rPr>
        <w:t>мэдээллийг</w:t>
      </w:r>
      <w:r w:rsidR="009342DE">
        <w:rPr>
          <w:rFonts w:cs="Arial"/>
          <w:color w:val="000000"/>
          <w:lang w:val="mn-MN"/>
        </w:rPr>
        <w:t xml:space="preserve"> </w:t>
      </w:r>
      <w:r w:rsidR="008E2C4B" w:rsidRPr="003A5827">
        <w:rPr>
          <w:rFonts w:cs="Arial"/>
          <w:color w:val="000000"/>
          <w:lang w:val="mn-MN"/>
        </w:rPr>
        <w:t>тухай</w:t>
      </w:r>
      <w:r w:rsidR="009342DE">
        <w:rPr>
          <w:rFonts w:cs="Arial"/>
          <w:color w:val="000000"/>
          <w:lang w:val="mn-MN"/>
        </w:rPr>
        <w:t xml:space="preserve"> </w:t>
      </w:r>
      <w:r w:rsidR="008E2C4B" w:rsidRPr="003A5827">
        <w:rPr>
          <w:rFonts w:cs="Arial"/>
          <w:color w:val="000000"/>
          <w:lang w:val="mn-MN"/>
        </w:rPr>
        <w:t>бүр</w:t>
      </w:r>
      <w:r w:rsidR="009342DE">
        <w:rPr>
          <w:rFonts w:cs="Arial"/>
          <w:color w:val="000000"/>
          <w:lang w:val="mn-MN"/>
        </w:rPr>
        <w:t xml:space="preserve"> </w:t>
      </w:r>
      <w:r w:rsidR="008E2C4B" w:rsidRPr="003A5827">
        <w:rPr>
          <w:rFonts w:cs="Arial"/>
          <w:color w:val="000000"/>
          <w:lang w:val="mn-MN"/>
        </w:rPr>
        <w:t>хүргэх,</w:t>
      </w:r>
      <w:r w:rsidR="009342DE">
        <w:rPr>
          <w:rFonts w:cs="Arial"/>
          <w:color w:val="000000"/>
          <w:lang w:val="mn-MN"/>
        </w:rPr>
        <w:t xml:space="preserve"> </w:t>
      </w:r>
      <w:r w:rsidR="008E2C4B" w:rsidRPr="003A5827">
        <w:rPr>
          <w:rFonts w:cs="Arial"/>
          <w:color w:val="000000"/>
          <w:lang w:val="mn-MN"/>
        </w:rPr>
        <w:t>мөн</w:t>
      </w:r>
      <w:r w:rsidR="009342DE">
        <w:rPr>
          <w:rFonts w:cs="Arial"/>
          <w:color w:val="000000"/>
          <w:lang w:val="mn-MN"/>
        </w:rPr>
        <w:t xml:space="preserve"> </w:t>
      </w:r>
      <w:r w:rsidR="008E2C4B" w:rsidRPr="003A5827">
        <w:rPr>
          <w:rFonts w:cs="Arial"/>
          <w:color w:val="000000"/>
          <w:lang w:val="mn-MN"/>
        </w:rPr>
        <w:t>хууль</w:t>
      </w:r>
      <w:r w:rsidR="009342DE">
        <w:rPr>
          <w:rFonts w:cs="Arial"/>
          <w:color w:val="000000"/>
          <w:lang w:val="mn-MN"/>
        </w:rPr>
        <w:t xml:space="preserve"> </w:t>
      </w:r>
      <w:r w:rsidR="008E2C4B" w:rsidRPr="003A5827">
        <w:rPr>
          <w:rFonts w:cs="Arial"/>
          <w:color w:val="000000"/>
          <w:lang w:val="mn-MN"/>
        </w:rPr>
        <w:t>тогтоомжийг</w:t>
      </w:r>
      <w:r w:rsidR="009342DE">
        <w:rPr>
          <w:rFonts w:cs="Arial"/>
          <w:color w:val="000000"/>
          <w:lang w:val="mn-MN"/>
        </w:rPr>
        <w:t xml:space="preserve"> </w:t>
      </w:r>
      <w:r w:rsidR="008E2C4B" w:rsidRPr="003A5827">
        <w:rPr>
          <w:rFonts w:cs="Arial"/>
          <w:color w:val="000000"/>
          <w:lang w:val="mn-MN"/>
        </w:rPr>
        <w:t>хэрэгжүүлэх</w:t>
      </w:r>
      <w:r w:rsidR="009342DE">
        <w:rPr>
          <w:rFonts w:cs="Arial"/>
          <w:color w:val="000000"/>
          <w:lang w:val="mn-MN"/>
        </w:rPr>
        <w:t xml:space="preserve"> </w:t>
      </w:r>
      <w:r w:rsidR="008E2C4B" w:rsidRPr="003A5827">
        <w:rPr>
          <w:rFonts w:cs="Arial"/>
          <w:color w:val="000000"/>
          <w:lang w:val="mn-MN"/>
        </w:rPr>
        <w:t>төрийн</w:t>
      </w:r>
      <w:r w:rsidR="009342DE">
        <w:rPr>
          <w:rFonts w:cs="Arial"/>
          <w:color w:val="000000"/>
          <w:lang w:val="mn-MN"/>
        </w:rPr>
        <w:t xml:space="preserve"> </w:t>
      </w:r>
      <w:r w:rsidR="008E2C4B" w:rsidRPr="003A5827">
        <w:rPr>
          <w:rFonts w:cs="Arial"/>
          <w:color w:val="000000"/>
          <w:lang w:val="mn-MN"/>
        </w:rPr>
        <w:t>байгууллагын</w:t>
      </w:r>
      <w:r w:rsidR="009342DE">
        <w:rPr>
          <w:rFonts w:cs="Arial"/>
          <w:color w:val="000000"/>
          <w:lang w:val="mn-MN"/>
        </w:rPr>
        <w:t xml:space="preserve"> </w:t>
      </w:r>
      <w:r w:rsidR="008E2C4B" w:rsidRPr="003A5827">
        <w:rPr>
          <w:rFonts w:cs="Arial"/>
          <w:color w:val="000000"/>
          <w:lang w:val="mn-MN"/>
        </w:rPr>
        <w:t>ажилтан,</w:t>
      </w:r>
      <w:r w:rsidR="009342DE">
        <w:rPr>
          <w:rFonts w:cs="Arial"/>
          <w:color w:val="000000"/>
          <w:lang w:val="mn-MN"/>
        </w:rPr>
        <w:t xml:space="preserve"> </w:t>
      </w:r>
      <w:r w:rsidR="008E2C4B" w:rsidRPr="003A5827">
        <w:rPr>
          <w:rFonts w:cs="Arial"/>
          <w:color w:val="000000"/>
          <w:lang w:val="mn-MN"/>
        </w:rPr>
        <w:t>албан</w:t>
      </w:r>
      <w:r w:rsidR="009342DE">
        <w:rPr>
          <w:rFonts w:cs="Arial"/>
          <w:color w:val="000000"/>
          <w:lang w:val="mn-MN"/>
        </w:rPr>
        <w:t xml:space="preserve"> </w:t>
      </w:r>
      <w:r w:rsidR="008E2C4B" w:rsidRPr="003A5827">
        <w:rPr>
          <w:rFonts w:cs="Arial"/>
          <w:color w:val="000000"/>
          <w:lang w:val="mn-MN"/>
        </w:rPr>
        <w:t>хаагч</w:t>
      </w:r>
      <w:r w:rsidR="009342DE">
        <w:rPr>
          <w:rFonts w:cs="Arial"/>
          <w:color w:val="000000"/>
          <w:lang w:val="mn-MN"/>
        </w:rPr>
        <w:t xml:space="preserve"> </w:t>
      </w:r>
      <w:r w:rsidR="008E2C4B" w:rsidRPr="003A5827">
        <w:rPr>
          <w:rFonts w:cs="Arial"/>
          <w:color w:val="000000"/>
          <w:lang w:val="mn-MN"/>
        </w:rPr>
        <w:t>нарт</w:t>
      </w:r>
      <w:r w:rsidR="009342DE">
        <w:rPr>
          <w:rFonts w:cs="Arial"/>
          <w:color w:val="000000"/>
          <w:lang w:val="mn-MN"/>
        </w:rPr>
        <w:t xml:space="preserve"> </w:t>
      </w:r>
      <w:r w:rsidR="008E2C4B" w:rsidRPr="003A5827">
        <w:rPr>
          <w:rFonts w:cs="Arial"/>
          <w:color w:val="000000"/>
          <w:lang w:val="mn-MN"/>
        </w:rPr>
        <w:t>сургалт,</w:t>
      </w:r>
      <w:r w:rsidR="009342DE">
        <w:rPr>
          <w:rFonts w:cs="Arial"/>
          <w:color w:val="000000"/>
          <w:lang w:val="mn-MN"/>
        </w:rPr>
        <w:t xml:space="preserve"> </w:t>
      </w:r>
      <w:r w:rsidR="008E2C4B" w:rsidRPr="003A5827">
        <w:rPr>
          <w:rFonts w:cs="Arial"/>
          <w:color w:val="000000"/>
          <w:lang w:val="mn-MN"/>
        </w:rPr>
        <w:t>семинарыг</w:t>
      </w:r>
      <w:r w:rsidR="009342DE">
        <w:rPr>
          <w:rFonts w:cs="Arial"/>
          <w:color w:val="000000"/>
          <w:lang w:val="mn-MN"/>
        </w:rPr>
        <w:t xml:space="preserve"> </w:t>
      </w:r>
      <w:r w:rsidR="008E2C4B" w:rsidRPr="003A5827">
        <w:rPr>
          <w:rFonts w:cs="Arial"/>
          <w:color w:val="000000"/>
          <w:lang w:val="mn-MN"/>
        </w:rPr>
        <w:t>зохион</w:t>
      </w:r>
      <w:r w:rsidR="009342DE">
        <w:rPr>
          <w:rFonts w:cs="Arial"/>
          <w:color w:val="000000"/>
          <w:lang w:val="mn-MN"/>
        </w:rPr>
        <w:t xml:space="preserve"> </w:t>
      </w:r>
      <w:r w:rsidR="008E2C4B" w:rsidRPr="003A5827">
        <w:rPr>
          <w:rFonts w:cs="Arial"/>
          <w:color w:val="000000"/>
          <w:lang w:val="mn-MN"/>
        </w:rPr>
        <w:t>байгуулах</w:t>
      </w:r>
      <w:r w:rsidR="009342DE">
        <w:rPr>
          <w:rFonts w:cs="Arial"/>
          <w:color w:val="000000"/>
          <w:lang w:val="mn-MN"/>
        </w:rPr>
        <w:t xml:space="preserve"> </w:t>
      </w:r>
      <w:r w:rsidR="008E2C4B" w:rsidRPr="003A5827">
        <w:rPr>
          <w:rFonts w:cs="Arial"/>
          <w:color w:val="000000"/>
          <w:lang w:val="mn-MN"/>
        </w:rPr>
        <w:t>нь</w:t>
      </w:r>
      <w:r w:rsidR="009342DE">
        <w:rPr>
          <w:rFonts w:cs="Arial"/>
          <w:color w:val="000000"/>
          <w:lang w:val="mn-MN"/>
        </w:rPr>
        <w:t xml:space="preserve"> </w:t>
      </w:r>
      <w:r w:rsidR="008E2C4B" w:rsidRPr="003A5827">
        <w:rPr>
          <w:rFonts w:cs="Arial"/>
          <w:color w:val="000000"/>
          <w:lang w:val="mn-MN"/>
        </w:rPr>
        <w:t>зүйтэй.</w:t>
      </w:r>
    </w:p>
    <w:p w14:paraId="3C464774" w14:textId="5F1B6D32" w:rsidR="002449ED" w:rsidRDefault="002449ED" w:rsidP="002449ED">
      <w:pPr>
        <w:spacing w:before="120" w:after="120"/>
        <w:ind w:firstLine="720"/>
        <w:rPr>
          <w:rFonts w:cs="Arial"/>
          <w:color w:val="000000"/>
          <w:lang w:val="mn-MN"/>
        </w:rPr>
      </w:pPr>
      <w:r>
        <w:rPr>
          <w:rFonts w:cs="Arial"/>
          <w:color w:val="000000"/>
          <w:lang w:val="mn-MN"/>
        </w:rPr>
        <w:t>Дөрөвт.</w:t>
      </w:r>
      <w:r w:rsidR="009342DE">
        <w:rPr>
          <w:rFonts w:cs="Arial"/>
          <w:color w:val="000000"/>
          <w:lang w:val="mn-MN"/>
        </w:rPr>
        <w:t xml:space="preserve"> </w:t>
      </w:r>
      <w:r>
        <w:rPr>
          <w:rFonts w:cs="Arial"/>
          <w:color w:val="000000"/>
          <w:lang w:val="mn-MN"/>
        </w:rPr>
        <w:t>Хуулийн</w:t>
      </w:r>
      <w:r w:rsidR="009342DE">
        <w:rPr>
          <w:rFonts w:cs="Arial"/>
          <w:color w:val="000000"/>
          <w:lang w:val="mn-MN"/>
        </w:rPr>
        <w:t xml:space="preserve"> </w:t>
      </w:r>
      <w:r>
        <w:rPr>
          <w:rFonts w:cs="Arial"/>
          <w:color w:val="000000"/>
          <w:lang w:val="mn-MN"/>
        </w:rPr>
        <w:t>хэрэгжилтэнд</w:t>
      </w:r>
      <w:r w:rsidR="009342DE">
        <w:rPr>
          <w:rFonts w:cs="Arial"/>
          <w:color w:val="000000"/>
          <w:lang w:val="mn-MN"/>
        </w:rPr>
        <w:t xml:space="preserve"> </w:t>
      </w:r>
      <w:r>
        <w:rPr>
          <w:rFonts w:cs="Arial"/>
          <w:color w:val="000000"/>
          <w:lang w:val="mn-MN"/>
        </w:rPr>
        <w:t>хяналт</w:t>
      </w:r>
      <w:r w:rsidR="009342DE">
        <w:rPr>
          <w:rFonts w:cs="Arial"/>
          <w:color w:val="000000"/>
          <w:lang w:val="mn-MN"/>
        </w:rPr>
        <w:t xml:space="preserve"> </w:t>
      </w:r>
      <w:r>
        <w:rPr>
          <w:rFonts w:cs="Arial"/>
          <w:color w:val="000000"/>
          <w:lang w:val="mn-MN"/>
        </w:rPr>
        <w:t>тавих</w:t>
      </w:r>
      <w:r w:rsidR="009342DE">
        <w:rPr>
          <w:rFonts w:cs="Arial"/>
          <w:color w:val="000000"/>
          <w:lang w:val="mn-MN"/>
        </w:rPr>
        <w:t xml:space="preserve"> </w:t>
      </w:r>
      <w:r>
        <w:rPr>
          <w:rFonts w:cs="Arial"/>
          <w:color w:val="000000"/>
          <w:lang w:val="mn-MN"/>
        </w:rPr>
        <w:t>зорилгоор</w:t>
      </w:r>
      <w:r w:rsidR="009342DE">
        <w:rPr>
          <w:rFonts w:cs="Arial"/>
          <w:color w:val="000000"/>
          <w:lang w:val="mn-MN"/>
        </w:rPr>
        <w:t xml:space="preserve"> </w:t>
      </w:r>
      <w:r>
        <w:rPr>
          <w:rFonts w:cs="Arial"/>
          <w:color w:val="000000"/>
          <w:lang w:val="mn-MN"/>
        </w:rPr>
        <w:t>мэргэжлийн</w:t>
      </w:r>
      <w:r w:rsidR="009342DE">
        <w:rPr>
          <w:rFonts w:cs="Arial"/>
          <w:color w:val="000000"/>
          <w:lang w:val="mn-MN"/>
        </w:rPr>
        <w:t xml:space="preserve"> </w:t>
      </w:r>
      <w:r>
        <w:rPr>
          <w:rFonts w:cs="Arial"/>
          <w:color w:val="000000"/>
          <w:lang w:val="mn-MN"/>
        </w:rPr>
        <w:t>байгууллагаас</w:t>
      </w:r>
      <w:r w:rsidR="009342DE">
        <w:rPr>
          <w:rFonts w:cs="Arial"/>
          <w:color w:val="000000"/>
          <w:lang w:val="mn-MN"/>
        </w:rPr>
        <w:t xml:space="preserve"> </w:t>
      </w:r>
      <w:r>
        <w:rPr>
          <w:rFonts w:cs="Arial"/>
          <w:color w:val="000000"/>
          <w:lang w:val="mn-MN"/>
        </w:rPr>
        <w:t>илэрсэн</w:t>
      </w:r>
      <w:r w:rsidR="009342DE">
        <w:rPr>
          <w:rFonts w:cs="Arial"/>
          <w:color w:val="000000"/>
          <w:lang w:val="mn-MN"/>
        </w:rPr>
        <w:t xml:space="preserve"> </w:t>
      </w:r>
      <w:r>
        <w:rPr>
          <w:rFonts w:cs="Arial"/>
          <w:color w:val="000000"/>
          <w:lang w:val="mn-MN"/>
        </w:rPr>
        <w:t>зөрчил</w:t>
      </w:r>
      <w:r w:rsidR="009342DE">
        <w:rPr>
          <w:rFonts w:cs="Arial"/>
          <w:color w:val="000000"/>
          <w:lang w:val="mn-MN"/>
        </w:rPr>
        <w:t xml:space="preserve"> </w:t>
      </w:r>
      <w:r>
        <w:rPr>
          <w:rFonts w:cs="Arial"/>
          <w:color w:val="000000"/>
          <w:lang w:val="mn-MN"/>
        </w:rPr>
        <w:t>дутагдлыг</w:t>
      </w:r>
      <w:r w:rsidR="009342DE">
        <w:rPr>
          <w:rFonts w:cs="Arial"/>
          <w:color w:val="000000"/>
          <w:lang w:val="mn-MN"/>
        </w:rPr>
        <w:t xml:space="preserve"> </w:t>
      </w:r>
      <w:r>
        <w:rPr>
          <w:rFonts w:cs="Arial"/>
          <w:color w:val="000000"/>
          <w:lang w:val="mn-MN"/>
        </w:rPr>
        <w:t>арилгасан</w:t>
      </w:r>
      <w:r w:rsidR="009342DE">
        <w:rPr>
          <w:rFonts w:cs="Arial"/>
          <w:color w:val="000000"/>
          <w:lang w:val="mn-MN"/>
        </w:rPr>
        <w:t xml:space="preserve"> </w:t>
      </w:r>
      <w:r>
        <w:rPr>
          <w:rFonts w:cs="Arial"/>
          <w:color w:val="000000"/>
          <w:lang w:val="mn-MN"/>
        </w:rPr>
        <w:t>байдал,</w:t>
      </w:r>
      <w:r w:rsidR="009342DE">
        <w:rPr>
          <w:rFonts w:cs="Arial"/>
          <w:color w:val="000000"/>
          <w:lang w:val="mn-MN"/>
        </w:rPr>
        <w:t xml:space="preserve"> </w:t>
      </w:r>
      <w:r>
        <w:rPr>
          <w:rFonts w:cs="Arial"/>
          <w:color w:val="000000"/>
          <w:lang w:val="mn-MN"/>
        </w:rPr>
        <w:t>ус</w:t>
      </w:r>
      <w:r w:rsidR="009342DE">
        <w:rPr>
          <w:rFonts w:cs="Arial"/>
          <w:color w:val="000000"/>
          <w:lang w:val="mn-MN"/>
        </w:rPr>
        <w:t xml:space="preserve"> </w:t>
      </w:r>
      <w:r>
        <w:rPr>
          <w:rFonts w:cs="Arial"/>
          <w:color w:val="000000"/>
          <w:lang w:val="mn-MN"/>
        </w:rPr>
        <w:t>хангамж</w:t>
      </w:r>
      <w:r w:rsidR="009342DE">
        <w:rPr>
          <w:rFonts w:cs="Arial"/>
          <w:color w:val="000000"/>
          <w:lang w:val="mn-MN"/>
        </w:rPr>
        <w:t xml:space="preserve"> </w:t>
      </w:r>
      <w:r>
        <w:rPr>
          <w:rFonts w:cs="Arial"/>
          <w:color w:val="000000"/>
          <w:lang w:val="mn-MN"/>
        </w:rPr>
        <w:t>ариутгах</w:t>
      </w:r>
      <w:r w:rsidR="009342DE">
        <w:rPr>
          <w:rFonts w:cs="Arial"/>
          <w:color w:val="000000"/>
          <w:lang w:val="mn-MN"/>
        </w:rPr>
        <w:t xml:space="preserve"> </w:t>
      </w:r>
      <w:r>
        <w:rPr>
          <w:rFonts w:cs="Arial"/>
          <w:color w:val="000000"/>
          <w:lang w:val="mn-MN"/>
        </w:rPr>
        <w:t>татуургын</w:t>
      </w:r>
      <w:r w:rsidR="009342DE">
        <w:rPr>
          <w:rFonts w:cs="Arial"/>
          <w:color w:val="000000"/>
          <w:lang w:val="mn-MN"/>
        </w:rPr>
        <w:t xml:space="preserve"> </w:t>
      </w:r>
      <w:r>
        <w:rPr>
          <w:rFonts w:cs="Arial"/>
          <w:color w:val="000000"/>
          <w:lang w:val="mn-MN"/>
        </w:rPr>
        <w:t>шугам</w:t>
      </w:r>
      <w:r w:rsidR="009342DE">
        <w:rPr>
          <w:rFonts w:cs="Arial"/>
          <w:color w:val="000000"/>
          <w:lang w:val="mn-MN"/>
        </w:rPr>
        <w:t xml:space="preserve"> </w:t>
      </w:r>
      <w:r>
        <w:rPr>
          <w:rFonts w:cs="Arial"/>
          <w:color w:val="000000"/>
          <w:lang w:val="mn-MN"/>
        </w:rPr>
        <w:t>сүлжээний</w:t>
      </w:r>
      <w:r w:rsidR="009342DE">
        <w:rPr>
          <w:rFonts w:cs="Arial"/>
          <w:color w:val="000000"/>
          <w:lang w:val="mn-MN"/>
        </w:rPr>
        <w:t xml:space="preserve"> </w:t>
      </w:r>
      <w:r>
        <w:rPr>
          <w:rFonts w:cs="Arial"/>
          <w:color w:val="000000"/>
          <w:lang w:val="mn-MN"/>
        </w:rPr>
        <w:t>найдвартай</w:t>
      </w:r>
      <w:r w:rsidR="009342DE">
        <w:rPr>
          <w:rFonts w:cs="Arial"/>
          <w:color w:val="000000"/>
          <w:lang w:val="mn-MN"/>
        </w:rPr>
        <w:t xml:space="preserve"> </w:t>
      </w:r>
      <w:r>
        <w:rPr>
          <w:rFonts w:cs="Arial"/>
          <w:color w:val="000000"/>
          <w:lang w:val="mn-MN"/>
        </w:rPr>
        <w:t>ажиллагааны</w:t>
      </w:r>
      <w:r w:rsidR="009342DE">
        <w:rPr>
          <w:rFonts w:cs="Arial"/>
          <w:color w:val="000000"/>
          <w:lang w:val="mn-MN"/>
        </w:rPr>
        <w:t xml:space="preserve"> </w:t>
      </w:r>
      <w:r>
        <w:rPr>
          <w:rFonts w:cs="Arial"/>
          <w:color w:val="000000"/>
          <w:lang w:val="mn-MN"/>
        </w:rPr>
        <w:t>эрсдлийг</w:t>
      </w:r>
      <w:r w:rsidR="009342DE">
        <w:rPr>
          <w:rFonts w:cs="Arial"/>
          <w:color w:val="000000"/>
          <w:lang w:val="mn-MN"/>
        </w:rPr>
        <w:t xml:space="preserve"> </w:t>
      </w:r>
      <w:r>
        <w:rPr>
          <w:rFonts w:cs="Arial"/>
          <w:color w:val="000000"/>
          <w:lang w:val="mn-MN"/>
        </w:rPr>
        <w:t>тооцох,</w:t>
      </w:r>
      <w:r w:rsidR="009342DE">
        <w:rPr>
          <w:rFonts w:cs="Arial"/>
          <w:color w:val="000000"/>
          <w:lang w:val="mn-MN"/>
        </w:rPr>
        <w:t xml:space="preserve"> </w:t>
      </w:r>
      <w:r>
        <w:rPr>
          <w:rFonts w:cs="Arial"/>
          <w:color w:val="000000"/>
          <w:lang w:val="mn-MN"/>
        </w:rPr>
        <w:t>үнэлэх,</w:t>
      </w:r>
      <w:r w:rsidR="009342DE">
        <w:rPr>
          <w:rFonts w:cs="Arial"/>
          <w:color w:val="000000"/>
          <w:lang w:val="mn-MN"/>
        </w:rPr>
        <w:t xml:space="preserve"> </w:t>
      </w:r>
      <w:r>
        <w:rPr>
          <w:rFonts w:cs="Arial"/>
          <w:color w:val="000000"/>
          <w:lang w:val="mn-MN"/>
        </w:rPr>
        <w:t>дүгнэлт</w:t>
      </w:r>
      <w:r w:rsidR="009342DE">
        <w:rPr>
          <w:rFonts w:cs="Arial"/>
          <w:color w:val="000000"/>
          <w:lang w:val="mn-MN"/>
        </w:rPr>
        <w:t xml:space="preserve"> </w:t>
      </w:r>
      <w:r>
        <w:rPr>
          <w:rFonts w:cs="Arial"/>
          <w:color w:val="000000"/>
          <w:lang w:val="mn-MN"/>
        </w:rPr>
        <w:t>гаргах</w:t>
      </w:r>
    </w:p>
    <w:p w14:paraId="07AF3C71" w14:textId="68AE7EB5" w:rsidR="00F22EB7" w:rsidRDefault="00F22EB7" w:rsidP="00F22EB7">
      <w:pPr>
        <w:spacing w:before="120" w:after="120"/>
        <w:rPr>
          <w:rFonts w:cs="Arial"/>
          <w:color w:val="000000"/>
          <w:lang w:val="mn-MN"/>
        </w:rPr>
      </w:pPr>
    </w:p>
    <w:p w14:paraId="093FE6C9" w14:textId="2D8A2A0C" w:rsidR="00F22EB7" w:rsidRPr="00F22EB7" w:rsidRDefault="00F22EB7" w:rsidP="00F22EB7">
      <w:pPr>
        <w:spacing w:before="120" w:after="120"/>
        <w:jc w:val="center"/>
        <w:rPr>
          <w:rFonts w:cs="Arial"/>
          <w:color w:val="000000"/>
        </w:rPr>
      </w:pPr>
      <w:r>
        <w:rPr>
          <w:rFonts w:cs="Arial"/>
          <w:color w:val="000000"/>
        </w:rPr>
        <w:t>---</w:t>
      </w:r>
      <w:r w:rsidR="009342DE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o</w:t>
      </w:r>
      <w:r w:rsidR="009342DE">
        <w:rPr>
          <w:rFonts w:cs="Arial"/>
          <w:color w:val="000000"/>
        </w:rPr>
        <w:t xml:space="preserve"> </w:t>
      </w:r>
      <w:proofErr w:type="spellStart"/>
      <w:r>
        <w:rPr>
          <w:rFonts w:cs="Arial"/>
          <w:color w:val="000000"/>
        </w:rPr>
        <w:t>O</w:t>
      </w:r>
      <w:proofErr w:type="spellEnd"/>
      <w:r w:rsidR="009342DE">
        <w:rPr>
          <w:rFonts w:cs="Arial"/>
          <w:color w:val="000000"/>
        </w:rPr>
        <w:t xml:space="preserve"> </w:t>
      </w:r>
      <w:proofErr w:type="spellStart"/>
      <w:r>
        <w:rPr>
          <w:rFonts w:cs="Arial"/>
          <w:color w:val="000000"/>
        </w:rPr>
        <w:t>o</w:t>
      </w:r>
      <w:proofErr w:type="spellEnd"/>
      <w:r w:rsidR="009342DE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---</w:t>
      </w:r>
    </w:p>
    <w:sectPr w:rsidR="00F22EB7" w:rsidRPr="00F22EB7" w:rsidSect="00D471C3">
      <w:footerReference w:type="default" r:id="rId8"/>
      <w:pgSz w:w="11906" w:h="16838" w:code="9"/>
      <w:pgMar w:top="1134" w:right="1276" w:bottom="1134" w:left="1701" w:header="567" w:footer="329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8EE97" w14:textId="77777777" w:rsidR="00920D51" w:rsidRDefault="00920D51" w:rsidP="00544341">
      <w:pPr>
        <w:spacing w:line="240" w:lineRule="auto"/>
      </w:pPr>
      <w:r>
        <w:separator/>
      </w:r>
    </w:p>
  </w:endnote>
  <w:endnote w:type="continuationSeparator" w:id="0">
    <w:p w14:paraId="7D4666E8" w14:textId="77777777" w:rsidR="00920D51" w:rsidRDefault="00920D51" w:rsidP="005443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64513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1CBEE3" w14:textId="1D76D66E" w:rsidR="001A407D" w:rsidRDefault="001A407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5E30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6093008E" w14:textId="77777777" w:rsidR="001A407D" w:rsidRPr="00C07D98" w:rsidRDefault="001A407D" w:rsidP="00C07D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05003" w14:textId="77777777" w:rsidR="00920D51" w:rsidRDefault="00920D51" w:rsidP="00544341">
      <w:pPr>
        <w:spacing w:line="240" w:lineRule="auto"/>
      </w:pPr>
      <w:r>
        <w:separator/>
      </w:r>
    </w:p>
  </w:footnote>
  <w:footnote w:type="continuationSeparator" w:id="0">
    <w:p w14:paraId="119E096A" w14:textId="77777777" w:rsidR="00920D51" w:rsidRDefault="00920D51" w:rsidP="00544341">
      <w:pPr>
        <w:spacing w:line="240" w:lineRule="auto"/>
      </w:pPr>
      <w:r>
        <w:continuationSeparator/>
      </w:r>
    </w:p>
  </w:footnote>
  <w:footnote w:id="1">
    <w:p w14:paraId="76789F20" w14:textId="77777777" w:rsidR="001A407D" w:rsidRPr="00755586" w:rsidRDefault="001A407D" w:rsidP="000D3704">
      <w:pPr>
        <w:rPr>
          <w:lang w:val="mn-MN"/>
        </w:rPr>
      </w:pPr>
      <w:r w:rsidRPr="004534F4">
        <w:rPr>
          <w:rStyle w:val="FootnoteReference"/>
          <w:rFonts w:cstheme="minorHAnsi"/>
          <w:sz w:val="20"/>
          <w:szCs w:val="20"/>
        </w:rPr>
        <w:footnoteRef/>
      </w:r>
      <w:r>
        <w:rPr>
          <w:rFonts w:cstheme="minorHAnsi"/>
          <w:sz w:val="20"/>
          <w:szCs w:val="20"/>
          <w:lang w:val="mn-MN"/>
        </w:rPr>
        <w:t>Мөн тэнд.</w:t>
      </w:r>
    </w:p>
  </w:footnote>
  <w:footnote w:id="2">
    <w:p w14:paraId="47CBED8A" w14:textId="39815912" w:rsidR="001A407D" w:rsidRPr="00490E11" w:rsidRDefault="001A407D" w:rsidP="009342DE">
      <w:pPr>
        <w:pStyle w:val="FootnoteText"/>
        <w:jc w:val="left"/>
      </w:pPr>
      <w:r>
        <w:rPr>
          <w:rStyle w:val="FootnoteReference"/>
        </w:rPr>
        <w:footnoteRef/>
      </w:r>
      <w:r w:rsidRPr="004534F4">
        <w:rPr>
          <w:rFonts w:cstheme="minorHAnsi"/>
        </w:rPr>
        <w:t xml:space="preserve">Солонгосын усны эх үүсвэрийн корпорацийн тухай хууль, 1987 он. </w:t>
      </w:r>
      <w:hyperlink r:id="rId1" w:history="1">
        <w:r w:rsidRPr="004455E0">
          <w:rPr>
            <w:rStyle w:val="Hyperlink"/>
          </w:rPr>
          <w:t>http://ellaw.klri.re.kr/eng_service/lawView.do?hseq=4</w:t>
        </w:r>
        <w:r w:rsidRPr="004455E0">
          <w:rPr>
            <w:rStyle w:val="Hyperlink"/>
            <w:lang w:val="mn-MN"/>
          </w:rPr>
          <w:t>2018</w:t>
        </w:r>
        <w:r w:rsidRPr="004455E0">
          <w:rPr>
            <w:rStyle w:val="Hyperlink"/>
          </w:rPr>
          <w:t>&amp;lang=ENG</w:t>
        </w:r>
      </w:hyperlink>
      <w:r>
        <w:t xml:space="preserve"> (</w:t>
      </w:r>
      <w:r>
        <w:rPr>
          <w:lang w:val="mn-MN"/>
        </w:rPr>
        <w:t xml:space="preserve">Сүүлд үзсэн: </w:t>
      </w:r>
      <w:r>
        <w:t>2018.11.02)</w:t>
      </w:r>
    </w:p>
  </w:footnote>
  <w:footnote w:id="3">
    <w:p w14:paraId="756499DA" w14:textId="3242EA72" w:rsidR="001A407D" w:rsidRPr="00301314" w:rsidRDefault="001A407D" w:rsidP="009342DE">
      <w:pPr>
        <w:pStyle w:val="FootnoteText"/>
        <w:jc w:val="left"/>
        <w:rPr>
          <w:lang w:val="mn-MN"/>
        </w:rPr>
      </w:pPr>
      <w:r>
        <w:rPr>
          <w:rStyle w:val="FootnoteReference"/>
        </w:rPr>
        <w:footnoteRef/>
      </w:r>
      <w:r w:rsidRPr="004534F4">
        <w:rPr>
          <w:rFonts w:cstheme="minorHAnsi"/>
        </w:rPr>
        <w:t>Ус хангамж, у</w:t>
      </w:r>
      <w:r>
        <w:rPr>
          <w:rFonts w:cstheme="minorHAnsi"/>
        </w:rPr>
        <w:t>сны байгууламжийн тухай хууль, 3</w:t>
      </w:r>
      <w:r w:rsidRPr="004534F4">
        <w:rPr>
          <w:rFonts w:cstheme="minorHAnsi"/>
        </w:rPr>
        <w:t xml:space="preserve">-р зүйл. </w:t>
      </w:r>
      <w:hyperlink r:id="rId2" w:history="1">
        <w:r w:rsidRPr="00371150">
          <w:rPr>
            <w:rStyle w:val="Hyperlink"/>
          </w:rPr>
          <w:t>http://ellaw.klri.re.kr/eng_service/lawView.do?hseq=46343&amp;lang=ENG</w:t>
        </w:r>
      </w:hyperlink>
      <w:r>
        <w:t xml:space="preserve"> (</w:t>
      </w:r>
      <w:r>
        <w:rPr>
          <w:lang w:val="mn-MN"/>
        </w:rPr>
        <w:t xml:space="preserve">Сүүлд үзсэн: </w:t>
      </w:r>
      <w:r>
        <w:t>2018.11.02)</w:t>
      </w:r>
    </w:p>
  </w:footnote>
  <w:footnote w:id="4">
    <w:p w14:paraId="2F6F2E6B" w14:textId="77777777" w:rsidR="001A407D" w:rsidRPr="00301314" w:rsidRDefault="001A407D" w:rsidP="009342DE">
      <w:pPr>
        <w:pStyle w:val="FootnoteText"/>
        <w:jc w:val="left"/>
        <w:rPr>
          <w:lang w:val="mn-MN"/>
        </w:rPr>
      </w:pPr>
      <w:r>
        <w:rPr>
          <w:rStyle w:val="FootnoteReference"/>
        </w:rPr>
        <w:footnoteRef/>
      </w:r>
      <w:r>
        <w:t xml:space="preserve"> </w:t>
      </w:r>
      <w:r w:rsidRPr="004534F4">
        <w:rPr>
          <w:rFonts w:cstheme="minorHAnsi"/>
        </w:rPr>
        <w:t>Ус хангамж, у</w:t>
      </w:r>
      <w:r>
        <w:rPr>
          <w:rFonts w:cstheme="minorHAnsi"/>
        </w:rPr>
        <w:t>сны байгууламжийн тухай хууль, 3</w:t>
      </w:r>
      <w:r w:rsidRPr="004534F4">
        <w:rPr>
          <w:rFonts w:cstheme="minorHAnsi"/>
        </w:rPr>
        <w:t xml:space="preserve">-р зүйл. </w:t>
      </w:r>
      <w:hyperlink r:id="rId3" w:history="1">
        <w:r w:rsidRPr="00371150">
          <w:rPr>
            <w:rStyle w:val="Hyperlink"/>
          </w:rPr>
          <w:t>http://ellaw.klri.re.kr/eng_service/lawView.do?hseq=46343&amp;lang=ENG</w:t>
        </w:r>
      </w:hyperlink>
      <w:r>
        <w:t xml:space="preserve"> (</w:t>
      </w:r>
      <w:r>
        <w:rPr>
          <w:lang w:val="mn-MN"/>
        </w:rPr>
        <w:t xml:space="preserve">Сүүлд үзсэн: </w:t>
      </w:r>
      <w:r>
        <w:t>2018.11.02)</w:t>
      </w:r>
    </w:p>
  </w:footnote>
  <w:footnote w:id="5">
    <w:p w14:paraId="575479D7" w14:textId="77777777" w:rsidR="001A407D" w:rsidRPr="001E41B8" w:rsidRDefault="001A407D" w:rsidP="009342DE">
      <w:pPr>
        <w:pStyle w:val="FootnoteText"/>
        <w:jc w:val="left"/>
        <w:rPr>
          <w:lang w:val="mn-MN"/>
        </w:rPr>
      </w:pPr>
      <w:r>
        <w:rPr>
          <w:rStyle w:val="FootnoteReference"/>
        </w:rPr>
        <w:footnoteRef/>
      </w:r>
      <w:r>
        <w:t xml:space="preserve"> </w:t>
      </w:r>
      <w:r w:rsidRPr="001E41B8">
        <w:t>Authorization from The Ministry of Environment or The Minister of Land Infrastructure and Transport</w:t>
      </w:r>
      <w:r>
        <w:t xml:space="preserve"> </w:t>
      </w:r>
      <w:r>
        <w:rPr>
          <w:lang w:val="mn-MN"/>
        </w:rPr>
        <w:t xml:space="preserve">буюу </w:t>
      </w:r>
      <w:r w:rsidRPr="001E41B8">
        <w:rPr>
          <w:b/>
          <w:lang w:val="mn-MN"/>
        </w:rPr>
        <w:t>зөвшөөрөл.</w:t>
      </w:r>
      <w:r>
        <w:rPr>
          <w:lang w:val="mn-MN"/>
        </w:rPr>
        <w:t xml:space="preserve"> Хуулийн өөр хэсэгт </w:t>
      </w:r>
      <w:r w:rsidRPr="001E41B8">
        <w:rPr>
          <w:b/>
        </w:rPr>
        <w:t>License</w:t>
      </w:r>
      <w:r>
        <w:rPr>
          <w:lang w:val="mn-MN"/>
        </w:rPr>
        <w:t xml:space="preserve"> буюу </w:t>
      </w:r>
      <w:r w:rsidRPr="001E41B8">
        <w:rPr>
          <w:b/>
          <w:lang w:val="mn-MN"/>
        </w:rPr>
        <w:t>тусгай зөвшөөрөл</w:t>
      </w:r>
      <w:r>
        <w:rPr>
          <w:lang w:val="mn-MN"/>
        </w:rPr>
        <w:t xml:space="preserve"> гэсэн үгийг ашигласан тул энэ тусгай зөвшөөрлөөс ялгаатай байна.</w:t>
      </w:r>
    </w:p>
  </w:footnote>
  <w:footnote w:id="6">
    <w:p w14:paraId="5ED30512" w14:textId="77777777" w:rsidR="001A407D" w:rsidRPr="00301314" w:rsidRDefault="001A407D" w:rsidP="009342DE">
      <w:pPr>
        <w:pStyle w:val="FootnoteText"/>
        <w:jc w:val="left"/>
        <w:rPr>
          <w:lang w:val="mn-MN"/>
        </w:rPr>
      </w:pPr>
      <w:r>
        <w:rPr>
          <w:rStyle w:val="FootnoteReference"/>
        </w:rPr>
        <w:footnoteRef/>
      </w:r>
      <w:r>
        <w:t xml:space="preserve"> </w:t>
      </w:r>
      <w:r w:rsidRPr="004534F4">
        <w:rPr>
          <w:rFonts w:cstheme="minorHAnsi"/>
        </w:rPr>
        <w:t xml:space="preserve">Ус хангамж, усны байгууламжийн тухай хууль, </w:t>
      </w:r>
      <w:r>
        <w:rPr>
          <w:rFonts w:cstheme="minorHAnsi"/>
          <w:lang w:val="mn-MN"/>
        </w:rPr>
        <w:t>17</w:t>
      </w:r>
      <w:r w:rsidRPr="004534F4">
        <w:rPr>
          <w:rFonts w:cstheme="minorHAnsi"/>
        </w:rPr>
        <w:t xml:space="preserve">-р зүйл. </w:t>
      </w:r>
      <w:hyperlink r:id="rId4" w:history="1">
        <w:r w:rsidRPr="00371150">
          <w:rPr>
            <w:rStyle w:val="Hyperlink"/>
          </w:rPr>
          <w:t>http://ellaw.klri.re.kr/eng_service/lawView.do?hseq=46343&amp;lang=ENG</w:t>
        </w:r>
      </w:hyperlink>
      <w:r>
        <w:t xml:space="preserve"> (</w:t>
      </w:r>
      <w:r>
        <w:rPr>
          <w:lang w:val="mn-MN"/>
        </w:rPr>
        <w:t xml:space="preserve">Сүүлд үзсэн: </w:t>
      </w:r>
      <w:r>
        <w:t>2018.11.02)</w:t>
      </w:r>
    </w:p>
  </w:footnote>
  <w:footnote w:id="7">
    <w:p w14:paraId="607666D1" w14:textId="77777777" w:rsidR="001A407D" w:rsidRPr="001E41B8" w:rsidRDefault="001A407D" w:rsidP="009342DE">
      <w:pPr>
        <w:pStyle w:val="FootnoteText"/>
        <w:jc w:val="left"/>
        <w:rPr>
          <w:lang w:val="mn-MN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mn-MN"/>
        </w:rPr>
        <w:t>Мөн тэнд.</w:t>
      </w:r>
    </w:p>
  </w:footnote>
  <w:footnote w:id="8">
    <w:p w14:paraId="3953539E" w14:textId="4DD78579" w:rsidR="001A407D" w:rsidRPr="00B26F77" w:rsidRDefault="001A407D" w:rsidP="009342DE">
      <w:pPr>
        <w:pStyle w:val="FootnoteText"/>
        <w:jc w:val="left"/>
        <w:rPr>
          <w:rFonts w:cstheme="minorHAnsi"/>
          <w:lang w:val="mn-MN"/>
        </w:rPr>
      </w:pPr>
      <w:r>
        <w:rPr>
          <w:rStyle w:val="FootnoteReference"/>
        </w:rPr>
        <w:footnoteRef/>
      </w:r>
      <w:r>
        <w:t xml:space="preserve"> </w:t>
      </w:r>
      <w:r w:rsidRPr="00B26F77">
        <w:rPr>
          <w:rFonts w:cstheme="minorHAnsi"/>
        </w:rPr>
        <w:t>Бохирын</w:t>
      </w:r>
      <w:r>
        <w:rPr>
          <w:rFonts w:cstheme="minorHAnsi"/>
          <w:lang w:val="mn-MN"/>
        </w:rPr>
        <w:t xml:space="preserve"> </w:t>
      </w:r>
      <w:r w:rsidRPr="00B26F77">
        <w:rPr>
          <w:rFonts w:cstheme="minorHAnsi"/>
        </w:rPr>
        <w:t>шугам</w:t>
      </w:r>
      <w:r>
        <w:rPr>
          <w:rFonts w:cstheme="minorHAnsi"/>
          <w:lang w:val="mn-MN"/>
        </w:rPr>
        <w:t xml:space="preserve"> </w:t>
      </w:r>
      <w:r w:rsidRPr="00B26F77">
        <w:rPr>
          <w:rFonts w:cstheme="minorHAnsi"/>
        </w:rPr>
        <w:t>сүлжээний</w:t>
      </w:r>
      <w:r>
        <w:rPr>
          <w:rFonts w:cstheme="minorHAnsi"/>
          <w:lang w:val="mn-MN"/>
        </w:rPr>
        <w:t xml:space="preserve"> </w:t>
      </w:r>
      <w:r w:rsidRPr="00B26F77">
        <w:rPr>
          <w:rFonts w:cstheme="minorHAnsi"/>
        </w:rPr>
        <w:t>тухай</w:t>
      </w:r>
      <w:r>
        <w:rPr>
          <w:rFonts w:cstheme="minorHAnsi"/>
          <w:lang w:val="mn-MN"/>
        </w:rPr>
        <w:t xml:space="preserve"> </w:t>
      </w:r>
      <w:r w:rsidRPr="00B26F77">
        <w:rPr>
          <w:rFonts w:cstheme="minorHAnsi"/>
        </w:rPr>
        <w:t>хууль,</w:t>
      </w:r>
      <w:r>
        <w:rPr>
          <w:rFonts w:cstheme="minorHAnsi"/>
          <w:lang w:val="mn-MN"/>
        </w:rPr>
        <w:t xml:space="preserve"> </w:t>
      </w:r>
      <w:r w:rsidRPr="00B26F77">
        <w:rPr>
          <w:rFonts w:cstheme="minorHAnsi"/>
        </w:rPr>
        <w:t>2-р</w:t>
      </w:r>
      <w:r>
        <w:rPr>
          <w:rFonts w:cstheme="minorHAnsi"/>
          <w:lang w:val="mn-MN"/>
        </w:rPr>
        <w:t xml:space="preserve"> </w:t>
      </w:r>
      <w:r w:rsidRPr="00B26F77">
        <w:rPr>
          <w:rFonts w:cstheme="minorHAnsi"/>
        </w:rPr>
        <w:t>зүйл.</w:t>
      </w:r>
      <w:r w:rsidRPr="00B26F77">
        <w:t xml:space="preserve"> </w:t>
      </w:r>
      <w:hyperlink r:id="rId5" w:history="1">
        <w:r w:rsidRPr="004455E0">
          <w:rPr>
            <w:rStyle w:val="Hyperlink"/>
          </w:rPr>
          <w:t>http://ellaw.klri.re.kr/eng_service/lawView.do?hseq=46</w:t>
        </w:r>
        <w:r w:rsidRPr="004455E0">
          <w:rPr>
            <w:rStyle w:val="Hyperlink"/>
            <w:lang w:val="mn-MN"/>
          </w:rPr>
          <w:t>579</w:t>
        </w:r>
        <w:r w:rsidRPr="004455E0">
          <w:rPr>
            <w:rStyle w:val="Hyperlink"/>
          </w:rPr>
          <w:t>&amp;lang=ENG</w:t>
        </w:r>
      </w:hyperlink>
      <w:r>
        <w:t xml:space="preserve"> (</w:t>
      </w:r>
      <w:r>
        <w:rPr>
          <w:lang w:val="mn-MN"/>
        </w:rPr>
        <w:t xml:space="preserve">Сүүлд үзсэн: </w:t>
      </w:r>
      <w:r>
        <w:t>2018.11.02)</w:t>
      </w:r>
    </w:p>
  </w:footnote>
  <w:footnote w:id="9">
    <w:p w14:paraId="4CBB9942" w14:textId="47C253E9" w:rsidR="001A407D" w:rsidRPr="00B26F77" w:rsidRDefault="001A407D" w:rsidP="009342DE">
      <w:pPr>
        <w:pStyle w:val="FootnoteText"/>
        <w:tabs>
          <w:tab w:val="left" w:pos="5415"/>
        </w:tabs>
        <w:jc w:val="left"/>
        <w:rPr>
          <w:rFonts w:cstheme="minorHAnsi"/>
          <w:lang w:val="mn-MN"/>
        </w:rPr>
      </w:pPr>
      <w:r w:rsidRPr="00B26F77">
        <w:rPr>
          <w:rStyle w:val="FootnoteReference"/>
          <w:rFonts w:cstheme="minorHAnsi"/>
        </w:rPr>
        <w:footnoteRef/>
      </w:r>
      <w:r w:rsidRPr="00B26F77">
        <w:rPr>
          <w:rFonts w:cstheme="minorHAnsi"/>
        </w:rPr>
        <w:t xml:space="preserve"> Мөн тэнд.</w:t>
      </w:r>
    </w:p>
  </w:footnote>
  <w:footnote w:id="10">
    <w:p w14:paraId="53F3500B" w14:textId="77777777" w:rsidR="001A407D" w:rsidRPr="00B26F77" w:rsidRDefault="001A407D" w:rsidP="009342DE">
      <w:pPr>
        <w:pStyle w:val="FootnoteText"/>
        <w:jc w:val="left"/>
        <w:rPr>
          <w:rFonts w:cstheme="minorHAnsi"/>
          <w:lang w:val="mn-MN"/>
        </w:rPr>
      </w:pPr>
      <w:r w:rsidRPr="00B26F77">
        <w:rPr>
          <w:rStyle w:val="FootnoteReference"/>
          <w:rFonts w:cstheme="minorHAnsi"/>
        </w:rPr>
        <w:footnoteRef/>
      </w:r>
      <w:r w:rsidRPr="00B26F77">
        <w:rPr>
          <w:rFonts w:cstheme="minorHAnsi"/>
        </w:rPr>
        <w:t xml:space="preserve"> Байгаль орчны яамны цахим хуудас.</w:t>
      </w:r>
      <w:r w:rsidRPr="00B26F77">
        <w:t xml:space="preserve"> </w:t>
      </w:r>
      <w:hyperlink r:id="rId6" w:history="1">
        <w:r w:rsidRPr="004455E0">
          <w:rPr>
            <w:rStyle w:val="Hyperlink"/>
          </w:rPr>
          <w:t>Http://eng.me.go.kr/eng/web/index.do?menuId=</w:t>
        </w:r>
        <w:r w:rsidRPr="004455E0">
          <w:rPr>
            <w:rStyle w:val="Hyperlink"/>
            <w:lang w:val="mn-MN"/>
          </w:rPr>
          <w:t>294</w:t>
        </w:r>
      </w:hyperlink>
      <w:r>
        <w:t xml:space="preserve"> </w:t>
      </w:r>
      <w:r w:rsidRPr="00CF6A9E">
        <w:rPr>
          <w:rFonts w:cstheme="minorHAnsi"/>
        </w:rPr>
        <w:t>(</w:t>
      </w:r>
      <w:r w:rsidRPr="00CF6A9E">
        <w:rPr>
          <w:rFonts w:cstheme="minorHAnsi"/>
          <w:lang w:val="mn-MN"/>
        </w:rPr>
        <w:t xml:space="preserve">Сүүлд үзсэн: </w:t>
      </w:r>
      <w:r w:rsidRPr="00CF6A9E">
        <w:rPr>
          <w:rFonts w:cstheme="minorHAnsi"/>
        </w:rPr>
        <w:t>2018.11.02)</w:t>
      </w:r>
    </w:p>
  </w:footnote>
  <w:footnote w:id="11">
    <w:p w14:paraId="38529262" w14:textId="77777777" w:rsidR="001A407D" w:rsidRPr="00B26F77" w:rsidRDefault="001A407D" w:rsidP="009342DE">
      <w:pPr>
        <w:spacing w:line="240" w:lineRule="auto"/>
        <w:jc w:val="left"/>
        <w:rPr>
          <w:rFonts w:cstheme="minorHAnsi"/>
          <w:sz w:val="20"/>
          <w:szCs w:val="20"/>
        </w:rPr>
      </w:pPr>
      <w:r w:rsidRPr="00B26F77">
        <w:rPr>
          <w:rStyle w:val="FootnoteReference"/>
          <w:rFonts w:cstheme="minorHAnsi"/>
          <w:sz w:val="20"/>
          <w:szCs w:val="20"/>
        </w:rPr>
        <w:footnoteRef/>
      </w:r>
      <w:r w:rsidRPr="00B26F77">
        <w:rPr>
          <w:rFonts w:cstheme="minorHAnsi"/>
          <w:sz w:val="20"/>
          <w:szCs w:val="20"/>
        </w:rPr>
        <w:t xml:space="preserve"> Мөн тэнд.</w:t>
      </w:r>
    </w:p>
  </w:footnote>
  <w:footnote w:id="12">
    <w:p w14:paraId="52C69204" w14:textId="58AA6DB4" w:rsidR="001A407D" w:rsidRPr="00B26F77" w:rsidRDefault="001A407D" w:rsidP="009342DE">
      <w:pPr>
        <w:pStyle w:val="FootnoteText"/>
        <w:jc w:val="left"/>
        <w:rPr>
          <w:rFonts w:cstheme="minorHAnsi"/>
          <w:lang w:val="mn-MN"/>
        </w:rPr>
      </w:pPr>
      <w:r w:rsidRPr="00B26F77">
        <w:rPr>
          <w:rStyle w:val="FootnoteReference"/>
          <w:rFonts w:cstheme="minorHAnsi"/>
        </w:rPr>
        <w:footnoteRef/>
      </w:r>
      <w:r w:rsidRPr="00B26F77">
        <w:rPr>
          <w:rFonts w:cstheme="minorHAnsi"/>
        </w:rPr>
        <w:t xml:space="preserve"> Бохирын</w:t>
      </w:r>
      <w:r>
        <w:rPr>
          <w:rFonts w:cstheme="minorHAnsi"/>
          <w:lang w:val="mn-MN"/>
        </w:rPr>
        <w:t xml:space="preserve"> </w:t>
      </w:r>
      <w:r w:rsidRPr="00B26F77">
        <w:rPr>
          <w:rFonts w:cstheme="minorHAnsi"/>
        </w:rPr>
        <w:t>шугам</w:t>
      </w:r>
      <w:r>
        <w:rPr>
          <w:rFonts w:cstheme="minorHAnsi"/>
          <w:lang w:val="mn-MN"/>
        </w:rPr>
        <w:t xml:space="preserve"> </w:t>
      </w:r>
      <w:r w:rsidRPr="00B26F77">
        <w:rPr>
          <w:rFonts w:cstheme="minorHAnsi"/>
        </w:rPr>
        <w:t>сүлжээний</w:t>
      </w:r>
      <w:r>
        <w:rPr>
          <w:rFonts w:cstheme="minorHAnsi"/>
          <w:lang w:val="mn-MN"/>
        </w:rPr>
        <w:t xml:space="preserve"> </w:t>
      </w:r>
      <w:r w:rsidRPr="00B26F77">
        <w:rPr>
          <w:rFonts w:cstheme="minorHAnsi"/>
        </w:rPr>
        <w:t>тухай</w:t>
      </w:r>
      <w:r>
        <w:rPr>
          <w:rFonts w:cstheme="minorHAnsi"/>
          <w:lang w:val="mn-MN"/>
        </w:rPr>
        <w:t xml:space="preserve"> </w:t>
      </w:r>
      <w:r w:rsidRPr="00B26F77">
        <w:rPr>
          <w:rFonts w:cstheme="minorHAnsi"/>
        </w:rPr>
        <w:t>хууль,</w:t>
      </w:r>
      <w:r>
        <w:rPr>
          <w:rFonts w:cstheme="minorHAnsi"/>
          <w:lang w:val="mn-MN"/>
        </w:rPr>
        <w:t xml:space="preserve"> </w:t>
      </w:r>
      <w:r w:rsidRPr="00B26F77">
        <w:rPr>
          <w:rFonts w:cstheme="minorHAnsi"/>
        </w:rPr>
        <w:t>11-р</w:t>
      </w:r>
      <w:r>
        <w:rPr>
          <w:rFonts w:cstheme="minorHAnsi"/>
          <w:lang w:val="mn-MN"/>
        </w:rPr>
        <w:t xml:space="preserve"> </w:t>
      </w:r>
      <w:r w:rsidRPr="00B26F77">
        <w:rPr>
          <w:rFonts w:cstheme="minorHAnsi"/>
        </w:rPr>
        <w:t>зүйл.</w:t>
      </w:r>
      <w:r w:rsidRPr="00B26F77">
        <w:t xml:space="preserve"> </w:t>
      </w:r>
      <w:hyperlink r:id="rId7" w:history="1">
        <w:r w:rsidRPr="00371150">
          <w:rPr>
            <w:rStyle w:val="Hyperlink"/>
          </w:rPr>
          <w:t>http://ellaw.klri.re.kr/eng_service/lawView.do?hseq=46</w:t>
        </w:r>
        <w:r>
          <w:rPr>
            <w:rStyle w:val="Hyperlink"/>
            <w:lang w:val="mn-MN"/>
          </w:rPr>
          <w:t>579</w:t>
        </w:r>
        <w:r w:rsidRPr="00371150">
          <w:rPr>
            <w:rStyle w:val="Hyperlink"/>
          </w:rPr>
          <w:t>&amp;lang=ENG</w:t>
        </w:r>
      </w:hyperlink>
      <w:r>
        <w:t xml:space="preserve"> (</w:t>
      </w:r>
      <w:r>
        <w:rPr>
          <w:lang w:val="mn-MN"/>
        </w:rPr>
        <w:t xml:space="preserve">Сүүлд үзсэн: </w:t>
      </w:r>
      <w:r>
        <w:t>2018.11.02)</w:t>
      </w:r>
    </w:p>
  </w:footnote>
  <w:footnote w:id="13">
    <w:p w14:paraId="26DC8A2F" w14:textId="77777777" w:rsidR="001A407D" w:rsidRPr="00B26F77" w:rsidRDefault="001A407D" w:rsidP="009342DE">
      <w:pPr>
        <w:pStyle w:val="FootnoteText"/>
        <w:jc w:val="left"/>
        <w:rPr>
          <w:rFonts w:cstheme="minorHAnsi"/>
          <w:lang w:val="mn-MN"/>
        </w:rPr>
      </w:pPr>
      <w:r w:rsidRPr="00B26F77">
        <w:rPr>
          <w:rStyle w:val="FootnoteReference"/>
          <w:rFonts w:cstheme="minorHAnsi"/>
        </w:rPr>
        <w:footnoteRef/>
      </w:r>
      <w:r w:rsidRPr="00B26F77">
        <w:rPr>
          <w:rFonts w:cstheme="minorHAnsi"/>
        </w:rPr>
        <w:t xml:space="preserve"> Мөн тэнд.</w:t>
      </w:r>
    </w:p>
  </w:footnote>
  <w:footnote w:id="14">
    <w:p w14:paraId="75ADE1AC" w14:textId="654C1B47" w:rsidR="001A407D" w:rsidRPr="00B26F77" w:rsidRDefault="001A407D" w:rsidP="009342DE">
      <w:pPr>
        <w:spacing w:line="240" w:lineRule="auto"/>
        <w:jc w:val="left"/>
        <w:rPr>
          <w:rFonts w:cstheme="minorHAnsi"/>
          <w:sz w:val="20"/>
          <w:szCs w:val="20"/>
        </w:rPr>
      </w:pPr>
      <w:r w:rsidRPr="00B26F77">
        <w:rPr>
          <w:rStyle w:val="FootnoteReference"/>
          <w:rFonts w:cstheme="minorHAnsi"/>
          <w:sz w:val="20"/>
          <w:szCs w:val="20"/>
        </w:rPr>
        <w:footnoteRef/>
      </w:r>
      <w:r>
        <w:rPr>
          <w:rFonts w:cstheme="minorHAnsi"/>
          <w:sz w:val="20"/>
          <w:szCs w:val="20"/>
        </w:rPr>
        <w:t xml:space="preserve"> Бохирын </w:t>
      </w:r>
      <w:r w:rsidRPr="00B26F77">
        <w:rPr>
          <w:rFonts w:cstheme="minorHAnsi"/>
          <w:sz w:val="20"/>
          <w:szCs w:val="20"/>
        </w:rPr>
        <w:t>шугам</w:t>
      </w:r>
      <w:r>
        <w:rPr>
          <w:rFonts w:cstheme="minorHAnsi"/>
          <w:sz w:val="20"/>
          <w:szCs w:val="20"/>
          <w:lang w:val="mn-MN"/>
        </w:rPr>
        <w:t xml:space="preserve"> </w:t>
      </w:r>
      <w:r w:rsidRPr="00B26F77">
        <w:rPr>
          <w:rFonts w:cstheme="minorHAnsi"/>
          <w:sz w:val="20"/>
          <w:szCs w:val="20"/>
        </w:rPr>
        <w:t>сүлжээний</w:t>
      </w:r>
      <w:r>
        <w:rPr>
          <w:rFonts w:cstheme="minorHAnsi"/>
          <w:sz w:val="20"/>
          <w:szCs w:val="20"/>
          <w:lang w:val="mn-MN"/>
        </w:rPr>
        <w:t xml:space="preserve"> </w:t>
      </w:r>
      <w:r w:rsidRPr="00B26F77">
        <w:rPr>
          <w:rFonts w:cstheme="minorHAnsi"/>
          <w:sz w:val="20"/>
          <w:szCs w:val="20"/>
        </w:rPr>
        <w:t>тухай</w:t>
      </w:r>
      <w:r>
        <w:rPr>
          <w:rFonts w:cstheme="minorHAnsi"/>
          <w:sz w:val="20"/>
          <w:szCs w:val="20"/>
          <w:lang w:val="mn-MN"/>
        </w:rPr>
        <w:t xml:space="preserve"> </w:t>
      </w:r>
      <w:r w:rsidRPr="00B26F77">
        <w:rPr>
          <w:rFonts w:cstheme="minorHAnsi"/>
          <w:sz w:val="20"/>
          <w:szCs w:val="20"/>
        </w:rPr>
        <w:t>хууль,</w:t>
      </w:r>
      <w:r>
        <w:rPr>
          <w:rFonts w:cstheme="minorHAnsi"/>
          <w:sz w:val="20"/>
          <w:szCs w:val="20"/>
          <w:lang w:val="mn-MN"/>
        </w:rPr>
        <w:t xml:space="preserve"> </w:t>
      </w:r>
      <w:r>
        <w:rPr>
          <w:rFonts w:cstheme="minorHAnsi"/>
          <w:sz w:val="20"/>
          <w:szCs w:val="20"/>
        </w:rPr>
        <w:t xml:space="preserve">12-р </w:t>
      </w:r>
      <w:r w:rsidRPr="00B26F77">
        <w:rPr>
          <w:rFonts w:cstheme="minorHAnsi"/>
          <w:sz w:val="20"/>
          <w:szCs w:val="20"/>
        </w:rPr>
        <w:t>зүйл.</w:t>
      </w:r>
      <w:r w:rsidRPr="00B26F77">
        <w:t xml:space="preserve"> </w:t>
      </w:r>
      <w:hyperlink r:id="rId8" w:history="1">
        <w:r w:rsidRPr="00371150">
          <w:rPr>
            <w:rStyle w:val="Hyperlink"/>
          </w:rPr>
          <w:t>http://ellaw.klri.re.kr/eng_service/lawView.do?hseq=46</w:t>
        </w:r>
        <w:r>
          <w:rPr>
            <w:rStyle w:val="Hyperlink"/>
            <w:lang w:val="mn-MN"/>
          </w:rPr>
          <w:t>579</w:t>
        </w:r>
        <w:r w:rsidRPr="00371150">
          <w:rPr>
            <w:rStyle w:val="Hyperlink"/>
          </w:rPr>
          <w:t>&amp;lang=ENG</w:t>
        </w:r>
      </w:hyperlink>
      <w:r>
        <w:t xml:space="preserve"> (</w:t>
      </w:r>
      <w:r>
        <w:rPr>
          <w:lang w:val="mn-MN"/>
        </w:rPr>
        <w:t xml:space="preserve">Сүүлд үзсэн: </w:t>
      </w:r>
      <w:r>
        <w:t>2018.11.02)</w:t>
      </w:r>
    </w:p>
  </w:footnote>
  <w:footnote w:id="15">
    <w:p w14:paraId="2AB770F5" w14:textId="7562A0F9" w:rsidR="001A407D" w:rsidRPr="002F63D9" w:rsidRDefault="001A407D" w:rsidP="009342DE">
      <w:pPr>
        <w:spacing w:line="240" w:lineRule="auto"/>
        <w:jc w:val="left"/>
        <w:rPr>
          <w:rFonts w:cstheme="minorHAnsi"/>
          <w:sz w:val="20"/>
          <w:szCs w:val="20"/>
        </w:rPr>
      </w:pPr>
      <w:r w:rsidRPr="002F63D9">
        <w:rPr>
          <w:rStyle w:val="FootnoteReference"/>
          <w:rFonts w:cstheme="minorHAnsi"/>
          <w:sz w:val="20"/>
          <w:szCs w:val="20"/>
        </w:rPr>
        <w:footnoteRef/>
      </w:r>
      <w:r w:rsidRPr="002F63D9">
        <w:rPr>
          <w:rFonts w:cstheme="minorHAnsi"/>
          <w:sz w:val="20"/>
          <w:szCs w:val="20"/>
        </w:rPr>
        <w:t xml:space="preserve"> Бохирын</w:t>
      </w:r>
      <w:r>
        <w:rPr>
          <w:rFonts w:cstheme="minorHAnsi"/>
          <w:sz w:val="20"/>
          <w:szCs w:val="20"/>
          <w:lang w:val="mn-MN"/>
        </w:rPr>
        <w:t xml:space="preserve"> </w:t>
      </w:r>
      <w:r w:rsidRPr="002F63D9">
        <w:rPr>
          <w:rFonts w:cstheme="minorHAnsi"/>
          <w:sz w:val="20"/>
          <w:szCs w:val="20"/>
        </w:rPr>
        <w:t>шугам</w:t>
      </w:r>
      <w:r>
        <w:rPr>
          <w:rFonts w:cstheme="minorHAnsi"/>
          <w:sz w:val="20"/>
          <w:szCs w:val="20"/>
          <w:lang w:val="mn-MN"/>
        </w:rPr>
        <w:t xml:space="preserve"> </w:t>
      </w:r>
      <w:r w:rsidRPr="002F63D9">
        <w:rPr>
          <w:rFonts w:cstheme="minorHAnsi"/>
          <w:sz w:val="20"/>
          <w:szCs w:val="20"/>
        </w:rPr>
        <w:t>сүлжээний</w:t>
      </w:r>
      <w:r>
        <w:rPr>
          <w:rFonts w:cstheme="minorHAnsi"/>
          <w:sz w:val="20"/>
          <w:szCs w:val="20"/>
          <w:lang w:val="mn-MN"/>
        </w:rPr>
        <w:t xml:space="preserve"> </w:t>
      </w:r>
      <w:r w:rsidRPr="002F63D9">
        <w:rPr>
          <w:rFonts w:cstheme="minorHAnsi"/>
          <w:sz w:val="20"/>
          <w:szCs w:val="20"/>
        </w:rPr>
        <w:t>т</w:t>
      </w:r>
      <w:r>
        <w:rPr>
          <w:rFonts w:cstheme="minorHAnsi"/>
          <w:sz w:val="20"/>
          <w:szCs w:val="20"/>
        </w:rPr>
        <w:t xml:space="preserve">ухай </w:t>
      </w:r>
      <w:r w:rsidRPr="002F63D9">
        <w:rPr>
          <w:rFonts w:cstheme="minorHAnsi"/>
          <w:sz w:val="20"/>
          <w:szCs w:val="20"/>
        </w:rPr>
        <w:t>хууль,</w:t>
      </w:r>
      <w:r>
        <w:rPr>
          <w:rFonts w:cstheme="minorHAnsi"/>
          <w:sz w:val="20"/>
          <w:szCs w:val="20"/>
          <w:lang w:val="mn-MN"/>
        </w:rPr>
        <w:t xml:space="preserve"> </w:t>
      </w:r>
      <w:r w:rsidRPr="002F63D9">
        <w:rPr>
          <w:rFonts w:cstheme="minorHAnsi"/>
          <w:sz w:val="20"/>
          <w:szCs w:val="20"/>
        </w:rPr>
        <w:t>18-р</w:t>
      </w:r>
      <w:r>
        <w:rPr>
          <w:rFonts w:cstheme="minorHAnsi"/>
          <w:sz w:val="20"/>
          <w:szCs w:val="20"/>
          <w:lang w:val="mn-MN"/>
        </w:rPr>
        <w:t xml:space="preserve"> </w:t>
      </w:r>
      <w:r w:rsidRPr="002F63D9">
        <w:rPr>
          <w:rFonts w:cstheme="minorHAnsi"/>
          <w:sz w:val="20"/>
          <w:szCs w:val="20"/>
        </w:rPr>
        <w:t xml:space="preserve">зүйл. </w:t>
      </w:r>
      <w:hyperlink r:id="rId9" w:history="1">
        <w:r w:rsidRPr="002F63D9">
          <w:rPr>
            <w:rStyle w:val="Hyperlink"/>
            <w:rFonts w:cstheme="minorHAnsi"/>
            <w:sz w:val="20"/>
            <w:szCs w:val="20"/>
          </w:rPr>
          <w:t>http://ellaw.klri.re.kr/eng_service/lawView.do?hseq=46</w:t>
        </w:r>
        <w:r w:rsidRPr="002F63D9">
          <w:rPr>
            <w:rStyle w:val="Hyperlink"/>
            <w:rFonts w:cstheme="minorHAnsi"/>
            <w:sz w:val="20"/>
            <w:szCs w:val="20"/>
            <w:lang w:val="mn-MN"/>
          </w:rPr>
          <w:t>579</w:t>
        </w:r>
        <w:r w:rsidRPr="002F63D9">
          <w:rPr>
            <w:rStyle w:val="Hyperlink"/>
            <w:rFonts w:cstheme="minorHAnsi"/>
            <w:sz w:val="20"/>
            <w:szCs w:val="20"/>
          </w:rPr>
          <w:t>&amp;lang=ENG</w:t>
        </w:r>
      </w:hyperlink>
      <w:r w:rsidRPr="002F63D9">
        <w:rPr>
          <w:rFonts w:cstheme="minorHAnsi"/>
          <w:sz w:val="20"/>
          <w:szCs w:val="20"/>
        </w:rPr>
        <w:t xml:space="preserve"> (</w:t>
      </w:r>
      <w:r w:rsidRPr="002F63D9">
        <w:rPr>
          <w:rFonts w:cstheme="minorHAnsi"/>
          <w:sz w:val="20"/>
          <w:szCs w:val="20"/>
          <w:lang w:val="mn-MN"/>
        </w:rPr>
        <w:t xml:space="preserve">Сүүлд үзсэн: </w:t>
      </w:r>
      <w:r w:rsidRPr="002F63D9">
        <w:rPr>
          <w:rFonts w:cstheme="minorHAnsi"/>
          <w:sz w:val="20"/>
          <w:szCs w:val="20"/>
        </w:rPr>
        <w:t>2018.11.02)</w:t>
      </w:r>
    </w:p>
  </w:footnote>
  <w:footnote w:id="16">
    <w:p w14:paraId="5A752904" w14:textId="77777777" w:rsidR="001A407D" w:rsidRPr="002F63D9" w:rsidRDefault="001A407D" w:rsidP="009342DE">
      <w:pPr>
        <w:pStyle w:val="FootnoteText"/>
        <w:jc w:val="left"/>
        <w:rPr>
          <w:rFonts w:cstheme="minorHAnsi"/>
          <w:lang w:val="mn-MN"/>
        </w:rPr>
      </w:pPr>
      <w:r w:rsidRPr="002F63D9">
        <w:rPr>
          <w:rStyle w:val="FootnoteReference"/>
          <w:rFonts w:cstheme="minorHAnsi"/>
        </w:rPr>
        <w:footnoteRef/>
      </w:r>
      <w:r w:rsidRPr="002F63D9">
        <w:rPr>
          <w:rFonts w:cstheme="minorHAnsi"/>
        </w:rPr>
        <w:t xml:space="preserve"> Мөн тэнд.</w:t>
      </w:r>
    </w:p>
  </w:footnote>
  <w:footnote w:id="17">
    <w:p w14:paraId="5BB35944" w14:textId="42E4EF5B" w:rsidR="001A407D" w:rsidRPr="002F63D9" w:rsidRDefault="001A407D" w:rsidP="009342DE">
      <w:pPr>
        <w:spacing w:line="240" w:lineRule="auto"/>
        <w:jc w:val="left"/>
        <w:rPr>
          <w:rFonts w:cstheme="minorHAnsi"/>
          <w:sz w:val="20"/>
          <w:szCs w:val="20"/>
        </w:rPr>
      </w:pPr>
      <w:r w:rsidRPr="002F63D9">
        <w:rPr>
          <w:rStyle w:val="FootnoteReference"/>
          <w:rFonts w:cstheme="minorHAnsi"/>
          <w:sz w:val="20"/>
          <w:szCs w:val="20"/>
        </w:rPr>
        <w:footnoteRef/>
      </w:r>
      <w:r>
        <w:rPr>
          <w:rFonts w:cstheme="minorHAnsi"/>
          <w:sz w:val="20"/>
          <w:szCs w:val="20"/>
        </w:rPr>
        <w:t xml:space="preserve"> Бохирын </w:t>
      </w:r>
      <w:r w:rsidRPr="002F63D9">
        <w:rPr>
          <w:rFonts w:cstheme="minorHAnsi"/>
          <w:sz w:val="20"/>
          <w:szCs w:val="20"/>
        </w:rPr>
        <w:t>шугам</w:t>
      </w:r>
      <w:r>
        <w:rPr>
          <w:rFonts w:cstheme="minorHAnsi"/>
          <w:sz w:val="20"/>
          <w:szCs w:val="20"/>
          <w:lang w:val="mn-MN"/>
        </w:rPr>
        <w:t xml:space="preserve"> </w:t>
      </w:r>
      <w:r w:rsidRPr="002F63D9">
        <w:rPr>
          <w:rFonts w:cstheme="minorHAnsi"/>
          <w:sz w:val="20"/>
          <w:szCs w:val="20"/>
        </w:rPr>
        <w:t>сүлжээний</w:t>
      </w:r>
      <w:r>
        <w:rPr>
          <w:rFonts w:cstheme="minorHAnsi"/>
          <w:sz w:val="20"/>
          <w:szCs w:val="20"/>
          <w:lang w:val="mn-MN"/>
        </w:rPr>
        <w:t xml:space="preserve"> </w:t>
      </w:r>
      <w:r w:rsidRPr="002F63D9">
        <w:rPr>
          <w:rFonts w:cstheme="minorHAnsi"/>
          <w:sz w:val="20"/>
          <w:szCs w:val="20"/>
        </w:rPr>
        <w:t>тухай</w:t>
      </w:r>
      <w:r>
        <w:rPr>
          <w:rFonts w:cstheme="minorHAnsi"/>
          <w:sz w:val="20"/>
          <w:szCs w:val="20"/>
          <w:lang w:val="mn-MN"/>
        </w:rPr>
        <w:t xml:space="preserve"> </w:t>
      </w:r>
      <w:r w:rsidRPr="002F63D9">
        <w:rPr>
          <w:rFonts w:cstheme="minorHAnsi"/>
          <w:sz w:val="20"/>
          <w:szCs w:val="20"/>
        </w:rPr>
        <w:t>хууль,</w:t>
      </w:r>
      <w:r>
        <w:rPr>
          <w:rFonts w:cstheme="minorHAnsi"/>
          <w:sz w:val="20"/>
          <w:szCs w:val="20"/>
          <w:lang w:val="mn-MN"/>
        </w:rPr>
        <w:t xml:space="preserve"> </w:t>
      </w:r>
      <w:r>
        <w:rPr>
          <w:rFonts w:cstheme="minorHAnsi"/>
          <w:sz w:val="20"/>
          <w:szCs w:val="20"/>
        </w:rPr>
        <w:t xml:space="preserve">45-р </w:t>
      </w:r>
      <w:r w:rsidRPr="002F63D9">
        <w:rPr>
          <w:rFonts w:cstheme="minorHAnsi"/>
          <w:sz w:val="20"/>
          <w:szCs w:val="20"/>
        </w:rPr>
        <w:t xml:space="preserve">зүйл. </w:t>
      </w:r>
      <w:hyperlink r:id="rId10" w:history="1">
        <w:r w:rsidRPr="002F63D9">
          <w:rPr>
            <w:rStyle w:val="Hyperlink"/>
            <w:rFonts w:cstheme="minorHAnsi"/>
            <w:sz w:val="20"/>
            <w:szCs w:val="20"/>
          </w:rPr>
          <w:t>http://ellaw.klri.re.kr/eng_service/lawView.do?hseq=46</w:t>
        </w:r>
        <w:r w:rsidRPr="002F63D9">
          <w:rPr>
            <w:rStyle w:val="Hyperlink"/>
            <w:rFonts w:cstheme="minorHAnsi"/>
            <w:sz w:val="20"/>
            <w:szCs w:val="20"/>
            <w:lang w:val="mn-MN"/>
          </w:rPr>
          <w:t>579</w:t>
        </w:r>
        <w:r w:rsidRPr="002F63D9">
          <w:rPr>
            <w:rStyle w:val="Hyperlink"/>
            <w:rFonts w:cstheme="minorHAnsi"/>
            <w:sz w:val="20"/>
            <w:szCs w:val="20"/>
          </w:rPr>
          <w:t>&amp;lang=ENG</w:t>
        </w:r>
      </w:hyperlink>
      <w:r w:rsidRPr="002F63D9">
        <w:rPr>
          <w:rFonts w:cstheme="minorHAnsi"/>
          <w:sz w:val="20"/>
          <w:szCs w:val="20"/>
        </w:rPr>
        <w:t xml:space="preserve"> (</w:t>
      </w:r>
      <w:r w:rsidRPr="002F63D9">
        <w:rPr>
          <w:rFonts w:cstheme="minorHAnsi"/>
          <w:sz w:val="20"/>
          <w:szCs w:val="20"/>
          <w:lang w:val="mn-MN"/>
        </w:rPr>
        <w:t xml:space="preserve">Сүүлд үзсэн: </w:t>
      </w:r>
      <w:r w:rsidRPr="002F63D9">
        <w:rPr>
          <w:rFonts w:cstheme="minorHAnsi"/>
          <w:sz w:val="20"/>
          <w:szCs w:val="20"/>
        </w:rPr>
        <w:t>2018.11.02)</w:t>
      </w:r>
    </w:p>
  </w:footnote>
  <w:footnote w:id="18">
    <w:p w14:paraId="0A74653E" w14:textId="77777777" w:rsidR="001A407D" w:rsidRPr="002F63D9" w:rsidRDefault="001A407D" w:rsidP="004C0CA6">
      <w:pPr>
        <w:pStyle w:val="FootnoteText"/>
        <w:jc w:val="left"/>
        <w:rPr>
          <w:rFonts w:cstheme="minorHAnsi"/>
          <w:lang w:val="mn-MN"/>
        </w:rPr>
      </w:pPr>
      <w:r w:rsidRPr="002F63D9">
        <w:rPr>
          <w:rStyle w:val="FootnoteReference"/>
          <w:rFonts w:cstheme="minorHAnsi"/>
        </w:rPr>
        <w:footnoteRef/>
      </w:r>
      <w:r w:rsidRPr="002F63D9">
        <w:rPr>
          <w:rFonts w:cstheme="minorHAnsi"/>
        </w:rPr>
        <w:t xml:space="preserve"> Мөн тэнд.</w:t>
      </w:r>
    </w:p>
  </w:footnote>
  <w:footnote w:id="19">
    <w:p w14:paraId="2E5C9F57" w14:textId="176A3AC2" w:rsidR="001A407D" w:rsidRPr="002F63D9" w:rsidRDefault="001A407D" w:rsidP="004C0CA6">
      <w:pPr>
        <w:jc w:val="left"/>
        <w:rPr>
          <w:rFonts w:cstheme="minorHAnsi"/>
          <w:sz w:val="20"/>
          <w:szCs w:val="20"/>
        </w:rPr>
      </w:pPr>
      <w:r w:rsidRPr="002F63D9">
        <w:rPr>
          <w:rStyle w:val="FootnoteReference"/>
          <w:rFonts w:cstheme="minorHAnsi"/>
          <w:sz w:val="20"/>
          <w:szCs w:val="20"/>
        </w:rPr>
        <w:footnoteRef/>
      </w:r>
      <w:r w:rsidRPr="002F63D9">
        <w:rPr>
          <w:rFonts w:cstheme="minorHAnsi"/>
          <w:sz w:val="20"/>
          <w:szCs w:val="20"/>
        </w:rPr>
        <w:t xml:space="preserve"> Бохирын</w:t>
      </w:r>
      <w:r>
        <w:rPr>
          <w:rFonts w:cstheme="minorHAnsi"/>
          <w:sz w:val="20"/>
          <w:szCs w:val="20"/>
          <w:lang w:val="mn-MN"/>
        </w:rPr>
        <w:t xml:space="preserve"> </w:t>
      </w:r>
      <w:r w:rsidRPr="002F63D9">
        <w:rPr>
          <w:rFonts w:cstheme="minorHAnsi"/>
          <w:sz w:val="20"/>
          <w:szCs w:val="20"/>
        </w:rPr>
        <w:t>шугам</w:t>
      </w:r>
      <w:r>
        <w:rPr>
          <w:rFonts w:cstheme="minorHAnsi"/>
          <w:sz w:val="20"/>
          <w:szCs w:val="20"/>
          <w:lang w:val="mn-MN"/>
        </w:rPr>
        <w:t xml:space="preserve"> </w:t>
      </w:r>
      <w:r w:rsidRPr="002F63D9">
        <w:rPr>
          <w:rFonts w:cstheme="minorHAnsi"/>
          <w:sz w:val="20"/>
          <w:szCs w:val="20"/>
        </w:rPr>
        <w:t>сүлжээний</w:t>
      </w:r>
      <w:r>
        <w:rPr>
          <w:rFonts w:cstheme="minorHAnsi"/>
          <w:sz w:val="20"/>
          <w:szCs w:val="20"/>
          <w:lang w:val="mn-MN"/>
        </w:rPr>
        <w:t xml:space="preserve"> </w:t>
      </w:r>
      <w:r w:rsidRPr="002F63D9">
        <w:rPr>
          <w:rFonts w:cstheme="minorHAnsi"/>
          <w:sz w:val="20"/>
          <w:szCs w:val="20"/>
        </w:rPr>
        <w:t>тухай</w:t>
      </w:r>
      <w:r>
        <w:rPr>
          <w:rFonts w:cstheme="minorHAnsi"/>
          <w:sz w:val="20"/>
          <w:szCs w:val="20"/>
          <w:lang w:val="mn-MN"/>
        </w:rPr>
        <w:t xml:space="preserve"> </w:t>
      </w:r>
      <w:r w:rsidRPr="002F63D9">
        <w:rPr>
          <w:rFonts w:cstheme="minorHAnsi"/>
          <w:sz w:val="20"/>
          <w:szCs w:val="20"/>
        </w:rPr>
        <w:t>хууль,</w:t>
      </w:r>
      <w:r>
        <w:rPr>
          <w:rFonts w:cstheme="minorHAnsi"/>
          <w:sz w:val="20"/>
          <w:szCs w:val="20"/>
          <w:lang w:val="mn-MN"/>
        </w:rPr>
        <w:t xml:space="preserve"> </w:t>
      </w:r>
      <w:r w:rsidRPr="002F63D9">
        <w:rPr>
          <w:rFonts w:cstheme="minorHAnsi"/>
          <w:sz w:val="20"/>
          <w:szCs w:val="20"/>
        </w:rPr>
        <w:t>51-р</w:t>
      </w:r>
      <w:r>
        <w:rPr>
          <w:rFonts w:cstheme="minorHAnsi"/>
          <w:sz w:val="20"/>
          <w:szCs w:val="20"/>
          <w:lang w:val="mn-MN"/>
        </w:rPr>
        <w:t xml:space="preserve"> </w:t>
      </w:r>
      <w:r w:rsidRPr="002F63D9">
        <w:rPr>
          <w:rFonts w:cstheme="minorHAnsi"/>
          <w:sz w:val="20"/>
          <w:szCs w:val="20"/>
        </w:rPr>
        <w:t xml:space="preserve">зүйл. </w:t>
      </w:r>
      <w:hyperlink r:id="rId11" w:history="1">
        <w:r w:rsidRPr="002F63D9">
          <w:rPr>
            <w:rStyle w:val="Hyperlink"/>
            <w:rFonts w:cstheme="minorHAnsi"/>
            <w:sz w:val="20"/>
            <w:szCs w:val="20"/>
          </w:rPr>
          <w:t>http://ellaw.klri.re.kr/eng_service/lawView.do?hseq=46</w:t>
        </w:r>
        <w:r w:rsidRPr="002F63D9">
          <w:rPr>
            <w:rStyle w:val="Hyperlink"/>
            <w:rFonts w:cstheme="minorHAnsi"/>
            <w:sz w:val="20"/>
            <w:szCs w:val="20"/>
            <w:lang w:val="mn-MN"/>
          </w:rPr>
          <w:t>579</w:t>
        </w:r>
        <w:r w:rsidRPr="002F63D9">
          <w:rPr>
            <w:rStyle w:val="Hyperlink"/>
            <w:rFonts w:cstheme="minorHAnsi"/>
            <w:sz w:val="20"/>
            <w:szCs w:val="20"/>
          </w:rPr>
          <w:t>&amp;lang=ENG</w:t>
        </w:r>
      </w:hyperlink>
      <w:r w:rsidRPr="002F63D9">
        <w:rPr>
          <w:rFonts w:cstheme="minorHAnsi"/>
          <w:sz w:val="20"/>
          <w:szCs w:val="20"/>
        </w:rPr>
        <w:t xml:space="preserve"> (</w:t>
      </w:r>
      <w:r w:rsidRPr="002F63D9">
        <w:rPr>
          <w:rFonts w:cstheme="minorHAnsi"/>
          <w:sz w:val="20"/>
          <w:szCs w:val="20"/>
          <w:lang w:val="mn-MN"/>
        </w:rPr>
        <w:t xml:space="preserve">Сүүлд үзсэн: </w:t>
      </w:r>
      <w:r w:rsidRPr="002F63D9">
        <w:rPr>
          <w:rFonts w:cstheme="minorHAnsi"/>
          <w:sz w:val="20"/>
          <w:szCs w:val="20"/>
        </w:rPr>
        <w:t>2018.11.02)</w:t>
      </w:r>
    </w:p>
  </w:footnote>
  <w:footnote w:id="20">
    <w:p w14:paraId="32599FB4" w14:textId="77777777" w:rsidR="001A407D" w:rsidRPr="002F63D9" w:rsidRDefault="001A407D" w:rsidP="004C0CA6">
      <w:pPr>
        <w:pStyle w:val="FootnoteText"/>
        <w:jc w:val="left"/>
        <w:rPr>
          <w:lang w:val="mn-MN"/>
        </w:rPr>
      </w:pPr>
      <w:r w:rsidRPr="002F63D9">
        <w:rPr>
          <w:rStyle w:val="FootnoteReference"/>
          <w:rFonts w:cstheme="minorHAnsi"/>
        </w:rPr>
        <w:footnoteRef/>
      </w:r>
      <w:r w:rsidRPr="002F63D9">
        <w:rPr>
          <w:rFonts w:cstheme="minorHAnsi"/>
        </w:rPr>
        <w:t xml:space="preserve"> Мөн тэнд.</w:t>
      </w:r>
    </w:p>
  </w:footnote>
  <w:footnote w:id="21">
    <w:p w14:paraId="335080BA" w14:textId="77777777" w:rsidR="001A407D" w:rsidRPr="002F63D9" w:rsidRDefault="001A407D" w:rsidP="004C0CA6">
      <w:pPr>
        <w:pStyle w:val="FootnoteText"/>
        <w:jc w:val="left"/>
        <w:rPr>
          <w:lang w:val="mn-MN"/>
        </w:rPr>
      </w:pPr>
      <w:r>
        <w:rPr>
          <w:rStyle w:val="FootnoteReference"/>
        </w:rPr>
        <w:footnoteRef/>
      </w:r>
      <w:r>
        <w:t xml:space="preserve"> </w:t>
      </w:r>
      <w:r w:rsidRPr="00B26F77">
        <w:rPr>
          <w:rFonts w:cstheme="minorHAnsi"/>
        </w:rPr>
        <w:t>Байгаль орчны яамны цахим хуудас.</w:t>
      </w:r>
      <w:r w:rsidRPr="00B26F77">
        <w:t xml:space="preserve"> </w:t>
      </w:r>
      <w:hyperlink r:id="rId12" w:history="1">
        <w:r w:rsidRPr="004455E0">
          <w:rPr>
            <w:rStyle w:val="Hyperlink"/>
          </w:rPr>
          <w:t>Http://eng.me.go.kr/eng/web/index.do?menuId=</w:t>
        </w:r>
        <w:r w:rsidRPr="004455E0">
          <w:rPr>
            <w:rStyle w:val="Hyperlink"/>
            <w:lang w:val="mn-MN"/>
          </w:rPr>
          <w:t>310</w:t>
        </w:r>
      </w:hyperlink>
      <w:r>
        <w:t xml:space="preserve"> </w:t>
      </w:r>
      <w:r w:rsidRPr="00CF6A9E">
        <w:rPr>
          <w:rFonts w:cstheme="minorHAnsi"/>
        </w:rPr>
        <w:t>(</w:t>
      </w:r>
      <w:r w:rsidRPr="00CF6A9E">
        <w:rPr>
          <w:rFonts w:cstheme="minorHAnsi"/>
          <w:lang w:val="mn-MN"/>
        </w:rPr>
        <w:t xml:space="preserve">Сүүлд үзсэн: </w:t>
      </w:r>
      <w:r w:rsidRPr="00CF6A9E">
        <w:rPr>
          <w:rFonts w:cstheme="minorHAnsi"/>
        </w:rPr>
        <w:t>2018.11.02)</w:t>
      </w:r>
    </w:p>
  </w:footnote>
  <w:footnote w:id="22">
    <w:p w14:paraId="32672C39" w14:textId="77777777" w:rsidR="001A407D" w:rsidRDefault="001A407D" w:rsidP="000D370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" w:history="1">
        <w:r w:rsidRPr="004455E0">
          <w:rPr>
            <w:rStyle w:val="Hyperlink"/>
          </w:rPr>
          <w:t>Http://www;.e-sciencecentral.org/articles/SC000023508</w:t>
        </w:r>
      </w:hyperlink>
      <w:r>
        <w:t xml:space="preserve">  </w:t>
      </w:r>
      <w:r w:rsidRPr="00CF6A9E">
        <w:rPr>
          <w:rFonts w:cstheme="minorHAnsi"/>
        </w:rPr>
        <w:t>(</w:t>
      </w:r>
      <w:r w:rsidRPr="00CF6A9E">
        <w:rPr>
          <w:rFonts w:cstheme="minorHAnsi"/>
          <w:lang w:val="mn-MN"/>
        </w:rPr>
        <w:t xml:space="preserve">Сүүлд үзсэн: </w:t>
      </w:r>
      <w:r w:rsidRPr="00CF6A9E">
        <w:rPr>
          <w:rFonts w:cstheme="minorHAnsi"/>
        </w:rPr>
        <w:t>2018.11.02)</w:t>
      </w:r>
    </w:p>
  </w:footnote>
  <w:footnote w:id="23">
    <w:p w14:paraId="3B185994" w14:textId="77777777" w:rsidR="001A407D" w:rsidRDefault="001A407D" w:rsidP="000D370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" w:history="1">
        <w:r w:rsidRPr="004455E0">
          <w:rPr>
            <w:rStyle w:val="Hyperlink"/>
          </w:rPr>
          <w:t>Http://eng.me.go.kr/eng/web/index.do?menuId=310</w:t>
        </w:r>
      </w:hyperlink>
      <w:r>
        <w:t xml:space="preserve"> </w:t>
      </w:r>
      <w:r w:rsidRPr="00CF6A9E">
        <w:rPr>
          <w:rFonts w:cstheme="minorHAnsi"/>
        </w:rPr>
        <w:t>(</w:t>
      </w:r>
      <w:r w:rsidRPr="00CF6A9E">
        <w:rPr>
          <w:rFonts w:cstheme="minorHAnsi"/>
          <w:lang w:val="mn-MN"/>
        </w:rPr>
        <w:t xml:space="preserve">Сүүлд үзсэн: </w:t>
      </w:r>
      <w:r w:rsidRPr="00CF6A9E">
        <w:rPr>
          <w:rFonts w:cstheme="minorHAnsi"/>
        </w:rPr>
        <w:t>2018.11.02)</w:t>
      </w:r>
    </w:p>
  </w:footnote>
  <w:footnote w:id="24">
    <w:p w14:paraId="3031588F" w14:textId="77777777" w:rsidR="001A407D" w:rsidRPr="00A2018B" w:rsidRDefault="001A407D" w:rsidP="000D3704">
      <w:pPr>
        <w:pStyle w:val="FootnoteText"/>
        <w:rPr>
          <w:lang w:val="mn-MN"/>
        </w:rPr>
      </w:pPr>
      <w:r>
        <w:rPr>
          <w:rStyle w:val="FootnoteReference"/>
        </w:rPr>
        <w:footnoteRef/>
      </w:r>
      <w:r>
        <w:t xml:space="preserve"> </w:t>
      </w:r>
      <w:r w:rsidRPr="001E41B8">
        <w:t>Authorization from The Ministry of Environment or The Minister of Land Infrastructure and Transport</w:t>
      </w:r>
      <w:r>
        <w:t xml:space="preserve"> </w:t>
      </w:r>
      <w:r>
        <w:rPr>
          <w:lang w:val="mn-MN"/>
        </w:rPr>
        <w:t xml:space="preserve">буюу </w:t>
      </w:r>
      <w:r w:rsidRPr="001E41B8">
        <w:rPr>
          <w:b/>
          <w:lang w:val="mn-MN"/>
        </w:rPr>
        <w:t>зөвшөөрөл.</w:t>
      </w:r>
      <w:r>
        <w:rPr>
          <w:lang w:val="mn-MN"/>
        </w:rPr>
        <w:t xml:space="preserve"> Хуулийн өөр хэсэгт </w:t>
      </w:r>
      <w:r w:rsidRPr="001E41B8">
        <w:rPr>
          <w:b/>
        </w:rPr>
        <w:t>License</w:t>
      </w:r>
      <w:r>
        <w:rPr>
          <w:lang w:val="mn-MN"/>
        </w:rPr>
        <w:t xml:space="preserve"> буюу </w:t>
      </w:r>
      <w:r w:rsidRPr="001E41B8">
        <w:rPr>
          <w:b/>
          <w:lang w:val="mn-MN"/>
        </w:rPr>
        <w:t>тусгай зөвшөөрөл</w:t>
      </w:r>
      <w:r>
        <w:rPr>
          <w:lang w:val="mn-MN"/>
        </w:rPr>
        <w:t xml:space="preserve"> гэсэн үгийг ашигласан тул энэ тусгай зөвшөөрлөөс ялгаатай байна.</w:t>
      </w:r>
    </w:p>
  </w:footnote>
  <w:footnote w:id="25">
    <w:p w14:paraId="701F3EF6" w14:textId="77777777" w:rsidR="001A407D" w:rsidRPr="00301314" w:rsidRDefault="001A407D" w:rsidP="000D3704">
      <w:pPr>
        <w:pStyle w:val="FootnoteText"/>
        <w:rPr>
          <w:lang w:val="mn-MN"/>
        </w:rPr>
      </w:pPr>
      <w:r>
        <w:rPr>
          <w:rStyle w:val="FootnoteReference"/>
        </w:rPr>
        <w:footnoteRef/>
      </w:r>
      <w:r>
        <w:t xml:space="preserve"> </w:t>
      </w:r>
      <w:r w:rsidRPr="004534F4">
        <w:rPr>
          <w:rFonts w:cstheme="minorHAnsi"/>
        </w:rPr>
        <w:t>Ус хангамж, у</w:t>
      </w:r>
      <w:r>
        <w:rPr>
          <w:rFonts w:cstheme="minorHAnsi"/>
        </w:rPr>
        <w:t>сны байгууламжийн тухай хууль, 17</w:t>
      </w:r>
      <w:r w:rsidRPr="004534F4">
        <w:rPr>
          <w:rFonts w:cstheme="minorHAnsi"/>
        </w:rPr>
        <w:t xml:space="preserve">-р зүйл. </w:t>
      </w:r>
      <w:hyperlink r:id="rId15" w:history="1">
        <w:r w:rsidRPr="00371150">
          <w:rPr>
            <w:rStyle w:val="Hyperlink"/>
          </w:rPr>
          <w:t>http://ellaw.klri.re.kr/eng_service/lawView.do?hseq=46343&amp;lang=ENG</w:t>
        </w:r>
      </w:hyperlink>
      <w:r>
        <w:t xml:space="preserve"> (</w:t>
      </w:r>
      <w:r>
        <w:rPr>
          <w:lang w:val="mn-MN"/>
        </w:rPr>
        <w:t xml:space="preserve">Сүүлд үзсэн: </w:t>
      </w:r>
      <w:r>
        <w:t>2018.11.02)</w:t>
      </w:r>
    </w:p>
    <w:p w14:paraId="79BF5B79" w14:textId="77777777" w:rsidR="001A407D" w:rsidRPr="00A2018B" w:rsidRDefault="001A407D" w:rsidP="000D3704">
      <w:pPr>
        <w:pStyle w:val="FootnoteText"/>
        <w:rPr>
          <w:lang w:val="mn-MN"/>
        </w:rPr>
      </w:pPr>
    </w:p>
  </w:footnote>
  <w:footnote w:id="26">
    <w:p w14:paraId="3D2537C1" w14:textId="77777777" w:rsidR="001A407D" w:rsidRPr="00A2018B" w:rsidRDefault="001A407D" w:rsidP="000D3704">
      <w:pPr>
        <w:pStyle w:val="FootnoteText"/>
        <w:rPr>
          <w:lang w:val="mn-MN"/>
        </w:rPr>
      </w:pPr>
      <w:r>
        <w:rPr>
          <w:rStyle w:val="FootnoteReference"/>
        </w:rPr>
        <w:footnoteRef/>
      </w:r>
      <w:r>
        <w:t xml:space="preserve"> </w:t>
      </w:r>
      <w:r w:rsidRPr="002F63D9">
        <w:rPr>
          <w:rFonts w:cstheme="minorHAnsi"/>
        </w:rPr>
        <w:t>Мөн тэнд.</w:t>
      </w:r>
    </w:p>
  </w:footnote>
  <w:footnote w:id="27">
    <w:p w14:paraId="57D8B842" w14:textId="77777777" w:rsidR="001A407D" w:rsidRPr="00561723" w:rsidRDefault="001A407D" w:rsidP="000D3704">
      <w:pPr>
        <w:pStyle w:val="FootnoteText"/>
        <w:rPr>
          <w:lang w:val="mn-MN"/>
        </w:rPr>
      </w:pPr>
      <w:r>
        <w:rPr>
          <w:rStyle w:val="FootnoteReference"/>
        </w:rPr>
        <w:footnoteRef/>
      </w:r>
      <w:r>
        <w:t xml:space="preserve"> </w:t>
      </w:r>
      <w:r w:rsidRPr="00561723">
        <w:rPr>
          <w:rFonts w:cstheme="minorHAnsi"/>
        </w:rPr>
        <w:t>Бохирын</w:t>
      </w:r>
      <w:r w:rsidRPr="00561723">
        <w:rPr>
          <w:rFonts w:cstheme="minorHAnsi"/>
        </w:rPr>
        <w:tab/>
        <w:t>шугам</w:t>
      </w:r>
      <w:r w:rsidRPr="00561723">
        <w:rPr>
          <w:rFonts w:cstheme="minorHAnsi"/>
        </w:rPr>
        <w:tab/>
      </w:r>
      <w:r w:rsidRPr="00561723">
        <w:rPr>
          <w:rFonts w:cstheme="minorHAnsi"/>
          <w:lang w:val="mn-MN"/>
        </w:rPr>
        <w:t xml:space="preserve"> </w:t>
      </w:r>
      <w:r w:rsidRPr="00561723">
        <w:rPr>
          <w:rFonts w:cstheme="minorHAnsi"/>
        </w:rPr>
        <w:t>сулжээний</w:t>
      </w:r>
      <w:r w:rsidRPr="00561723">
        <w:rPr>
          <w:rFonts w:cstheme="minorHAnsi"/>
        </w:rPr>
        <w:tab/>
        <w:t>тухай</w:t>
      </w:r>
      <w:r w:rsidRPr="00561723">
        <w:rPr>
          <w:rFonts w:cstheme="minorHAnsi"/>
        </w:rPr>
        <w:tab/>
        <w:t>хууль,</w:t>
      </w:r>
      <w:r w:rsidRPr="00561723">
        <w:rPr>
          <w:rFonts w:cstheme="minorHAnsi"/>
        </w:rPr>
        <w:tab/>
        <w:t>11-р</w:t>
      </w:r>
      <w:r w:rsidRPr="00561723">
        <w:rPr>
          <w:rFonts w:cstheme="minorHAnsi"/>
        </w:rPr>
        <w:tab/>
        <w:t>зүйл.</w:t>
      </w:r>
      <w:r w:rsidRPr="00561723">
        <w:rPr>
          <w:rFonts w:cstheme="minorHAnsi"/>
          <w:lang w:val="mn-MN"/>
        </w:rPr>
        <w:t xml:space="preserve"> </w:t>
      </w:r>
      <w:hyperlink r:id="rId16" w:history="1">
        <w:r w:rsidRPr="002F63D9">
          <w:rPr>
            <w:rStyle w:val="Hyperlink"/>
            <w:rFonts w:cstheme="minorHAnsi"/>
          </w:rPr>
          <w:t>http://ellaw.klri.re.kr/eng_service/lawView.do?hseq=46</w:t>
        </w:r>
        <w:r w:rsidRPr="002F63D9">
          <w:rPr>
            <w:rStyle w:val="Hyperlink"/>
            <w:rFonts w:cstheme="minorHAnsi"/>
            <w:lang w:val="mn-MN"/>
          </w:rPr>
          <w:t>579</w:t>
        </w:r>
        <w:r w:rsidRPr="002F63D9">
          <w:rPr>
            <w:rStyle w:val="Hyperlink"/>
            <w:rFonts w:cstheme="minorHAnsi"/>
          </w:rPr>
          <w:t>&amp;lang=ENG</w:t>
        </w:r>
      </w:hyperlink>
      <w:r w:rsidRPr="002F63D9">
        <w:rPr>
          <w:rFonts w:cstheme="minorHAnsi"/>
        </w:rPr>
        <w:t xml:space="preserve"> (</w:t>
      </w:r>
      <w:r w:rsidRPr="002F63D9">
        <w:rPr>
          <w:rFonts w:cstheme="minorHAnsi"/>
          <w:lang w:val="mn-MN"/>
        </w:rPr>
        <w:t xml:space="preserve">Сүүлд үзсэн: </w:t>
      </w:r>
      <w:r w:rsidRPr="002F63D9">
        <w:rPr>
          <w:rFonts w:cstheme="minorHAnsi"/>
        </w:rPr>
        <w:t>2018.11.02)</w:t>
      </w:r>
    </w:p>
  </w:footnote>
  <w:footnote w:id="28">
    <w:p w14:paraId="3021B151" w14:textId="77777777" w:rsidR="001A407D" w:rsidRPr="00561723" w:rsidRDefault="001A407D" w:rsidP="000D3704">
      <w:pPr>
        <w:pStyle w:val="FootnoteText"/>
        <w:rPr>
          <w:lang w:val="mn-MN"/>
        </w:rPr>
      </w:pPr>
      <w:r>
        <w:rPr>
          <w:rStyle w:val="FootnoteReference"/>
        </w:rPr>
        <w:footnoteRef/>
      </w:r>
      <w:r>
        <w:t xml:space="preserve"> </w:t>
      </w:r>
      <w:r w:rsidRPr="002F63D9">
        <w:rPr>
          <w:rFonts w:cstheme="minorHAnsi"/>
        </w:rPr>
        <w:t>Мөн тэнд.</w:t>
      </w:r>
    </w:p>
  </w:footnote>
  <w:footnote w:id="29">
    <w:p w14:paraId="179C3523" w14:textId="77777777" w:rsidR="001A407D" w:rsidRPr="00561723" w:rsidRDefault="001A407D" w:rsidP="000D3704">
      <w:pPr>
        <w:pStyle w:val="FootnoteText"/>
        <w:rPr>
          <w:lang w:val="mn-MN"/>
        </w:rPr>
      </w:pPr>
      <w:r>
        <w:rPr>
          <w:rStyle w:val="FootnoteReference"/>
        </w:rPr>
        <w:footnoteRef/>
      </w:r>
      <w:r w:rsidRPr="00561723">
        <w:rPr>
          <w:rFonts w:cstheme="minorHAnsi"/>
        </w:rPr>
        <w:t>Бохирын</w:t>
      </w:r>
      <w:r w:rsidRPr="00561723">
        <w:rPr>
          <w:rFonts w:cstheme="minorHAnsi"/>
        </w:rPr>
        <w:tab/>
        <w:t>шугам</w:t>
      </w:r>
      <w:r w:rsidRPr="00561723">
        <w:rPr>
          <w:rFonts w:cstheme="minorHAnsi"/>
        </w:rPr>
        <w:tab/>
      </w:r>
      <w:r w:rsidRPr="00561723">
        <w:rPr>
          <w:rFonts w:cstheme="minorHAnsi"/>
          <w:lang w:val="mn-MN"/>
        </w:rPr>
        <w:t xml:space="preserve"> </w:t>
      </w:r>
      <w:r w:rsidRPr="00561723">
        <w:rPr>
          <w:rFonts w:cstheme="minorHAnsi"/>
        </w:rPr>
        <w:t>сулжээний</w:t>
      </w:r>
      <w:r w:rsidRPr="00561723">
        <w:rPr>
          <w:rFonts w:cstheme="minorHAnsi"/>
        </w:rPr>
        <w:tab/>
        <w:t>тухай</w:t>
      </w:r>
      <w:r w:rsidRPr="00561723">
        <w:rPr>
          <w:rFonts w:cstheme="minorHAnsi"/>
        </w:rPr>
        <w:tab/>
        <w:t>хууль,</w:t>
      </w:r>
      <w:r w:rsidRPr="00561723">
        <w:rPr>
          <w:rFonts w:cstheme="minorHAnsi"/>
        </w:rPr>
        <w:tab/>
      </w:r>
      <w:r>
        <w:rPr>
          <w:rFonts w:cstheme="minorHAnsi"/>
        </w:rPr>
        <w:t>12</w:t>
      </w:r>
      <w:r w:rsidRPr="00561723">
        <w:rPr>
          <w:rFonts w:cstheme="minorHAnsi"/>
        </w:rPr>
        <w:t>-р</w:t>
      </w:r>
      <w:r w:rsidRPr="00561723">
        <w:rPr>
          <w:rFonts w:cstheme="minorHAnsi"/>
        </w:rPr>
        <w:tab/>
        <w:t>зүйл.</w:t>
      </w:r>
      <w:r w:rsidRPr="00561723">
        <w:rPr>
          <w:rFonts w:cstheme="minorHAnsi"/>
          <w:lang w:val="mn-MN"/>
        </w:rPr>
        <w:t xml:space="preserve"> </w:t>
      </w:r>
      <w:r>
        <w:t xml:space="preserve"> </w:t>
      </w:r>
      <w:hyperlink r:id="rId17" w:history="1">
        <w:r w:rsidRPr="002F63D9">
          <w:rPr>
            <w:rStyle w:val="Hyperlink"/>
            <w:rFonts w:cstheme="minorHAnsi"/>
          </w:rPr>
          <w:t>http://ellaw.klri.re.kr/eng_service/lawView.do?hseq=46</w:t>
        </w:r>
        <w:r w:rsidRPr="002F63D9">
          <w:rPr>
            <w:rStyle w:val="Hyperlink"/>
            <w:rFonts w:cstheme="minorHAnsi"/>
            <w:lang w:val="mn-MN"/>
          </w:rPr>
          <w:t>579</w:t>
        </w:r>
        <w:r w:rsidRPr="002F63D9">
          <w:rPr>
            <w:rStyle w:val="Hyperlink"/>
            <w:rFonts w:cstheme="minorHAnsi"/>
          </w:rPr>
          <w:t>&amp;lang=ENG</w:t>
        </w:r>
      </w:hyperlink>
      <w:r w:rsidRPr="002F63D9">
        <w:rPr>
          <w:rFonts w:cstheme="minorHAnsi"/>
        </w:rPr>
        <w:t xml:space="preserve"> (</w:t>
      </w:r>
      <w:r w:rsidRPr="002F63D9">
        <w:rPr>
          <w:rFonts w:cstheme="minorHAnsi"/>
          <w:lang w:val="mn-MN"/>
        </w:rPr>
        <w:t xml:space="preserve">Сүүлд үзсэн: </w:t>
      </w:r>
      <w:r w:rsidRPr="002F63D9">
        <w:rPr>
          <w:rFonts w:cstheme="minorHAnsi"/>
        </w:rPr>
        <w:t>2018.11.02)</w:t>
      </w:r>
    </w:p>
  </w:footnote>
  <w:footnote w:id="30">
    <w:p w14:paraId="5EAF48D8" w14:textId="77777777" w:rsidR="001A407D" w:rsidRPr="00561723" w:rsidRDefault="001A407D" w:rsidP="000D3704">
      <w:pPr>
        <w:pStyle w:val="FootnoteText"/>
        <w:rPr>
          <w:lang w:val="mn-MN"/>
        </w:rPr>
      </w:pPr>
      <w:r>
        <w:rPr>
          <w:rStyle w:val="FootnoteReference"/>
        </w:rPr>
        <w:footnoteRef/>
      </w:r>
      <w:r>
        <w:t xml:space="preserve"> </w:t>
      </w:r>
      <w:r w:rsidRPr="002F63D9">
        <w:rPr>
          <w:rFonts w:cstheme="minorHAnsi"/>
        </w:rPr>
        <w:t>Мөн тэнд.</w:t>
      </w:r>
    </w:p>
  </w:footnote>
  <w:footnote w:id="31">
    <w:p w14:paraId="058A6B1A" w14:textId="77777777" w:rsidR="001A407D" w:rsidRPr="00561723" w:rsidRDefault="001A407D" w:rsidP="000D3704">
      <w:pPr>
        <w:pStyle w:val="FootnoteText"/>
        <w:rPr>
          <w:lang w:val="mn-MN"/>
        </w:rPr>
      </w:pPr>
      <w:r>
        <w:rPr>
          <w:rStyle w:val="FootnoteReference"/>
        </w:rPr>
        <w:footnoteRef/>
      </w:r>
      <w:r>
        <w:t xml:space="preserve"> </w:t>
      </w:r>
      <w:r w:rsidRPr="00561723">
        <w:rPr>
          <w:rFonts w:cstheme="minorHAnsi"/>
        </w:rPr>
        <w:t>Бохирын</w:t>
      </w:r>
      <w:r w:rsidRPr="00561723">
        <w:rPr>
          <w:rFonts w:cstheme="minorHAnsi"/>
        </w:rPr>
        <w:tab/>
        <w:t>шугам</w:t>
      </w:r>
      <w:r w:rsidRPr="00561723">
        <w:rPr>
          <w:rFonts w:cstheme="minorHAnsi"/>
        </w:rPr>
        <w:tab/>
      </w:r>
      <w:r w:rsidRPr="00561723">
        <w:rPr>
          <w:rFonts w:cstheme="minorHAnsi"/>
          <w:lang w:val="mn-MN"/>
        </w:rPr>
        <w:t xml:space="preserve"> </w:t>
      </w:r>
      <w:r w:rsidRPr="00561723">
        <w:rPr>
          <w:rFonts w:cstheme="minorHAnsi"/>
        </w:rPr>
        <w:t>сулжээний</w:t>
      </w:r>
      <w:r w:rsidRPr="00561723">
        <w:rPr>
          <w:rFonts w:cstheme="minorHAnsi"/>
        </w:rPr>
        <w:tab/>
        <w:t>тухай</w:t>
      </w:r>
      <w:r w:rsidRPr="00561723">
        <w:rPr>
          <w:rFonts w:cstheme="minorHAnsi"/>
        </w:rPr>
        <w:tab/>
        <w:t>хууль,</w:t>
      </w:r>
      <w:r w:rsidRPr="00561723">
        <w:rPr>
          <w:rFonts w:cstheme="minorHAnsi"/>
        </w:rPr>
        <w:tab/>
      </w:r>
      <w:r>
        <w:rPr>
          <w:rFonts w:cstheme="minorHAnsi"/>
        </w:rPr>
        <w:t>18</w:t>
      </w:r>
      <w:r w:rsidRPr="00561723">
        <w:rPr>
          <w:rFonts w:cstheme="minorHAnsi"/>
        </w:rPr>
        <w:t>-р</w:t>
      </w:r>
      <w:r w:rsidRPr="00561723">
        <w:rPr>
          <w:rFonts w:cstheme="minorHAnsi"/>
        </w:rPr>
        <w:tab/>
        <w:t>зүйл.</w:t>
      </w:r>
      <w:r w:rsidRPr="00561723">
        <w:rPr>
          <w:rFonts w:cstheme="minorHAnsi"/>
          <w:lang w:val="mn-MN"/>
        </w:rPr>
        <w:t xml:space="preserve"> </w:t>
      </w:r>
      <w:hyperlink r:id="rId18" w:history="1">
        <w:r w:rsidRPr="002F63D9">
          <w:rPr>
            <w:rStyle w:val="Hyperlink"/>
            <w:rFonts w:cstheme="minorHAnsi"/>
          </w:rPr>
          <w:t>http://ellaw.klri.re.kr/eng_service/lawView.do?hseq=46</w:t>
        </w:r>
        <w:r w:rsidRPr="002F63D9">
          <w:rPr>
            <w:rStyle w:val="Hyperlink"/>
            <w:rFonts w:cstheme="minorHAnsi"/>
            <w:lang w:val="mn-MN"/>
          </w:rPr>
          <w:t>579</w:t>
        </w:r>
        <w:r w:rsidRPr="002F63D9">
          <w:rPr>
            <w:rStyle w:val="Hyperlink"/>
            <w:rFonts w:cstheme="minorHAnsi"/>
          </w:rPr>
          <w:t>&amp;lang=ENG</w:t>
        </w:r>
      </w:hyperlink>
      <w:r w:rsidRPr="002F63D9">
        <w:rPr>
          <w:rFonts w:cstheme="minorHAnsi"/>
        </w:rPr>
        <w:t xml:space="preserve"> (</w:t>
      </w:r>
      <w:r w:rsidRPr="002F63D9">
        <w:rPr>
          <w:rFonts w:cstheme="minorHAnsi"/>
          <w:lang w:val="mn-MN"/>
        </w:rPr>
        <w:t xml:space="preserve">Сүүлд үзсэн: </w:t>
      </w:r>
      <w:r w:rsidRPr="002F63D9">
        <w:rPr>
          <w:rFonts w:cstheme="minorHAnsi"/>
        </w:rPr>
        <w:t>2018.11.02)</w:t>
      </w:r>
    </w:p>
  </w:footnote>
  <w:footnote w:id="32">
    <w:p w14:paraId="2A3B75C0" w14:textId="77777777" w:rsidR="001A407D" w:rsidRPr="00561723" w:rsidRDefault="001A407D" w:rsidP="000D3704">
      <w:pPr>
        <w:pStyle w:val="FootnoteText"/>
        <w:rPr>
          <w:lang w:val="mn-MN"/>
        </w:rPr>
      </w:pPr>
      <w:r>
        <w:rPr>
          <w:rStyle w:val="FootnoteReference"/>
        </w:rPr>
        <w:footnoteRef/>
      </w:r>
      <w:r>
        <w:t xml:space="preserve"> </w:t>
      </w:r>
      <w:r w:rsidRPr="002F63D9">
        <w:rPr>
          <w:rFonts w:cstheme="minorHAnsi"/>
        </w:rPr>
        <w:t>Мөн тэнд.</w:t>
      </w:r>
    </w:p>
  </w:footnote>
  <w:footnote w:id="33">
    <w:p w14:paraId="46210E28" w14:textId="77777777" w:rsidR="001A407D" w:rsidRPr="00561723" w:rsidRDefault="001A407D" w:rsidP="000D3704">
      <w:pPr>
        <w:pStyle w:val="FootnoteText"/>
        <w:rPr>
          <w:lang w:val="mn-MN"/>
        </w:rPr>
      </w:pPr>
      <w:r>
        <w:rPr>
          <w:rStyle w:val="FootnoteReference"/>
        </w:rPr>
        <w:footnoteRef/>
      </w:r>
      <w:r>
        <w:t xml:space="preserve"> </w:t>
      </w:r>
      <w:r w:rsidRPr="00561723">
        <w:rPr>
          <w:rFonts w:cstheme="minorHAnsi"/>
        </w:rPr>
        <w:t>Бохирын</w:t>
      </w:r>
      <w:r w:rsidRPr="00561723">
        <w:rPr>
          <w:rFonts w:cstheme="minorHAnsi"/>
        </w:rPr>
        <w:tab/>
        <w:t>шугам</w:t>
      </w:r>
      <w:r w:rsidRPr="00561723">
        <w:rPr>
          <w:rFonts w:cstheme="minorHAnsi"/>
        </w:rPr>
        <w:tab/>
      </w:r>
      <w:r w:rsidRPr="00561723">
        <w:rPr>
          <w:rFonts w:cstheme="minorHAnsi"/>
          <w:lang w:val="mn-MN"/>
        </w:rPr>
        <w:t xml:space="preserve"> </w:t>
      </w:r>
      <w:r w:rsidRPr="00561723">
        <w:rPr>
          <w:rFonts w:cstheme="minorHAnsi"/>
        </w:rPr>
        <w:t>сулжээний</w:t>
      </w:r>
      <w:r w:rsidRPr="00561723">
        <w:rPr>
          <w:rFonts w:cstheme="minorHAnsi"/>
        </w:rPr>
        <w:tab/>
        <w:t>тухай</w:t>
      </w:r>
      <w:r w:rsidRPr="00561723">
        <w:rPr>
          <w:rFonts w:cstheme="minorHAnsi"/>
        </w:rPr>
        <w:tab/>
        <w:t>хууль,</w:t>
      </w:r>
      <w:r w:rsidRPr="00561723">
        <w:rPr>
          <w:rFonts w:cstheme="minorHAnsi"/>
        </w:rPr>
        <w:tab/>
      </w:r>
      <w:r>
        <w:rPr>
          <w:rFonts w:cstheme="minorHAnsi"/>
        </w:rPr>
        <w:t>45</w:t>
      </w:r>
      <w:r w:rsidRPr="00561723">
        <w:rPr>
          <w:rFonts w:cstheme="minorHAnsi"/>
        </w:rPr>
        <w:t>-р</w:t>
      </w:r>
      <w:r w:rsidRPr="00561723">
        <w:rPr>
          <w:rFonts w:cstheme="minorHAnsi"/>
        </w:rPr>
        <w:tab/>
        <w:t>зүйл.</w:t>
      </w:r>
      <w:r w:rsidRPr="00561723">
        <w:rPr>
          <w:rFonts w:cstheme="minorHAnsi"/>
          <w:lang w:val="mn-MN"/>
        </w:rPr>
        <w:t xml:space="preserve"> </w:t>
      </w:r>
      <w:hyperlink r:id="rId19" w:history="1">
        <w:r w:rsidRPr="002F63D9">
          <w:rPr>
            <w:rStyle w:val="Hyperlink"/>
            <w:rFonts w:cstheme="minorHAnsi"/>
          </w:rPr>
          <w:t>http://ellaw.klri.re.kr/eng_service/lawView.do?hseq=46</w:t>
        </w:r>
        <w:r w:rsidRPr="002F63D9">
          <w:rPr>
            <w:rStyle w:val="Hyperlink"/>
            <w:rFonts w:cstheme="minorHAnsi"/>
            <w:lang w:val="mn-MN"/>
          </w:rPr>
          <w:t>579</w:t>
        </w:r>
        <w:r w:rsidRPr="002F63D9">
          <w:rPr>
            <w:rStyle w:val="Hyperlink"/>
            <w:rFonts w:cstheme="minorHAnsi"/>
          </w:rPr>
          <w:t>&amp;lang=ENG</w:t>
        </w:r>
      </w:hyperlink>
      <w:r w:rsidRPr="002F63D9">
        <w:rPr>
          <w:rFonts w:cstheme="minorHAnsi"/>
        </w:rPr>
        <w:t xml:space="preserve"> (</w:t>
      </w:r>
      <w:r w:rsidRPr="002F63D9">
        <w:rPr>
          <w:rFonts w:cstheme="minorHAnsi"/>
          <w:lang w:val="mn-MN"/>
        </w:rPr>
        <w:t xml:space="preserve">Сүүлд үзсэн: </w:t>
      </w:r>
      <w:r w:rsidRPr="002F63D9">
        <w:rPr>
          <w:rFonts w:cstheme="minorHAnsi"/>
        </w:rPr>
        <w:t>2018.11.02)</w:t>
      </w:r>
    </w:p>
  </w:footnote>
  <w:footnote w:id="34">
    <w:p w14:paraId="7D28F257" w14:textId="77777777" w:rsidR="001A407D" w:rsidRPr="00561723" w:rsidRDefault="001A407D" w:rsidP="000D3704">
      <w:pPr>
        <w:pStyle w:val="FootnoteText"/>
        <w:rPr>
          <w:lang w:val="mn-MN"/>
        </w:rPr>
      </w:pPr>
      <w:r>
        <w:rPr>
          <w:rStyle w:val="FootnoteReference"/>
        </w:rPr>
        <w:footnoteRef/>
      </w:r>
      <w:r>
        <w:t xml:space="preserve"> </w:t>
      </w:r>
      <w:r w:rsidRPr="002F63D9">
        <w:rPr>
          <w:rFonts w:cstheme="minorHAnsi"/>
        </w:rPr>
        <w:t>Мөн тэнд.</w:t>
      </w:r>
    </w:p>
  </w:footnote>
  <w:footnote w:id="35">
    <w:p w14:paraId="26E5DD55" w14:textId="77777777" w:rsidR="001A407D" w:rsidRPr="00561723" w:rsidRDefault="001A407D" w:rsidP="000D3704">
      <w:pPr>
        <w:pStyle w:val="FootnoteText"/>
        <w:rPr>
          <w:lang w:val="mn-MN"/>
        </w:rPr>
      </w:pPr>
      <w:r>
        <w:rPr>
          <w:rStyle w:val="FootnoteReference"/>
        </w:rPr>
        <w:footnoteRef/>
      </w:r>
      <w:r>
        <w:t xml:space="preserve"> </w:t>
      </w:r>
      <w:r w:rsidRPr="00561723">
        <w:rPr>
          <w:rFonts w:cstheme="minorHAnsi"/>
        </w:rPr>
        <w:t>Бохирын</w:t>
      </w:r>
      <w:r w:rsidRPr="00561723">
        <w:rPr>
          <w:rFonts w:cstheme="minorHAnsi"/>
        </w:rPr>
        <w:tab/>
        <w:t>шугам</w:t>
      </w:r>
      <w:r w:rsidRPr="00561723">
        <w:rPr>
          <w:rFonts w:cstheme="minorHAnsi"/>
        </w:rPr>
        <w:tab/>
      </w:r>
      <w:r w:rsidRPr="00561723">
        <w:rPr>
          <w:rFonts w:cstheme="minorHAnsi"/>
          <w:lang w:val="mn-MN"/>
        </w:rPr>
        <w:t xml:space="preserve"> </w:t>
      </w:r>
      <w:r w:rsidRPr="00561723">
        <w:rPr>
          <w:rFonts w:cstheme="minorHAnsi"/>
        </w:rPr>
        <w:t>сулжээний</w:t>
      </w:r>
      <w:r w:rsidRPr="00561723">
        <w:rPr>
          <w:rFonts w:cstheme="minorHAnsi"/>
        </w:rPr>
        <w:tab/>
        <w:t>тухай</w:t>
      </w:r>
      <w:r w:rsidRPr="00561723">
        <w:rPr>
          <w:rFonts w:cstheme="minorHAnsi"/>
        </w:rPr>
        <w:tab/>
        <w:t>хууль,</w:t>
      </w:r>
      <w:r w:rsidRPr="00561723">
        <w:rPr>
          <w:rFonts w:cstheme="minorHAnsi"/>
        </w:rPr>
        <w:tab/>
      </w:r>
      <w:r>
        <w:rPr>
          <w:rFonts w:cstheme="minorHAnsi"/>
          <w:lang w:val="mn-MN"/>
        </w:rPr>
        <w:t>5</w:t>
      </w:r>
      <w:r w:rsidRPr="00561723">
        <w:rPr>
          <w:rFonts w:cstheme="minorHAnsi"/>
        </w:rPr>
        <w:t>1-р</w:t>
      </w:r>
      <w:r w:rsidRPr="00561723">
        <w:rPr>
          <w:rFonts w:cstheme="minorHAnsi"/>
        </w:rPr>
        <w:tab/>
        <w:t>зүйл.</w:t>
      </w:r>
      <w:r w:rsidRPr="00561723">
        <w:rPr>
          <w:rFonts w:cstheme="minorHAnsi"/>
          <w:lang w:val="mn-MN"/>
        </w:rPr>
        <w:t xml:space="preserve"> </w:t>
      </w:r>
      <w:hyperlink r:id="rId20" w:history="1">
        <w:r w:rsidRPr="002F63D9">
          <w:rPr>
            <w:rStyle w:val="Hyperlink"/>
            <w:rFonts w:cstheme="minorHAnsi"/>
          </w:rPr>
          <w:t>http://ellaw.klri.re.kr/eng_service/lawView.do?hseq=46</w:t>
        </w:r>
        <w:r w:rsidRPr="002F63D9">
          <w:rPr>
            <w:rStyle w:val="Hyperlink"/>
            <w:rFonts w:cstheme="minorHAnsi"/>
            <w:lang w:val="mn-MN"/>
          </w:rPr>
          <w:t>579</w:t>
        </w:r>
        <w:r w:rsidRPr="002F63D9">
          <w:rPr>
            <w:rStyle w:val="Hyperlink"/>
            <w:rFonts w:cstheme="minorHAnsi"/>
          </w:rPr>
          <w:t>&amp;lang=ENG</w:t>
        </w:r>
      </w:hyperlink>
      <w:r w:rsidRPr="002F63D9">
        <w:rPr>
          <w:rFonts w:cstheme="minorHAnsi"/>
        </w:rPr>
        <w:t xml:space="preserve"> (</w:t>
      </w:r>
      <w:r w:rsidRPr="002F63D9">
        <w:rPr>
          <w:rFonts w:cstheme="minorHAnsi"/>
          <w:lang w:val="mn-MN"/>
        </w:rPr>
        <w:t xml:space="preserve">Сүүлд үзсэн: </w:t>
      </w:r>
      <w:r w:rsidRPr="002F63D9">
        <w:rPr>
          <w:rFonts w:cstheme="minorHAnsi"/>
        </w:rPr>
        <w:t>2018.11.02)</w:t>
      </w:r>
    </w:p>
  </w:footnote>
  <w:footnote w:id="36">
    <w:p w14:paraId="5B68C4BE" w14:textId="77777777" w:rsidR="001A407D" w:rsidRPr="00561723" w:rsidRDefault="001A407D" w:rsidP="000D3704">
      <w:pPr>
        <w:pStyle w:val="FootnoteText"/>
        <w:rPr>
          <w:lang w:val="mn-MN"/>
        </w:rPr>
      </w:pPr>
      <w:r>
        <w:rPr>
          <w:rStyle w:val="FootnoteReference"/>
        </w:rPr>
        <w:footnoteRef/>
      </w:r>
      <w:r>
        <w:t xml:space="preserve"> </w:t>
      </w:r>
      <w:r w:rsidRPr="002F63D9">
        <w:rPr>
          <w:rFonts w:cstheme="minorHAnsi"/>
        </w:rPr>
        <w:t>Мөн тэнд.</w:t>
      </w:r>
    </w:p>
  </w:footnote>
  <w:footnote w:id="37">
    <w:p w14:paraId="5D509612" w14:textId="77777777" w:rsidR="001A407D" w:rsidRPr="008876A3" w:rsidRDefault="001A407D" w:rsidP="00084688">
      <w:pPr>
        <w:pStyle w:val="FootnoteText"/>
      </w:pPr>
      <w:r>
        <w:rPr>
          <w:rStyle w:val="FootnoteReference"/>
        </w:rPr>
        <w:footnoteRef/>
      </w:r>
      <w:r>
        <w:t xml:space="preserve"> H. Jekel (BMUB) et al., Water Resource Management in Germany, Part 1: Fundamentals, 2014</w:t>
      </w:r>
    </w:p>
  </w:footnote>
  <w:footnote w:id="38">
    <w:p w14:paraId="779A23B3" w14:textId="77777777" w:rsidR="001A407D" w:rsidRPr="007C2E92" w:rsidRDefault="001A407D" w:rsidP="00084688">
      <w:pPr>
        <w:pStyle w:val="FootnoteText"/>
      </w:pPr>
      <w:r>
        <w:rPr>
          <w:rStyle w:val="FootnoteReference"/>
        </w:rPr>
        <w:footnoteRef/>
      </w:r>
      <w:r>
        <w:rPr>
          <w:lang w:val="mn-MN"/>
        </w:rPr>
        <w:t xml:space="preserve"> Ус хангамж, усны байгууламжийн тухай хууль, 7,8-р зүйл. </w:t>
      </w:r>
      <w:hyperlink r:id="rId21" w:history="1">
        <w:r w:rsidRPr="00371150">
          <w:rPr>
            <w:rStyle w:val="Hyperlink"/>
          </w:rPr>
          <w:t>http://ellaw.klri.re.kr/eng_service/lawView.do?hseq=46343&amp;lang=ENG</w:t>
        </w:r>
      </w:hyperlink>
      <w:r>
        <w:t xml:space="preserve"> (</w:t>
      </w:r>
      <w:r>
        <w:rPr>
          <w:lang w:val="mn-MN"/>
        </w:rPr>
        <w:t xml:space="preserve">Сүүлд үзсэн: </w:t>
      </w:r>
      <w:r>
        <w:t>2018.11.02)</w:t>
      </w:r>
    </w:p>
  </w:footnote>
  <w:footnote w:id="39">
    <w:p w14:paraId="6F589132" w14:textId="77777777" w:rsidR="001A407D" w:rsidRPr="00DE5071" w:rsidRDefault="001A407D" w:rsidP="0008468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mn-MN"/>
        </w:rPr>
        <w:t xml:space="preserve">Мөн тэнд. </w:t>
      </w:r>
    </w:p>
  </w:footnote>
  <w:footnote w:id="40">
    <w:p w14:paraId="33C71F14" w14:textId="77777777" w:rsidR="001A407D" w:rsidRDefault="001A407D" w:rsidP="00084688">
      <w:pPr>
        <w:pStyle w:val="FootnoteText"/>
        <w:rPr>
          <w:lang w:val="mn-MN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mn-MN"/>
        </w:rPr>
        <w:t>БНСУ-ын Ус хангамж, усны байгууламжийн тухай хууль, 9-р зүйл.</w:t>
      </w:r>
    </w:p>
    <w:p w14:paraId="79001C1A" w14:textId="77777777" w:rsidR="001A407D" w:rsidRPr="007C2E92" w:rsidRDefault="00D471C3" w:rsidP="00084688">
      <w:pPr>
        <w:pStyle w:val="FootnoteText"/>
        <w:rPr>
          <w:lang w:val="mn-MN"/>
        </w:rPr>
      </w:pPr>
      <w:hyperlink r:id="rId22" w:history="1">
        <w:r w:rsidR="001A407D" w:rsidRPr="00371150">
          <w:rPr>
            <w:rStyle w:val="Hyperlink"/>
          </w:rPr>
          <w:t>http://ellaw.klri.re.kr/eng_service/lawView.do?hseq=46343&amp;lang=ENG</w:t>
        </w:r>
      </w:hyperlink>
      <w:r w:rsidR="001A407D">
        <w:t xml:space="preserve"> (</w:t>
      </w:r>
      <w:r w:rsidR="001A407D">
        <w:rPr>
          <w:lang w:val="mn-MN"/>
        </w:rPr>
        <w:t xml:space="preserve">Сүүлд үзсэн: </w:t>
      </w:r>
      <w:r w:rsidR="001A407D">
        <w:t>2018.11.02)</w:t>
      </w:r>
    </w:p>
  </w:footnote>
  <w:footnote w:id="41">
    <w:p w14:paraId="1443097C" w14:textId="77777777" w:rsidR="001A407D" w:rsidRPr="00595D75" w:rsidRDefault="001A407D" w:rsidP="00084688">
      <w:pPr>
        <w:pStyle w:val="FootnoteText"/>
      </w:pPr>
      <w:r>
        <w:rPr>
          <w:rStyle w:val="FootnoteReference"/>
        </w:rPr>
        <w:footnoteRef/>
      </w:r>
      <w:r>
        <w:t xml:space="preserve"> Our public water future: The global experience with remunicipalisation, Chapter 3 German municipalities take back control of water, Christa Hecht, 2015</w:t>
      </w:r>
    </w:p>
  </w:footnote>
  <w:footnote w:id="42">
    <w:p w14:paraId="6ACF8D38" w14:textId="77777777" w:rsidR="001A407D" w:rsidRPr="00D54B95" w:rsidRDefault="001A407D" w:rsidP="00084688">
      <w:pPr>
        <w:pStyle w:val="FootnoteText"/>
      </w:pPr>
      <w:r>
        <w:rPr>
          <w:rStyle w:val="FootnoteReference"/>
        </w:rPr>
        <w:footnoteRef/>
      </w:r>
      <w:r>
        <w:t xml:space="preserve"> German Association of Local Utilities, Profile of the German Water Sector 2015</w:t>
      </w:r>
    </w:p>
  </w:footnote>
  <w:footnote w:id="43">
    <w:p w14:paraId="37699FDF" w14:textId="77777777" w:rsidR="001A407D" w:rsidRPr="00CF6A9E" w:rsidRDefault="001A407D" w:rsidP="00084688">
      <w:pPr>
        <w:pStyle w:val="FootnoteText"/>
        <w:rPr>
          <w:rFonts w:cstheme="minorHAnsi"/>
        </w:rPr>
      </w:pPr>
      <w:r>
        <w:rPr>
          <w:rStyle w:val="FootnoteReference"/>
        </w:rPr>
        <w:footnoteRef/>
      </w:r>
      <w:r>
        <w:t xml:space="preserve"> </w:t>
      </w:r>
      <w:r w:rsidRPr="001A3EFD">
        <w:rPr>
          <w:rFonts w:cstheme="minorHAnsi"/>
        </w:rPr>
        <w:t>Бохирын шуг</w:t>
      </w:r>
      <w:r w:rsidRPr="00CF6A9E">
        <w:rPr>
          <w:rFonts w:cstheme="minorHAnsi"/>
        </w:rPr>
        <w:t>ам сүлжээний тухай хууль, 18-р зүйл.</w:t>
      </w:r>
    </w:p>
    <w:p w14:paraId="6A26F1AB" w14:textId="77777777" w:rsidR="001A407D" w:rsidRPr="00CF6A9E" w:rsidRDefault="00D471C3" w:rsidP="00084688">
      <w:pPr>
        <w:pStyle w:val="FootnoteText"/>
        <w:rPr>
          <w:rFonts w:cstheme="minorHAnsi"/>
          <w:lang w:val="mn-MN"/>
        </w:rPr>
      </w:pPr>
      <w:hyperlink r:id="rId23" w:history="1">
        <w:r w:rsidR="001A407D" w:rsidRPr="00CF6A9E">
          <w:rPr>
            <w:rStyle w:val="Hyperlink"/>
            <w:rFonts w:cstheme="minorHAnsi"/>
          </w:rPr>
          <w:t>http://ellaw.klri.re.kr/eng_service/lawView.do?hseq=46</w:t>
        </w:r>
        <w:r w:rsidR="001A407D" w:rsidRPr="00CF6A9E">
          <w:rPr>
            <w:rStyle w:val="Hyperlink"/>
            <w:rFonts w:cstheme="minorHAnsi"/>
            <w:lang w:val="mn-MN"/>
          </w:rPr>
          <w:t>579</w:t>
        </w:r>
        <w:r w:rsidR="001A407D" w:rsidRPr="00CF6A9E">
          <w:rPr>
            <w:rStyle w:val="Hyperlink"/>
            <w:rFonts w:cstheme="minorHAnsi"/>
          </w:rPr>
          <w:t>&amp;lang=ENG</w:t>
        </w:r>
      </w:hyperlink>
      <w:r w:rsidR="001A407D" w:rsidRPr="00CF6A9E">
        <w:rPr>
          <w:rFonts w:cstheme="minorHAnsi"/>
        </w:rPr>
        <w:t xml:space="preserve"> (</w:t>
      </w:r>
      <w:r w:rsidR="001A407D" w:rsidRPr="00CF6A9E">
        <w:rPr>
          <w:rFonts w:cstheme="minorHAnsi"/>
          <w:lang w:val="mn-MN"/>
        </w:rPr>
        <w:t xml:space="preserve">Сүүлд үзсэн: </w:t>
      </w:r>
      <w:r w:rsidR="001A407D" w:rsidRPr="00CF6A9E">
        <w:rPr>
          <w:rFonts w:cstheme="minorHAnsi"/>
        </w:rPr>
        <w:t>2018.11.02)</w:t>
      </w:r>
    </w:p>
  </w:footnote>
  <w:footnote w:id="44">
    <w:p w14:paraId="73122E25" w14:textId="77777777" w:rsidR="001A407D" w:rsidRPr="00CF6A9E" w:rsidRDefault="001A407D" w:rsidP="00084688">
      <w:pPr>
        <w:pStyle w:val="FootnoteText"/>
        <w:rPr>
          <w:lang w:val="mn-MN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mn-MN"/>
        </w:rPr>
        <w:t>Мөн тэнд.</w:t>
      </w:r>
    </w:p>
  </w:footnote>
  <w:footnote w:id="45">
    <w:p w14:paraId="1B813967" w14:textId="77777777" w:rsidR="001A407D" w:rsidRDefault="001A407D" w:rsidP="00084688">
      <w:pPr>
        <w:pStyle w:val="FootnoteText"/>
      </w:pPr>
      <w:r>
        <w:rPr>
          <w:rStyle w:val="FootnoteReference"/>
        </w:rPr>
        <w:footnoteRef/>
      </w:r>
      <w:r>
        <w:t xml:space="preserve"> H. Jekel (BMUB) et al., Water Resource Management in Germany, Part 1: Fundamentals, 2014</w:t>
      </w:r>
    </w:p>
  </w:footnote>
  <w:footnote w:id="46">
    <w:p w14:paraId="4783F6EA" w14:textId="77777777" w:rsidR="001A407D" w:rsidRDefault="001A407D" w:rsidP="0008468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4" w:history="1">
        <w:r w:rsidRPr="00E14B33">
          <w:rPr>
            <w:rStyle w:val="Hyperlink"/>
          </w:rPr>
          <w:t>http://www.mekh.hu/vizikozmu</w:t>
        </w:r>
      </w:hyperlink>
      <w:r>
        <w:t xml:space="preserve"> </w:t>
      </w:r>
    </w:p>
  </w:footnote>
  <w:footnote w:id="47">
    <w:p w14:paraId="2CA44853" w14:textId="77777777" w:rsidR="001A407D" w:rsidRPr="000C2506" w:rsidRDefault="001A407D" w:rsidP="00084688">
      <w:pPr>
        <w:pStyle w:val="FootnoteText"/>
        <w:rPr>
          <w:rFonts w:cstheme="minorHAnsi"/>
          <w:color w:val="000000"/>
          <w:lang w:val="mn-MN"/>
        </w:rPr>
      </w:pPr>
      <w:r w:rsidRPr="000C2506">
        <w:rPr>
          <w:rStyle w:val="FootnoteReference"/>
          <w:rFonts w:cstheme="minorHAnsi"/>
        </w:rPr>
        <w:footnoteRef/>
      </w:r>
      <w:r w:rsidRPr="000C2506">
        <w:rPr>
          <w:rFonts w:cstheme="minorHAnsi"/>
        </w:rPr>
        <w:t xml:space="preserve"> </w:t>
      </w:r>
      <w:r w:rsidRPr="000C2506">
        <w:rPr>
          <w:rFonts w:cstheme="minorHAnsi"/>
          <w:color w:val="000000"/>
          <w:lang w:val="mn-MN"/>
        </w:rPr>
        <w:t>УУЭХНААЗГ-ын албан ёсны вебсайт. Дараах холбоосоор хандах боломжтой:</w:t>
      </w:r>
    </w:p>
    <w:p w14:paraId="35775F69" w14:textId="77777777" w:rsidR="001A407D" w:rsidRPr="000C2506" w:rsidRDefault="00D471C3" w:rsidP="00084688">
      <w:pPr>
        <w:pStyle w:val="FootnoteText"/>
        <w:rPr>
          <w:lang w:val="mn-MN"/>
        </w:rPr>
      </w:pPr>
      <w:hyperlink r:id="rId25" w:history="1">
        <w:r w:rsidR="001A407D" w:rsidRPr="000C2506">
          <w:rPr>
            <w:rStyle w:val="Hyperlink"/>
            <w:rFonts w:cstheme="minorHAnsi"/>
          </w:rPr>
          <w:t>http://www.mekh.hu/vizikozmu</w:t>
        </w:r>
      </w:hyperlink>
    </w:p>
  </w:footnote>
  <w:footnote w:id="48">
    <w:p w14:paraId="3F940F05" w14:textId="77777777" w:rsidR="001A407D" w:rsidRPr="00322B0F" w:rsidRDefault="001A407D" w:rsidP="00084688">
      <w:pPr>
        <w:pStyle w:val="FootnoteText"/>
        <w:rPr>
          <w:rFonts w:cstheme="minorHAnsi"/>
          <w:lang w:val="mn-MN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mn-MN"/>
        </w:rPr>
        <w:t xml:space="preserve">Ус хангамж, усны байгууламжийн тухай хууль, 2-р зүйл. </w:t>
      </w:r>
      <w:hyperlink r:id="rId26" w:history="1">
        <w:r w:rsidRPr="00E14B33">
          <w:rPr>
            <w:rStyle w:val="Hyperlink"/>
            <w:rFonts w:cstheme="minorHAnsi"/>
          </w:rPr>
          <w:t>http://ellaw.klri.re.kr/eng_service/lawView.do?hseq=4</w:t>
        </w:r>
        <w:r w:rsidRPr="00E14B33">
          <w:rPr>
            <w:rStyle w:val="Hyperlink"/>
            <w:rFonts w:cstheme="minorHAnsi"/>
            <w:lang w:val="mn-MN"/>
          </w:rPr>
          <w:t>6343</w:t>
        </w:r>
        <w:r w:rsidRPr="00E14B33">
          <w:rPr>
            <w:rStyle w:val="Hyperlink"/>
            <w:rFonts w:cstheme="minorHAnsi"/>
          </w:rPr>
          <w:t>&amp;lang=ENG</w:t>
        </w:r>
      </w:hyperlink>
      <w:r w:rsidRPr="00CF6A9E">
        <w:rPr>
          <w:rFonts w:cstheme="minorHAnsi"/>
        </w:rPr>
        <w:t xml:space="preserve"> (</w:t>
      </w:r>
      <w:r w:rsidRPr="00CF6A9E">
        <w:rPr>
          <w:rFonts w:cstheme="minorHAnsi"/>
          <w:lang w:val="mn-MN"/>
        </w:rPr>
        <w:t xml:space="preserve">Сүүлд үзсэн: </w:t>
      </w:r>
      <w:r w:rsidRPr="00CF6A9E">
        <w:rPr>
          <w:rFonts w:cstheme="minorHAnsi"/>
        </w:rPr>
        <w:t>2018.11.02)</w:t>
      </w:r>
    </w:p>
  </w:footnote>
  <w:footnote w:id="49">
    <w:p w14:paraId="2E10FE6C" w14:textId="77777777" w:rsidR="001A407D" w:rsidRDefault="001A407D" w:rsidP="00084688">
      <w:pPr>
        <w:pStyle w:val="FootnoteText"/>
      </w:pPr>
      <w:r>
        <w:rPr>
          <w:rStyle w:val="FootnoteReference"/>
        </w:rPr>
        <w:footnoteRef/>
      </w:r>
      <w:r>
        <w:t xml:space="preserve"> Source: Profile of the German Water Sector 2015</w:t>
      </w:r>
    </w:p>
  </w:footnote>
  <w:footnote w:id="50">
    <w:p w14:paraId="5CFD3346" w14:textId="77777777" w:rsidR="001A407D" w:rsidRPr="00C930C3" w:rsidRDefault="001A407D" w:rsidP="0008468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mn-MN"/>
        </w:rPr>
        <w:t xml:space="preserve">Герман Улсын Шударга бус өрсөлдөөнийг хориглох тухай хууль. Тус хуулийн англи хэл дээр дараах холбоосоор үзэх боломжтой. Үүнд: </w:t>
      </w:r>
      <w:hyperlink r:id="rId27" w:history="1">
        <w:r w:rsidRPr="00E14B33">
          <w:rPr>
            <w:rStyle w:val="Hyperlink"/>
          </w:rPr>
          <w:t>http://www.gesetze-im-internet.de/englisch_uwg/englisch_uwg.html</w:t>
        </w:r>
      </w:hyperlink>
      <w:r>
        <w:t xml:space="preserve"> </w:t>
      </w:r>
    </w:p>
  </w:footnote>
  <w:footnote w:id="51">
    <w:p w14:paraId="78A4ED8D" w14:textId="77777777" w:rsidR="001A407D" w:rsidRDefault="001A407D" w:rsidP="0008468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8" w:history="1">
        <w:r w:rsidRPr="00E14B33">
          <w:rPr>
            <w:rStyle w:val="Hyperlink"/>
          </w:rPr>
          <w:t>Http://www.e-sciencecentral,org/articles/SC000023508</w:t>
        </w:r>
      </w:hyperlink>
      <w:r>
        <w:t xml:space="preserve"> </w:t>
      </w:r>
      <w:r w:rsidRPr="00CF6A9E">
        <w:rPr>
          <w:rFonts w:cstheme="minorHAnsi"/>
        </w:rPr>
        <w:t>(</w:t>
      </w:r>
      <w:r w:rsidRPr="00CF6A9E">
        <w:rPr>
          <w:rFonts w:cstheme="minorHAnsi"/>
          <w:lang w:val="mn-MN"/>
        </w:rPr>
        <w:t xml:space="preserve">Сүүлд үзсэн: </w:t>
      </w:r>
      <w:r w:rsidRPr="00CF6A9E">
        <w:rPr>
          <w:rFonts w:cstheme="minorHAnsi"/>
        </w:rPr>
        <w:t>2018.11.02)</w:t>
      </w:r>
    </w:p>
  </w:footnote>
  <w:footnote w:id="52">
    <w:p w14:paraId="6A3A345B" w14:textId="77777777" w:rsidR="001A407D" w:rsidRDefault="001A407D" w:rsidP="0008468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9" w:history="1">
        <w:r w:rsidRPr="00E14B33">
          <w:rPr>
            <w:rStyle w:val="Hyperlink"/>
          </w:rPr>
          <w:t>Http://eng.me.go.kr/eng/web/index.do?menuId=310</w:t>
        </w:r>
      </w:hyperlink>
      <w:r>
        <w:t xml:space="preserve"> </w:t>
      </w:r>
      <w:r w:rsidRPr="00CF6A9E">
        <w:rPr>
          <w:rFonts w:cstheme="minorHAnsi"/>
        </w:rPr>
        <w:t>(</w:t>
      </w:r>
      <w:r w:rsidRPr="00CF6A9E">
        <w:rPr>
          <w:rFonts w:cstheme="minorHAnsi"/>
          <w:lang w:val="mn-MN"/>
        </w:rPr>
        <w:t xml:space="preserve">Сүүлд үзсэн: </w:t>
      </w:r>
      <w:r w:rsidRPr="00CF6A9E">
        <w:rPr>
          <w:rFonts w:cstheme="minorHAnsi"/>
        </w:rPr>
        <w:t>2018.11.02)</w:t>
      </w:r>
    </w:p>
  </w:footnote>
  <w:footnote w:id="53">
    <w:p w14:paraId="55F763E5" w14:textId="77777777" w:rsidR="001A407D" w:rsidRPr="001434ED" w:rsidRDefault="001A407D" w:rsidP="00084688">
      <w:pPr>
        <w:pStyle w:val="FootnoteText"/>
        <w:rPr>
          <w:rFonts w:cstheme="minorHAnsi"/>
          <w:lang w:val="mn-MN"/>
        </w:rPr>
      </w:pPr>
      <w:r w:rsidRPr="001434ED">
        <w:rPr>
          <w:rStyle w:val="FootnoteReference"/>
          <w:rFonts w:cstheme="minorHAnsi"/>
        </w:rPr>
        <w:footnoteRef/>
      </w:r>
      <w:r w:rsidRPr="001434ED">
        <w:rPr>
          <w:rFonts w:cstheme="minorHAnsi"/>
        </w:rPr>
        <w:t xml:space="preserve"> Source: THE BUDAPEST 2016 Water Summit, the Hungarian Water Utility Sector. </w:t>
      </w:r>
      <w:hyperlink r:id="rId30" w:history="1">
        <w:r w:rsidRPr="001434ED">
          <w:rPr>
            <w:rStyle w:val="Hyperlink"/>
            <w:rFonts w:cstheme="minorHAnsi"/>
          </w:rPr>
          <w:t>https://www.budapestwatersummit.hu/knowledge-and-technology/the-hungarian-water-sector/the-hungarian-water-utility-sector-551/</w:t>
        </w:r>
      </w:hyperlink>
    </w:p>
  </w:footnote>
  <w:footnote w:id="54">
    <w:p w14:paraId="0EC0240F" w14:textId="77777777" w:rsidR="001A407D" w:rsidRPr="001434ED" w:rsidRDefault="001A407D" w:rsidP="00084688">
      <w:pPr>
        <w:spacing w:before="240" w:line="240" w:lineRule="auto"/>
        <w:rPr>
          <w:rFonts w:cstheme="minorHAnsi"/>
          <w:sz w:val="20"/>
          <w:szCs w:val="20"/>
          <w:lang w:val="mn-MN"/>
        </w:rPr>
      </w:pPr>
      <w:r w:rsidRPr="001434ED">
        <w:rPr>
          <w:rStyle w:val="FootnoteReference"/>
          <w:rFonts w:cstheme="minorHAnsi"/>
          <w:sz w:val="20"/>
          <w:szCs w:val="20"/>
        </w:rPr>
        <w:footnoteRef/>
      </w:r>
      <w:r w:rsidRPr="001434ED">
        <w:rPr>
          <w:rFonts w:cstheme="minorHAnsi"/>
          <w:sz w:val="20"/>
          <w:szCs w:val="20"/>
        </w:rPr>
        <w:t xml:space="preserve"> Source:</w:t>
      </w:r>
      <w:r w:rsidRPr="001434ED">
        <w:rPr>
          <w:rFonts w:cstheme="minorHAnsi"/>
          <w:sz w:val="20"/>
          <w:szCs w:val="20"/>
          <w:lang w:val="mn-MN"/>
        </w:rPr>
        <w:t xml:space="preserve"> Hungarian Energy and Public Utility Regulatory Authority</w:t>
      </w:r>
      <w:r>
        <w:rPr>
          <w:rFonts w:cstheme="minorHAnsi"/>
          <w:sz w:val="20"/>
          <w:szCs w:val="20"/>
        </w:rPr>
        <w:t xml:space="preserve"> </w:t>
      </w:r>
      <w:hyperlink r:id="rId31" w:history="1">
        <w:r w:rsidRPr="001434ED">
          <w:rPr>
            <w:rStyle w:val="Hyperlink"/>
            <w:rFonts w:cstheme="minorHAnsi"/>
            <w:sz w:val="20"/>
            <w:szCs w:val="20"/>
          </w:rPr>
          <w:t>http://www.mekh.hu/vizikozmu</w:t>
        </w:r>
      </w:hyperlink>
    </w:p>
  </w:footnote>
  <w:footnote w:id="55">
    <w:p w14:paraId="7C33FB15" w14:textId="77777777" w:rsidR="001A407D" w:rsidRPr="0092439A" w:rsidRDefault="001A407D" w:rsidP="00084688">
      <w:pPr>
        <w:spacing w:before="240" w:line="240" w:lineRule="auto"/>
        <w:rPr>
          <w:lang w:val="mn-MN"/>
        </w:rPr>
      </w:pPr>
      <w:r w:rsidRPr="001434ED">
        <w:rPr>
          <w:rStyle w:val="FootnoteReference"/>
          <w:rFonts w:cstheme="minorHAnsi"/>
          <w:sz w:val="20"/>
          <w:szCs w:val="20"/>
        </w:rPr>
        <w:footnoteRef/>
      </w:r>
      <w:r w:rsidRPr="001434ED">
        <w:rPr>
          <w:rFonts w:cstheme="minorHAnsi"/>
          <w:sz w:val="20"/>
          <w:szCs w:val="20"/>
        </w:rPr>
        <w:t xml:space="preserve"> Source: </w:t>
      </w:r>
      <w:r w:rsidRPr="001434ED">
        <w:rPr>
          <w:rFonts w:cstheme="minorHAnsi"/>
          <w:sz w:val="20"/>
          <w:szCs w:val="20"/>
          <w:lang w:val="mn-MN"/>
        </w:rPr>
        <w:t>Hungarian Energy and Public Utility Regulatory Authority</w:t>
      </w:r>
      <w:r>
        <w:rPr>
          <w:rFonts w:cstheme="minorHAnsi"/>
          <w:sz w:val="20"/>
          <w:szCs w:val="20"/>
        </w:rPr>
        <w:t xml:space="preserve"> </w:t>
      </w:r>
      <w:hyperlink r:id="rId32" w:history="1">
        <w:r w:rsidRPr="001434ED">
          <w:rPr>
            <w:rStyle w:val="Hyperlink"/>
            <w:rFonts w:cstheme="minorHAnsi"/>
            <w:sz w:val="20"/>
            <w:szCs w:val="20"/>
          </w:rPr>
          <w:t>http://www.mekh.hu/vizikozmu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D1BE8"/>
    <w:multiLevelType w:val="multilevel"/>
    <w:tmpl w:val="589CAA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4E013CB"/>
    <w:multiLevelType w:val="hybridMultilevel"/>
    <w:tmpl w:val="E1CCFD1C"/>
    <w:lvl w:ilvl="0" w:tplc="B0507B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B357CA"/>
    <w:multiLevelType w:val="hybridMultilevel"/>
    <w:tmpl w:val="45424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624BB"/>
    <w:multiLevelType w:val="hybridMultilevel"/>
    <w:tmpl w:val="91D2AD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A70F8"/>
    <w:multiLevelType w:val="hybridMultilevel"/>
    <w:tmpl w:val="D1D68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E63C0"/>
    <w:multiLevelType w:val="multilevel"/>
    <w:tmpl w:val="4A6435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46875DC7"/>
    <w:multiLevelType w:val="hybridMultilevel"/>
    <w:tmpl w:val="BFD85D10"/>
    <w:lvl w:ilvl="0" w:tplc="883E41D6">
      <w:start w:val="1"/>
      <w:numFmt w:val="decimal"/>
      <w:lvlText w:val="%1."/>
      <w:lvlJc w:val="left"/>
      <w:pPr>
        <w:ind w:left="2362" w:hanging="360"/>
      </w:pPr>
      <w:rPr>
        <w:rFonts w:ascii="Cambria" w:eastAsia="Cambria" w:hAnsi="Cambria" w:cs="Cambria" w:hint="default"/>
        <w:spacing w:val="-3"/>
        <w:w w:val="100"/>
        <w:sz w:val="24"/>
        <w:szCs w:val="24"/>
        <w:lang w:val="kk-KZ" w:eastAsia="kk-KZ" w:bidi="kk-KZ"/>
      </w:rPr>
    </w:lvl>
    <w:lvl w:ilvl="1" w:tplc="33DE5D64">
      <w:numFmt w:val="bullet"/>
      <w:lvlText w:val="•"/>
      <w:lvlJc w:val="left"/>
      <w:pPr>
        <w:ind w:left="3308" w:hanging="360"/>
      </w:pPr>
      <w:rPr>
        <w:rFonts w:hint="default"/>
        <w:lang w:val="kk-KZ" w:eastAsia="kk-KZ" w:bidi="kk-KZ"/>
      </w:rPr>
    </w:lvl>
    <w:lvl w:ilvl="2" w:tplc="5A12D8AE">
      <w:numFmt w:val="bullet"/>
      <w:lvlText w:val="•"/>
      <w:lvlJc w:val="left"/>
      <w:pPr>
        <w:ind w:left="4257" w:hanging="360"/>
      </w:pPr>
      <w:rPr>
        <w:rFonts w:hint="default"/>
        <w:lang w:val="kk-KZ" w:eastAsia="kk-KZ" w:bidi="kk-KZ"/>
      </w:rPr>
    </w:lvl>
    <w:lvl w:ilvl="3" w:tplc="2B8E709E">
      <w:numFmt w:val="bullet"/>
      <w:lvlText w:val="•"/>
      <w:lvlJc w:val="left"/>
      <w:pPr>
        <w:ind w:left="5205" w:hanging="360"/>
      </w:pPr>
      <w:rPr>
        <w:rFonts w:hint="default"/>
        <w:lang w:val="kk-KZ" w:eastAsia="kk-KZ" w:bidi="kk-KZ"/>
      </w:rPr>
    </w:lvl>
    <w:lvl w:ilvl="4" w:tplc="BCEE6AF0">
      <w:numFmt w:val="bullet"/>
      <w:lvlText w:val="•"/>
      <w:lvlJc w:val="left"/>
      <w:pPr>
        <w:ind w:left="6154" w:hanging="360"/>
      </w:pPr>
      <w:rPr>
        <w:rFonts w:hint="default"/>
        <w:lang w:val="kk-KZ" w:eastAsia="kk-KZ" w:bidi="kk-KZ"/>
      </w:rPr>
    </w:lvl>
    <w:lvl w:ilvl="5" w:tplc="1946D2A8">
      <w:numFmt w:val="bullet"/>
      <w:lvlText w:val="•"/>
      <w:lvlJc w:val="left"/>
      <w:pPr>
        <w:ind w:left="7103" w:hanging="360"/>
      </w:pPr>
      <w:rPr>
        <w:rFonts w:hint="default"/>
        <w:lang w:val="kk-KZ" w:eastAsia="kk-KZ" w:bidi="kk-KZ"/>
      </w:rPr>
    </w:lvl>
    <w:lvl w:ilvl="6" w:tplc="191EE088">
      <w:numFmt w:val="bullet"/>
      <w:lvlText w:val="•"/>
      <w:lvlJc w:val="left"/>
      <w:pPr>
        <w:ind w:left="8051" w:hanging="360"/>
      </w:pPr>
      <w:rPr>
        <w:rFonts w:hint="default"/>
        <w:lang w:val="kk-KZ" w:eastAsia="kk-KZ" w:bidi="kk-KZ"/>
      </w:rPr>
    </w:lvl>
    <w:lvl w:ilvl="7" w:tplc="460A6314">
      <w:numFmt w:val="bullet"/>
      <w:lvlText w:val="•"/>
      <w:lvlJc w:val="left"/>
      <w:pPr>
        <w:ind w:left="9000" w:hanging="360"/>
      </w:pPr>
      <w:rPr>
        <w:rFonts w:hint="default"/>
        <w:lang w:val="kk-KZ" w:eastAsia="kk-KZ" w:bidi="kk-KZ"/>
      </w:rPr>
    </w:lvl>
    <w:lvl w:ilvl="8" w:tplc="6E2E71A6">
      <w:numFmt w:val="bullet"/>
      <w:lvlText w:val="•"/>
      <w:lvlJc w:val="left"/>
      <w:pPr>
        <w:ind w:left="9949" w:hanging="360"/>
      </w:pPr>
      <w:rPr>
        <w:rFonts w:hint="default"/>
        <w:lang w:val="kk-KZ" w:eastAsia="kk-KZ" w:bidi="kk-KZ"/>
      </w:rPr>
    </w:lvl>
  </w:abstractNum>
  <w:abstractNum w:abstractNumId="7" w15:restartNumberingAfterBreak="0">
    <w:nsid w:val="496725D9"/>
    <w:multiLevelType w:val="hybridMultilevel"/>
    <w:tmpl w:val="9D042518"/>
    <w:lvl w:ilvl="0" w:tplc="EC5075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8A0F60"/>
    <w:multiLevelType w:val="hybridMultilevel"/>
    <w:tmpl w:val="597AF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0E4725"/>
    <w:multiLevelType w:val="hybridMultilevel"/>
    <w:tmpl w:val="4FBEAD72"/>
    <w:lvl w:ilvl="0" w:tplc="1D664BF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5014FF"/>
    <w:multiLevelType w:val="hybridMultilevel"/>
    <w:tmpl w:val="3E4AF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3574DF"/>
    <w:multiLevelType w:val="multilevel"/>
    <w:tmpl w:val="9AEE4CE0"/>
    <w:lvl w:ilvl="0">
      <w:start w:val="2"/>
      <w:numFmt w:val="decimal"/>
      <w:lvlText w:val="%1"/>
      <w:lvlJc w:val="left"/>
      <w:pPr>
        <w:ind w:left="2362" w:hanging="413"/>
      </w:pPr>
      <w:rPr>
        <w:rFonts w:hint="default"/>
        <w:lang w:val="kk-KZ" w:eastAsia="kk-KZ" w:bidi="kk-KZ"/>
      </w:rPr>
    </w:lvl>
    <w:lvl w:ilvl="1">
      <w:start w:val="1"/>
      <w:numFmt w:val="decimal"/>
      <w:lvlText w:val="%1.%2"/>
      <w:lvlJc w:val="left"/>
      <w:pPr>
        <w:ind w:left="2362" w:hanging="413"/>
      </w:pPr>
      <w:rPr>
        <w:rFonts w:ascii="Cambria" w:eastAsia="Cambria" w:hAnsi="Cambria" w:cs="Cambria" w:hint="default"/>
        <w:b/>
        <w:bCs/>
        <w:spacing w:val="-1"/>
        <w:w w:val="100"/>
        <w:sz w:val="24"/>
        <w:szCs w:val="24"/>
        <w:lang w:val="kk-KZ" w:eastAsia="kk-KZ" w:bidi="kk-KZ"/>
      </w:rPr>
    </w:lvl>
    <w:lvl w:ilvl="2">
      <w:numFmt w:val="bullet"/>
      <w:lvlText w:val="•"/>
      <w:lvlJc w:val="left"/>
      <w:pPr>
        <w:ind w:left="4257" w:hanging="413"/>
      </w:pPr>
      <w:rPr>
        <w:rFonts w:hint="default"/>
        <w:lang w:val="kk-KZ" w:eastAsia="kk-KZ" w:bidi="kk-KZ"/>
      </w:rPr>
    </w:lvl>
    <w:lvl w:ilvl="3">
      <w:numFmt w:val="bullet"/>
      <w:lvlText w:val="•"/>
      <w:lvlJc w:val="left"/>
      <w:pPr>
        <w:ind w:left="5205" w:hanging="413"/>
      </w:pPr>
      <w:rPr>
        <w:rFonts w:hint="default"/>
        <w:lang w:val="kk-KZ" w:eastAsia="kk-KZ" w:bidi="kk-KZ"/>
      </w:rPr>
    </w:lvl>
    <w:lvl w:ilvl="4">
      <w:numFmt w:val="bullet"/>
      <w:lvlText w:val="•"/>
      <w:lvlJc w:val="left"/>
      <w:pPr>
        <w:ind w:left="6154" w:hanging="413"/>
      </w:pPr>
      <w:rPr>
        <w:rFonts w:hint="default"/>
        <w:lang w:val="kk-KZ" w:eastAsia="kk-KZ" w:bidi="kk-KZ"/>
      </w:rPr>
    </w:lvl>
    <w:lvl w:ilvl="5">
      <w:numFmt w:val="bullet"/>
      <w:lvlText w:val="•"/>
      <w:lvlJc w:val="left"/>
      <w:pPr>
        <w:ind w:left="7103" w:hanging="413"/>
      </w:pPr>
      <w:rPr>
        <w:rFonts w:hint="default"/>
        <w:lang w:val="kk-KZ" w:eastAsia="kk-KZ" w:bidi="kk-KZ"/>
      </w:rPr>
    </w:lvl>
    <w:lvl w:ilvl="6">
      <w:numFmt w:val="bullet"/>
      <w:lvlText w:val="•"/>
      <w:lvlJc w:val="left"/>
      <w:pPr>
        <w:ind w:left="8051" w:hanging="413"/>
      </w:pPr>
      <w:rPr>
        <w:rFonts w:hint="default"/>
        <w:lang w:val="kk-KZ" w:eastAsia="kk-KZ" w:bidi="kk-KZ"/>
      </w:rPr>
    </w:lvl>
    <w:lvl w:ilvl="7">
      <w:numFmt w:val="bullet"/>
      <w:lvlText w:val="•"/>
      <w:lvlJc w:val="left"/>
      <w:pPr>
        <w:ind w:left="9000" w:hanging="413"/>
      </w:pPr>
      <w:rPr>
        <w:rFonts w:hint="default"/>
        <w:lang w:val="kk-KZ" w:eastAsia="kk-KZ" w:bidi="kk-KZ"/>
      </w:rPr>
    </w:lvl>
    <w:lvl w:ilvl="8">
      <w:numFmt w:val="bullet"/>
      <w:lvlText w:val="•"/>
      <w:lvlJc w:val="left"/>
      <w:pPr>
        <w:ind w:left="9949" w:hanging="413"/>
      </w:pPr>
      <w:rPr>
        <w:rFonts w:hint="default"/>
        <w:lang w:val="kk-KZ" w:eastAsia="kk-KZ" w:bidi="kk-KZ"/>
      </w:rPr>
    </w:lvl>
  </w:abstractNum>
  <w:abstractNum w:abstractNumId="12" w15:restartNumberingAfterBreak="0">
    <w:nsid w:val="5AE36FEE"/>
    <w:multiLevelType w:val="hybridMultilevel"/>
    <w:tmpl w:val="70E45B40"/>
    <w:lvl w:ilvl="0" w:tplc="0DEA05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911D31"/>
    <w:multiLevelType w:val="hybridMultilevel"/>
    <w:tmpl w:val="2AF45428"/>
    <w:lvl w:ilvl="0" w:tplc="784C87B6">
      <w:start w:val="1"/>
      <w:numFmt w:val="decimal"/>
      <w:lvlText w:val="%1."/>
      <w:lvlJc w:val="left"/>
      <w:pPr>
        <w:ind w:left="3499" w:hanging="360"/>
      </w:pPr>
      <w:rPr>
        <w:rFonts w:eastAsia="Courier New"/>
        <w:b w:val="0"/>
        <w:color w:val="0000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4219" w:hanging="360"/>
      </w:pPr>
    </w:lvl>
    <w:lvl w:ilvl="2" w:tplc="0409001B">
      <w:start w:val="1"/>
      <w:numFmt w:val="lowerRoman"/>
      <w:lvlText w:val="%3."/>
      <w:lvlJc w:val="right"/>
      <w:pPr>
        <w:ind w:left="4939" w:hanging="180"/>
      </w:pPr>
    </w:lvl>
    <w:lvl w:ilvl="3" w:tplc="0409000F">
      <w:start w:val="1"/>
      <w:numFmt w:val="decimal"/>
      <w:lvlText w:val="%4."/>
      <w:lvlJc w:val="left"/>
      <w:pPr>
        <w:ind w:left="5659" w:hanging="360"/>
      </w:pPr>
    </w:lvl>
    <w:lvl w:ilvl="4" w:tplc="04090019">
      <w:start w:val="1"/>
      <w:numFmt w:val="lowerLetter"/>
      <w:lvlText w:val="%5."/>
      <w:lvlJc w:val="left"/>
      <w:pPr>
        <w:ind w:left="6379" w:hanging="360"/>
      </w:pPr>
    </w:lvl>
    <w:lvl w:ilvl="5" w:tplc="0409001B">
      <w:start w:val="1"/>
      <w:numFmt w:val="lowerRoman"/>
      <w:lvlText w:val="%6."/>
      <w:lvlJc w:val="right"/>
      <w:pPr>
        <w:ind w:left="7099" w:hanging="180"/>
      </w:pPr>
    </w:lvl>
    <w:lvl w:ilvl="6" w:tplc="0409000F">
      <w:start w:val="1"/>
      <w:numFmt w:val="decimal"/>
      <w:lvlText w:val="%7."/>
      <w:lvlJc w:val="left"/>
      <w:pPr>
        <w:ind w:left="7819" w:hanging="360"/>
      </w:pPr>
    </w:lvl>
    <w:lvl w:ilvl="7" w:tplc="04090019">
      <w:start w:val="1"/>
      <w:numFmt w:val="lowerLetter"/>
      <w:lvlText w:val="%8."/>
      <w:lvlJc w:val="left"/>
      <w:pPr>
        <w:ind w:left="8539" w:hanging="360"/>
      </w:pPr>
    </w:lvl>
    <w:lvl w:ilvl="8" w:tplc="0409001B">
      <w:start w:val="1"/>
      <w:numFmt w:val="lowerRoman"/>
      <w:lvlText w:val="%9."/>
      <w:lvlJc w:val="right"/>
      <w:pPr>
        <w:ind w:left="9259" w:hanging="180"/>
      </w:pPr>
    </w:lvl>
  </w:abstractNum>
  <w:abstractNum w:abstractNumId="14" w15:restartNumberingAfterBreak="0">
    <w:nsid w:val="64C82B67"/>
    <w:multiLevelType w:val="hybridMultilevel"/>
    <w:tmpl w:val="88861ED6"/>
    <w:lvl w:ilvl="0" w:tplc="045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5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5D13EF0"/>
    <w:multiLevelType w:val="hybridMultilevel"/>
    <w:tmpl w:val="8DC67FF4"/>
    <w:lvl w:ilvl="0" w:tplc="2D5EB35E">
      <w:numFmt w:val="bullet"/>
      <w:lvlText w:val="-"/>
      <w:lvlJc w:val="left"/>
      <w:pPr>
        <w:ind w:left="2362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kk-KZ" w:eastAsia="kk-KZ" w:bidi="kk-KZ"/>
      </w:rPr>
    </w:lvl>
    <w:lvl w:ilvl="1" w:tplc="AFACD568">
      <w:numFmt w:val="bullet"/>
      <w:lvlText w:val="o"/>
      <w:lvlJc w:val="left"/>
      <w:pPr>
        <w:ind w:left="3082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kk-KZ" w:eastAsia="kk-KZ" w:bidi="kk-KZ"/>
      </w:rPr>
    </w:lvl>
    <w:lvl w:ilvl="2" w:tplc="97B6A320">
      <w:numFmt w:val="bullet"/>
      <w:lvlText w:val="•"/>
      <w:lvlJc w:val="left"/>
      <w:pPr>
        <w:ind w:left="4054" w:hanging="360"/>
      </w:pPr>
      <w:rPr>
        <w:rFonts w:hint="default"/>
        <w:lang w:val="kk-KZ" w:eastAsia="kk-KZ" w:bidi="kk-KZ"/>
      </w:rPr>
    </w:lvl>
    <w:lvl w:ilvl="3" w:tplc="9A2C2B82">
      <w:numFmt w:val="bullet"/>
      <w:lvlText w:val="•"/>
      <w:lvlJc w:val="left"/>
      <w:pPr>
        <w:ind w:left="5028" w:hanging="360"/>
      </w:pPr>
      <w:rPr>
        <w:rFonts w:hint="default"/>
        <w:lang w:val="kk-KZ" w:eastAsia="kk-KZ" w:bidi="kk-KZ"/>
      </w:rPr>
    </w:lvl>
    <w:lvl w:ilvl="4" w:tplc="621A178A">
      <w:numFmt w:val="bullet"/>
      <w:lvlText w:val="•"/>
      <w:lvlJc w:val="left"/>
      <w:pPr>
        <w:ind w:left="6002" w:hanging="360"/>
      </w:pPr>
      <w:rPr>
        <w:rFonts w:hint="default"/>
        <w:lang w:val="kk-KZ" w:eastAsia="kk-KZ" w:bidi="kk-KZ"/>
      </w:rPr>
    </w:lvl>
    <w:lvl w:ilvl="5" w:tplc="83D29E6E">
      <w:numFmt w:val="bullet"/>
      <w:lvlText w:val="•"/>
      <w:lvlJc w:val="left"/>
      <w:pPr>
        <w:ind w:left="6976" w:hanging="360"/>
      </w:pPr>
      <w:rPr>
        <w:rFonts w:hint="default"/>
        <w:lang w:val="kk-KZ" w:eastAsia="kk-KZ" w:bidi="kk-KZ"/>
      </w:rPr>
    </w:lvl>
    <w:lvl w:ilvl="6" w:tplc="62A0050E">
      <w:numFmt w:val="bullet"/>
      <w:lvlText w:val="•"/>
      <w:lvlJc w:val="left"/>
      <w:pPr>
        <w:ind w:left="7950" w:hanging="360"/>
      </w:pPr>
      <w:rPr>
        <w:rFonts w:hint="default"/>
        <w:lang w:val="kk-KZ" w:eastAsia="kk-KZ" w:bidi="kk-KZ"/>
      </w:rPr>
    </w:lvl>
    <w:lvl w:ilvl="7" w:tplc="6E10D45C">
      <w:numFmt w:val="bullet"/>
      <w:lvlText w:val="•"/>
      <w:lvlJc w:val="left"/>
      <w:pPr>
        <w:ind w:left="8924" w:hanging="360"/>
      </w:pPr>
      <w:rPr>
        <w:rFonts w:hint="default"/>
        <w:lang w:val="kk-KZ" w:eastAsia="kk-KZ" w:bidi="kk-KZ"/>
      </w:rPr>
    </w:lvl>
    <w:lvl w:ilvl="8" w:tplc="8B72F514">
      <w:numFmt w:val="bullet"/>
      <w:lvlText w:val="•"/>
      <w:lvlJc w:val="left"/>
      <w:pPr>
        <w:ind w:left="9898" w:hanging="360"/>
      </w:pPr>
      <w:rPr>
        <w:rFonts w:hint="default"/>
        <w:lang w:val="kk-KZ" w:eastAsia="kk-KZ" w:bidi="kk-KZ"/>
      </w:rPr>
    </w:lvl>
  </w:abstractNum>
  <w:abstractNum w:abstractNumId="16" w15:restartNumberingAfterBreak="0">
    <w:nsid w:val="67DF1BBA"/>
    <w:multiLevelType w:val="hybridMultilevel"/>
    <w:tmpl w:val="46442722"/>
    <w:lvl w:ilvl="0" w:tplc="E0664D1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C906CC"/>
    <w:multiLevelType w:val="hybridMultilevel"/>
    <w:tmpl w:val="5A200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392721"/>
    <w:multiLevelType w:val="multilevel"/>
    <w:tmpl w:val="A1666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2AE4D04"/>
    <w:multiLevelType w:val="hybridMultilevel"/>
    <w:tmpl w:val="D3D66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6D59CD"/>
    <w:multiLevelType w:val="hybridMultilevel"/>
    <w:tmpl w:val="1F0C9590"/>
    <w:lvl w:ilvl="0" w:tplc="1C3C993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5"/>
  </w:num>
  <w:num w:numId="4">
    <w:abstractNumId w:val="2"/>
  </w:num>
  <w:num w:numId="5">
    <w:abstractNumId w:val="14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6"/>
  </w:num>
  <w:num w:numId="9">
    <w:abstractNumId w:val="17"/>
  </w:num>
  <w:num w:numId="10">
    <w:abstractNumId w:val="1"/>
  </w:num>
  <w:num w:numId="11">
    <w:abstractNumId w:val="18"/>
  </w:num>
  <w:num w:numId="12">
    <w:abstractNumId w:val="8"/>
  </w:num>
  <w:num w:numId="13">
    <w:abstractNumId w:val="0"/>
  </w:num>
  <w:num w:numId="14">
    <w:abstractNumId w:val="4"/>
  </w:num>
  <w:num w:numId="15">
    <w:abstractNumId w:val="12"/>
  </w:num>
  <w:num w:numId="16">
    <w:abstractNumId w:val="7"/>
  </w:num>
  <w:num w:numId="17">
    <w:abstractNumId w:val="3"/>
  </w:num>
  <w:num w:numId="18">
    <w:abstractNumId w:val="11"/>
  </w:num>
  <w:num w:numId="19">
    <w:abstractNumId w:val="15"/>
  </w:num>
  <w:num w:numId="20">
    <w:abstractNumId w:val="10"/>
  </w:num>
  <w:num w:numId="21">
    <w:abstractNumId w:val="1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341"/>
    <w:rsid w:val="00000B54"/>
    <w:rsid w:val="00002E31"/>
    <w:rsid w:val="000032BB"/>
    <w:rsid w:val="00004BF6"/>
    <w:rsid w:val="0000714A"/>
    <w:rsid w:val="000075C5"/>
    <w:rsid w:val="00010BAC"/>
    <w:rsid w:val="000131A8"/>
    <w:rsid w:val="00013CB1"/>
    <w:rsid w:val="000142B2"/>
    <w:rsid w:val="000171EB"/>
    <w:rsid w:val="00020748"/>
    <w:rsid w:val="00023BD1"/>
    <w:rsid w:val="000304D7"/>
    <w:rsid w:val="00031655"/>
    <w:rsid w:val="00031B98"/>
    <w:rsid w:val="00032F6A"/>
    <w:rsid w:val="0003347A"/>
    <w:rsid w:val="000369A5"/>
    <w:rsid w:val="0004016B"/>
    <w:rsid w:val="0004419C"/>
    <w:rsid w:val="00045048"/>
    <w:rsid w:val="000516F4"/>
    <w:rsid w:val="00051EE5"/>
    <w:rsid w:val="00052690"/>
    <w:rsid w:val="00054AE4"/>
    <w:rsid w:val="00055F22"/>
    <w:rsid w:val="00062677"/>
    <w:rsid w:val="00063FA7"/>
    <w:rsid w:val="0006450F"/>
    <w:rsid w:val="0007308D"/>
    <w:rsid w:val="00083A19"/>
    <w:rsid w:val="0008455A"/>
    <w:rsid w:val="00084688"/>
    <w:rsid w:val="0008730E"/>
    <w:rsid w:val="00095A74"/>
    <w:rsid w:val="000A0B5A"/>
    <w:rsid w:val="000A1E92"/>
    <w:rsid w:val="000A5C1D"/>
    <w:rsid w:val="000A61AC"/>
    <w:rsid w:val="000A7599"/>
    <w:rsid w:val="000B0829"/>
    <w:rsid w:val="000D3704"/>
    <w:rsid w:val="000E1071"/>
    <w:rsid w:val="000F02F3"/>
    <w:rsid w:val="000F359F"/>
    <w:rsid w:val="000F430D"/>
    <w:rsid w:val="001022E8"/>
    <w:rsid w:val="00102878"/>
    <w:rsid w:val="001038D2"/>
    <w:rsid w:val="00104333"/>
    <w:rsid w:val="00105813"/>
    <w:rsid w:val="00110F25"/>
    <w:rsid w:val="00115B2A"/>
    <w:rsid w:val="0012100F"/>
    <w:rsid w:val="00121E2D"/>
    <w:rsid w:val="0012297D"/>
    <w:rsid w:val="00122B1D"/>
    <w:rsid w:val="001232D1"/>
    <w:rsid w:val="00132DC9"/>
    <w:rsid w:val="001334AC"/>
    <w:rsid w:val="00134320"/>
    <w:rsid w:val="0013508B"/>
    <w:rsid w:val="00135126"/>
    <w:rsid w:val="00135165"/>
    <w:rsid w:val="001372C3"/>
    <w:rsid w:val="00140CFB"/>
    <w:rsid w:val="00146C5B"/>
    <w:rsid w:val="00147988"/>
    <w:rsid w:val="00153581"/>
    <w:rsid w:val="00153D53"/>
    <w:rsid w:val="0015561D"/>
    <w:rsid w:val="00163C71"/>
    <w:rsid w:val="00170B0D"/>
    <w:rsid w:val="00174074"/>
    <w:rsid w:val="00174467"/>
    <w:rsid w:val="001758BF"/>
    <w:rsid w:val="00184996"/>
    <w:rsid w:val="00187A9C"/>
    <w:rsid w:val="00190431"/>
    <w:rsid w:val="0019315D"/>
    <w:rsid w:val="001966A2"/>
    <w:rsid w:val="001A3DDA"/>
    <w:rsid w:val="001A407D"/>
    <w:rsid w:val="001A4269"/>
    <w:rsid w:val="001A4924"/>
    <w:rsid w:val="001B0289"/>
    <w:rsid w:val="001B3742"/>
    <w:rsid w:val="001B65BB"/>
    <w:rsid w:val="001C6471"/>
    <w:rsid w:val="001C7CF0"/>
    <w:rsid w:val="001D18A3"/>
    <w:rsid w:val="001D5955"/>
    <w:rsid w:val="001D7181"/>
    <w:rsid w:val="001D7CA7"/>
    <w:rsid w:val="001F176C"/>
    <w:rsid w:val="00212DEF"/>
    <w:rsid w:val="00215103"/>
    <w:rsid w:val="00215206"/>
    <w:rsid w:val="0022666F"/>
    <w:rsid w:val="002300A6"/>
    <w:rsid w:val="00232D2F"/>
    <w:rsid w:val="002437F1"/>
    <w:rsid w:val="002449ED"/>
    <w:rsid w:val="002508E0"/>
    <w:rsid w:val="002548E5"/>
    <w:rsid w:val="00260461"/>
    <w:rsid w:val="0026601A"/>
    <w:rsid w:val="00266682"/>
    <w:rsid w:val="00266791"/>
    <w:rsid w:val="00267E43"/>
    <w:rsid w:val="002755ED"/>
    <w:rsid w:val="002800E5"/>
    <w:rsid w:val="00283EB9"/>
    <w:rsid w:val="00293963"/>
    <w:rsid w:val="00297279"/>
    <w:rsid w:val="002A199E"/>
    <w:rsid w:val="002A3048"/>
    <w:rsid w:val="002A7C24"/>
    <w:rsid w:val="002B63A3"/>
    <w:rsid w:val="002E1C8A"/>
    <w:rsid w:val="002E1F53"/>
    <w:rsid w:val="002E77CA"/>
    <w:rsid w:val="002F68B9"/>
    <w:rsid w:val="002F738F"/>
    <w:rsid w:val="00302E7E"/>
    <w:rsid w:val="00305012"/>
    <w:rsid w:val="003065AF"/>
    <w:rsid w:val="003106D1"/>
    <w:rsid w:val="00311DE5"/>
    <w:rsid w:val="00313109"/>
    <w:rsid w:val="00314313"/>
    <w:rsid w:val="0032004D"/>
    <w:rsid w:val="003248F7"/>
    <w:rsid w:val="00333995"/>
    <w:rsid w:val="003372D1"/>
    <w:rsid w:val="00340B54"/>
    <w:rsid w:val="003467B1"/>
    <w:rsid w:val="003475EC"/>
    <w:rsid w:val="00352590"/>
    <w:rsid w:val="00361265"/>
    <w:rsid w:val="0036343E"/>
    <w:rsid w:val="00363C32"/>
    <w:rsid w:val="00363C64"/>
    <w:rsid w:val="003645C3"/>
    <w:rsid w:val="00365575"/>
    <w:rsid w:val="003757CC"/>
    <w:rsid w:val="0037784E"/>
    <w:rsid w:val="00380DBC"/>
    <w:rsid w:val="003845B6"/>
    <w:rsid w:val="00386EDF"/>
    <w:rsid w:val="00394729"/>
    <w:rsid w:val="003961AE"/>
    <w:rsid w:val="003A0F79"/>
    <w:rsid w:val="003A13BE"/>
    <w:rsid w:val="003A1B05"/>
    <w:rsid w:val="003A441B"/>
    <w:rsid w:val="003A5827"/>
    <w:rsid w:val="003B0F7B"/>
    <w:rsid w:val="003B1501"/>
    <w:rsid w:val="003B2CE0"/>
    <w:rsid w:val="003B41D9"/>
    <w:rsid w:val="003B7F56"/>
    <w:rsid w:val="003C1796"/>
    <w:rsid w:val="003C21FF"/>
    <w:rsid w:val="003D51A1"/>
    <w:rsid w:val="003D75ED"/>
    <w:rsid w:val="003E0475"/>
    <w:rsid w:val="003F3C81"/>
    <w:rsid w:val="003F633B"/>
    <w:rsid w:val="00401B4C"/>
    <w:rsid w:val="00403527"/>
    <w:rsid w:val="00405E67"/>
    <w:rsid w:val="00410FD2"/>
    <w:rsid w:val="00413884"/>
    <w:rsid w:val="004153C9"/>
    <w:rsid w:val="00416B51"/>
    <w:rsid w:val="0042027E"/>
    <w:rsid w:val="0042123F"/>
    <w:rsid w:val="00425FF6"/>
    <w:rsid w:val="00426AA2"/>
    <w:rsid w:val="004316C9"/>
    <w:rsid w:val="0043312C"/>
    <w:rsid w:val="00435357"/>
    <w:rsid w:val="004439F1"/>
    <w:rsid w:val="00444456"/>
    <w:rsid w:val="00454A4F"/>
    <w:rsid w:val="00463C9D"/>
    <w:rsid w:val="00465F9B"/>
    <w:rsid w:val="00467486"/>
    <w:rsid w:val="00476811"/>
    <w:rsid w:val="00477682"/>
    <w:rsid w:val="00481180"/>
    <w:rsid w:val="0048173E"/>
    <w:rsid w:val="00483001"/>
    <w:rsid w:val="004853BB"/>
    <w:rsid w:val="00490E11"/>
    <w:rsid w:val="0049357D"/>
    <w:rsid w:val="004A3038"/>
    <w:rsid w:val="004A581E"/>
    <w:rsid w:val="004A5D1B"/>
    <w:rsid w:val="004B5538"/>
    <w:rsid w:val="004B5915"/>
    <w:rsid w:val="004C0CA6"/>
    <w:rsid w:val="004C2A31"/>
    <w:rsid w:val="004D2150"/>
    <w:rsid w:val="004D3EBE"/>
    <w:rsid w:val="004D5D81"/>
    <w:rsid w:val="004D7B71"/>
    <w:rsid w:val="004E1212"/>
    <w:rsid w:val="004E1A4C"/>
    <w:rsid w:val="004E48F8"/>
    <w:rsid w:val="004E7C9A"/>
    <w:rsid w:val="004F0502"/>
    <w:rsid w:val="004F3323"/>
    <w:rsid w:val="004F4C47"/>
    <w:rsid w:val="004F51C2"/>
    <w:rsid w:val="004F70A1"/>
    <w:rsid w:val="00504D24"/>
    <w:rsid w:val="005065A2"/>
    <w:rsid w:val="0051207B"/>
    <w:rsid w:val="005128E6"/>
    <w:rsid w:val="00516359"/>
    <w:rsid w:val="00521053"/>
    <w:rsid w:val="00523705"/>
    <w:rsid w:val="00533249"/>
    <w:rsid w:val="00535C07"/>
    <w:rsid w:val="0053765E"/>
    <w:rsid w:val="00537898"/>
    <w:rsid w:val="005419A6"/>
    <w:rsid w:val="00544341"/>
    <w:rsid w:val="00550AA2"/>
    <w:rsid w:val="005518AB"/>
    <w:rsid w:val="00552D59"/>
    <w:rsid w:val="00553580"/>
    <w:rsid w:val="0055700E"/>
    <w:rsid w:val="00571E15"/>
    <w:rsid w:val="00573994"/>
    <w:rsid w:val="005829AD"/>
    <w:rsid w:val="00591131"/>
    <w:rsid w:val="00593CF8"/>
    <w:rsid w:val="00595DD9"/>
    <w:rsid w:val="005A0FE9"/>
    <w:rsid w:val="005A4C89"/>
    <w:rsid w:val="005A5E30"/>
    <w:rsid w:val="005A7DFD"/>
    <w:rsid w:val="005B3CD0"/>
    <w:rsid w:val="005B5236"/>
    <w:rsid w:val="005C4770"/>
    <w:rsid w:val="005C707A"/>
    <w:rsid w:val="005C7B8C"/>
    <w:rsid w:val="005D08BC"/>
    <w:rsid w:val="005D1240"/>
    <w:rsid w:val="005D2870"/>
    <w:rsid w:val="005D3EBD"/>
    <w:rsid w:val="005D6084"/>
    <w:rsid w:val="005F3AEF"/>
    <w:rsid w:val="00610F91"/>
    <w:rsid w:val="00615D89"/>
    <w:rsid w:val="006163DF"/>
    <w:rsid w:val="00621837"/>
    <w:rsid w:val="00624FCD"/>
    <w:rsid w:val="00643DFC"/>
    <w:rsid w:val="006461BC"/>
    <w:rsid w:val="006628DF"/>
    <w:rsid w:val="00664BE9"/>
    <w:rsid w:val="00667652"/>
    <w:rsid w:val="006677D9"/>
    <w:rsid w:val="00671988"/>
    <w:rsid w:val="00671A24"/>
    <w:rsid w:val="00672E8B"/>
    <w:rsid w:val="00682708"/>
    <w:rsid w:val="00694ACD"/>
    <w:rsid w:val="00694BAD"/>
    <w:rsid w:val="006A12DA"/>
    <w:rsid w:val="006A42C9"/>
    <w:rsid w:val="006B27AC"/>
    <w:rsid w:val="006B39B9"/>
    <w:rsid w:val="006C17AD"/>
    <w:rsid w:val="006C2B00"/>
    <w:rsid w:val="006D100C"/>
    <w:rsid w:val="006D593C"/>
    <w:rsid w:val="006D7B56"/>
    <w:rsid w:val="006E046B"/>
    <w:rsid w:val="006E1676"/>
    <w:rsid w:val="006E4372"/>
    <w:rsid w:val="006F531B"/>
    <w:rsid w:val="007016B1"/>
    <w:rsid w:val="00701843"/>
    <w:rsid w:val="00701B83"/>
    <w:rsid w:val="00704DBD"/>
    <w:rsid w:val="00707937"/>
    <w:rsid w:val="007100F8"/>
    <w:rsid w:val="0071279E"/>
    <w:rsid w:val="00713F4C"/>
    <w:rsid w:val="00714DED"/>
    <w:rsid w:val="00717965"/>
    <w:rsid w:val="00721D98"/>
    <w:rsid w:val="00722D9E"/>
    <w:rsid w:val="007318E4"/>
    <w:rsid w:val="00756144"/>
    <w:rsid w:val="007578D8"/>
    <w:rsid w:val="00760526"/>
    <w:rsid w:val="00760CBF"/>
    <w:rsid w:val="00762D60"/>
    <w:rsid w:val="00764249"/>
    <w:rsid w:val="00774AE8"/>
    <w:rsid w:val="0077734C"/>
    <w:rsid w:val="00784B12"/>
    <w:rsid w:val="007976D8"/>
    <w:rsid w:val="007A00C1"/>
    <w:rsid w:val="007A2856"/>
    <w:rsid w:val="007A33F6"/>
    <w:rsid w:val="007B041A"/>
    <w:rsid w:val="007B411F"/>
    <w:rsid w:val="007B4E7B"/>
    <w:rsid w:val="007B7CEE"/>
    <w:rsid w:val="007C1358"/>
    <w:rsid w:val="007C4493"/>
    <w:rsid w:val="007C4E9F"/>
    <w:rsid w:val="007C7B07"/>
    <w:rsid w:val="007C7BD8"/>
    <w:rsid w:val="007D05C8"/>
    <w:rsid w:val="007D0793"/>
    <w:rsid w:val="007D1AB1"/>
    <w:rsid w:val="007D23A7"/>
    <w:rsid w:val="007D3D2E"/>
    <w:rsid w:val="007D74D7"/>
    <w:rsid w:val="007E07CD"/>
    <w:rsid w:val="007E25E0"/>
    <w:rsid w:val="007E305B"/>
    <w:rsid w:val="007E7F94"/>
    <w:rsid w:val="007F5BFC"/>
    <w:rsid w:val="0080024D"/>
    <w:rsid w:val="00810A57"/>
    <w:rsid w:val="00813769"/>
    <w:rsid w:val="00820B58"/>
    <w:rsid w:val="00831110"/>
    <w:rsid w:val="00832795"/>
    <w:rsid w:val="00836CF9"/>
    <w:rsid w:val="00837452"/>
    <w:rsid w:val="00845DA7"/>
    <w:rsid w:val="00846EB0"/>
    <w:rsid w:val="0085380F"/>
    <w:rsid w:val="008545BF"/>
    <w:rsid w:val="00857ACB"/>
    <w:rsid w:val="00866485"/>
    <w:rsid w:val="0086718D"/>
    <w:rsid w:val="008A7F11"/>
    <w:rsid w:val="008B2A4B"/>
    <w:rsid w:val="008C741E"/>
    <w:rsid w:val="008D2EEC"/>
    <w:rsid w:val="008D31A1"/>
    <w:rsid w:val="008D3DFE"/>
    <w:rsid w:val="008D58AE"/>
    <w:rsid w:val="008E19A9"/>
    <w:rsid w:val="008E2C4B"/>
    <w:rsid w:val="008E4323"/>
    <w:rsid w:val="008E45C1"/>
    <w:rsid w:val="008E6AF8"/>
    <w:rsid w:val="00900DB3"/>
    <w:rsid w:val="0090328A"/>
    <w:rsid w:val="0090462C"/>
    <w:rsid w:val="0091598C"/>
    <w:rsid w:val="00920D51"/>
    <w:rsid w:val="00921606"/>
    <w:rsid w:val="00924A7C"/>
    <w:rsid w:val="0092664D"/>
    <w:rsid w:val="00933F64"/>
    <w:rsid w:val="009342DE"/>
    <w:rsid w:val="00941DBE"/>
    <w:rsid w:val="00943D0F"/>
    <w:rsid w:val="00943FBE"/>
    <w:rsid w:val="009544D6"/>
    <w:rsid w:val="009569EB"/>
    <w:rsid w:val="009602AB"/>
    <w:rsid w:val="009628C2"/>
    <w:rsid w:val="00964AFC"/>
    <w:rsid w:val="00964F02"/>
    <w:rsid w:val="009724BA"/>
    <w:rsid w:val="00975FE8"/>
    <w:rsid w:val="00976574"/>
    <w:rsid w:val="0098166A"/>
    <w:rsid w:val="0098423D"/>
    <w:rsid w:val="00986396"/>
    <w:rsid w:val="00991CCD"/>
    <w:rsid w:val="00991DA0"/>
    <w:rsid w:val="009969C8"/>
    <w:rsid w:val="00997604"/>
    <w:rsid w:val="009A037D"/>
    <w:rsid w:val="009A28F9"/>
    <w:rsid w:val="009A485C"/>
    <w:rsid w:val="009A6B86"/>
    <w:rsid w:val="009B5633"/>
    <w:rsid w:val="009B6069"/>
    <w:rsid w:val="009C0625"/>
    <w:rsid w:val="009D5775"/>
    <w:rsid w:val="009E20E3"/>
    <w:rsid w:val="009E4846"/>
    <w:rsid w:val="009E5B05"/>
    <w:rsid w:val="009F6C2D"/>
    <w:rsid w:val="00A01ECF"/>
    <w:rsid w:val="00A0333C"/>
    <w:rsid w:val="00A05F5F"/>
    <w:rsid w:val="00A16F82"/>
    <w:rsid w:val="00A2395C"/>
    <w:rsid w:val="00A26579"/>
    <w:rsid w:val="00A30100"/>
    <w:rsid w:val="00A42244"/>
    <w:rsid w:val="00A44DAD"/>
    <w:rsid w:val="00A44F9A"/>
    <w:rsid w:val="00A45EA1"/>
    <w:rsid w:val="00A47C5D"/>
    <w:rsid w:val="00A50456"/>
    <w:rsid w:val="00A624E1"/>
    <w:rsid w:val="00A6679C"/>
    <w:rsid w:val="00A761EC"/>
    <w:rsid w:val="00A80029"/>
    <w:rsid w:val="00A832CC"/>
    <w:rsid w:val="00A83F03"/>
    <w:rsid w:val="00A84B7F"/>
    <w:rsid w:val="00A8707C"/>
    <w:rsid w:val="00AA7007"/>
    <w:rsid w:val="00AB62D7"/>
    <w:rsid w:val="00AC02DC"/>
    <w:rsid w:val="00AC1C03"/>
    <w:rsid w:val="00AC2D48"/>
    <w:rsid w:val="00AC660E"/>
    <w:rsid w:val="00AD2FAA"/>
    <w:rsid w:val="00AE6835"/>
    <w:rsid w:val="00AF12A9"/>
    <w:rsid w:val="00AF71E4"/>
    <w:rsid w:val="00B02438"/>
    <w:rsid w:val="00B03D4F"/>
    <w:rsid w:val="00B07A33"/>
    <w:rsid w:val="00B10807"/>
    <w:rsid w:val="00B12633"/>
    <w:rsid w:val="00B136C4"/>
    <w:rsid w:val="00B26EBB"/>
    <w:rsid w:val="00B34579"/>
    <w:rsid w:val="00B42FC0"/>
    <w:rsid w:val="00B44B05"/>
    <w:rsid w:val="00B50EEE"/>
    <w:rsid w:val="00B52E36"/>
    <w:rsid w:val="00B55647"/>
    <w:rsid w:val="00B55BF9"/>
    <w:rsid w:val="00B608E8"/>
    <w:rsid w:val="00B77A0B"/>
    <w:rsid w:val="00B85CDD"/>
    <w:rsid w:val="00B861F9"/>
    <w:rsid w:val="00B86E73"/>
    <w:rsid w:val="00B93DCC"/>
    <w:rsid w:val="00BA01FA"/>
    <w:rsid w:val="00BA0D7D"/>
    <w:rsid w:val="00BA20E7"/>
    <w:rsid w:val="00BA4BBE"/>
    <w:rsid w:val="00BA60AC"/>
    <w:rsid w:val="00BB4A5E"/>
    <w:rsid w:val="00BC1EDA"/>
    <w:rsid w:val="00BC6945"/>
    <w:rsid w:val="00BD25B4"/>
    <w:rsid w:val="00BD430E"/>
    <w:rsid w:val="00BE3151"/>
    <w:rsid w:val="00BE4EB2"/>
    <w:rsid w:val="00BF503C"/>
    <w:rsid w:val="00C02DDF"/>
    <w:rsid w:val="00C03721"/>
    <w:rsid w:val="00C0503D"/>
    <w:rsid w:val="00C07969"/>
    <w:rsid w:val="00C07D98"/>
    <w:rsid w:val="00C134FD"/>
    <w:rsid w:val="00C162CF"/>
    <w:rsid w:val="00C22A4A"/>
    <w:rsid w:val="00C24E27"/>
    <w:rsid w:val="00C30324"/>
    <w:rsid w:val="00C31D60"/>
    <w:rsid w:val="00C37B86"/>
    <w:rsid w:val="00C45F62"/>
    <w:rsid w:val="00C53696"/>
    <w:rsid w:val="00C56718"/>
    <w:rsid w:val="00C641DC"/>
    <w:rsid w:val="00C65534"/>
    <w:rsid w:val="00C70624"/>
    <w:rsid w:val="00C70D63"/>
    <w:rsid w:val="00C70DDE"/>
    <w:rsid w:val="00C730AB"/>
    <w:rsid w:val="00C8342D"/>
    <w:rsid w:val="00C83489"/>
    <w:rsid w:val="00C91894"/>
    <w:rsid w:val="00CA0C17"/>
    <w:rsid w:val="00CA1BC4"/>
    <w:rsid w:val="00CA3CF3"/>
    <w:rsid w:val="00CB015F"/>
    <w:rsid w:val="00CB43FF"/>
    <w:rsid w:val="00CB4D29"/>
    <w:rsid w:val="00CB79BA"/>
    <w:rsid w:val="00CC3A88"/>
    <w:rsid w:val="00CC530B"/>
    <w:rsid w:val="00CD065E"/>
    <w:rsid w:val="00CE569C"/>
    <w:rsid w:val="00CF75CC"/>
    <w:rsid w:val="00D02A79"/>
    <w:rsid w:val="00D04C48"/>
    <w:rsid w:val="00D119A4"/>
    <w:rsid w:val="00D3635E"/>
    <w:rsid w:val="00D4456A"/>
    <w:rsid w:val="00D471C3"/>
    <w:rsid w:val="00D50BA2"/>
    <w:rsid w:val="00D543AE"/>
    <w:rsid w:val="00D565E8"/>
    <w:rsid w:val="00D57547"/>
    <w:rsid w:val="00D607ED"/>
    <w:rsid w:val="00D64C55"/>
    <w:rsid w:val="00D814C0"/>
    <w:rsid w:val="00D84F0C"/>
    <w:rsid w:val="00D94DCC"/>
    <w:rsid w:val="00D96D57"/>
    <w:rsid w:val="00D9706B"/>
    <w:rsid w:val="00DA25A8"/>
    <w:rsid w:val="00DA2FB7"/>
    <w:rsid w:val="00DA4DD5"/>
    <w:rsid w:val="00DB238D"/>
    <w:rsid w:val="00DB2AF9"/>
    <w:rsid w:val="00DC1C54"/>
    <w:rsid w:val="00DC4776"/>
    <w:rsid w:val="00DC59B4"/>
    <w:rsid w:val="00DC7607"/>
    <w:rsid w:val="00DD7D40"/>
    <w:rsid w:val="00DE642E"/>
    <w:rsid w:val="00DE648A"/>
    <w:rsid w:val="00DF5594"/>
    <w:rsid w:val="00DF7543"/>
    <w:rsid w:val="00E016FE"/>
    <w:rsid w:val="00E026BC"/>
    <w:rsid w:val="00E03E9C"/>
    <w:rsid w:val="00E048A1"/>
    <w:rsid w:val="00E122D3"/>
    <w:rsid w:val="00E12ED4"/>
    <w:rsid w:val="00E13D8C"/>
    <w:rsid w:val="00E14DA7"/>
    <w:rsid w:val="00E220F6"/>
    <w:rsid w:val="00E22180"/>
    <w:rsid w:val="00E32F30"/>
    <w:rsid w:val="00E33D1C"/>
    <w:rsid w:val="00E36A9C"/>
    <w:rsid w:val="00E43B94"/>
    <w:rsid w:val="00E44EA7"/>
    <w:rsid w:val="00E44FCB"/>
    <w:rsid w:val="00E4517C"/>
    <w:rsid w:val="00E53A2F"/>
    <w:rsid w:val="00E5795A"/>
    <w:rsid w:val="00E65165"/>
    <w:rsid w:val="00E66492"/>
    <w:rsid w:val="00E81D49"/>
    <w:rsid w:val="00E94F7B"/>
    <w:rsid w:val="00E976A3"/>
    <w:rsid w:val="00EA2BC7"/>
    <w:rsid w:val="00EA50E5"/>
    <w:rsid w:val="00EB0C43"/>
    <w:rsid w:val="00EB4235"/>
    <w:rsid w:val="00EB45CF"/>
    <w:rsid w:val="00EC2272"/>
    <w:rsid w:val="00EC2EC4"/>
    <w:rsid w:val="00EC6D31"/>
    <w:rsid w:val="00ED3381"/>
    <w:rsid w:val="00ED575C"/>
    <w:rsid w:val="00EE62B1"/>
    <w:rsid w:val="00EF2303"/>
    <w:rsid w:val="00EF5052"/>
    <w:rsid w:val="00EF783F"/>
    <w:rsid w:val="00EF7C75"/>
    <w:rsid w:val="00F05A5B"/>
    <w:rsid w:val="00F07E99"/>
    <w:rsid w:val="00F11601"/>
    <w:rsid w:val="00F15B0C"/>
    <w:rsid w:val="00F17714"/>
    <w:rsid w:val="00F22EB7"/>
    <w:rsid w:val="00F275C0"/>
    <w:rsid w:val="00F45E6C"/>
    <w:rsid w:val="00F53EF8"/>
    <w:rsid w:val="00F56F33"/>
    <w:rsid w:val="00F72CAB"/>
    <w:rsid w:val="00F82298"/>
    <w:rsid w:val="00F83D28"/>
    <w:rsid w:val="00F91287"/>
    <w:rsid w:val="00F92E57"/>
    <w:rsid w:val="00F96E84"/>
    <w:rsid w:val="00F97495"/>
    <w:rsid w:val="00FA3E6F"/>
    <w:rsid w:val="00FA4905"/>
    <w:rsid w:val="00FA5C44"/>
    <w:rsid w:val="00FB16E8"/>
    <w:rsid w:val="00FC2E65"/>
    <w:rsid w:val="00FC3945"/>
    <w:rsid w:val="00FC3DB4"/>
    <w:rsid w:val="00FC5554"/>
    <w:rsid w:val="00FD11FE"/>
    <w:rsid w:val="00FD1F02"/>
    <w:rsid w:val="00FD28F8"/>
    <w:rsid w:val="00FE37C0"/>
    <w:rsid w:val="00FE6069"/>
    <w:rsid w:val="00FF24FB"/>
    <w:rsid w:val="00FF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30D80645"/>
  <w15:docId w15:val="{EF94B675-E831-4346-800B-628E63924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mn-M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341"/>
    <w:pPr>
      <w:spacing w:after="0"/>
      <w:jc w:val="both"/>
    </w:pPr>
    <w:rPr>
      <w:rFonts w:ascii="Arial" w:eastAsia="Times New Roman" w:hAnsi="Arial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503C"/>
    <w:pPr>
      <w:keepNext/>
      <w:shd w:val="clear" w:color="auto" w:fill="FFFFFF"/>
      <w:spacing w:after="60"/>
      <w:ind w:firstLine="567"/>
      <w:outlineLvl w:val="0"/>
    </w:pPr>
    <w:rPr>
      <w:rFonts w:cs="Arial"/>
      <w:b/>
      <w:color w:val="FF0000"/>
      <w:lang w:val="mn-MN" w:eastAsia="mn-M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503C"/>
    <w:pPr>
      <w:keepNext/>
      <w:spacing w:line="240" w:lineRule="auto"/>
      <w:ind w:firstLine="720"/>
      <w:jc w:val="center"/>
      <w:outlineLvl w:val="1"/>
    </w:pPr>
    <w:rPr>
      <w:rFonts w:ascii="Times New Roman" w:eastAsiaTheme="minorEastAsia" w:hAnsi="Times New Roman"/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503C"/>
    <w:pPr>
      <w:keepNext/>
      <w:spacing w:line="240" w:lineRule="auto"/>
      <w:jc w:val="center"/>
      <w:outlineLvl w:val="2"/>
    </w:pPr>
    <w:rPr>
      <w:rFonts w:ascii="Times New Roman" w:eastAsiaTheme="minorEastAsia" w:hAnsi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F503C"/>
    <w:pPr>
      <w:keepNext/>
      <w:spacing w:line="240" w:lineRule="auto"/>
      <w:jc w:val="left"/>
      <w:outlineLvl w:val="3"/>
    </w:pPr>
    <w:rPr>
      <w:rFonts w:ascii="Times New Roman" w:eastAsiaTheme="minorEastAsia" w:hAnsi="Times New Roman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F503C"/>
    <w:pPr>
      <w:keepNext/>
      <w:spacing w:line="240" w:lineRule="auto"/>
      <w:jc w:val="left"/>
      <w:outlineLvl w:val="4"/>
    </w:pPr>
    <w:rPr>
      <w:rFonts w:ascii="Times New Roman" w:eastAsiaTheme="minorEastAsia" w:hAnsi="Times New Roman"/>
      <w:b/>
      <w:bCs/>
      <w:color w:val="FFFFFF" w:themeColor="background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F503C"/>
    <w:pPr>
      <w:keepNext/>
      <w:spacing w:line="240" w:lineRule="auto"/>
      <w:jc w:val="left"/>
      <w:outlineLvl w:val="5"/>
    </w:pPr>
    <w:rPr>
      <w:rFonts w:ascii="Times New Roman" w:eastAsiaTheme="minorEastAsia" w:hAnsi="Times New Roman"/>
      <w:b/>
      <w:u w:val="single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F503C"/>
    <w:pPr>
      <w:keepNext/>
      <w:spacing w:line="240" w:lineRule="auto"/>
      <w:jc w:val="center"/>
      <w:outlineLvl w:val="6"/>
    </w:pPr>
    <w:rPr>
      <w:rFonts w:ascii="Times New Roman" w:eastAsiaTheme="minorEastAsia" w:hAnsi="Times New Roman"/>
      <w:b/>
      <w:u w:val="single"/>
      <w:lang w:eastAsia="mn-MN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F503C"/>
    <w:pPr>
      <w:keepNext/>
      <w:shd w:val="clear" w:color="auto" w:fill="FFFFFF"/>
      <w:tabs>
        <w:tab w:val="center" w:pos="5400"/>
      </w:tabs>
      <w:spacing w:before="200" w:line="240" w:lineRule="auto"/>
      <w:ind w:left="1134" w:right="1134"/>
      <w:jc w:val="center"/>
      <w:outlineLvl w:val="7"/>
    </w:pPr>
    <w:rPr>
      <w:rFonts w:ascii="Times New Roman" w:hAnsi="Times New Roman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F503C"/>
    <w:pPr>
      <w:keepNext/>
      <w:shd w:val="clear" w:color="auto" w:fill="FFFFFF"/>
      <w:spacing w:before="200" w:line="240" w:lineRule="auto"/>
      <w:ind w:right="1134"/>
      <w:jc w:val="center"/>
      <w:outlineLvl w:val="8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434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44341"/>
    <w:pPr>
      <w:spacing w:before="100" w:beforeAutospacing="1" w:after="100" w:afterAutospacing="1" w:line="240" w:lineRule="auto"/>
      <w:jc w:val="left"/>
    </w:pPr>
    <w:rPr>
      <w:rFonts w:ascii="Times New Roman" w:eastAsia="Malgun Gothic" w:hAnsi="Times New Roman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5443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4341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443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4341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4341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341"/>
    <w:rPr>
      <w:rFonts w:ascii="Tahoma" w:eastAsia="Times New Roman" w:hAnsi="Tahoma" w:cs="Times New Roman"/>
      <w:sz w:val="16"/>
      <w:szCs w:val="16"/>
    </w:rPr>
  </w:style>
  <w:style w:type="paragraph" w:customStyle="1" w:styleId="msghead">
    <w:name w:val="msg_head"/>
    <w:basedOn w:val="Normal"/>
    <w:rsid w:val="00544341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styleId="Hyperlink">
    <w:name w:val="Hyperlink"/>
    <w:uiPriority w:val="99"/>
    <w:unhideWhenUsed/>
    <w:rsid w:val="0054434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44341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54434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44341"/>
    <w:rPr>
      <w:rFonts w:ascii="Arial" w:eastAsia="Times New Roman" w:hAnsi="Arial" w:cs="Times New Roman"/>
      <w:sz w:val="20"/>
      <w:szCs w:val="20"/>
      <w:lang w:val="en-US"/>
    </w:rPr>
  </w:style>
  <w:style w:type="character" w:styleId="FootnoteReference">
    <w:name w:val="footnote reference"/>
    <w:uiPriority w:val="99"/>
    <w:semiHidden/>
    <w:unhideWhenUsed/>
    <w:rsid w:val="00544341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544341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544341"/>
    <w:pPr>
      <w:spacing w:after="0" w:line="240" w:lineRule="auto"/>
    </w:pPr>
    <w:rPr>
      <w:rFonts w:ascii="Calibri" w:eastAsia="Malgun Gothic" w:hAnsi="Calibri" w:cs="Times New Roman"/>
      <w:sz w:val="20"/>
      <w:szCs w:val="20"/>
      <w:lang w:eastAsia="mn-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7B7CEE"/>
    <w:pPr>
      <w:spacing w:line="240" w:lineRule="auto"/>
      <w:ind w:firstLine="720"/>
    </w:pPr>
    <w:rPr>
      <w:rFonts w:ascii="Times New Roman" w:eastAsiaTheme="minorEastAsia" w:hAnsi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B7CEE"/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F503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F503C"/>
    <w:rPr>
      <w:rFonts w:ascii="Arial" w:eastAsia="Times New Roman" w:hAnsi="Arial" w:cs="Times New Roman"/>
      <w:sz w:val="24"/>
      <w:szCs w:val="24"/>
      <w:lang w:val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BF503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F503C"/>
    <w:rPr>
      <w:rFonts w:ascii="Arial" w:eastAsia="Times New Roman" w:hAnsi="Arial" w:cs="Times New Roman"/>
      <w:sz w:val="16"/>
      <w:szCs w:val="16"/>
      <w:lang w:val="en-US"/>
    </w:rPr>
  </w:style>
  <w:style w:type="paragraph" w:styleId="BodyText3">
    <w:name w:val="Body Text 3"/>
    <w:basedOn w:val="Normal"/>
    <w:link w:val="BodyText3Char"/>
    <w:uiPriority w:val="99"/>
    <w:unhideWhenUsed/>
    <w:rsid w:val="00BF503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BF503C"/>
    <w:rPr>
      <w:rFonts w:ascii="Arial" w:eastAsia="Times New Roman" w:hAnsi="Arial" w:cs="Times New Roman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BF503C"/>
    <w:rPr>
      <w:rFonts w:ascii="Arial" w:eastAsia="Times New Roman" w:hAnsi="Arial" w:cs="Arial"/>
      <w:b/>
      <w:color w:val="FF0000"/>
      <w:sz w:val="24"/>
      <w:szCs w:val="24"/>
      <w:shd w:val="clear" w:color="auto" w:fill="FFFFFF"/>
      <w:lang w:eastAsia="mn-MN"/>
    </w:rPr>
  </w:style>
  <w:style w:type="character" w:customStyle="1" w:styleId="Heading2Char">
    <w:name w:val="Heading 2 Char"/>
    <w:basedOn w:val="DefaultParagraphFont"/>
    <w:link w:val="Heading2"/>
    <w:uiPriority w:val="9"/>
    <w:rsid w:val="00BF503C"/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BF503C"/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BF503C"/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BF503C"/>
    <w:rPr>
      <w:rFonts w:ascii="Times New Roman" w:eastAsiaTheme="minorEastAsia" w:hAnsi="Times New Roman" w:cs="Times New Roman"/>
      <w:b/>
      <w:bCs/>
      <w:color w:val="FFFFFF" w:themeColor="background1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BF503C"/>
    <w:rPr>
      <w:rFonts w:ascii="Times New Roman" w:eastAsiaTheme="minorEastAsia" w:hAnsi="Times New Roman" w:cs="Times New Roman"/>
      <w:b/>
      <w:sz w:val="24"/>
      <w:szCs w:val="24"/>
      <w:u w:val="single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BF503C"/>
    <w:rPr>
      <w:rFonts w:ascii="Times New Roman" w:eastAsiaTheme="minorEastAsia" w:hAnsi="Times New Roman" w:cs="Times New Roman"/>
      <w:b/>
      <w:sz w:val="24"/>
      <w:szCs w:val="24"/>
      <w:u w:val="single"/>
      <w:lang w:val="en-US" w:eastAsia="mn-MN"/>
    </w:rPr>
  </w:style>
  <w:style w:type="character" w:customStyle="1" w:styleId="Heading8Char">
    <w:name w:val="Heading 8 Char"/>
    <w:basedOn w:val="DefaultParagraphFont"/>
    <w:link w:val="Heading8"/>
    <w:uiPriority w:val="9"/>
    <w:rsid w:val="00BF503C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BF503C"/>
    <w:rPr>
      <w:rFonts w:ascii="Times New Roman" w:eastAsia="Times New Roman" w:hAnsi="Times New Roman" w:cs="Times New Roman"/>
      <w:b/>
      <w:sz w:val="24"/>
      <w:szCs w:val="24"/>
      <w:shd w:val="clear" w:color="auto" w:fill="FFFFFF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BF503C"/>
    <w:pPr>
      <w:spacing w:after="120" w:line="240" w:lineRule="auto"/>
      <w:jc w:val="left"/>
    </w:pPr>
    <w:rPr>
      <w:rFonts w:asciiTheme="minorHAnsi" w:eastAsiaTheme="minorEastAsia" w:hAnsiTheme="minorHAnsi" w:cstheme="minorBidi"/>
    </w:rPr>
  </w:style>
  <w:style w:type="character" w:customStyle="1" w:styleId="BodyTextChar">
    <w:name w:val="Body Text Char"/>
    <w:basedOn w:val="DefaultParagraphFont"/>
    <w:link w:val="BodyText"/>
    <w:uiPriority w:val="99"/>
    <w:rsid w:val="00BF503C"/>
    <w:rPr>
      <w:rFonts w:eastAsiaTheme="minorEastAsia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BF503C"/>
    <w:pPr>
      <w:spacing w:after="120" w:line="480" w:lineRule="auto"/>
      <w:jc w:val="left"/>
    </w:pPr>
    <w:rPr>
      <w:rFonts w:asciiTheme="minorHAnsi" w:eastAsiaTheme="minorEastAsia" w:hAnsiTheme="minorHAnsi" w:cstheme="minorBidi"/>
    </w:rPr>
  </w:style>
  <w:style w:type="character" w:customStyle="1" w:styleId="BodyText2Char">
    <w:name w:val="Body Text 2 Char"/>
    <w:basedOn w:val="DefaultParagraphFont"/>
    <w:link w:val="BodyText2"/>
    <w:uiPriority w:val="99"/>
    <w:rsid w:val="00BF503C"/>
    <w:rPr>
      <w:rFonts w:eastAsiaTheme="minorEastAsia"/>
      <w:sz w:val="24"/>
      <w:szCs w:val="24"/>
      <w:lang w:val="en-US"/>
    </w:rPr>
  </w:style>
  <w:style w:type="paragraph" w:customStyle="1" w:styleId="j110">
    <w:name w:val="j110"/>
    <w:basedOn w:val="Normal"/>
    <w:rsid w:val="00BF503C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s1">
    <w:name w:val="s1"/>
    <w:basedOn w:val="DefaultParagraphFont"/>
    <w:rsid w:val="00BF503C"/>
  </w:style>
  <w:style w:type="paragraph" w:customStyle="1" w:styleId="j115">
    <w:name w:val="j115"/>
    <w:basedOn w:val="Normal"/>
    <w:rsid w:val="00BF503C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s0">
    <w:name w:val="s0"/>
    <w:basedOn w:val="DefaultParagraphFont"/>
    <w:rsid w:val="00BF503C"/>
  </w:style>
  <w:style w:type="paragraph" w:customStyle="1" w:styleId="j14">
    <w:name w:val="j14"/>
    <w:basedOn w:val="Normal"/>
    <w:rsid w:val="00BF503C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pboth">
    <w:name w:val="pboth"/>
    <w:basedOn w:val="Normal"/>
    <w:rsid w:val="00BF503C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styleId="Bibliography">
    <w:name w:val="Bibliography"/>
    <w:basedOn w:val="Normal"/>
    <w:next w:val="Normal"/>
    <w:uiPriority w:val="37"/>
    <w:unhideWhenUsed/>
    <w:rsid w:val="00BF503C"/>
    <w:pPr>
      <w:spacing w:after="200"/>
    </w:pPr>
    <w:rPr>
      <w:rFonts w:eastAsiaTheme="minorHAnsi" w:cstheme="minorBidi"/>
      <w:sz w:val="22"/>
      <w:szCs w:val="22"/>
      <w:lang w:val="mn-MN"/>
    </w:rPr>
  </w:style>
  <w:style w:type="table" w:styleId="LightList-Accent5">
    <w:name w:val="Light List Accent 5"/>
    <w:basedOn w:val="TableNormal"/>
    <w:uiPriority w:val="61"/>
    <w:rsid w:val="00BF503C"/>
    <w:pPr>
      <w:spacing w:after="0" w:line="240" w:lineRule="auto"/>
    </w:pPr>
    <w:rPr>
      <w:sz w:val="24"/>
      <w:szCs w:val="24"/>
      <w:lang w:val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NoSpacing">
    <w:name w:val="No Spacing"/>
    <w:uiPriority w:val="1"/>
    <w:qFormat/>
    <w:rsid w:val="00BF503C"/>
    <w:pPr>
      <w:spacing w:after="0" w:line="240" w:lineRule="auto"/>
    </w:pPr>
    <w:rPr>
      <w:sz w:val="24"/>
      <w:szCs w:val="24"/>
      <w:lang w:val="en-US"/>
    </w:rPr>
  </w:style>
  <w:style w:type="paragraph" w:styleId="BlockText">
    <w:name w:val="Block Text"/>
    <w:basedOn w:val="Normal"/>
    <w:uiPriority w:val="99"/>
    <w:unhideWhenUsed/>
    <w:rsid w:val="00B42FC0"/>
    <w:pPr>
      <w:spacing w:line="240" w:lineRule="auto"/>
      <w:ind w:left="113" w:right="113"/>
      <w:jc w:val="left"/>
    </w:pPr>
    <w:rPr>
      <w:rFonts w:cs="Arial"/>
      <w:lang w:val="mn-MN"/>
    </w:rPr>
  </w:style>
  <w:style w:type="character" w:customStyle="1" w:styleId="mceitemhidden">
    <w:name w:val="mceitemhidden"/>
    <w:basedOn w:val="DefaultParagraphFont"/>
    <w:rsid w:val="00054AE4"/>
  </w:style>
  <w:style w:type="paragraph" w:customStyle="1" w:styleId="bodytext1">
    <w:name w:val="bodytext1"/>
    <w:basedOn w:val="Normal"/>
    <w:rsid w:val="00084688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bodytext20">
    <w:name w:val="bodytext20"/>
    <w:basedOn w:val="Normal"/>
    <w:rsid w:val="00084688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bodytext2tahoma">
    <w:name w:val="bodytext2tahoma"/>
    <w:basedOn w:val="DefaultParagraphFont"/>
    <w:rsid w:val="00084688"/>
  </w:style>
  <w:style w:type="paragraph" w:customStyle="1" w:styleId="heading10">
    <w:name w:val="heading10"/>
    <w:basedOn w:val="Normal"/>
    <w:rsid w:val="00084688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bodytext21">
    <w:name w:val="bodytext2"/>
    <w:basedOn w:val="Normal"/>
    <w:rsid w:val="00084688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mceitemhiddenspellword">
    <w:name w:val="mceitemhiddenspellword"/>
    <w:basedOn w:val="DefaultParagraphFont"/>
    <w:rsid w:val="000D3704"/>
  </w:style>
  <w:style w:type="paragraph" w:styleId="EndnoteText">
    <w:name w:val="endnote text"/>
    <w:basedOn w:val="Normal"/>
    <w:link w:val="EndnoteTextChar"/>
    <w:uiPriority w:val="99"/>
    <w:semiHidden/>
    <w:unhideWhenUsed/>
    <w:rsid w:val="002E1F53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E1F53"/>
    <w:rPr>
      <w:rFonts w:ascii="Arial" w:eastAsia="Times New Roman" w:hAnsi="Arial" w:cs="Times New Roman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2E1F5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13F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3F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3F4C"/>
    <w:rPr>
      <w:rFonts w:ascii="Arial" w:eastAsia="Times New Roman" w:hAnsi="Arial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3F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3F4C"/>
    <w:rPr>
      <w:rFonts w:ascii="Arial" w:eastAsia="Times New Roman" w:hAnsi="Arial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3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5705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4350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8435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60355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2793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2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ellaw.klri.re.kr/eng_service/lawView.do?hseq=46343&amp;lang=ENG" TargetMode="External"/><Relationship Id="rId13" Type="http://schemas.openxmlformats.org/officeDocument/2006/relationships/hyperlink" Target="Http://www;.e-sciencecentral.org/articles/SC000023508" TargetMode="External"/><Relationship Id="rId18" Type="http://schemas.openxmlformats.org/officeDocument/2006/relationships/hyperlink" Target="http://ellaw.klri.re.kr/eng_service/lawView.do?hseq=46343&amp;lang=ENG" TargetMode="External"/><Relationship Id="rId26" Type="http://schemas.openxmlformats.org/officeDocument/2006/relationships/hyperlink" Target="http://ellaw.klri.re.kr/eng_service/lawView.do?hseq=46343&amp;lang=ENG" TargetMode="External"/><Relationship Id="rId3" Type="http://schemas.openxmlformats.org/officeDocument/2006/relationships/hyperlink" Target="http://ellaw.klri.re.kr/eng_service/lawView.do?hseq=46343&amp;lang=ENG" TargetMode="External"/><Relationship Id="rId21" Type="http://schemas.openxmlformats.org/officeDocument/2006/relationships/hyperlink" Target="http://ellaw.klri.re.kr/eng_service/lawView.do?hseq=46343&amp;lang=ENG" TargetMode="External"/><Relationship Id="rId7" Type="http://schemas.openxmlformats.org/officeDocument/2006/relationships/hyperlink" Target="http://ellaw.klri.re.kr/eng_service/lawView.do?hseq=46343&amp;lang=ENG" TargetMode="External"/><Relationship Id="rId12" Type="http://schemas.openxmlformats.org/officeDocument/2006/relationships/hyperlink" Target="Http://eng.me.go.kr/eng/web/index.do?menuId=310" TargetMode="External"/><Relationship Id="rId17" Type="http://schemas.openxmlformats.org/officeDocument/2006/relationships/hyperlink" Target="http://ellaw.klri.re.kr/eng_service/lawView.do?hseq=46343&amp;lang=ENG" TargetMode="External"/><Relationship Id="rId25" Type="http://schemas.openxmlformats.org/officeDocument/2006/relationships/hyperlink" Target="http://www.mekh.hu/vizikozmu" TargetMode="External"/><Relationship Id="rId2" Type="http://schemas.openxmlformats.org/officeDocument/2006/relationships/hyperlink" Target="http://ellaw.klri.re.kr/eng_service/lawView.do?hseq=46343&amp;lang=ENG" TargetMode="External"/><Relationship Id="rId16" Type="http://schemas.openxmlformats.org/officeDocument/2006/relationships/hyperlink" Target="http://ellaw.klri.re.kr/eng_service/lawView.do?hseq=46343&amp;lang=ENG" TargetMode="External"/><Relationship Id="rId20" Type="http://schemas.openxmlformats.org/officeDocument/2006/relationships/hyperlink" Target="http://ellaw.klri.re.kr/eng_service/lawView.do?hseq=46343&amp;lang=ENG" TargetMode="External"/><Relationship Id="rId29" Type="http://schemas.openxmlformats.org/officeDocument/2006/relationships/hyperlink" Target="Http://eng.me.go.kr/eng/web/index.do?menuId=310" TargetMode="External"/><Relationship Id="rId1" Type="http://schemas.openxmlformats.org/officeDocument/2006/relationships/hyperlink" Target="http://ellaw.klri.re.kr/eng_service/lawView.do?hseq=42018&amp;lang=ENG" TargetMode="External"/><Relationship Id="rId6" Type="http://schemas.openxmlformats.org/officeDocument/2006/relationships/hyperlink" Target="Http://eng.me.go.kr/eng/web/index.do?menuId=294" TargetMode="External"/><Relationship Id="rId11" Type="http://schemas.openxmlformats.org/officeDocument/2006/relationships/hyperlink" Target="http://ellaw.klri.re.kr/eng_service/lawView.do?hseq=46343&amp;lang=ENG" TargetMode="External"/><Relationship Id="rId24" Type="http://schemas.openxmlformats.org/officeDocument/2006/relationships/hyperlink" Target="http://www.mekh.hu/vizikozmu" TargetMode="External"/><Relationship Id="rId32" Type="http://schemas.openxmlformats.org/officeDocument/2006/relationships/hyperlink" Target="http://www.mekh.hu/vizikozmu" TargetMode="External"/><Relationship Id="rId5" Type="http://schemas.openxmlformats.org/officeDocument/2006/relationships/hyperlink" Target="http://ellaw.klri.re.kr/eng_service/lawView.do?hseq=46579&amp;lang=ENG" TargetMode="External"/><Relationship Id="rId15" Type="http://schemas.openxmlformats.org/officeDocument/2006/relationships/hyperlink" Target="http://ellaw.klri.re.kr/eng_service/lawView.do?hseq=46343&amp;lang=ENG" TargetMode="External"/><Relationship Id="rId23" Type="http://schemas.openxmlformats.org/officeDocument/2006/relationships/hyperlink" Target="http://ellaw.klri.re.kr/eng_service/lawView.do?hseq=46579&amp;lang=ENG" TargetMode="External"/><Relationship Id="rId28" Type="http://schemas.openxmlformats.org/officeDocument/2006/relationships/hyperlink" Target="Http://www.e-sciencecentral,org/articles/SC000023508" TargetMode="External"/><Relationship Id="rId10" Type="http://schemas.openxmlformats.org/officeDocument/2006/relationships/hyperlink" Target="http://ellaw.klri.re.kr/eng_service/lawView.do?hseq=46343&amp;lang=ENG" TargetMode="External"/><Relationship Id="rId19" Type="http://schemas.openxmlformats.org/officeDocument/2006/relationships/hyperlink" Target="http://ellaw.klri.re.kr/eng_service/lawView.do?hseq=46343&amp;lang=ENG" TargetMode="External"/><Relationship Id="rId31" Type="http://schemas.openxmlformats.org/officeDocument/2006/relationships/hyperlink" Target="http://www.mekh.hu/vizikozmu" TargetMode="External"/><Relationship Id="rId4" Type="http://schemas.openxmlformats.org/officeDocument/2006/relationships/hyperlink" Target="http://ellaw.klri.re.kr/eng_service/lawView.do?hseq=46343&amp;lang=ENG" TargetMode="External"/><Relationship Id="rId9" Type="http://schemas.openxmlformats.org/officeDocument/2006/relationships/hyperlink" Target="http://ellaw.klri.re.kr/eng_service/lawView.do?hseq=46343&amp;lang=ENG" TargetMode="External"/><Relationship Id="rId14" Type="http://schemas.openxmlformats.org/officeDocument/2006/relationships/hyperlink" Target="Http://eng.me.go.kr/eng/web/index.do?menuId=310" TargetMode="External"/><Relationship Id="rId22" Type="http://schemas.openxmlformats.org/officeDocument/2006/relationships/hyperlink" Target="http://ellaw.klri.re.kr/eng_service/lawView.do?hseq=46343&amp;lang=ENG" TargetMode="External"/><Relationship Id="rId27" Type="http://schemas.openxmlformats.org/officeDocument/2006/relationships/hyperlink" Target="http://www.gesetze-im-internet.de/englisch_uwg/englisch_uwg.html" TargetMode="External"/><Relationship Id="rId30" Type="http://schemas.openxmlformats.org/officeDocument/2006/relationships/hyperlink" Target="https://www.budapestwatersummit.hu/knowledge-and-technology/the-hungarian-water-sector/the-hungarian-water-utility-sector-55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>
  <b:Source>
    <b:Tag>Abd14</b:Tag>
    <b:SourceType>JournalArticle</b:SourceType>
    <b:Guid>{BF813923-A2E1-4FF6-8980-FE1DFDAED012}</b:Guid>
    <b:Title>Water infrastructure in Libya and the water sitiuation in agriculture in the Jefara gerion of Libya</b:Title>
    <b:Year>2014</b:Year>
    <b:Author>
      <b:Author>
        <b:NameList>
          <b:Person>
            <b:Last>Abdulmagid</b:Last>
            <b:First>Abdudayem</b:First>
          </b:Person>
          <b:Person>
            <b:Last>Scott</b:Last>
            <b:First>Alber</b:First>
            <b:Middle>H.S.</b:Middle>
          </b:Person>
        </b:NameList>
      </b:Author>
    </b:Author>
    <b:JournalName>African Journal of Economic and Sustainable development, Vol. 3, No. 1</b:JournalName>
    <b:Pages>33-64</b:Pages>
    <b:RefOrder>1</b:RefOrder>
  </b:Source>
  <b:Source>
    <b:Tag>Ron07</b:Tag>
    <b:SourceType>JournalArticle</b:SourceType>
    <b:Guid>{7E4318E7-6E90-4C89-A76A-5B6EAD2CFBDA}</b:Guid>
    <b:Title>An alternative solution of the water shortage problem in Libya</b:Title>
    <b:Year>2007</b:Year>
    <b:Author>
      <b:Author>
        <b:NameList>
          <b:Person>
            <b:Last>Ronny</b:Last>
            <b:First>Verhoeven</b:First>
          </b:Person>
        </b:NameList>
      </b:Author>
    </b:Author>
    <b:JournalName>Water Resources Management</b:JournalName>
    <b:Pages>961-982</b:Pages>
    <b:RefOrder>2</b:RefOrder>
  </b:Source>
  <b:Source>
    <b:Tag>Wan07</b:Tag>
    <b:SourceType>Book</b:SourceType>
    <b:Guid>{023B3D05-0790-4E5B-951F-C6653DE536B6}</b:Guid>
    <b:Title>Libyan Environmental law and issues</b:Title>
    <b:Year>2007</b:Year>
    <b:Publisher>Springer</b:Publisher>
    <b:City>Heidelberg</b:City>
    <b:Author>
      <b:Author>
        <b:NameList>
          <b:Person>
            <b:Last>Otman</b:Last>
            <b:First>Waniss</b:First>
            <b:Middle>A.</b:Middle>
          </b:Person>
          <b:Person>
            <b:Last>Erling</b:Last>
            <b:First>Karlberg</b:First>
          </b:Person>
        </b:NameList>
      </b:Author>
    </b:Author>
    <b:RefOrder>3</b:RefOrder>
  </b:Source>
  <b:Source>
    <b:Tag>FAO09</b:Tag>
    <b:SourceType>Report</b:SourceType>
    <b:Guid>{C10D28E8-9B93-404E-8CE4-CF4F35798290}</b:Guid>
    <b:Title>Groundwater Management in Libya</b:Title>
    <b:Year>2009</b:Year>
    <b:Author>
      <b:Author>
        <b:NameList>
          <b:Person>
            <b:Last>FAO</b:Last>
          </b:Person>
        </b:NameList>
      </b:Author>
    </b:Author>
    <b:Publisher>Food and Agriculture Organization</b:Publisher>
    <b:City>Rome </b:City>
    <b:RefOrder>4</b:RefOrder>
  </b:Source>
  <b:Source>
    <b:Tag>MOS14</b:Tag>
    <b:SourceType>Book</b:SourceType>
    <b:Guid>{8DCDFBA5-04A3-4D09-BEED-CF0E239A61AF}</b:Guid>
    <b:Author>
      <b:Author>
        <b:NameList>
          <b:Person>
            <b:Last>MOSSA A</b:Last>
            <b:First>O,</b:First>
            <b:Middle>AMHEMED</b:Middle>
          </b:Person>
        </b:NameList>
      </b:Author>
    </b:Author>
    <b:Title>SUSTAINABLE DEVELOPMENT IN LIBYA</b:Title>
    <b:Year>2014</b:Year>
    <b:City>GHARBI CITY</b:City>
    <b:Publisher> University of Al-Jabal Al-Gharbi</b:Publisher>
    <b:RefOrder>5</b:RefOrder>
  </b:Source>
  <b:Source>
    <b:Tag>Wat15</b:Tag>
    <b:SourceType>Report</b:SourceType>
    <b:Guid>{A7EA7107-088F-44D7-A89F-2128AA54E982}</b:Guid>
    <b:Author>
      <b:Author>
        <b:NameList>
          <b:Person>
            <b:Last>WaterAuthority</b:Last>
          </b:Person>
        </b:NameList>
      </b:Author>
    </b:Author>
    <b:Title>Policies to manage Agricultural Groundwater use in Israel</b:Title>
    <b:Year>2015</b:Year>
    <b:Publisher>OECD</b:Publisher>
    <b:RefOrder>6</b:RefOrder>
  </b:Source>
  <b:Source>
    <b:Tag>Wat12</b:Tag>
    <b:SourceType>Report</b:SourceType>
    <b:Guid>{031CA1BC-2279-42B3-9271-BC19122C141C}</b:Guid>
    <b:Title>Master plan for the National water sector</b:Title>
    <b:Year>2012</b:Year>
    <b:Author>
      <b:Author>
        <b:NameList>
          <b:Person>
            <b:Last>WaterAuthority</b:Last>
          </b:Person>
        </b:NameList>
      </b:Author>
    </b:Author>
    <b:Publisher>State of Israel</b:Publisher>
    <b:City>Jerusalem</b:City>
    <b:RefOrder>7</b:RefOrder>
  </b:Source>
  <b:Source>
    <b:Tag>Sch16</b:Tag>
    <b:SourceType>JournalArticle</b:SourceType>
    <b:Guid>{1FACDBF0-B7C0-42BA-9EAB-3DE7A01A8796}</b:Guid>
    <b:Author>
      <b:Author>
        <b:NameList>
          <b:Person>
            <b:Last>Schwarz</b:Last>
            <b:First>J</b:First>
          </b:Person>
          <b:Person>
            <b:Last>Bear</b:Last>
            <b:First>J</b:First>
          </b:Person>
          <b:Person>
            <b:Last>Dagan</b:Last>
            <b:First>G</b:First>
          </b:Person>
        </b:NameList>
      </b:Author>
    </b:Author>
    <b:Title>Groundwater development in Israel</b:Title>
    <b:Year>2016</b:Year>
    <b:JournalName>Groundwater Vol. 54, No. 1</b:JournalName>
    <b:Pages>143-148</b:Pages>
    <b:RefOrder>8</b:RefOrder>
  </b:Source>
  <b:Source>
    <b:Tag>Nik141</b:Tag>
    <b:SourceType>Report</b:SourceType>
    <b:Guid>{EBCD7BBD-DFEE-4DEF-9CD7-C16B26F4ECB7}</b:Guid>
    <b:Title>Groundwater in Australia</b:Title>
    <b:Year>2014</b:Year>
    <b:City>Adelaide</b:City>
    <b:Publisher>The National Centre for groundwater research and training</b:Publisher>
    <b:Author>
      <b:Author>
        <b:NameList>
          <b:Person>
            <b:Last>Nikki</b:Last>
            <b:First>Harrington</b:First>
          </b:Person>
          <b:Person>
            <b:Last>Peter</b:Last>
            <b:First>Cook</b:First>
          </b:Person>
        </b:NameList>
      </b:Author>
    </b:Author>
    <b:RefOrder>9</b:RefOrder>
  </b:Source>
  <b:Source>
    <b:Tag>Inl16</b:Tag>
    <b:SourceType>InternetSite</b:SourceType>
    <b:Guid>{D9422C35-FC5F-413F-91DB-97E751FA801E}</b:Guid>
    <b:Title>Groundwater resources</b:Title>
    <b:Year>2016</b:Year>
    <b:Author>
      <b:Author>
        <b:NameList>
          <b:Person>
            <b:Last>Water</b:Last>
            <b:First>Inland</b:First>
          </b:Person>
        </b:NameList>
      </b:Author>
    </b:Author>
    <b:InternetSiteTitle>Australia State of the Environment</b:InternetSiteTitle>
    <b:URL>https://soe.environment.gov.au/theme/inland-water/topic/2016/groundwater-resources</b:URL>
    <b:RefOrder>10</b:RefOrder>
  </b:Source>
  <b:Source>
    <b:Tag>Wat17</b:Tag>
    <b:SourceType>Book</b:SourceType>
    <b:Guid>{E5F63874-FDCD-4D43-9214-0042757EB91B}</b:Guid>
    <b:Title>Water act No. 137, 2007</b:Title>
    <b:Year>2017</b:Year>
    <b:City>Canberra</b:City>
    <b:Publisher>Parliamentary counsel</b:Publisher>
    <b:Author>
      <b:Author>
        <b:NameList>
          <b:Person>
            <b:Last>WaterAct</b:Last>
          </b:Person>
        </b:NameList>
      </b:Author>
    </b:Author>
    <b:RefOrder>11</b:RefOrder>
  </b:Source>
  <b:Source>
    <b:Tag>OEC15</b:Tag>
    <b:SourceType>Report</b:SourceType>
    <b:Guid>{4350253F-78AD-43C6-A424-CAF03019A61C}</b:Guid>
    <b:Title>Water resources allocation: Sharig Risks and Opportunities</b:Title>
    <b:Year>2015</b:Year>
    <b:Author>
      <b:Author>
        <b:NameList>
          <b:Person>
            <b:Last>OECD</b:Last>
          </b:Person>
        </b:NameList>
      </b:Author>
    </b:Author>
    <b:Publisher>OECD Publishing</b:Publisher>
    <b:RefOrder>12</b:RefOrder>
  </b:Source>
  <b:Source>
    <b:Tag>Reb16</b:Tag>
    <b:SourceType>JournalArticle</b:SourceType>
    <b:Guid>{43FF12E7-FEC5-49C7-A9A9-26421452369E}</b:Guid>
    <b:Title>Groundwater law</b:Title>
    <b:Year>2016</b:Year>
    <b:Author>
      <b:Author>
        <b:NameList>
          <b:Person>
            <b:Last>Rebecca</b:Last>
            <b:First>Nelson</b:First>
          </b:Person>
          <b:Person>
            <b:Last>Philippe</b:Last>
            <b:First>Quevauviller</b:First>
          </b:Person>
        </b:NameList>
      </b:Author>
    </b:Author>
    <b:JournalName>Integrated Groundwater Management</b:JournalName>
    <b:Pages>173-196</b:Pages>
    <b:RefOrder>13</b:RefOrder>
  </b:Source>
  <b:Source>
    <b:Tag>WAw10</b:Tag>
    <b:SourceType>Report</b:SourceType>
    <b:Guid>{D61E2845-4429-4B1E-9B78-B6049E4ECEA9}</b:Guid>
    <b:Author>
      <b:Author>
        <b:NameList>
          <b:Person>
            <b:Last>WA</b:Last>
          </b:Person>
          <b:Person>
            <b:Last>Department of</b:Last>
            <b:First>Water</b:First>
          </b:Person>
        </b:NameList>
      </b:Author>
    </b:Author>
    <b:Title>Operational policy 5.05 Giving an undertaking to grant a water licence or permit</b:Title>
    <b:Year>2010</b:Year>
    <b:Publisher>Department of Water, WA</b:Publisher>
    <b:RefOrder>14</b:RefOrder>
  </b:Source>
  <b:Source>
    <b:Tag>NWC04</b:Tag>
    <b:SourceType>Misc</b:SourceType>
    <b:Guid>{982BF8E0-5439-4002-97A1-FB28870EA07F}</b:Guid>
    <b:Title>Intergovernmental agreement on a national water initiative</b:Title>
    <b:Year>2004</b:Year>
    <b:Publisher>National Water Commission</b:Publisher>
    <b:City>Canberra</b:City>
    <b:Author>
      <b:Author>
        <b:NameList>
          <b:Person>
            <b:Last>NWI</b:Last>
          </b:Person>
        </b:NameList>
      </b:Author>
    </b:Author>
    <b:PublicationTitle>between the Commonwealth of Australia and the Governments of New South Wales, Victoria, Queensland, South Australia, the Australian Capital Territory</b:PublicationTitle>
    <b:Month>June</b:Month>
    <b:Day>25</b:Day>
    <b:StateProvince>The Senate</b:StateProvince>
    <b:RefOrder>15</b:RefOrder>
  </b:Source>
</b:Sources>
</file>

<file path=customXml/itemProps1.xml><?xml version="1.0" encoding="utf-8"?>
<ds:datastoreItem xmlns:ds="http://schemas.openxmlformats.org/officeDocument/2006/customXml" ds:itemID="{CC68AD7A-793E-4B2D-8479-20C98382A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59</Pages>
  <Words>20029</Words>
  <Characters>114169</Characters>
  <Application>Microsoft Office Word</Application>
  <DocSecurity>0</DocSecurity>
  <Lines>951</Lines>
  <Paragraphs>267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21</cp:revision>
  <cp:lastPrinted>2021-06-24T12:50:00Z</cp:lastPrinted>
  <dcterms:created xsi:type="dcterms:W3CDTF">2021-06-03T13:18:00Z</dcterms:created>
  <dcterms:modified xsi:type="dcterms:W3CDTF">2021-06-24T12:51:00Z</dcterms:modified>
</cp:coreProperties>
</file>