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26" w:rsidRDefault="00B02B5B" w:rsidP="00C612CA">
      <w:pPr>
        <w:spacing w:line="360" w:lineRule="auto"/>
        <w:jc w:val="center"/>
        <w:outlineLvl w:val="0"/>
        <w:rPr>
          <w:rFonts w:ascii="Arial" w:hAnsi="Arial" w:cs="Arial"/>
          <w:b/>
          <w:lang w:val="mn-MN"/>
        </w:rPr>
      </w:pPr>
      <w:r w:rsidRPr="00B02B5B">
        <w:rPr>
          <w:rFonts w:ascii="Arial" w:hAnsi="Arial" w:cs="Arial"/>
          <w:b/>
          <w:lang w:val="mn-MN"/>
        </w:rPr>
        <w:t xml:space="preserve">Валютын зохицуулалтын тухай хуулийн шинэчилсэн найруулгын </w:t>
      </w:r>
      <w:r w:rsidR="003538FF">
        <w:rPr>
          <w:rFonts w:ascii="Arial" w:hAnsi="Arial" w:cs="Arial"/>
          <w:b/>
          <w:lang w:val="mn-MN"/>
        </w:rPr>
        <w:t xml:space="preserve">                     </w:t>
      </w:r>
      <w:r w:rsidRPr="00B02B5B">
        <w:rPr>
          <w:rFonts w:ascii="Arial" w:hAnsi="Arial" w:cs="Arial"/>
          <w:b/>
          <w:lang w:val="mn-MN"/>
        </w:rPr>
        <w:t>хэрэгцээ, шаардлагын тандан судалгаа</w:t>
      </w:r>
    </w:p>
    <w:p w:rsidR="00C612CA" w:rsidRPr="00C612CA" w:rsidRDefault="00C612CA" w:rsidP="00C612CA">
      <w:pPr>
        <w:spacing w:line="360" w:lineRule="auto"/>
        <w:jc w:val="center"/>
        <w:outlineLvl w:val="0"/>
        <w:rPr>
          <w:rFonts w:ascii="Arial" w:hAnsi="Arial" w:cs="Arial"/>
          <w:b/>
          <w:lang w:val="mn-MN"/>
        </w:rPr>
      </w:pPr>
    </w:p>
    <w:p w:rsidR="00A26026" w:rsidRPr="00C238B0" w:rsidRDefault="00C238B0" w:rsidP="00C238B0">
      <w:pPr>
        <w:spacing w:line="360" w:lineRule="auto"/>
        <w:ind w:firstLine="720"/>
        <w:jc w:val="both"/>
        <w:outlineLvl w:val="0"/>
        <w:rPr>
          <w:rFonts w:ascii="Arial" w:hAnsi="Arial" w:cs="Arial"/>
          <w:b/>
          <w:lang w:val="mn-MN"/>
        </w:rPr>
      </w:pPr>
      <w:r w:rsidRPr="00C238B0">
        <w:rPr>
          <w:rFonts w:ascii="Arial" w:hAnsi="Arial" w:cs="Arial"/>
          <w:b/>
          <w:lang w:val="mn-MN"/>
        </w:rPr>
        <w:t>Нэг.Асуудалд дүн шинжилгээ хийх, асуудлыг шийдвэрлэх зорилгыг тодорхойлох</w:t>
      </w:r>
    </w:p>
    <w:p w:rsidR="00A26026" w:rsidRPr="00B02B5B" w:rsidRDefault="00A26026" w:rsidP="00C238B0">
      <w:pPr>
        <w:spacing w:line="360" w:lineRule="auto"/>
        <w:ind w:firstLine="720"/>
        <w:jc w:val="both"/>
        <w:outlineLvl w:val="0"/>
        <w:rPr>
          <w:rFonts w:ascii="Arial" w:hAnsi="Arial" w:cs="Arial"/>
          <w:b/>
          <w:lang w:val="mn-MN"/>
        </w:rPr>
      </w:pPr>
      <w:r w:rsidRPr="00B02B5B">
        <w:rPr>
          <w:rFonts w:ascii="Arial" w:hAnsi="Arial" w:cs="Arial"/>
          <w:b/>
          <w:lang w:val="mn-MN"/>
        </w:rPr>
        <w:t>1.1.Асуудалд дүн шинжилгээ хийх</w:t>
      </w:r>
    </w:p>
    <w:p w:rsidR="00A26026" w:rsidRPr="00B02B5B" w:rsidRDefault="00A26026" w:rsidP="003538FF">
      <w:pPr>
        <w:spacing w:line="360" w:lineRule="auto"/>
        <w:ind w:firstLine="720"/>
        <w:jc w:val="both"/>
        <w:outlineLvl w:val="0"/>
        <w:rPr>
          <w:rFonts w:ascii="Arial" w:hAnsi="Arial" w:cs="Arial"/>
          <w:b/>
          <w:lang w:val="mn-MN"/>
        </w:rPr>
      </w:pPr>
      <w:r w:rsidRPr="00B02B5B">
        <w:rPr>
          <w:rFonts w:ascii="Arial" w:hAnsi="Arial" w:cs="Arial"/>
          <w:b/>
          <w:lang w:val="mn-MN"/>
        </w:rPr>
        <w:t>Зорилго</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Валютын зохицуулалтын тухай хууль болон Төлбөр тооцоог үндэсний мөнгөн тэмдэгтээр гүйцэтгэх тухай хуулийг нэгтгэх, валютын нэгдсэн бодлогыг хэрэгжүүлэх, банкнаас гадуурх валютын захын үйл ажиллагааг зохицуулах эрх зүйн орчинг бэхжүүлэх, хяналт ба хариуцлагын тогтолцоог сайжруулах хэрэгцээ шаардлага байгаа эсэхийг тодорхойлох. </w:t>
      </w:r>
    </w:p>
    <w:p w:rsidR="00A26026" w:rsidRPr="00B02B5B" w:rsidRDefault="00A26026" w:rsidP="003538FF">
      <w:pPr>
        <w:spacing w:line="360" w:lineRule="auto"/>
        <w:ind w:firstLine="720"/>
        <w:jc w:val="both"/>
        <w:outlineLvl w:val="0"/>
        <w:rPr>
          <w:rFonts w:ascii="Arial" w:hAnsi="Arial" w:cs="Arial"/>
          <w:b/>
          <w:lang w:val="mn-MN"/>
        </w:rPr>
      </w:pPr>
      <w:r w:rsidRPr="00B02B5B">
        <w:rPr>
          <w:rFonts w:ascii="Arial" w:hAnsi="Arial" w:cs="Arial"/>
          <w:b/>
          <w:lang w:val="mn-MN"/>
        </w:rPr>
        <w:t>Өнөөгийн нөхцөл байдал</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Монгол Улсын Засгийн Газрын 2016-2020 оны үйл ажиллагааны хөтөлбөрт иргэндээ ээлтэй, эдийн засагтаа үр өгөөжтэй банк санхүү, хөрөнгийн зах зээлийг хөгжүүлэхээр заасны дагуу Төрөөс мөнгөний бодлогын талаар 2017 онд баримтлах үндсэн чиглэлд Санхүүгийн зах зээлийн дэд бүтэц, институцийг бэхжүүлэхээр тусгасан. Энэ зорилтыг хэрэгжүүлэх ажлын хүрээнд Валютын зохицуулалтын тухай хуулийг боловсронгуй болгох зорилго тавигдаж байна. Валютын зохицуулалтын тухай хууль нь 1994 оны 5 дугаар сарын 12-ны өдөр УИХ-аар батлагдсанаас хойш 22 жилийн хугацаанд 19 удаагийн нэмэлт өөрчлөлт орсон бөгөөд Хууль зүйн яамнаас “Валютын зохицуулалтын тухай” хуульд 2009 онд шинжилгээ хийн давхардал 3, зөрчил 18, хийдэл 30 гарч байна. Тус хуулийг нэн даруй шинэчлэх шаардлагатай гэсэн дүгнэлт гаргаж байсан боловч одоог хүртэл шинэчлэгдээгүй байна.</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Монголбанкны зүгээс 1997 онд батлагдсан Статистикийн тухай хуулийн хүрээнд Үндэсний статистикийн хорооны зөвлөлөөс гаргасан хүснэгтээр гадаад худалдаа, үйлчилгээний чиглэлээр үйл ажиллагаа явуулдаг, гадаадын хөрөнгө оруулалттай, аж ахуйн нэгж, байгууллагуудад хүсэлт гарган холбогдох мэдээллийг авч байна. Энэ нь хэдийгээр төлбөрийн тэнцлийн чанарыг сайжруулахад дэмжлэг болж байгаа хэдий ч гадаад хөрөнгө оруулалтын позицийн статистикийг гаргахад хамрах хүрээ дутагдалтай хэвээр байна. Одоогийн мөрдөгдөж буй “Валютын зохицуулалтын тухай” хуулийн 2001 оны нэмэлт, өөрчлөлтөөр 14 дүгээр зүйлийн 6-д “Аж ахуйн нэгж, байгууллага, иргэн өөрсдийн гадаадаас авсан валютын зээлийг </w:t>
      </w:r>
      <w:r w:rsidRPr="00B02B5B">
        <w:rPr>
          <w:rFonts w:ascii="Arial" w:hAnsi="Arial" w:cs="Arial"/>
          <w:lang w:val="mn-MN"/>
        </w:rPr>
        <w:lastRenderedPageBreak/>
        <w:t xml:space="preserve">Монголбанкинд бүртгүүлнэ” гэж заасан хэдий ч бусад төрлийн тухайлбал, гадаад шууд хөрөнгө оруулалт, богино хугацааны санхүүгийн хөрөнгө оруулалт, үл хөдлөх хөрөнгө худалдан авалт, худалдаа үйлчилгээ зэрэг гүйлгээний мэдээг төрийн эрх бүхий байгууллагад гаргаж өгөхөөр тусгагдаагүй байна.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Төв банкны тухай хуулийн 8 дугаар зүйлийн 1-д  “Монголбанкнаас гүйлгээнд гаргасан төгрөг нь өөрийн нэрлэсэн дүнгээрээ Монгол улсын нутаг дэвсгэрт бүх төлбөр тооцоонд хэрэглэгдэх төлбөрийн хууль ёсны хэрэгсэл мөн” , Иргэний хуулийн 217 дүгээр зүйлийн 217.1-д  “Мөнгөн төлбөрийн үүргийг Монгол улсын мөнгөн тэмдэгт төгрөгөөр гүйцэтгэнэ”, Төлбөр тооцоог үндэсний мөнгөн тэмдэгтээр  гүйцэтгэх тухай хуулийн 4 дүгээр зүйлийн 4.1-д “Бараа, ажил, үйлчилгээний үнийг Монгол Улсын нутаг дэвсгэрт зөвхөн үндэсний мөнгөн тэмдэгтээр илэрхийлж, түүгээр төлбөр тооцоог гүйцэтгэх ба энэ хуулийн 4.4-т зааснаас бусад тохиолдолд Монголбанкны албан ёсны зөвшөөрөлгүйгээр гадаад валют, тооцооны нэгжээр үнэ тогтоох, төлбөр тооцоо гүйцэтгэх, зарлан сурталчлахыг хориглоно.” гэж тус тус заасан. Монголбанк, Санхүүгийн зохицуулах хорооны зүгээс дээрх хууль, эрх зүйн актуудыг хэрэгжүүлэх зорилгоор хяналт шалгалтыг явуулж байгаа хэдий ч хуулийн заалт, ялангуяа хуулийн заалтыг зөрчсөн этгээдэд хүлээлгэх хариуцлагын тогтолцоо сул байгаа нь хуулийн хэрэгжилтийг хангах эрх зүйн зохицуулалт болж чадахгүй бай</w:t>
      </w:r>
      <w:r w:rsidR="00DC1E05" w:rsidRPr="00B02B5B">
        <w:rPr>
          <w:rFonts w:ascii="Arial" w:hAnsi="Arial" w:cs="Arial"/>
          <w:lang w:val="mn-MN"/>
        </w:rPr>
        <w:t>на.</w:t>
      </w:r>
    </w:p>
    <w:p w:rsidR="0010013A" w:rsidRPr="00B02B5B" w:rsidRDefault="00933540" w:rsidP="000923C2">
      <w:pPr>
        <w:ind w:firstLine="720"/>
        <w:jc w:val="both"/>
        <w:rPr>
          <w:rFonts w:ascii="Arial" w:hAnsi="Arial" w:cs="Arial"/>
          <w:lang w:val="mn-MN"/>
        </w:rPr>
      </w:pPr>
      <w:r w:rsidRPr="00B02B5B">
        <w:rPr>
          <w:rFonts w:ascii="Arial" w:hAnsi="Arial" w:cs="Arial"/>
          <w:lang w:val="mn-MN"/>
        </w:rPr>
        <w:t>Санхүүгийн зохицуулах хороо</w:t>
      </w:r>
      <w:r w:rsidR="000923C2" w:rsidRPr="00B02B5B">
        <w:rPr>
          <w:rFonts w:ascii="Arial" w:hAnsi="Arial" w:cs="Arial"/>
          <w:lang w:val="mn-MN"/>
        </w:rPr>
        <w:t xml:space="preserve">ноос </w:t>
      </w:r>
      <w:r w:rsidR="0010013A" w:rsidRPr="00B02B5B">
        <w:rPr>
          <w:rFonts w:ascii="Arial" w:hAnsi="Arial" w:cs="Arial"/>
          <w:lang w:val="mn-MN"/>
        </w:rPr>
        <w:t xml:space="preserve">Төлбөр тооцоог үндэсний мөнгөн тэмдэгтээр гүйцэтгэх тухай хуулийн </w:t>
      </w:r>
      <w:r w:rsidR="00B570A7" w:rsidRPr="00B02B5B">
        <w:rPr>
          <w:rFonts w:ascii="Arial" w:hAnsi="Arial" w:cs="Arial"/>
          <w:lang w:val="mn-MN"/>
        </w:rPr>
        <w:t>дагуу</w:t>
      </w:r>
      <w:r w:rsidR="0010013A" w:rsidRPr="00B02B5B">
        <w:rPr>
          <w:rFonts w:ascii="Arial" w:hAnsi="Arial" w:cs="Arial"/>
          <w:lang w:val="mn-MN"/>
        </w:rPr>
        <w:t xml:space="preserve">: </w:t>
      </w:r>
    </w:p>
    <w:p w:rsidR="0010013A" w:rsidRPr="00B02B5B" w:rsidRDefault="0010013A" w:rsidP="0010013A">
      <w:pPr>
        <w:pStyle w:val="ListParagraph"/>
        <w:numPr>
          <w:ilvl w:val="0"/>
          <w:numId w:val="19"/>
        </w:numPr>
        <w:jc w:val="both"/>
        <w:rPr>
          <w:rFonts w:ascii="Arial" w:hAnsi="Arial" w:cs="Arial"/>
          <w:sz w:val="24"/>
          <w:szCs w:val="24"/>
        </w:rPr>
      </w:pPr>
      <w:r w:rsidRPr="00B02B5B">
        <w:rPr>
          <w:rFonts w:ascii="Arial" w:hAnsi="Arial" w:cs="Arial"/>
          <w:sz w:val="24"/>
          <w:szCs w:val="24"/>
          <w:lang w:val="mn-MN"/>
        </w:rPr>
        <w:t xml:space="preserve">2012 онд 3 удаа </w:t>
      </w:r>
      <w:r w:rsidR="004D00EE" w:rsidRPr="00B02B5B">
        <w:rPr>
          <w:rFonts w:ascii="Arial" w:hAnsi="Arial" w:cs="Arial"/>
          <w:sz w:val="24"/>
          <w:szCs w:val="24"/>
          <w:lang w:val="mn-MN"/>
        </w:rPr>
        <w:t xml:space="preserve">шалгалт хийж, </w:t>
      </w:r>
      <w:r w:rsidRPr="00B02B5B">
        <w:rPr>
          <w:rFonts w:ascii="Arial" w:hAnsi="Arial" w:cs="Arial"/>
          <w:sz w:val="24"/>
          <w:szCs w:val="24"/>
          <w:lang w:val="mn-MN"/>
        </w:rPr>
        <w:t xml:space="preserve">121 байгууллагыг хамарч, </w:t>
      </w:r>
      <w:r w:rsidR="000427E7" w:rsidRPr="00B02B5B">
        <w:rPr>
          <w:rFonts w:ascii="Arial" w:hAnsi="Arial" w:cs="Arial"/>
          <w:sz w:val="24"/>
          <w:szCs w:val="24"/>
          <w:lang w:val="mn-MN"/>
        </w:rPr>
        <w:t>38 байгууллаг</w:t>
      </w:r>
      <w:r w:rsidR="004B77FA" w:rsidRPr="00B02B5B">
        <w:rPr>
          <w:rFonts w:ascii="Arial" w:hAnsi="Arial" w:cs="Arial"/>
          <w:sz w:val="24"/>
          <w:szCs w:val="24"/>
          <w:lang w:val="mn-MN"/>
        </w:rPr>
        <w:t>ад</w:t>
      </w:r>
      <w:r w:rsidR="000427E7" w:rsidRPr="00B02B5B">
        <w:rPr>
          <w:rFonts w:ascii="Arial" w:hAnsi="Arial" w:cs="Arial"/>
          <w:sz w:val="24"/>
          <w:szCs w:val="24"/>
          <w:lang w:val="mn-MN"/>
        </w:rPr>
        <w:t xml:space="preserve"> </w:t>
      </w:r>
      <w:r w:rsidRPr="00B02B5B">
        <w:rPr>
          <w:rFonts w:ascii="Arial" w:hAnsi="Arial" w:cs="Arial"/>
          <w:sz w:val="24"/>
          <w:szCs w:val="24"/>
          <w:lang w:val="mn-MN"/>
        </w:rPr>
        <w:t>178,308,000 төгрөгийн</w:t>
      </w:r>
      <w:r w:rsidRPr="00B02B5B">
        <w:rPr>
          <w:rFonts w:ascii="Arial" w:hAnsi="Arial" w:cs="Arial"/>
          <w:sz w:val="24"/>
          <w:szCs w:val="24"/>
        </w:rPr>
        <w:t>;</w:t>
      </w:r>
    </w:p>
    <w:p w:rsidR="0010013A" w:rsidRPr="00B02B5B" w:rsidRDefault="0010013A" w:rsidP="0010013A">
      <w:pPr>
        <w:pStyle w:val="ListParagraph"/>
        <w:numPr>
          <w:ilvl w:val="0"/>
          <w:numId w:val="19"/>
        </w:numPr>
        <w:jc w:val="both"/>
        <w:rPr>
          <w:rFonts w:ascii="Arial" w:hAnsi="Arial" w:cs="Arial"/>
          <w:sz w:val="24"/>
          <w:szCs w:val="24"/>
        </w:rPr>
      </w:pPr>
      <w:r w:rsidRPr="00B02B5B">
        <w:rPr>
          <w:rFonts w:ascii="Arial" w:hAnsi="Arial" w:cs="Arial"/>
          <w:sz w:val="24"/>
          <w:szCs w:val="24"/>
          <w:lang w:val="mn-MN"/>
        </w:rPr>
        <w:t>2013 онд 1 удаа</w:t>
      </w:r>
      <w:r w:rsidR="004D00EE" w:rsidRPr="00B02B5B">
        <w:rPr>
          <w:rFonts w:ascii="Arial" w:hAnsi="Arial" w:cs="Arial"/>
          <w:sz w:val="24"/>
          <w:szCs w:val="24"/>
          <w:lang w:val="mn-MN"/>
        </w:rPr>
        <w:t xml:space="preserve"> шалгалт хийж,</w:t>
      </w:r>
      <w:r w:rsidRPr="00B02B5B">
        <w:rPr>
          <w:rFonts w:ascii="Arial" w:hAnsi="Arial" w:cs="Arial"/>
          <w:sz w:val="24"/>
          <w:szCs w:val="24"/>
          <w:lang w:val="mn-MN"/>
        </w:rPr>
        <w:t xml:space="preserve"> 41 байгууллагыг хамарч,</w:t>
      </w:r>
      <w:r w:rsidR="008D2DEC" w:rsidRPr="00B02B5B">
        <w:rPr>
          <w:rFonts w:ascii="Arial" w:hAnsi="Arial" w:cs="Arial"/>
          <w:sz w:val="24"/>
          <w:szCs w:val="24"/>
          <w:lang w:val="mn-MN"/>
        </w:rPr>
        <w:t xml:space="preserve"> </w:t>
      </w:r>
      <w:r w:rsidR="000427E7" w:rsidRPr="00B02B5B">
        <w:rPr>
          <w:rFonts w:ascii="Arial" w:hAnsi="Arial" w:cs="Arial"/>
          <w:sz w:val="24"/>
          <w:szCs w:val="24"/>
          <w:lang w:val="mn-MN"/>
        </w:rPr>
        <w:t>14 байгууллаг</w:t>
      </w:r>
      <w:r w:rsidR="004B77FA" w:rsidRPr="00B02B5B">
        <w:rPr>
          <w:rFonts w:ascii="Arial" w:hAnsi="Arial" w:cs="Arial"/>
          <w:sz w:val="24"/>
          <w:szCs w:val="24"/>
          <w:lang w:val="mn-MN"/>
        </w:rPr>
        <w:t>ад</w:t>
      </w:r>
      <w:r w:rsidR="000427E7" w:rsidRPr="00B02B5B">
        <w:rPr>
          <w:rFonts w:ascii="Arial" w:hAnsi="Arial" w:cs="Arial"/>
          <w:sz w:val="24"/>
          <w:szCs w:val="24"/>
          <w:lang w:val="mn-MN"/>
        </w:rPr>
        <w:t xml:space="preserve"> </w:t>
      </w:r>
      <w:r w:rsidR="004D00EE" w:rsidRPr="00B02B5B">
        <w:rPr>
          <w:rFonts w:ascii="Arial" w:hAnsi="Arial" w:cs="Arial"/>
          <w:sz w:val="24"/>
          <w:szCs w:val="24"/>
          <w:lang w:val="mn-MN"/>
        </w:rPr>
        <w:t>134,400,000</w:t>
      </w:r>
      <w:r w:rsidRPr="00B02B5B">
        <w:rPr>
          <w:rFonts w:ascii="Arial" w:hAnsi="Arial" w:cs="Arial"/>
          <w:sz w:val="24"/>
          <w:szCs w:val="24"/>
          <w:lang w:val="mn-MN"/>
        </w:rPr>
        <w:t xml:space="preserve"> </w:t>
      </w:r>
      <w:r w:rsidR="008D2DEC" w:rsidRPr="00B02B5B">
        <w:rPr>
          <w:rFonts w:ascii="Arial" w:hAnsi="Arial" w:cs="Arial"/>
          <w:sz w:val="24"/>
          <w:szCs w:val="24"/>
          <w:lang w:val="mn-MN"/>
        </w:rPr>
        <w:t>төгрөгийн</w:t>
      </w:r>
      <w:r w:rsidR="008D2DEC" w:rsidRPr="00B02B5B">
        <w:rPr>
          <w:rFonts w:ascii="Arial" w:hAnsi="Arial" w:cs="Arial"/>
          <w:sz w:val="24"/>
          <w:szCs w:val="24"/>
        </w:rPr>
        <w:t>;</w:t>
      </w:r>
    </w:p>
    <w:p w:rsidR="0010013A" w:rsidRPr="00B02B5B" w:rsidRDefault="0010013A" w:rsidP="0010013A">
      <w:pPr>
        <w:pStyle w:val="ListParagraph"/>
        <w:numPr>
          <w:ilvl w:val="0"/>
          <w:numId w:val="19"/>
        </w:numPr>
        <w:jc w:val="both"/>
        <w:rPr>
          <w:rFonts w:ascii="Arial" w:hAnsi="Arial" w:cs="Arial"/>
          <w:sz w:val="24"/>
          <w:szCs w:val="24"/>
        </w:rPr>
      </w:pPr>
      <w:r w:rsidRPr="00B02B5B">
        <w:rPr>
          <w:rFonts w:ascii="Arial" w:hAnsi="Arial" w:cs="Arial"/>
          <w:sz w:val="24"/>
          <w:szCs w:val="24"/>
          <w:lang w:val="mn-MN"/>
        </w:rPr>
        <w:t>2014 онд 1 удаа</w:t>
      </w:r>
      <w:r w:rsidR="004D00EE" w:rsidRPr="00B02B5B">
        <w:rPr>
          <w:rFonts w:ascii="Arial" w:hAnsi="Arial" w:cs="Arial"/>
          <w:sz w:val="24"/>
          <w:szCs w:val="24"/>
          <w:lang w:val="mn-MN"/>
        </w:rPr>
        <w:t xml:space="preserve"> шалгалт хийж,</w:t>
      </w:r>
      <w:r w:rsidRPr="00B02B5B">
        <w:rPr>
          <w:rFonts w:ascii="Arial" w:hAnsi="Arial" w:cs="Arial"/>
          <w:sz w:val="24"/>
          <w:szCs w:val="24"/>
          <w:lang w:val="mn-MN"/>
        </w:rPr>
        <w:t xml:space="preserve"> 20 байгууллагыг хамарч, </w:t>
      </w:r>
      <w:r w:rsidR="000427E7" w:rsidRPr="00B02B5B">
        <w:rPr>
          <w:rFonts w:ascii="Arial" w:hAnsi="Arial" w:cs="Arial"/>
          <w:sz w:val="24"/>
          <w:szCs w:val="24"/>
          <w:lang w:val="mn-MN"/>
        </w:rPr>
        <w:t>2 байгууллаг</w:t>
      </w:r>
      <w:r w:rsidR="004B77FA" w:rsidRPr="00B02B5B">
        <w:rPr>
          <w:rFonts w:ascii="Arial" w:hAnsi="Arial" w:cs="Arial"/>
          <w:sz w:val="24"/>
          <w:szCs w:val="24"/>
          <w:lang w:val="mn-MN"/>
        </w:rPr>
        <w:t>ад</w:t>
      </w:r>
      <w:r w:rsidR="000427E7" w:rsidRPr="00B02B5B">
        <w:rPr>
          <w:rFonts w:ascii="Arial" w:hAnsi="Arial" w:cs="Arial"/>
          <w:sz w:val="24"/>
          <w:szCs w:val="24"/>
          <w:lang w:val="mn-MN"/>
        </w:rPr>
        <w:t xml:space="preserve"> </w:t>
      </w:r>
      <w:r w:rsidR="004D00EE" w:rsidRPr="00B02B5B">
        <w:rPr>
          <w:rFonts w:ascii="Arial" w:hAnsi="Arial" w:cs="Arial"/>
          <w:sz w:val="24"/>
          <w:szCs w:val="24"/>
          <w:lang w:val="mn-MN"/>
        </w:rPr>
        <w:t>13,440,000 төгрөгийн торгууль ногдуулсан</w:t>
      </w:r>
      <w:r w:rsidR="004D00EE" w:rsidRPr="00B02B5B">
        <w:rPr>
          <w:rFonts w:ascii="Arial" w:hAnsi="Arial" w:cs="Arial"/>
          <w:sz w:val="24"/>
          <w:szCs w:val="24"/>
        </w:rPr>
        <w:t>;</w:t>
      </w:r>
    </w:p>
    <w:p w:rsidR="0010013A" w:rsidRPr="00B02B5B" w:rsidRDefault="0010013A" w:rsidP="0010013A">
      <w:pPr>
        <w:pStyle w:val="ListParagraph"/>
        <w:numPr>
          <w:ilvl w:val="0"/>
          <w:numId w:val="19"/>
        </w:numPr>
        <w:jc w:val="both"/>
        <w:rPr>
          <w:rFonts w:ascii="Arial" w:hAnsi="Arial" w:cs="Arial"/>
          <w:sz w:val="24"/>
          <w:szCs w:val="24"/>
        </w:rPr>
      </w:pPr>
      <w:r w:rsidRPr="00B02B5B">
        <w:rPr>
          <w:rFonts w:ascii="Arial" w:hAnsi="Arial" w:cs="Arial"/>
          <w:sz w:val="24"/>
          <w:szCs w:val="24"/>
          <w:lang w:val="mn-MN"/>
        </w:rPr>
        <w:t>2015 онд 1 удаа</w:t>
      </w:r>
      <w:r w:rsidR="004D00EE" w:rsidRPr="00B02B5B">
        <w:rPr>
          <w:rFonts w:ascii="Arial" w:hAnsi="Arial" w:cs="Arial"/>
          <w:sz w:val="24"/>
          <w:szCs w:val="24"/>
          <w:lang w:val="mn-MN"/>
        </w:rPr>
        <w:t xml:space="preserve"> шалгалт хийж,</w:t>
      </w:r>
      <w:r w:rsidRPr="00B02B5B">
        <w:rPr>
          <w:rFonts w:ascii="Arial" w:hAnsi="Arial" w:cs="Arial"/>
          <w:sz w:val="24"/>
          <w:szCs w:val="24"/>
          <w:lang w:val="mn-MN"/>
        </w:rPr>
        <w:t xml:space="preserve"> 1 байгууллаг</w:t>
      </w:r>
      <w:r w:rsidR="004B77FA" w:rsidRPr="00B02B5B">
        <w:rPr>
          <w:rFonts w:ascii="Arial" w:hAnsi="Arial" w:cs="Arial"/>
          <w:sz w:val="24"/>
          <w:szCs w:val="24"/>
          <w:lang w:val="mn-MN"/>
        </w:rPr>
        <w:t>ыг</w:t>
      </w:r>
      <w:r w:rsidRPr="00B02B5B">
        <w:rPr>
          <w:rFonts w:ascii="Arial" w:hAnsi="Arial" w:cs="Arial"/>
          <w:sz w:val="24"/>
          <w:szCs w:val="24"/>
          <w:lang w:val="mn-MN"/>
        </w:rPr>
        <w:t xml:space="preserve"> хамарч, </w:t>
      </w:r>
      <w:r w:rsidR="004D00EE" w:rsidRPr="00B02B5B">
        <w:rPr>
          <w:rFonts w:ascii="Arial" w:hAnsi="Arial" w:cs="Arial"/>
          <w:sz w:val="24"/>
          <w:szCs w:val="24"/>
          <w:lang w:val="mn-MN"/>
        </w:rPr>
        <w:t>9,600,000 төгрөгийн торгууль ногдуулсан</w:t>
      </w:r>
      <w:r w:rsidR="004D00EE" w:rsidRPr="00B02B5B">
        <w:rPr>
          <w:rFonts w:ascii="Arial" w:hAnsi="Arial" w:cs="Arial"/>
          <w:sz w:val="24"/>
          <w:szCs w:val="24"/>
        </w:rPr>
        <w:t>;</w:t>
      </w:r>
    </w:p>
    <w:p w:rsidR="000923C2" w:rsidRPr="00B02B5B" w:rsidRDefault="0010013A" w:rsidP="0010013A">
      <w:pPr>
        <w:pStyle w:val="ListParagraph"/>
        <w:numPr>
          <w:ilvl w:val="0"/>
          <w:numId w:val="19"/>
        </w:numPr>
        <w:jc w:val="both"/>
        <w:rPr>
          <w:rFonts w:ascii="Arial" w:hAnsi="Arial" w:cs="Arial"/>
          <w:sz w:val="24"/>
          <w:szCs w:val="24"/>
        </w:rPr>
      </w:pPr>
      <w:r w:rsidRPr="00B02B5B">
        <w:rPr>
          <w:rFonts w:ascii="Arial" w:hAnsi="Arial" w:cs="Arial"/>
          <w:sz w:val="24"/>
          <w:szCs w:val="24"/>
          <w:lang w:val="mn-MN"/>
        </w:rPr>
        <w:t xml:space="preserve">2016 онд </w:t>
      </w:r>
      <w:r w:rsidR="004D00EE" w:rsidRPr="00B02B5B">
        <w:rPr>
          <w:rFonts w:ascii="Arial" w:hAnsi="Arial" w:cs="Arial"/>
          <w:sz w:val="24"/>
          <w:szCs w:val="24"/>
          <w:lang w:val="mn-MN"/>
        </w:rPr>
        <w:t xml:space="preserve">1 удаа шалгалт хийж, </w:t>
      </w:r>
      <w:r w:rsidRPr="00B02B5B">
        <w:rPr>
          <w:rFonts w:ascii="Arial" w:hAnsi="Arial" w:cs="Arial"/>
          <w:sz w:val="24"/>
          <w:szCs w:val="24"/>
          <w:lang w:val="mn-MN"/>
        </w:rPr>
        <w:t xml:space="preserve">11 </w:t>
      </w:r>
      <w:r w:rsidR="004D00EE" w:rsidRPr="00B02B5B">
        <w:rPr>
          <w:rFonts w:ascii="Arial" w:hAnsi="Arial" w:cs="Arial"/>
          <w:sz w:val="24"/>
          <w:szCs w:val="24"/>
          <w:lang w:val="mn-MN"/>
        </w:rPr>
        <w:t xml:space="preserve">байгууллагыг хамарч, </w:t>
      </w:r>
      <w:r w:rsidR="000427E7" w:rsidRPr="00B02B5B">
        <w:rPr>
          <w:rFonts w:ascii="Arial" w:hAnsi="Arial" w:cs="Arial"/>
          <w:sz w:val="24"/>
          <w:szCs w:val="24"/>
          <w:lang w:val="mn-MN"/>
        </w:rPr>
        <w:t>5 байгууллаг</w:t>
      </w:r>
      <w:r w:rsidR="004B77FA" w:rsidRPr="00B02B5B">
        <w:rPr>
          <w:rFonts w:ascii="Arial" w:hAnsi="Arial" w:cs="Arial"/>
          <w:sz w:val="24"/>
          <w:szCs w:val="24"/>
          <w:lang w:val="mn-MN"/>
        </w:rPr>
        <w:t>ад</w:t>
      </w:r>
      <w:r w:rsidR="000427E7" w:rsidRPr="00B02B5B">
        <w:rPr>
          <w:rFonts w:ascii="Arial" w:hAnsi="Arial" w:cs="Arial"/>
          <w:sz w:val="24"/>
          <w:szCs w:val="24"/>
          <w:lang w:val="mn-MN"/>
        </w:rPr>
        <w:t xml:space="preserve"> </w:t>
      </w:r>
      <w:r w:rsidR="004D00EE" w:rsidRPr="00B02B5B">
        <w:rPr>
          <w:rFonts w:ascii="Arial" w:hAnsi="Arial" w:cs="Arial"/>
          <w:sz w:val="24"/>
          <w:szCs w:val="24"/>
          <w:lang w:val="mn-MN"/>
        </w:rPr>
        <w:t>52,800,000</w:t>
      </w:r>
      <w:r w:rsidRPr="00B02B5B">
        <w:rPr>
          <w:rFonts w:ascii="Arial" w:hAnsi="Arial" w:cs="Arial"/>
          <w:sz w:val="24"/>
          <w:szCs w:val="24"/>
          <w:lang w:val="mn-MN"/>
        </w:rPr>
        <w:t xml:space="preserve"> </w:t>
      </w:r>
      <w:r w:rsidR="004D00EE" w:rsidRPr="00B02B5B">
        <w:rPr>
          <w:rFonts w:ascii="Arial" w:hAnsi="Arial" w:cs="Arial"/>
          <w:sz w:val="24"/>
          <w:szCs w:val="24"/>
          <w:lang w:val="mn-MN"/>
        </w:rPr>
        <w:t>төгрөгийн торгууль ногдуул</w:t>
      </w:r>
      <w:r w:rsidR="004B77FA" w:rsidRPr="00B02B5B">
        <w:rPr>
          <w:rFonts w:ascii="Arial" w:hAnsi="Arial" w:cs="Arial"/>
          <w:sz w:val="24"/>
          <w:szCs w:val="24"/>
          <w:lang w:val="mn-MN"/>
        </w:rPr>
        <w:t>жээ</w:t>
      </w:r>
      <w:r w:rsidR="004D00EE" w:rsidRPr="00B02B5B">
        <w:rPr>
          <w:rFonts w:ascii="Arial" w:hAnsi="Arial" w:cs="Arial"/>
          <w:sz w:val="24"/>
          <w:szCs w:val="24"/>
          <w:lang w:val="mn-MN"/>
        </w:rPr>
        <w:t xml:space="preserve">. </w:t>
      </w:r>
    </w:p>
    <w:p w:rsidR="002D320E" w:rsidRPr="00B02B5B" w:rsidRDefault="00B570A7" w:rsidP="002D320E">
      <w:pPr>
        <w:ind w:firstLine="720"/>
        <w:jc w:val="both"/>
        <w:rPr>
          <w:rFonts w:ascii="Arial" w:hAnsi="Arial" w:cs="Arial"/>
          <w:lang w:val="mn-MN"/>
        </w:rPr>
      </w:pPr>
      <w:r w:rsidRPr="00B02B5B">
        <w:rPr>
          <w:rFonts w:ascii="Arial" w:hAnsi="Arial" w:cs="Arial"/>
          <w:lang w:val="mn-MN"/>
        </w:rPr>
        <w:t xml:space="preserve">Санхүүгийн зохицуулах хорооноос Валютын зохицуулалтын тухай хуулийн дагуу: </w:t>
      </w:r>
      <w:r w:rsidR="002D320E" w:rsidRPr="00B02B5B">
        <w:rPr>
          <w:rFonts w:ascii="Arial" w:hAnsi="Arial" w:cs="Arial"/>
          <w:lang w:val="mn-MN"/>
        </w:rPr>
        <w:t xml:space="preserve">2013 онд 4 удаа шалгалт хийж, </w:t>
      </w:r>
      <w:r w:rsidR="00CC330D" w:rsidRPr="00B02B5B">
        <w:rPr>
          <w:rFonts w:ascii="Arial" w:hAnsi="Arial" w:cs="Arial"/>
          <w:lang w:val="mn-MN"/>
        </w:rPr>
        <w:t>159</w:t>
      </w:r>
      <w:r w:rsidR="002D320E" w:rsidRPr="00B02B5B">
        <w:rPr>
          <w:rFonts w:ascii="Arial" w:hAnsi="Arial" w:cs="Arial"/>
          <w:lang w:val="mn-MN"/>
        </w:rPr>
        <w:t xml:space="preserve"> байгууллагыг хамарч, </w:t>
      </w:r>
      <w:r w:rsidR="00E93766" w:rsidRPr="00B02B5B">
        <w:rPr>
          <w:rFonts w:ascii="Arial" w:hAnsi="Arial" w:cs="Arial"/>
          <w:lang w:val="mn-MN"/>
        </w:rPr>
        <w:t xml:space="preserve">13 байгууллагад </w:t>
      </w:r>
      <w:r w:rsidR="002D320E" w:rsidRPr="00B02B5B">
        <w:rPr>
          <w:rFonts w:ascii="Arial" w:hAnsi="Arial" w:cs="Arial"/>
          <w:lang w:val="mn-MN"/>
        </w:rPr>
        <w:t>49,920,000 төгрөгийн торгууль ногдуулсан ба бусад жилүүдэд шалгалт хийгээгүй байна.</w:t>
      </w:r>
    </w:p>
    <w:p w:rsidR="004B17A0" w:rsidRPr="00B02B5B" w:rsidRDefault="004B17A0" w:rsidP="002D320E">
      <w:pPr>
        <w:ind w:firstLine="720"/>
        <w:jc w:val="both"/>
        <w:rPr>
          <w:rFonts w:ascii="Arial" w:hAnsi="Arial" w:cs="Arial"/>
          <w:lang w:val="mn-MN"/>
        </w:rPr>
      </w:pPr>
    </w:p>
    <w:p w:rsidR="00693C33" w:rsidRPr="00B02B5B" w:rsidRDefault="004B17A0" w:rsidP="00A26026">
      <w:pPr>
        <w:spacing w:line="360" w:lineRule="auto"/>
        <w:ind w:firstLine="720"/>
        <w:jc w:val="both"/>
        <w:outlineLvl w:val="0"/>
        <w:rPr>
          <w:rFonts w:ascii="Arial" w:hAnsi="Arial" w:cs="Arial"/>
          <w:lang w:val="mn-MN"/>
        </w:rPr>
      </w:pPr>
      <w:r w:rsidRPr="00B02B5B">
        <w:rPr>
          <w:rFonts w:ascii="Arial" w:hAnsi="Arial" w:cs="Arial"/>
          <w:lang w:val="mn-MN"/>
        </w:rPr>
        <w:t>Нийтэд нь дүгнэж үзвэл</w:t>
      </w:r>
      <w:r w:rsidR="000B7397" w:rsidRPr="00B02B5B">
        <w:rPr>
          <w:rFonts w:ascii="Arial" w:hAnsi="Arial" w:cs="Arial"/>
          <w:lang w:val="mn-MN"/>
        </w:rPr>
        <w:t xml:space="preserve"> СЗХ-оос</w:t>
      </w:r>
      <w:r w:rsidRPr="00B02B5B">
        <w:rPr>
          <w:rFonts w:ascii="Arial" w:hAnsi="Arial" w:cs="Arial"/>
          <w:lang w:val="mn-MN"/>
        </w:rPr>
        <w:t xml:space="preserve"> </w:t>
      </w:r>
      <w:r w:rsidR="00BB7FBF" w:rsidRPr="00B02B5B">
        <w:rPr>
          <w:rFonts w:ascii="Arial" w:hAnsi="Arial" w:cs="Arial"/>
          <w:lang w:val="mn-MN"/>
        </w:rPr>
        <w:t>2012-2016 онд 11 удаагийн шалгалтыг</w:t>
      </w:r>
      <w:r w:rsidR="00D108F3" w:rsidRPr="00B02B5B">
        <w:rPr>
          <w:rFonts w:ascii="Arial" w:hAnsi="Arial" w:cs="Arial"/>
          <w:lang w:val="mn-MN"/>
        </w:rPr>
        <w:t xml:space="preserve"> 353</w:t>
      </w:r>
      <w:r w:rsidR="00F56543" w:rsidRPr="00B02B5B">
        <w:rPr>
          <w:rFonts w:ascii="Arial" w:hAnsi="Arial" w:cs="Arial"/>
          <w:lang w:val="mn-MN"/>
        </w:rPr>
        <w:t xml:space="preserve"> /330-хуулийн этгээд, 23-иргэн/</w:t>
      </w:r>
      <w:r w:rsidR="00D108F3" w:rsidRPr="00B02B5B">
        <w:rPr>
          <w:rFonts w:ascii="Arial" w:hAnsi="Arial" w:cs="Arial"/>
          <w:lang w:val="mn-MN"/>
        </w:rPr>
        <w:t xml:space="preserve"> байгууллагыг хамруулан </w:t>
      </w:r>
      <w:r w:rsidR="00BB7FBF" w:rsidRPr="00B02B5B">
        <w:rPr>
          <w:rFonts w:ascii="Arial" w:hAnsi="Arial" w:cs="Arial"/>
          <w:lang w:val="mn-MN"/>
        </w:rPr>
        <w:t>хийж</w:t>
      </w:r>
      <w:r w:rsidR="00D108F3" w:rsidRPr="00B02B5B">
        <w:rPr>
          <w:rFonts w:ascii="Arial" w:hAnsi="Arial" w:cs="Arial"/>
          <w:lang w:val="mn-MN"/>
        </w:rPr>
        <w:t xml:space="preserve">, </w:t>
      </w:r>
      <w:r w:rsidR="000427E7" w:rsidRPr="00B02B5B">
        <w:rPr>
          <w:rFonts w:ascii="Arial" w:hAnsi="Arial" w:cs="Arial"/>
          <w:lang w:val="mn-MN"/>
        </w:rPr>
        <w:t>73 байгууллаг</w:t>
      </w:r>
      <w:r w:rsidR="008A229E" w:rsidRPr="00B02B5B">
        <w:rPr>
          <w:rFonts w:ascii="Arial" w:hAnsi="Arial" w:cs="Arial"/>
          <w:lang w:val="mn-MN"/>
        </w:rPr>
        <w:t>ад</w:t>
      </w:r>
      <w:r w:rsidR="000427E7" w:rsidRPr="00B02B5B">
        <w:rPr>
          <w:rFonts w:ascii="Arial" w:hAnsi="Arial" w:cs="Arial"/>
          <w:lang w:val="mn-MN"/>
        </w:rPr>
        <w:t xml:space="preserve"> </w:t>
      </w:r>
      <w:r w:rsidR="000B7397" w:rsidRPr="00B02B5B">
        <w:rPr>
          <w:rFonts w:ascii="Arial" w:hAnsi="Arial" w:cs="Arial"/>
          <w:lang w:val="mn-MN"/>
        </w:rPr>
        <w:lastRenderedPageBreak/>
        <w:t>438,468,000 сая төгрөгийн торгууль ногдуулжээ</w:t>
      </w:r>
      <w:r w:rsidR="00F56543" w:rsidRPr="00B02B5B">
        <w:rPr>
          <w:rFonts w:ascii="Arial" w:hAnsi="Arial" w:cs="Arial"/>
          <w:lang w:val="mn-MN"/>
        </w:rPr>
        <w:t xml:space="preserve">. </w:t>
      </w:r>
      <w:r w:rsidR="008A229E" w:rsidRPr="00B02B5B">
        <w:rPr>
          <w:rFonts w:ascii="Arial" w:hAnsi="Arial" w:cs="Arial"/>
          <w:lang w:val="mn-MN"/>
        </w:rPr>
        <w:t xml:space="preserve">Түүнчлэн, мөн хугацаанд </w:t>
      </w:r>
      <w:r w:rsidR="00417855" w:rsidRPr="00B02B5B">
        <w:rPr>
          <w:rFonts w:ascii="Arial" w:hAnsi="Arial" w:cs="Arial"/>
          <w:lang w:val="mn-MN"/>
        </w:rPr>
        <w:t xml:space="preserve">389 банк бус санхүүгийн байгууллагад хууль хэрэгжүүлж ажиллах талаар мэдэгдэл хүргүүлж, </w:t>
      </w:r>
      <w:r w:rsidR="001D7482" w:rsidRPr="00B02B5B">
        <w:rPr>
          <w:rFonts w:ascii="Arial" w:hAnsi="Arial" w:cs="Arial"/>
          <w:lang w:val="mn-MN"/>
        </w:rPr>
        <w:t xml:space="preserve">4 удаа 137 байгууллагыг хамруулан үзлэг явуулсан байна.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Инфляцийн түвшин нам байхад төгрөгийн ам.доллартай харьцах ханш огцом суларч байгаа нь ард, иргэдийн төгрөгт итгэх итгэлийг бууруулж, албан бус долларжилтыг бий болгон ам.долларыг “шүтэх” нийгмийн сэтгэл зүй, хэрэглээ байсаар байна. Эдийн засагт долларын зохиомол эрэлт үүсгэж төгрөгийн ханш үргэлжлэн сулрахад хүргэж, улмаар төгрөгийн орлоготой, ам.долларын зарлагатай иргэдийн бодит орлогыг бууруулах, гадаад валютын албан нөөцийг бууруулах дарамтыг улам бүр нэмэгдүүлж байна.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Манай орны нөхцөл байдлыг үндэслэн банк, санхүүгийн салбарт хоёр өндөрлөгтэй зохицуулалтын загварыг хэрэглэх нь оновчтой гэж үзэж, “Санхүүгийн зохицуулах хорооны эрх зүйн байдлын тухай” хуулийг 2005 онд баталсан. Санхүүгийн зохицуулах хороо /цаашид СЗХ гэх/ шинээр байгуулагдсанаар арилжааны банкуудыг Монголбанк, банкны бус санхүүгийн үйлчилгээ эрхлэгчдийн үйл ажиллагааг Санхүүгийн зохицуулах хороо зохицуулах тогтолцоог бий болгосон. Энэ шийдвэртэй холбогдуулан Монголбанкны Хяналт шалгалтын газрын Банк бус санхүүгийн байгууллагын хэлтсийн чиг үүрэг /тухайн үеийн нэрээр/ СЗХ-нд шилжихэд валют солих цэгийн /цаашид ВСЦ гэх/ зохицуулалтыг шилжүүлэх асуудал гарч Монголбанк, Сангийн яам, Санхүүгийн зохицуулах хорооны 2006 оны 11 дүгээр сарын 10-ны өдөр байгуулсан Харилцан ойлголцлын санамж бичигт ВСЦ-ийн зохицуулалт СЗХ-ны үйл ажиллагааны чиглэлд байхаар тусгаж, Санхүүгийн тогтвортой байдлын зөвлөлийн 2007 оны 5 дугаар сарын 15-ны өдрийн хуралдаанаар ВСЦ-ийн хяналт зохицуулалтын эрх үүргийг СЗХ-нд шилжүүлэхээр шийдвэрлэсэн. Нэг талаар “Санхүүгийн зохицуулах хорооны эрх зүйн байдлын тухай” хуульд ВСЦ-ийн зохицуулалт тусгагдаагүй буюу СЗХ-ны зохицуулалтын хүрээнд хамаардаггүй, ВСЦ-ийн хяналт зохицуулалтын эрх үүргийг зөвхөн гурван талын Харилцан ойлголцлын санамж бичгээр СЗХ-ны үйл ажиллагааны чиглэлд байхаар тусгагдсан.  </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нийгэм, эдийн засагт тулгарч буй санхүүгийн хямралыг даван туулахад санхүүгийн зах зээл, банкны системийн тогтвортой байдал, үндэсний мөнгөн тэмдэгт-төгрөгийн ханшийн тогтвортой байдлыг хангах зорилтын хүрээнд валютын нэгдсэн бодлогыг хэрэгжүүлэх, гадаад валютын ханшийн огцом хэлбэлзэл, </w:t>
      </w:r>
      <w:r w:rsidRPr="00B02B5B">
        <w:rPr>
          <w:rFonts w:ascii="Arial" w:hAnsi="Arial" w:cs="Arial"/>
          <w:lang w:val="mn-MN"/>
        </w:rPr>
        <w:lastRenderedPageBreak/>
        <w:t xml:space="preserve">төгрөгийн ханшийн сулралтыг тогтоон барих үүднээс банкнаас гадуурх валютын захын үйл ажиллагааг цэгцлэх шаардлагатай байна. </w:t>
      </w:r>
    </w:p>
    <w:p w:rsidR="00A26026"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b/>
          <w:lang w:val="mn-MN"/>
        </w:rPr>
        <w:t>Асуудлын мөн чанар, цар хүрээг тогтоох</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“Валютын зохицуулалтын тухай”, “Төлбөр тооцоог үндэсний мөнгөн тэмдэгтээр гүйцэтгэх тухай” зэрэг хуулийн хүрээнд зохицуулах шаардлагатай асуудлыг тодорхойлох зорилготой санал асуулгыг Монголбанк, Сангийн яам, Санхүүгийн зохицуулах хорооны нийт ажилтнууд, валютын арилжаанд оролцогч иргэд, аж ахуйн нэгж, байгууллагуудыг оролцуулан цахим болон цаасан хэлбэрээр зохион байгууллаа. Асуулгын дүнгээс үзэхэд оролцогчдын 46 хувь “Валютын зохицуулалтын тухай” хуулийг, 52% хувь “Төлбөр тооцоог үндэсний мөнгөн тэмдэгтээр гүйцэтгэх тухай” хуулийг чадамжгүй, харилцааг бүрэн зохицуулж чадахгүй байна гэж тус тус дүгнэжээ. Үүний үндсэн шалтгаан нь эдийн засаг, санхүүгийн орчин, цар хүрээ, үйл явц өөрчлөгдөж тэлсэн байхад хуулийн зохицуулалт шинэчлэгдээгүй тул зарим зүйл заалт хэрэгжих боломжгүй байна гэж үзжээ.</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Түүнчлэн, мэргэжлийн байгууллагын холбогдох хүмүүстэй уулзалт зохион байгуулж, санал солилцож, </w:t>
      </w:r>
      <w:r w:rsidRPr="00B02B5B">
        <w:rPr>
          <w:rFonts w:ascii="Arial" w:hAnsi="Arial" w:cs="Arial"/>
        </w:rPr>
        <w:t xml:space="preserve"> </w:t>
      </w:r>
      <w:r w:rsidRPr="00B02B5B">
        <w:rPr>
          <w:rFonts w:ascii="Arial" w:hAnsi="Arial" w:cs="Arial"/>
          <w:lang w:val="mn-MN"/>
        </w:rPr>
        <w:t>шийдвэрлэх арга зам, хуулийн зүйл заалтын тухай өмнө хийгдсэн судалгааны материалтай танилцах зэргээр судалгааг хийсэн. Өмнөх судалгаанаас үзэхэд “Валютын зохицуулалтын тухай” хуулийг шинэчлэн боловсруулах практик шаардлагыг дараах байдлаар тодорхойлж байжээ. Үүнд:</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–эдийн засгийн хөгжлийн чиг хандлагад нийцүүлэх,</w:t>
      </w:r>
    </w:p>
    <w:p w:rsidR="00A26026" w:rsidRPr="00B02B5B" w:rsidRDefault="00A26026" w:rsidP="00A26026">
      <w:pPr>
        <w:spacing w:line="360" w:lineRule="auto"/>
        <w:ind w:left="720" w:firstLine="75"/>
        <w:jc w:val="both"/>
        <w:outlineLvl w:val="0"/>
        <w:rPr>
          <w:rFonts w:ascii="Arial" w:hAnsi="Arial" w:cs="Arial"/>
          <w:lang w:val="mn-MN"/>
        </w:rPr>
      </w:pPr>
      <w:r w:rsidRPr="00B02B5B">
        <w:rPr>
          <w:rFonts w:ascii="Arial" w:hAnsi="Arial" w:cs="Arial"/>
          <w:lang w:val="mn-MN"/>
        </w:rPr>
        <w:t xml:space="preserve">–Монгол Улс руу орох гадаад валютын их хэмжээний урсгалыг зохицуулах,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–гадаад секторын статистикийг сайжруулах </w:t>
      </w:r>
      <w:r w:rsidR="00F23CA3">
        <w:rPr>
          <w:rFonts w:ascii="Arial" w:hAnsi="Arial" w:cs="Arial"/>
          <w:lang w:val="mn-MN"/>
        </w:rPr>
        <w:t>нөхцөлийг</w:t>
      </w:r>
      <w:r w:rsidRPr="00B02B5B">
        <w:rPr>
          <w:rFonts w:ascii="Arial" w:hAnsi="Arial" w:cs="Arial"/>
          <w:lang w:val="mn-MN"/>
        </w:rPr>
        <w:t xml:space="preserve"> бүрдүүлэх,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–хуулийн хэрэгжилтэд тавих хяналтыг сайжруулах, </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–“Төлбөр тооцоог үндэсний мөнгөн тэмдэгтээр гүйцэтгэх тухай” хуулийг нэгтгэн оруулах.</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Гадаад валютын арилжаа давхардсан дүнгээр 2016 онд 24 их наяд төгрөгт хүрсэн бөгөөд дотоод зах зээлд гадаад валютын </w:t>
      </w:r>
      <w:r w:rsidR="00F23CA3">
        <w:rPr>
          <w:rFonts w:ascii="Arial" w:hAnsi="Arial" w:cs="Arial"/>
          <w:lang w:val="mn-MN"/>
        </w:rPr>
        <w:t>идэвхтэй</w:t>
      </w:r>
      <w:r w:rsidRPr="00B02B5B">
        <w:rPr>
          <w:rFonts w:ascii="Arial" w:hAnsi="Arial" w:cs="Arial"/>
          <w:lang w:val="mn-MN"/>
        </w:rPr>
        <w:t xml:space="preserve"> арилжаа хийдэг эрх бүхий 14 банк (91%), 107 банк бус санхүүгийн байгууллага (9%) тус тус байна. Энэ дүнд санхүүгийн үүсмэл хэрэгслийн арилжааны дүн ороогүй болно. Сүүлийн жилүүдэд дотоодын зах зээлд ханшийн эрсдэлээс хамгаалах санхүүгийн үүсмэл </w:t>
      </w:r>
      <w:r w:rsidR="00F23CA3">
        <w:rPr>
          <w:rFonts w:ascii="Arial" w:hAnsi="Arial" w:cs="Arial"/>
          <w:lang w:val="mn-MN"/>
        </w:rPr>
        <w:t>хэрэгслийн</w:t>
      </w:r>
      <w:r w:rsidRPr="00B02B5B">
        <w:rPr>
          <w:rFonts w:ascii="Arial" w:hAnsi="Arial" w:cs="Arial"/>
          <w:lang w:val="mn-MN"/>
        </w:rPr>
        <w:t xml:space="preserve"> хэрэглээ нэмэгдэж байна.</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lastRenderedPageBreak/>
        <w:t>Дээрх судалгаанд үндэслэн дүгнэхэд тус хуулийн хэрэгжилттэй холбоотой дараах асуудлуудыг тодорхойлох боломжтой байна. Үүнд:</w:t>
      </w:r>
    </w:p>
    <w:p w:rsidR="00A26026" w:rsidRPr="00B02B5B" w:rsidRDefault="00A26026" w:rsidP="00A26026">
      <w:pPr>
        <w:spacing w:line="360" w:lineRule="auto"/>
        <w:ind w:firstLine="720"/>
        <w:jc w:val="both"/>
        <w:outlineLvl w:val="0"/>
        <w:rPr>
          <w:rFonts w:ascii="Arial" w:hAnsi="Arial" w:cs="Arial"/>
          <w:lang w:val="mn-MN"/>
        </w:rPr>
      </w:pPr>
      <w:r w:rsidRPr="00C238B0">
        <w:rPr>
          <w:rFonts w:ascii="Arial" w:hAnsi="Arial" w:cs="Arial"/>
          <w:b/>
          <w:lang w:val="mn-MN"/>
        </w:rPr>
        <w:t>Хуулийн заалтуудын давхардал, зөрчил, хийдэл</w:t>
      </w:r>
      <w:r w:rsidR="00C238B0">
        <w:rPr>
          <w:rFonts w:ascii="Arial" w:hAnsi="Arial" w:cs="Arial"/>
          <w:b/>
          <w:lang w:val="mn-MN"/>
        </w:rPr>
        <w:t>:</w:t>
      </w:r>
      <w:r w:rsidRPr="00B02B5B">
        <w:rPr>
          <w:rFonts w:ascii="Arial" w:hAnsi="Arial" w:cs="Arial"/>
          <w:lang w:val="mn-MN"/>
        </w:rPr>
        <w:t xml:space="preserve">  Хууль зүйн яамнаас 2009 онд “Валютын зохицуулалтын тухай” хуульд шинжилгээ хийж, хуулийн давхардал, зөрчил, хийдлийг арилгаж, тус хуулийг нэн даруй шинэчлэх шаардлагатай гэсэн дүгнэлт </w:t>
      </w:r>
      <w:r w:rsidR="00F23CA3">
        <w:rPr>
          <w:rFonts w:ascii="Arial" w:hAnsi="Arial" w:cs="Arial"/>
          <w:lang w:val="mn-MN"/>
        </w:rPr>
        <w:t>гаргасныг</w:t>
      </w:r>
      <w:r w:rsidRPr="00B02B5B">
        <w:rPr>
          <w:rFonts w:ascii="Arial" w:hAnsi="Arial" w:cs="Arial"/>
          <w:lang w:val="mn-MN"/>
        </w:rPr>
        <w:t xml:space="preserve"> өмнө дурдсан билээ. </w:t>
      </w:r>
    </w:p>
    <w:p w:rsidR="00A26026" w:rsidRPr="00B02B5B" w:rsidRDefault="00A26026" w:rsidP="00A26026">
      <w:pPr>
        <w:spacing w:line="360" w:lineRule="auto"/>
        <w:ind w:firstLine="720"/>
        <w:jc w:val="both"/>
        <w:outlineLvl w:val="0"/>
        <w:rPr>
          <w:rFonts w:ascii="Arial" w:hAnsi="Arial" w:cs="Arial"/>
          <w:lang w:val="mn-MN"/>
        </w:rPr>
      </w:pPr>
      <w:r w:rsidRPr="00C238B0">
        <w:rPr>
          <w:rFonts w:ascii="Arial" w:hAnsi="Arial" w:cs="Arial"/>
          <w:b/>
          <w:lang w:val="mn-MN"/>
        </w:rPr>
        <w:t xml:space="preserve">Хуулийн нэр </w:t>
      </w:r>
      <w:r w:rsidR="00BF3BAF">
        <w:rPr>
          <w:rFonts w:ascii="Arial" w:hAnsi="Arial" w:cs="Arial"/>
          <w:b/>
          <w:lang w:val="mn-MN"/>
        </w:rPr>
        <w:t>томьёо</w:t>
      </w:r>
      <w:r w:rsidRPr="00C238B0">
        <w:rPr>
          <w:rFonts w:ascii="Arial" w:hAnsi="Arial" w:cs="Arial"/>
          <w:b/>
          <w:lang w:val="mn-MN"/>
        </w:rPr>
        <w:t>, заалт, зохицуулалтын цар хүрээ</w:t>
      </w:r>
      <w:r w:rsidR="00C238B0">
        <w:rPr>
          <w:rFonts w:ascii="Arial" w:hAnsi="Arial" w:cs="Arial"/>
          <w:b/>
          <w:lang w:val="mn-MN"/>
        </w:rPr>
        <w:t>:</w:t>
      </w:r>
      <w:r w:rsidRPr="00B02B5B">
        <w:rPr>
          <w:rFonts w:ascii="Arial" w:hAnsi="Arial" w:cs="Arial"/>
          <w:lang w:val="mn-MN"/>
        </w:rPr>
        <w:t xml:space="preserve"> “Валютын зохицуулалтын тухай” хууль батлагдсан 1994 оны нөхцөл байдалтай харьцуулахад Монгол Улсын эдийн засаг, банк санхүүгийн салбар, зах зээлийн орчин эрс өөрчлөгдөж, хөрөнгө оруулалт, гадаад валютын болон хөрөнгийн урсгал нэмэгдсэн, валютын захад оролцогчдын үйл ажиллагааны цар хүрээ нэмэгдсэн зэргээс шалтгаалан тус хуулинд шинэ нэр </w:t>
      </w:r>
      <w:r w:rsidR="00BF3BAF">
        <w:rPr>
          <w:rFonts w:ascii="Arial" w:hAnsi="Arial" w:cs="Arial"/>
          <w:lang w:val="mn-MN"/>
        </w:rPr>
        <w:t>томьёо</w:t>
      </w:r>
      <w:r w:rsidRPr="00B02B5B">
        <w:rPr>
          <w:rFonts w:ascii="Arial" w:hAnsi="Arial" w:cs="Arial"/>
          <w:lang w:val="mn-MN"/>
        </w:rPr>
        <w:t>, заалт, зохицуулалтыг нэмж оруулах зайлшгүй шаардлага гарч байна. Тухайлбал:</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–валютын захын бүтэц зохион байгуулалт,</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–гадаад валютын урсгал,</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–гадаад валютын арилжаанд оролцогчдод тавих хяналт,</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–ханшийн хөөрөгдөл бий болох нөхцөл байдлаас сэргийлэх бодлого зохицуулалт,</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–ханшийн хэлбэлзлийн эсрэг авах арга хэмжээ,</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-гадаад валютын захад оролцогчийн хүлээх үүрэг хариуцлага,</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–валютын захад оролцогчид тавих хяналтыг сайжруулах зэрэг асуудлыг нэмж зохицуулах шаардлагатай байна.</w:t>
      </w:r>
    </w:p>
    <w:p w:rsidR="00A26026" w:rsidRPr="00B02B5B" w:rsidRDefault="00A26026" w:rsidP="00A26026">
      <w:pPr>
        <w:spacing w:line="360" w:lineRule="auto"/>
        <w:ind w:firstLine="720"/>
        <w:jc w:val="both"/>
        <w:outlineLvl w:val="0"/>
        <w:rPr>
          <w:rFonts w:ascii="Arial" w:hAnsi="Arial" w:cs="Arial"/>
          <w:lang w:val="mn-MN"/>
        </w:rPr>
      </w:pPr>
      <w:r w:rsidRPr="00C238B0">
        <w:rPr>
          <w:rFonts w:ascii="Arial" w:hAnsi="Arial" w:cs="Arial"/>
          <w:b/>
          <w:lang w:val="mn-MN"/>
        </w:rPr>
        <w:t>Валютын нэгдсэн зохицуулалтын дутагдалтай байдал, валютын захын хөгжлийн үндэс суурь</w:t>
      </w:r>
      <w:r w:rsidR="00C238B0">
        <w:rPr>
          <w:rFonts w:ascii="Arial" w:hAnsi="Arial" w:cs="Arial"/>
          <w:lang w:val="mn-MN"/>
        </w:rPr>
        <w:t>:</w:t>
      </w:r>
      <w:r w:rsidRPr="00B02B5B">
        <w:rPr>
          <w:rFonts w:ascii="Arial" w:hAnsi="Arial" w:cs="Arial"/>
        </w:rPr>
        <w:t xml:space="preserve"> </w:t>
      </w:r>
      <w:r w:rsidRPr="00B02B5B">
        <w:rPr>
          <w:rFonts w:ascii="Arial" w:hAnsi="Arial" w:cs="Arial"/>
          <w:lang w:val="mn-MN"/>
        </w:rPr>
        <w:t>Монголбанкнаас арилжааны банк,</w:t>
      </w:r>
      <w:r w:rsidRPr="00B02B5B">
        <w:rPr>
          <w:rFonts w:ascii="Arial" w:hAnsi="Arial" w:cs="Arial"/>
        </w:rPr>
        <w:t xml:space="preserve"> </w:t>
      </w:r>
      <w:r w:rsidRPr="00B02B5B">
        <w:rPr>
          <w:rFonts w:ascii="Arial" w:hAnsi="Arial" w:cs="Arial"/>
          <w:lang w:val="mn-MN"/>
        </w:rPr>
        <w:t>Санхүүгийн зохицуулах хорооноос банк бус санхүүгийн байгууллагын валютын захын үйл ажиллагааны зөвшөөрөл, хяналт шалгалт, статистик мэдээллийг тус тус хариуцаж байна. Цаашид эдгээр мэргэжлийн байгууллагуудын уялдаа холбоог сайжруулж, валютын захын үйл ажиллагааг цэгцлэх, зохицуулалтын эрх зүйн орчинг тодорхой, хяналттай  болгох замаар валютын зах зээл, үйл ажиллагаанд нэгдсэн зохицуулалтыг нэвтрүүлэх зайлшгүй шаардлага тулгарч  байна.</w:t>
      </w:r>
      <w:r w:rsidRPr="00B02B5B">
        <w:rPr>
          <w:rFonts w:ascii="Arial" w:hAnsi="Arial" w:cs="Arial"/>
        </w:rPr>
        <w:t xml:space="preserve"> </w:t>
      </w:r>
      <w:r w:rsidRPr="00B02B5B">
        <w:rPr>
          <w:rFonts w:ascii="Arial" w:hAnsi="Arial" w:cs="Arial"/>
          <w:lang w:val="mn-MN"/>
        </w:rPr>
        <w:t xml:space="preserve"> Мөн валютын зах зээлийг хөгжүүлэх </w:t>
      </w:r>
      <w:r w:rsidR="00F23CA3">
        <w:rPr>
          <w:rFonts w:ascii="Arial" w:hAnsi="Arial" w:cs="Arial"/>
          <w:lang w:val="mn-MN"/>
        </w:rPr>
        <w:t>нөхцөлийг</w:t>
      </w:r>
      <w:r w:rsidRPr="00B02B5B">
        <w:rPr>
          <w:rFonts w:ascii="Arial" w:hAnsi="Arial" w:cs="Arial"/>
          <w:lang w:val="mn-MN"/>
        </w:rPr>
        <w:t xml:space="preserve"> бүрдүүлэх, санхүүгийн үүсмэл хэрэгслүүдийг хэрэглээг нэмэгдүүлэх, улмаар тус </w:t>
      </w:r>
      <w:r w:rsidRPr="00B02B5B">
        <w:rPr>
          <w:rFonts w:ascii="Arial" w:hAnsi="Arial" w:cs="Arial"/>
          <w:lang w:val="mn-MN"/>
        </w:rPr>
        <w:lastRenderedPageBreak/>
        <w:t>захын оролцогчийн ханшийн эрсдэлийг бууруулах, идэвхийг нэмэгдүүлэх эрх зүйг орчинг бий болгох шаардлагатай байна.</w:t>
      </w:r>
    </w:p>
    <w:p w:rsidR="00A26026" w:rsidRPr="00B02B5B" w:rsidRDefault="00A26026" w:rsidP="00A26026">
      <w:pPr>
        <w:spacing w:line="360" w:lineRule="auto"/>
        <w:ind w:firstLine="720"/>
        <w:jc w:val="both"/>
        <w:outlineLvl w:val="0"/>
        <w:rPr>
          <w:rFonts w:ascii="Arial" w:hAnsi="Arial" w:cs="Arial"/>
          <w:lang w:val="mn-MN"/>
        </w:rPr>
      </w:pPr>
      <w:r w:rsidRPr="00C238B0">
        <w:rPr>
          <w:rFonts w:ascii="Arial" w:hAnsi="Arial" w:cs="Arial"/>
          <w:b/>
          <w:lang w:val="mn-MN"/>
        </w:rPr>
        <w:t xml:space="preserve">Монгол Улсын гадаад секторын статистик, тоон </w:t>
      </w:r>
      <w:r w:rsidR="00F23CA3">
        <w:rPr>
          <w:rFonts w:ascii="Arial" w:hAnsi="Arial" w:cs="Arial"/>
          <w:b/>
          <w:lang w:val="mn-MN"/>
        </w:rPr>
        <w:t>мэдээллийн</w:t>
      </w:r>
      <w:r w:rsidRPr="00C238B0">
        <w:rPr>
          <w:rFonts w:ascii="Arial" w:hAnsi="Arial" w:cs="Arial"/>
          <w:b/>
          <w:lang w:val="mn-MN"/>
        </w:rPr>
        <w:t>чанар</w:t>
      </w:r>
      <w:r w:rsidR="00C238B0">
        <w:rPr>
          <w:rFonts w:ascii="Arial" w:hAnsi="Arial" w:cs="Arial"/>
          <w:b/>
          <w:lang w:val="mn-MN"/>
        </w:rPr>
        <w:t>:</w:t>
      </w:r>
      <w:r w:rsidRPr="00B02B5B">
        <w:rPr>
          <w:rFonts w:ascii="Arial" w:hAnsi="Arial" w:cs="Arial"/>
          <w:lang w:val="mn-MN"/>
        </w:rPr>
        <w:t xml:space="preserve"> Гадаад секторын статистик, тайлан мэдээний чанарыг сайжруулах, хамрах хүрээг өргөжүүлэх шаардлагатай. Гадаад секторын үзүүлэлтүүдийн мэдээллийн гол эх сурвалж нь аж ахуйн нэгжийн мэдээ байдаг. Төлбөрийн тэнцэл, гадаад хөрөнгө оруулалтын позицийн нэгтгэлийг боловсруулахад банкуудын гадаад гүйлгээний тайлан, гадаад худалдаа, төсөв, мөнгө, санхүүгийн зах зээлийн мэдээнээс гадна томоохон аж ахуйн нэгжийн мэдээ чухал байдаг. Аж ахуйн нэгжийн мэдээний чанарт Монголбанкнаас хяналт тавих эрх, үүргийг тодорхой заагаагүйгээс зарим аж ахуйн нэгж алдаатай мэдээ ирүүлэх, мэдээ өгөхөөс татгалзах зэрэг зөрчил гарч байна. Иймд гадаад секторын статистикийг боловсруулах эрх зүйн орчинг сайжруулах </w:t>
      </w:r>
      <w:r w:rsidR="00F23CA3">
        <w:rPr>
          <w:rFonts w:ascii="Arial" w:hAnsi="Arial" w:cs="Arial"/>
          <w:lang w:val="mn-MN"/>
        </w:rPr>
        <w:t>нөхцөлийг</w:t>
      </w:r>
      <w:r w:rsidRPr="00B02B5B">
        <w:rPr>
          <w:rFonts w:ascii="Arial" w:hAnsi="Arial" w:cs="Arial"/>
          <w:lang w:val="mn-MN"/>
        </w:rPr>
        <w:t xml:space="preserve"> хуулийн төсөлд тусгах нь зүйтэй.</w:t>
      </w:r>
    </w:p>
    <w:p w:rsidR="00A26026" w:rsidRPr="00B02B5B"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Төлбөр тооцоог үндэсний мөнгөн тэмдэгтээр гүйцэтгэх тухай”, “Валютын зохицуулалтын тухай” хуулиудын нэгдэл</w:t>
      </w:r>
      <w:r w:rsidR="00C238B0">
        <w:rPr>
          <w:rFonts w:ascii="Arial" w:hAnsi="Arial" w:cs="Arial"/>
          <w:b/>
          <w:lang w:val="mn-MN"/>
        </w:rPr>
        <w:t xml:space="preserve">: </w:t>
      </w:r>
      <w:r w:rsidRPr="00B02B5B">
        <w:rPr>
          <w:rFonts w:ascii="Arial" w:hAnsi="Arial" w:cs="Arial"/>
          <w:lang w:val="mn-MN"/>
        </w:rPr>
        <w:t xml:space="preserve">“Валютын зохицуулалтын тухай” хуульд зааснаар үндэсний валют гэх нэр </w:t>
      </w:r>
      <w:r w:rsidR="00BF3BAF">
        <w:rPr>
          <w:rFonts w:ascii="Arial" w:hAnsi="Arial" w:cs="Arial"/>
          <w:lang w:val="mn-MN"/>
        </w:rPr>
        <w:t>томьёо</w:t>
      </w:r>
      <w:r w:rsidRPr="00B02B5B">
        <w:rPr>
          <w:rFonts w:ascii="Arial" w:hAnsi="Arial" w:cs="Arial"/>
          <w:lang w:val="mn-MN"/>
        </w:rPr>
        <w:t xml:space="preserve">нд Монгол Улсын үндэсний мөнгөн тэмдэгт – төгрөг багтаж байгаа тул төлбөр тооцоог үндэсний мөнгөн тэмдэгтээр хийх тухай зохицуулалтыг энэхүү хуульд тусгах  шаардлагатай. Түүнчлэн Монгол Улсын нутаг дэвсгэрт бараа, ажил, үйлчилгээний үнийг зөвхөн үндэсний мөнгөн тэмдэгтээр илэрхийлж, түүгээр төлбөр тооцоог гүйцэтгэх тухай хууль эрх зүйн актын </w:t>
      </w:r>
      <w:r w:rsidR="002A5241">
        <w:rPr>
          <w:rFonts w:ascii="Arial" w:hAnsi="Arial" w:cs="Arial"/>
          <w:lang w:val="mn-MN"/>
        </w:rPr>
        <w:t>хэрэгжилтэд</w:t>
      </w:r>
      <w:r w:rsidRPr="00B02B5B">
        <w:rPr>
          <w:rFonts w:ascii="Arial" w:hAnsi="Arial" w:cs="Arial"/>
          <w:lang w:val="mn-MN"/>
        </w:rPr>
        <w:t xml:space="preserve"> Монголбанк, Санхүүгийн зохицуулах хорооны зүгээс хяналт шалгалтыг явуулж байгаа хэдий ч хуулийн заалтыг зөрчсөн этгээдэд хүлээлгэх хариуцлагын тогтолцоо сул байгааг сайжруулах шаардлагатай байна.</w:t>
      </w:r>
      <w:r w:rsidR="00EB3271" w:rsidRPr="00B02B5B">
        <w:rPr>
          <w:rFonts w:ascii="Arial" w:hAnsi="Arial" w:cs="Arial"/>
          <w:lang w:val="mn-MN"/>
        </w:rPr>
        <w:t xml:space="preserve"> </w:t>
      </w:r>
      <w:r w:rsidR="00EB3271" w:rsidRPr="00B02B5B">
        <w:rPr>
          <w:rFonts w:ascii="Arial" w:hAnsi="Arial" w:cs="Arial"/>
          <w:b/>
        </w:rPr>
        <w:t>Хавсралт 1 ба 2.</w:t>
      </w:r>
    </w:p>
    <w:p w:rsidR="00A26026" w:rsidRPr="00B02B5B" w:rsidRDefault="00A26026" w:rsidP="00A26026">
      <w:pPr>
        <w:spacing w:line="360" w:lineRule="auto"/>
        <w:jc w:val="both"/>
        <w:outlineLvl w:val="0"/>
        <w:rPr>
          <w:rFonts w:ascii="Arial" w:hAnsi="Arial" w:cs="Arial"/>
          <w:lang w:val="mn-MN"/>
        </w:rPr>
      </w:pPr>
      <w:r w:rsidRPr="00B02B5B">
        <w:rPr>
          <w:rFonts w:ascii="Arial" w:hAnsi="Arial" w:cs="Arial"/>
          <w:b/>
          <w:lang w:val="mn-MN"/>
        </w:rPr>
        <w:t>Тухайн асуудлаар эрх, хууль ёсны ашиг сонирхол нь хөндөгдөж байгаа нийгмийн бүлэг, иргэд, аж ахуйн нэгж, байгууллага, бусад этгээдийг тодорхойлох</w:t>
      </w:r>
      <w:r w:rsidR="00C238B0">
        <w:rPr>
          <w:rFonts w:ascii="Arial" w:hAnsi="Arial" w:cs="Arial"/>
          <w:lang w:val="mn-MN"/>
        </w:rPr>
        <w:t>:</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Тухайн асуудлын хүрээнд Монгол Улсын эдийн засгийн харьяатын эрх, хууль ёсны ашиг сонирхол хөндөгдөнө гэж үзэж байна. Монгол Улсын эдийн засгийн харьяат гэдэгт олон улсын стандартын дагуу дараах хуулийн этгээдүүд орно. Үүнд: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–МУ-ын нутаг дэвсгэр дээр оршин  суугч Монгол улсын иргэд, </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 xml:space="preserve">–Гадаад оронд 1 жил хүртэл хугацаагаар түр  оршин суугч Монгол улсын иргэд, </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lastRenderedPageBreak/>
        <w:t>–Монгол Улсын нутаг дэвсгэр дээр 1 жилээс дээш хугацаагаар оршин суугч гадаадын иргэд,</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 xml:space="preserve">–Монгол улсын нутаг дэвсгэр дээр үйл ажиллагаа явуулж байгаа өмчийн бүх хэлбэрийн аж ахуйн нэгж, Засгийн газрын байгууллага, төрийн бус байгууллага ба  тэдгээрийн салбар, төлөөлөгчдийн газар, </w:t>
      </w:r>
    </w:p>
    <w:p w:rsidR="00A26026" w:rsidRPr="00B02B5B" w:rsidRDefault="00A26026" w:rsidP="00A26026">
      <w:pPr>
        <w:spacing w:line="360" w:lineRule="auto"/>
        <w:ind w:left="720"/>
        <w:jc w:val="both"/>
        <w:outlineLvl w:val="0"/>
        <w:rPr>
          <w:rFonts w:ascii="Arial" w:hAnsi="Arial" w:cs="Arial"/>
          <w:lang w:val="mn-MN"/>
        </w:rPr>
      </w:pPr>
      <w:r w:rsidRPr="00B02B5B">
        <w:rPr>
          <w:rFonts w:ascii="Arial" w:hAnsi="Arial" w:cs="Arial"/>
          <w:lang w:val="mn-MN"/>
        </w:rPr>
        <w:t>–Монгол Улсаас гадаад орнуудад суугаа элчин сайдын яам, консулын болон байнгын төлөөлөгчдийн газар, тэдгээрт ажилладаг Монгол улсын иргэд, цэргийн албан хаагч гэр бүлийн гишүүд,</w:t>
      </w:r>
    </w:p>
    <w:p w:rsidR="00A26026" w:rsidRPr="00B02B5B" w:rsidRDefault="00A26026" w:rsidP="00C238B0">
      <w:pPr>
        <w:spacing w:line="360" w:lineRule="auto"/>
        <w:ind w:left="720"/>
        <w:jc w:val="both"/>
        <w:outlineLvl w:val="0"/>
        <w:rPr>
          <w:rFonts w:ascii="Arial" w:hAnsi="Arial" w:cs="Arial"/>
          <w:lang w:val="mn-MN"/>
        </w:rPr>
      </w:pPr>
      <w:r w:rsidRPr="00B02B5B">
        <w:rPr>
          <w:rFonts w:ascii="Arial" w:hAnsi="Arial" w:cs="Arial"/>
          <w:lang w:val="mn-MN"/>
        </w:rPr>
        <w:t>–Гадаад орнуудад сурч байгаа болон гадаадад урт болон богино хугацаагаар эмчлүүлж буй Монгол улсын иргэд.</w:t>
      </w:r>
    </w:p>
    <w:p w:rsidR="0046123C"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b/>
          <w:lang w:val="mn-MN"/>
        </w:rPr>
        <w:t xml:space="preserve">Тухайн асуудал үүссэн шалтгаан, </w:t>
      </w:r>
      <w:r w:rsidR="00F23CA3">
        <w:rPr>
          <w:rFonts w:ascii="Arial" w:hAnsi="Arial" w:cs="Arial"/>
          <w:b/>
          <w:lang w:val="mn-MN"/>
        </w:rPr>
        <w:t>нөхцөлийг</w:t>
      </w:r>
      <w:r w:rsidRPr="00B02B5B">
        <w:rPr>
          <w:rFonts w:ascii="Arial" w:hAnsi="Arial" w:cs="Arial"/>
          <w:b/>
          <w:lang w:val="mn-MN"/>
        </w:rPr>
        <w:t xml:space="preserve"> тодорхойлох</w:t>
      </w:r>
      <w:r w:rsidRPr="00B02B5B">
        <w:rPr>
          <w:rFonts w:ascii="Arial" w:hAnsi="Arial" w:cs="Arial"/>
          <w:lang w:val="mn-MN"/>
        </w:rPr>
        <w:t>.</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“Валютын зохицуулалтын тухай” хууль 1994 онд батлагдсан бөгөөд тус хуулийн хамрах хүрээ, зохицуулалт өнөөгийн эдийн засгийн нөхцөл байдал, санхүүгийн систем, валютын зарим харилцааг зохицуулахад хангалттай бус байгаа нь дээр тодорхойлсон асуудлуудын үндсэн шалгаан гэж үзэж байна.</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Тус хууль зохицуулалтын болон төрийн байгууллагын чиг үүргийн хувьд давхардал үүсгэсэн, мөн хуулийн заалт, зохицуулалт нь хэл зүйн найруулгын хувьд салаа утгатай байгаа нь зөрчил үүсгэсэн, тухайн хуульд заасан процедурын  шинжтэй зохицуулалт нь ойлгомжтой, тасралтгүй үргэлжлэх боломжтой байдлаар томьёологдоогүй нь хийдэл үүсгэсэн гэж мэргэжлийн яамнаас тогтоосон байдаг. Эдгээр нь уг хуулийн хүрээнд асуудал үүсэх бас нэгэн шалтгаан мөн.</w:t>
      </w:r>
    </w:p>
    <w:p w:rsidR="00A26026"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1.2. Асуудлыг шийдвэрлэх зорилгыг тодорхойлох</w:t>
      </w:r>
    </w:p>
    <w:p w:rsidR="00A26026" w:rsidRPr="00B02B5B" w:rsidRDefault="00A26026" w:rsidP="00640460">
      <w:pPr>
        <w:spacing w:line="360" w:lineRule="auto"/>
        <w:ind w:firstLine="720"/>
        <w:jc w:val="both"/>
        <w:outlineLvl w:val="0"/>
        <w:rPr>
          <w:rFonts w:ascii="Arial" w:hAnsi="Arial" w:cs="Arial"/>
          <w:color w:val="000000" w:themeColor="text1"/>
          <w:lang w:val="mn-MN"/>
        </w:rPr>
      </w:pPr>
      <w:r w:rsidRPr="00B02B5B">
        <w:rPr>
          <w:rFonts w:ascii="Arial" w:hAnsi="Arial" w:cs="Arial"/>
          <w:color w:val="000000" w:themeColor="text1"/>
          <w:lang w:val="mn-MN"/>
        </w:rPr>
        <w:t>Валютын зохицуулалттай холбоотой эдгээр асуудалд дүн шинжилгээ хийсний дагуу одоогийн мөрдөж байгаа хууль тогтоомжийг  сайжруулах замаар хүрэх зорилгыг дараах байдлаар тодорхойлж байна. Үүнд:</w:t>
      </w:r>
    </w:p>
    <w:p w:rsidR="00A26026" w:rsidRPr="00B02B5B" w:rsidRDefault="00A26026" w:rsidP="00640460">
      <w:pPr>
        <w:spacing w:line="360" w:lineRule="auto"/>
        <w:ind w:left="720"/>
        <w:jc w:val="both"/>
        <w:outlineLvl w:val="0"/>
        <w:rPr>
          <w:rFonts w:ascii="Arial" w:hAnsi="Arial" w:cs="Arial"/>
          <w:color w:val="000000" w:themeColor="text1"/>
          <w:lang w:val="mn-MN"/>
        </w:rPr>
      </w:pPr>
      <w:r w:rsidRPr="00B02B5B">
        <w:rPr>
          <w:rFonts w:ascii="Arial" w:hAnsi="Arial" w:cs="Arial"/>
          <w:color w:val="000000" w:themeColor="text1"/>
          <w:lang w:val="mn-MN"/>
        </w:rPr>
        <w:t xml:space="preserve">–“Валютын зохицуулалтын тухай” хуулийн давхардал, зөрчил, </w:t>
      </w:r>
      <w:r w:rsidR="00AF1E1C">
        <w:rPr>
          <w:rFonts w:ascii="Arial" w:hAnsi="Arial" w:cs="Arial"/>
          <w:color w:val="000000" w:themeColor="text1"/>
          <w:lang w:val="mn-MN"/>
        </w:rPr>
        <w:t>хийдлийг</w:t>
      </w:r>
      <w:r w:rsidRPr="00B02B5B">
        <w:rPr>
          <w:rFonts w:ascii="Arial" w:hAnsi="Arial" w:cs="Arial"/>
          <w:color w:val="000000" w:themeColor="text1"/>
          <w:lang w:val="mn-MN"/>
        </w:rPr>
        <w:t xml:space="preserve"> бүрэн арилгана,</w:t>
      </w:r>
    </w:p>
    <w:p w:rsidR="00A26026" w:rsidRPr="00B02B5B" w:rsidRDefault="00A26026" w:rsidP="00640460">
      <w:pPr>
        <w:spacing w:line="360" w:lineRule="auto"/>
        <w:ind w:left="720"/>
        <w:jc w:val="both"/>
        <w:outlineLvl w:val="0"/>
        <w:rPr>
          <w:rFonts w:ascii="Arial" w:hAnsi="Arial" w:cs="Arial"/>
          <w:color w:val="000000" w:themeColor="text1"/>
          <w:lang w:val="mn-MN"/>
        </w:rPr>
      </w:pPr>
      <w:r w:rsidRPr="00B02B5B">
        <w:rPr>
          <w:rFonts w:ascii="Arial" w:hAnsi="Arial" w:cs="Arial"/>
          <w:color w:val="000000" w:themeColor="text1"/>
          <w:lang w:val="mn-MN"/>
        </w:rPr>
        <w:t>–“Валютын зохицуулалтын тухай”, “Төлбөр тооцоог үндэсний мөнгөн тэмдэгтээр гүйцэтгэх тухай” хуулиудыг нэгтгэж, валютын нэгдсэн зохицуулалтыг бий болгоно,</w:t>
      </w:r>
    </w:p>
    <w:p w:rsidR="00A26026" w:rsidRPr="00B02B5B" w:rsidRDefault="00A26026" w:rsidP="00640460">
      <w:pPr>
        <w:spacing w:line="360" w:lineRule="auto"/>
        <w:ind w:left="720"/>
        <w:jc w:val="both"/>
        <w:outlineLvl w:val="0"/>
        <w:rPr>
          <w:rFonts w:ascii="Arial" w:hAnsi="Arial" w:cs="Arial"/>
          <w:color w:val="000000" w:themeColor="text1"/>
          <w:lang w:val="mn-MN"/>
        </w:rPr>
      </w:pPr>
      <w:r w:rsidRPr="00B02B5B">
        <w:rPr>
          <w:rFonts w:ascii="Arial" w:hAnsi="Arial" w:cs="Arial"/>
          <w:color w:val="000000" w:themeColor="text1"/>
          <w:lang w:val="mn-MN"/>
        </w:rPr>
        <w:t>–Валютын харилцааг бүрэн  зохицуулсан, хөрөнгийн болон санхүүгийн зах зээлийн хөгжлийг дэмжсэн эрх зүйн орчин бий болгоно,</w:t>
      </w:r>
    </w:p>
    <w:p w:rsidR="00A26026" w:rsidRPr="00B02B5B" w:rsidRDefault="00A26026" w:rsidP="00640460">
      <w:pPr>
        <w:spacing w:line="360" w:lineRule="auto"/>
        <w:ind w:left="720"/>
        <w:jc w:val="both"/>
        <w:outlineLvl w:val="0"/>
        <w:rPr>
          <w:rFonts w:ascii="Arial" w:hAnsi="Arial" w:cs="Arial"/>
          <w:color w:val="000000" w:themeColor="text1"/>
          <w:lang w:val="mn-MN"/>
        </w:rPr>
      </w:pPr>
      <w:r w:rsidRPr="00B02B5B">
        <w:rPr>
          <w:rFonts w:ascii="Arial" w:hAnsi="Arial" w:cs="Arial"/>
          <w:color w:val="000000" w:themeColor="text1"/>
          <w:lang w:val="mn-MN"/>
        </w:rPr>
        <w:lastRenderedPageBreak/>
        <w:t xml:space="preserve">–Гадаад секторын статистик, тоон </w:t>
      </w:r>
      <w:r w:rsidR="00F23CA3">
        <w:rPr>
          <w:rFonts w:ascii="Arial" w:hAnsi="Arial" w:cs="Arial"/>
          <w:color w:val="000000" w:themeColor="text1"/>
          <w:lang w:val="mn-MN"/>
        </w:rPr>
        <w:t>мэдээллийн</w:t>
      </w:r>
      <w:r w:rsidRPr="00B02B5B">
        <w:rPr>
          <w:rFonts w:ascii="Arial" w:hAnsi="Arial" w:cs="Arial"/>
          <w:color w:val="000000" w:themeColor="text1"/>
          <w:lang w:val="mn-MN"/>
        </w:rPr>
        <w:t>чанарыг олон улсын жишигт нийцүүлнэ.</w:t>
      </w:r>
    </w:p>
    <w:p w:rsidR="00A26026" w:rsidRPr="00B02B5B" w:rsidRDefault="00A26026" w:rsidP="00A26026">
      <w:pPr>
        <w:spacing w:line="360" w:lineRule="auto"/>
        <w:outlineLvl w:val="0"/>
        <w:rPr>
          <w:rFonts w:ascii="Arial" w:hAnsi="Arial" w:cs="Arial"/>
          <w:color w:val="000000" w:themeColor="text1"/>
          <w:lang w:val="mn-MN"/>
        </w:rPr>
      </w:pPr>
      <w:r w:rsidRPr="00B02B5B">
        <w:rPr>
          <w:rFonts w:ascii="Arial" w:hAnsi="Arial" w:cs="Arial"/>
          <w:color w:val="000000" w:themeColor="text1"/>
          <w:lang w:val="mn-MN"/>
        </w:rPr>
        <w:t>Энэхүү зорилгын хүрээнд хэрэгжүүлэх зорилтыг дараах байдлаар тодорхойлж байна. Үүнд:</w:t>
      </w:r>
    </w:p>
    <w:p w:rsidR="00A26026" w:rsidRPr="00B02B5B" w:rsidRDefault="00A26026" w:rsidP="00A26026">
      <w:pPr>
        <w:spacing w:line="360" w:lineRule="auto"/>
        <w:ind w:left="720"/>
        <w:outlineLvl w:val="0"/>
        <w:rPr>
          <w:rFonts w:ascii="Arial" w:hAnsi="Arial" w:cs="Arial"/>
          <w:color w:val="000000" w:themeColor="text1"/>
          <w:lang w:val="mn-MN"/>
        </w:rPr>
      </w:pPr>
      <w:r w:rsidRPr="00B02B5B">
        <w:rPr>
          <w:rFonts w:ascii="Arial" w:hAnsi="Arial" w:cs="Arial"/>
          <w:color w:val="000000" w:themeColor="text1"/>
          <w:lang w:val="mn-MN"/>
        </w:rPr>
        <w:t>–Монгол Улсын нутаг дэвсгэрт бараа, ажил, үйлчилгээний үнийг үндэсний мөнгөн тэмдэгт төгрөгөөр илэрхийлж, төлбөр тооцоог гүйцэтгэх. Ингэхдээ зарим хуулийн этгээдийн онцлогийг тусгах,</w:t>
      </w:r>
    </w:p>
    <w:p w:rsidR="00A26026" w:rsidRPr="00B02B5B" w:rsidRDefault="00A26026" w:rsidP="00A26026">
      <w:pPr>
        <w:spacing w:line="360" w:lineRule="auto"/>
        <w:ind w:left="720"/>
        <w:outlineLvl w:val="0"/>
        <w:rPr>
          <w:rFonts w:ascii="Arial" w:hAnsi="Arial" w:cs="Arial"/>
          <w:color w:val="000000" w:themeColor="text1"/>
          <w:lang w:val="mn-MN"/>
        </w:rPr>
      </w:pPr>
      <w:r w:rsidRPr="00B02B5B">
        <w:rPr>
          <w:rFonts w:ascii="Arial" w:hAnsi="Arial" w:cs="Arial"/>
          <w:color w:val="000000" w:themeColor="text1"/>
          <w:lang w:val="mn-MN"/>
        </w:rPr>
        <w:t xml:space="preserve">–валютын нэгдсэн зохицуулалтын талаарх төрийн байгууллагын бүрэн эрхийг тодорхойлох, </w:t>
      </w:r>
    </w:p>
    <w:p w:rsidR="00A26026" w:rsidRDefault="00A26026" w:rsidP="00C238B0">
      <w:pPr>
        <w:spacing w:line="360" w:lineRule="auto"/>
        <w:ind w:left="720"/>
        <w:outlineLvl w:val="0"/>
        <w:rPr>
          <w:rFonts w:ascii="Arial" w:hAnsi="Arial" w:cs="Arial"/>
          <w:color w:val="000000" w:themeColor="text1"/>
          <w:lang w:val="mn-MN"/>
        </w:rPr>
      </w:pPr>
      <w:r w:rsidRPr="00B02B5B">
        <w:rPr>
          <w:rFonts w:ascii="Arial" w:hAnsi="Arial" w:cs="Arial"/>
          <w:color w:val="000000" w:themeColor="text1"/>
          <w:lang w:val="mn-MN"/>
        </w:rPr>
        <w:t>–валютын гүйлгээ, валютын захын үйл ажиллагааг зохицуулах, тайлагнах, мэдээлэх, хяналт тавихтай холбогдон үүсэх харилцааг зохицуулах.</w:t>
      </w:r>
    </w:p>
    <w:p w:rsidR="00C238B0" w:rsidRPr="00B02B5B" w:rsidRDefault="00C238B0" w:rsidP="00C238B0">
      <w:pPr>
        <w:spacing w:line="360" w:lineRule="auto"/>
        <w:ind w:left="720"/>
        <w:outlineLvl w:val="0"/>
        <w:rPr>
          <w:rFonts w:ascii="Arial" w:hAnsi="Arial" w:cs="Arial"/>
          <w:color w:val="000000" w:themeColor="text1"/>
          <w:lang w:val="mn-MN"/>
        </w:rPr>
      </w:pPr>
    </w:p>
    <w:p w:rsidR="00A26026" w:rsidRPr="00C238B0" w:rsidRDefault="00C238B0" w:rsidP="00C238B0">
      <w:pPr>
        <w:spacing w:line="360" w:lineRule="auto"/>
        <w:ind w:firstLine="720"/>
        <w:jc w:val="both"/>
        <w:outlineLvl w:val="0"/>
        <w:rPr>
          <w:rFonts w:ascii="Arial" w:hAnsi="Arial" w:cs="Arial"/>
          <w:b/>
          <w:lang w:val="mn-MN"/>
        </w:rPr>
      </w:pPr>
      <w:r>
        <w:rPr>
          <w:rFonts w:ascii="Arial" w:hAnsi="Arial" w:cs="Arial"/>
          <w:b/>
          <w:lang w:val="mn-MN"/>
        </w:rPr>
        <w:t>Хоёр.Асуудлыг зохицуулах хувилбарууд, тэдгээрийн эерэг, сөрөг талыг харьцуулсан байдал</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Хууль тогтоомжийн тухай хууль, Засгийн газрын 59 дүгээр тогтоолын Хууль тогтоомжийн хэрэгцээ шаардлагыг урьдчилан тандан судлах аргачлалын дагуу асуудлыг шийдвэрлэх боломжтой хувилбаруудыг тогтоож, Аргачлалын 5-д заасны дагуу зорилгод хүрэх байдал буюу</w:t>
      </w:r>
      <w:r w:rsidRPr="00B02B5B">
        <w:rPr>
          <w:rFonts w:ascii="Arial" w:hAnsi="Arial" w:cs="Arial"/>
        </w:rPr>
        <w:t xml:space="preserve"> </w:t>
      </w:r>
      <w:r w:rsidRPr="00B02B5B">
        <w:rPr>
          <w:rFonts w:ascii="Arial" w:hAnsi="Arial" w:cs="Arial"/>
          <w:lang w:val="mn-MN"/>
        </w:rPr>
        <w:t>валютын нэгдсэн зохицуулалтыг бий болгох, хяналт ба хариуцлагын тогтолцоог сайжруулах, төлбөр тооцоог үндэсний мөнгөн тэмдэгтээр гүйцэтгэх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rsidR="00A26026" w:rsidRPr="00B02B5B" w:rsidRDefault="00A26026" w:rsidP="00A26026">
      <w:pPr>
        <w:spacing w:line="360" w:lineRule="auto"/>
        <w:ind w:firstLine="720"/>
        <w:jc w:val="both"/>
        <w:outlineLvl w:val="0"/>
        <w:rPr>
          <w:rFonts w:ascii="Arial" w:hAnsi="Arial" w:cs="Arial"/>
          <w:lang w:val="mn-MN"/>
        </w:rPr>
      </w:pPr>
    </w:p>
    <w:p w:rsidR="005B0668"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b/>
          <w:lang w:val="mn-MN"/>
        </w:rPr>
        <w:t>Асуудлыг зохицуулах хувилбар</w:t>
      </w:r>
    </w:p>
    <w:p w:rsidR="005B0668" w:rsidRPr="00B02B5B"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2.1.</w:t>
      </w:r>
      <w:r w:rsidRPr="00C238B0">
        <w:rPr>
          <w:rFonts w:ascii="Arial" w:hAnsi="Arial" w:cs="Arial"/>
          <w:b/>
        </w:rPr>
        <w:t xml:space="preserve"> </w:t>
      </w:r>
      <w:r w:rsidRPr="00C238B0">
        <w:rPr>
          <w:rFonts w:ascii="Arial" w:hAnsi="Arial" w:cs="Arial"/>
          <w:b/>
          <w:lang w:val="mn-MN"/>
        </w:rPr>
        <w:t>Тэг хувилбар буюу шинээр зохицуулалт хийхээс татгалзах</w:t>
      </w:r>
      <w:r w:rsidRPr="00C238B0">
        <w:rPr>
          <w:rFonts w:ascii="Arial" w:hAnsi="Arial" w:cs="Arial"/>
          <w:lang w:val="mn-MN"/>
        </w:rPr>
        <w:t>:</w:t>
      </w:r>
    </w:p>
    <w:p w:rsidR="00A26026" w:rsidRPr="00B02B5B" w:rsidRDefault="00A26026" w:rsidP="00A26026">
      <w:pPr>
        <w:spacing w:line="360" w:lineRule="auto"/>
        <w:jc w:val="both"/>
        <w:outlineLvl w:val="0"/>
        <w:rPr>
          <w:rFonts w:ascii="Arial" w:hAnsi="Arial" w:cs="Arial"/>
          <w:lang w:val="mn-MN"/>
        </w:rPr>
      </w:pPr>
      <w:r w:rsidRPr="00B02B5B">
        <w:rPr>
          <w:rFonts w:ascii="Arial" w:hAnsi="Arial" w:cs="Arial"/>
          <w:lang w:val="mn-MN"/>
        </w:rPr>
        <w:t xml:space="preserve">Энэ хувилбарын дагуу Хууль зүйн яамнаас Валютын зохицуулалтын тухай хуулийн талаар хийсэн дүгнэлтэд дурдагдсан зөрчил, давхардал, </w:t>
      </w:r>
      <w:r w:rsidR="00AF1E1C">
        <w:rPr>
          <w:rFonts w:ascii="Arial" w:hAnsi="Arial" w:cs="Arial"/>
          <w:lang w:val="mn-MN"/>
        </w:rPr>
        <w:t>хийдлийг</w:t>
      </w:r>
      <w:r w:rsidRPr="00B02B5B">
        <w:rPr>
          <w:rFonts w:ascii="Arial" w:hAnsi="Arial" w:cs="Arial"/>
          <w:lang w:val="mn-MN"/>
        </w:rPr>
        <w:t xml:space="preserve">  хэвээр үлдээж, энэхүү хуулийн эрх зүйн чадамжгүй байдлыг үргэлжлүүлснээр  валютын зохицуулалтыг сайжруулах нөхцөл бүрдэхгүй юм. Валютын зах зээлийн эрэлт нийлүүлэлтийг хангах, банкнаас гадуурх валютын үйл ажиллагааг зохицуулах шинэ тогтолцоог бүрдүүлэх боломжгүй болно. Тэг хувилбарын дагуу нэмэлт зардал, </w:t>
      </w:r>
      <w:r w:rsidRPr="00B02B5B">
        <w:rPr>
          <w:rFonts w:ascii="Arial" w:hAnsi="Arial" w:cs="Arial"/>
          <w:lang w:val="mn-MN"/>
        </w:rPr>
        <w:lastRenderedPageBreak/>
        <w:t>хөрөнгө гарах ша</w:t>
      </w:r>
      <w:r w:rsidR="00F23CA3">
        <w:rPr>
          <w:rFonts w:ascii="Arial" w:hAnsi="Arial" w:cs="Arial"/>
          <w:lang w:val="mn-MN"/>
        </w:rPr>
        <w:t>а</w:t>
      </w:r>
      <w:r w:rsidRPr="00B02B5B">
        <w:rPr>
          <w:rFonts w:ascii="Arial" w:hAnsi="Arial" w:cs="Arial"/>
          <w:lang w:val="mn-MN"/>
        </w:rPr>
        <w:t xml:space="preserve">рдлагагүй хэдий ч валютын зохицуулалт, хяналт, хариуцлагын тогтолцоог бэхжүүлэхгүй байх сөрөг үр дагавартай. </w:t>
      </w:r>
    </w:p>
    <w:p w:rsidR="00A26026" w:rsidRPr="00B02B5B" w:rsidRDefault="00A26026" w:rsidP="00A26026">
      <w:pPr>
        <w:spacing w:line="360" w:lineRule="auto"/>
        <w:jc w:val="both"/>
        <w:outlineLvl w:val="0"/>
        <w:rPr>
          <w:rFonts w:ascii="Arial" w:hAnsi="Arial" w:cs="Arial"/>
          <w:lang w:val="mn-MN"/>
        </w:rPr>
      </w:pPr>
    </w:p>
    <w:p w:rsidR="00640460" w:rsidRPr="00C238B0"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 xml:space="preserve">2.2.Хэвлэл мэдээлэл болон бусад </w:t>
      </w:r>
      <w:r w:rsidR="0088539B">
        <w:rPr>
          <w:rFonts w:ascii="Arial" w:hAnsi="Arial" w:cs="Arial"/>
          <w:b/>
          <w:lang w:val="mn-MN"/>
        </w:rPr>
        <w:t>хэрэгслийг</w:t>
      </w:r>
      <w:r w:rsidRPr="00C238B0">
        <w:rPr>
          <w:rFonts w:ascii="Arial" w:hAnsi="Arial" w:cs="Arial"/>
          <w:b/>
          <w:lang w:val="mn-MN"/>
        </w:rPr>
        <w:t xml:space="preserve"> ашиглан олон нийтэд хандсан ухуулга, сурталчилгааны ажил өрнүүлэх</w:t>
      </w:r>
      <w:r w:rsidRPr="00C238B0">
        <w:rPr>
          <w:rFonts w:ascii="Arial" w:hAnsi="Arial" w:cs="Arial"/>
          <w:lang w:val="mn-MN"/>
        </w:rPr>
        <w:t xml:space="preserve">:  </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Асуудлыг шийдвэрлэхийн тулд одоогийн хүчин төгөлдөр мөрдөж байгаа хуулийг олон нийтэд сурталчилан таниулах ажил өрнүүлэх нь зорилгыг хангах арга зам биш юм. Эрх зүйн зохицуулалтын хувьд зөрчил, давхардалт, хийдэлтэй тус хуулийг олон нийтэд хэвлэл мэдээлэл болон бусад </w:t>
      </w:r>
      <w:r w:rsidR="0088539B">
        <w:rPr>
          <w:rFonts w:ascii="Arial" w:hAnsi="Arial" w:cs="Arial"/>
          <w:lang w:val="mn-MN"/>
        </w:rPr>
        <w:t xml:space="preserve">хэрэгслээр </w:t>
      </w:r>
      <w:r w:rsidRPr="00B02B5B">
        <w:rPr>
          <w:rFonts w:ascii="Arial" w:hAnsi="Arial" w:cs="Arial"/>
          <w:lang w:val="mn-MN"/>
        </w:rPr>
        <w:t xml:space="preserve"> дамжуулан ухуулах  нь  валютын захын үйл ажиллагааг бүрэн зохицуулах, хяналт, хариуцлагыг тодорхой болгох боломжийг бүрдүүлэхгүй. Энэхүү хувилбар нь тодорхой хэмжээний зардал, хөрөнгийг   шаардах хэдий ч үүсээд буй нөхцөл байдлын шалтгааныг арилгаж, үр </w:t>
      </w:r>
      <w:r w:rsidR="0088539B">
        <w:rPr>
          <w:rFonts w:ascii="Arial" w:hAnsi="Arial" w:cs="Arial"/>
          <w:lang w:val="mn-MN"/>
        </w:rPr>
        <w:t>дагаврыг</w:t>
      </w:r>
      <w:r w:rsidRPr="00B02B5B">
        <w:rPr>
          <w:rFonts w:ascii="Arial" w:hAnsi="Arial" w:cs="Arial"/>
          <w:lang w:val="mn-MN"/>
        </w:rPr>
        <w:t xml:space="preserve"> буур</w:t>
      </w:r>
      <w:r w:rsidR="0088539B">
        <w:rPr>
          <w:rFonts w:ascii="Arial" w:hAnsi="Arial" w:cs="Arial"/>
          <w:lang w:val="mn-MN"/>
        </w:rPr>
        <w:t>уулах бо</w:t>
      </w:r>
      <w:r w:rsidRPr="00B02B5B">
        <w:rPr>
          <w:rFonts w:ascii="Arial" w:hAnsi="Arial" w:cs="Arial"/>
          <w:lang w:val="mn-MN"/>
        </w:rPr>
        <w:t>ломжгүй тул валютын нэгдсэн зохицуулалтыг бий болгоход үр дүн өгөхгүй гэж үзэж байна.</w:t>
      </w:r>
    </w:p>
    <w:p w:rsidR="00640460" w:rsidRPr="00C238B0"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2.3.Зах зээлийн эдийн засгийн хэрэгслийг ашиглан төрөөс зохицуулах</w:t>
      </w:r>
      <w:r w:rsidRPr="00C238B0">
        <w:rPr>
          <w:rFonts w:ascii="Arial" w:hAnsi="Arial" w:cs="Arial"/>
          <w:lang w:val="mn-MN"/>
        </w:rPr>
        <w:t xml:space="preserve">: </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Энэхүү асуудалд валютын үйл ажиллагаа эрхлэх тусгай зөвшөөрлийг олгох,  санхүүгийн асуудал эрхэлсэн төрийн эрх бүхий байгууллагаас хяналт тавих зэрэг төрөөс хийх зохицуулалт шаардагдаж байгаа хэдий ч эдгээр нь зорилгыг бүрэн биелүүлэхэд хангалтгүй юм. Валютын зохицуулалтын шинэ тогтолцоог хөгжүүлэхэд дан ганц төрийн оролцоо хангалтгүй тул энэхүү хувилбарыг хэрэгжүүлэх боломжгүй бөгөөд үр дүнд хүрэхгүй гэж үзэж байна. Ийнхүү төрөөс зохицуулах нь зардал, хөрөнгийг хэмнэх боломжтой ч тулгарч байгаа бэрхшээлийг арилгахад нөлөөлж, сөрөг үр дагаврыг бууруулж чадахгүй. </w:t>
      </w:r>
    </w:p>
    <w:p w:rsidR="00A26026" w:rsidRPr="00C238B0"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2.4.Төрөөс санхүүгийн интервенц хийх</w:t>
      </w:r>
      <w:r w:rsidRPr="00C238B0">
        <w:rPr>
          <w:rFonts w:ascii="Arial" w:hAnsi="Arial" w:cs="Arial"/>
          <w:lang w:val="mn-MN"/>
        </w:rPr>
        <w:t>:</w:t>
      </w:r>
    </w:p>
    <w:p w:rsidR="00A26026" w:rsidRPr="00B02B5B" w:rsidRDefault="00A26026" w:rsidP="00A26026">
      <w:pPr>
        <w:spacing w:line="360" w:lineRule="auto"/>
        <w:jc w:val="both"/>
        <w:outlineLvl w:val="0"/>
        <w:rPr>
          <w:rFonts w:ascii="Arial" w:hAnsi="Arial" w:cs="Arial"/>
          <w:lang w:val="mn-MN"/>
        </w:rPr>
      </w:pPr>
      <w:r w:rsidRPr="00B02B5B">
        <w:rPr>
          <w:rFonts w:ascii="Arial" w:hAnsi="Arial" w:cs="Arial"/>
          <w:lang w:val="mn-MN"/>
        </w:rPr>
        <w:tab/>
        <w:t>Төв банкнаас валютын интервенц хийх нь ханшийн огцом өөрчлөлтийг зохицуулах, валютын эрэлтийг бууруулахад дэмжлэг үзүүлж буй  түр зуурын шинжтэй арга хэмжээ</w:t>
      </w:r>
      <w:r w:rsidR="00D70100" w:rsidRPr="00B02B5B">
        <w:rPr>
          <w:rFonts w:ascii="Arial" w:hAnsi="Arial" w:cs="Arial"/>
          <w:lang w:val="mn-MN"/>
        </w:rPr>
        <w:t>. Гэ</w:t>
      </w:r>
      <w:r w:rsidRPr="00B02B5B">
        <w:rPr>
          <w:rFonts w:ascii="Arial" w:hAnsi="Arial" w:cs="Arial"/>
          <w:lang w:val="mn-MN"/>
        </w:rPr>
        <w:t>вч  асуудлыг бүрэн шийдвэрлэж, түүний үүсч буй шалтгааныг арилгах үр дүнг үзүүлэхгүй юм. Асуудал нь хөрөнгө, мөнгө, санхүүгийн хүндрэл, дутагдлаас илүүтэйгээр хуулийн зохицуулалттай холбоотой бүтцийн шинжтэй асуудал тул энэхүү хувилбарыг хэрэгжүүлэх, зорьж буй үр дүнд хүрэх боломжгүй юм. Тодорхой хэмжээний зардал, хөрөнгө зарцуулна. Г</w:t>
      </w:r>
      <w:r w:rsidR="00393B48">
        <w:rPr>
          <w:rFonts w:ascii="Arial" w:hAnsi="Arial" w:cs="Arial"/>
          <w:lang w:val="mn-MN"/>
        </w:rPr>
        <w:t>эвч асуудлын шалтгааныг арилгаха</w:t>
      </w:r>
      <w:r w:rsidRPr="00B02B5B">
        <w:rPr>
          <w:rFonts w:ascii="Arial" w:hAnsi="Arial" w:cs="Arial"/>
          <w:lang w:val="mn-MN"/>
        </w:rPr>
        <w:t xml:space="preserve">д нөлөөлж,  сөрөг үр </w:t>
      </w:r>
      <w:r w:rsidR="0088539B">
        <w:rPr>
          <w:rFonts w:ascii="Arial" w:hAnsi="Arial" w:cs="Arial"/>
          <w:lang w:val="mn-MN"/>
        </w:rPr>
        <w:t>дагаврыг</w:t>
      </w:r>
      <w:r w:rsidRPr="00B02B5B">
        <w:rPr>
          <w:rFonts w:ascii="Arial" w:hAnsi="Arial" w:cs="Arial"/>
          <w:lang w:val="mn-MN"/>
        </w:rPr>
        <w:t xml:space="preserve"> бууруулж чадахгүй. </w:t>
      </w:r>
    </w:p>
    <w:p w:rsidR="00A26026" w:rsidRPr="00C238B0" w:rsidRDefault="00A26026" w:rsidP="00A26026">
      <w:pPr>
        <w:spacing w:line="360" w:lineRule="auto"/>
        <w:jc w:val="both"/>
        <w:outlineLvl w:val="0"/>
        <w:rPr>
          <w:rFonts w:ascii="Arial" w:hAnsi="Arial" w:cs="Arial"/>
          <w:i/>
          <w:lang w:val="mn-MN"/>
        </w:rPr>
      </w:pPr>
    </w:p>
    <w:p w:rsidR="00C14130" w:rsidRPr="003538FF" w:rsidRDefault="00A26026" w:rsidP="00C238B0">
      <w:pPr>
        <w:spacing w:line="360" w:lineRule="auto"/>
        <w:ind w:firstLine="720"/>
        <w:jc w:val="both"/>
        <w:outlineLvl w:val="0"/>
        <w:rPr>
          <w:rFonts w:ascii="Arial" w:hAnsi="Arial" w:cs="Arial"/>
          <w:lang w:val="mn-MN"/>
        </w:rPr>
      </w:pPr>
      <w:r w:rsidRPr="003538FF">
        <w:rPr>
          <w:rFonts w:ascii="Arial" w:hAnsi="Arial" w:cs="Arial"/>
          <w:b/>
          <w:lang w:val="mn-MN"/>
        </w:rPr>
        <w:t>2.5.Төрийн бус байгууллага, хувийн хэвшлээр тодорхой чиг үүрэг гүйцэтгүүлэх</w:t>
      </w:r>
      <w:r w:rsidRPr="003538FF">
        <w:rPr>
          <w:rFonts w:ascii="Arial" w:hAnsi="Arial" w:cs="Arial"/>
          <w:lang w:val="mn-MN"/>
        </w:rPr>
        <w:t>:</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Үндсэн Хуулиар мөнгөний бодлогын үндсэн чиглэлийг тогтоох, мөнгөний бодлогыг боловсруулах, хэрэгжүүлэх бүрэн эрх нь зөвхөн төрийн онцгой эрхэд хадгалагдах бөгөөд энэ эрхийг хэрэгжүүлэх үйл ажиллагааг УИХ, Монголбанк гүйцэтгэж байна. </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Төвбанк </w:t>
      </w:r>
      <w:r w:rsidRPr="00B02B5B">
        <w:rPr>
          <w:rFonts w:ascii="Arial" w:hAnsi="Arial" w:cs="Arial"/>
        </w:rPr>
        <w:t>(</w:t>
      </w:r>
      <w:r w:rsidRPr="00B02B5B">
        <w:rPr>
          <w:rFonts w:ascii="Arial" w:hAnsi="Arial" w:cs="Arial"/>
          <w:lang w:val="mn-MN"/>
        </w:rPr>
        <w:t>Монголбанк</w:t>
      </w:r>
      <w:r w:rsidRPr="00B02B5B">
        <w:rPr>
          <w:rFonts w:ascii="Arial" w:hAnsi="Arial" w:cs="Arial"/>
        </w:rPr>
        <w:t>)</w:t>
      </w:r>
      <w:r w:rsidRPr="00B02B5B">
        <w:rPr>
          <w:rFonts w:ascii="Arial" w:hAnsi="Arial" w:cs="Arial"/>
          <w:lang w:val="mn-MN"/>
        </w:rPr>
        <w:t xml:space="preserve">-ны тухай хуулинд Монголбанк гадаад валютын зохицуулалтыг хэрэгжүүлнэ гэж заасан. Иймд, эдгээр хуульд заасан эрх, үүрэг, үйл ажиллагааг </w:t>
      </w:r>
      <w:r w:rsidR="00C14130" w:rsidRPr="00B02B5B">
        <w:rPr>
          <w:rFonts w:ascii="Arial" w:hAnsi="Arial" w:cs="Arial"/>
          <w:lang w:val="mn-MN"/>
        </w:rPr>
        <w:t>төрийн бус байгууллага, хувийн</w:t>
      </w:r>
      <w:r w:rsidRPr="00B02B5B">
        <w:rPr>
          <w:rFonts w:ascii="Arial" w:hAnsi="Arial" w:cs="Arial"/>
          <w:lang w:val="mn-MN"/>
        </w:rPr>
        <w:t xml:space="preserve"> хэвшлээр гүйцэтгүүлэх хууль эрх зүйн боломжгүй тул энэхүү хувилбар нь асуудлыг шийдвэрлэж, зорилгод хүргэх боломжгүй.</w:t>
      </w:r>
    </w:p>
    <w:p w:rsidR="00C14130" w:rsidRPr="00B02B5B" w:rsidRDefault="00A26026" w:rsidP="00C238B0">
      <w:pPr>
        <w:spacing w:line="360" w:lineRule="auto"/>
        <w:ind w:firstLine="720"/>
        <w:jc w:val="both"/>
        <w:outlineLvl w:val="0"/>
        <w:rPr>
          <w:rFonts w:ascii="Arial" w:hAnsi="Arial" w:cs="Arial"/>
          <w:lang w:val="mn-MN"/>
        </w:rPr>
      </w:pPr>
      <w:r w:rsidRPr="00C238B0">
        <w:rPr>
          <w:rFonts w:ascii="Arial" w:hAnsi="Arial" w:cs="Arial"/>
          <w:b/>
          <w:lang w:val="mn-MN"/>
        </w:rPr>
        <w:t>2.6. Захиргааны шийдвэр гаргах</w:t>
      </w:r>
      <w:r w:rsidRPr="00C238B0">
        <w:rPr>
          <w:rFonts w:ascii="Arial" w:hAnsi="Arial" w:cs="Arial"/>
          <w:lang w:val="mn-MN"/>
        </w:rPr>
        <w:t>:</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Тулгарч буй асуудлыг "Захиргааны шийдвэр" буюу Захиргааны ерөнхий хуульд заасан нэг удаагийн эсвэл олон удаагийн тохиолдлыг зохицуулах шинжтэй захиргааны акт, захиргааны хэм хэмжээний акт, захиргааны гэрээгээр бүрэн шийдвэрлэх боломжгүй юм. </w:t>
      </w:r>
    </w:p>
    <w:p w:rsidR="00A26026"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 xml:space="preserve">Төвбанк (Монголбанк)-ны тухай болон одоогийн мөрдөж байгаа хуулиар зөвхөн Монголбанкны бүрэн эрхэд хамаарагдаж байгаа харилцааг сайжруулах, хуулийн зөрчил, давхардлыг арилгахад захиргааны шийдвэр гаргах замаар зохицуулах боломжгүй гэж үзэн энэ хувилбарыг хэрэгжихгүй, үр дүнгүй гэж дүгнэлээ. </w:t>
      </w:r>
    </w:p>
    <w:p w:rsidR="00B673CD"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2.7.Хууль тогтоомжийн төсөл боловсруулах:</w:t>
      </w:r>
    </w:p>
    <w:p w:rsidR="00A26026" w:rsidRPr="00B02B5B" w:rsidRDefault="00A26026" w:rsidP="00A26026">
      <w:pPr>
        <w:spacing w:line="360" w:lineRule="auto"/>
        <w:jc w:val="both"/>
        <w:outlineLvl w:val="0"/>
        <w:rPr>
          <w:rFonts w:ascii="Arial" w:hAnsi="Arial" w:cs="Arial"/>
          <w:lang w:val="mn-MN"/>
        </w:rPr>
      </w:pPr>
      <w:r w:rsidRPr="00B02B5B">
        <w:rPr>
          <w:rFonts w:ascii="Arial" w:hAnsi="Arial" w:cs="Arial"/>
          <w:lang w:val="mn-MN"/>
        </w:rPr>
        <w:tab/>
        <w:t>Валютын нэгдсэн зохицуулалтын тухай хуулийн шинэчилсэн төсөл боловсруул</w:t>
      </w:r>
      <w:r w:rsidR="00B673CD" w:rsidRPr="00B02B5B">
        <w:rPr>
          <w:rFonts w:ascii="Arial" w:hAnsi="Arial" w:cs="Arial"/>
          <w:lang w:val="mn-MN"/>
        </w:rPr>
        <w:t>с</w:t>
      </w:r>
      <w:r w:rsidRPr="00B02B5B">
        <w:rPr>
          <w:rFonts w:ascii="Arial" w:hAnsi="Arial" w:cs="Arial"/>
          <w:lang w:val="mn-MN"/>
        </w:rPr>
        <w:t xml:space="preserve">наар одоогийн мөрдөж байгаа хуулийн зөрчил, давхардал, </w:t>
      </w:r>
      <w:r w:rsidR="00AF1E1C">
        <w:rPr>
          <w:rFonts w:ascii="Arial" w:hAnsi="Arial" w:cs="Arial"/>
          <w:lang w:val="mn-MN"/>
        </w:rPr>
        <w:t>хийдлийг</w:t>
      </w:r>
      <w:r w:rsidRPr="00B02B5B">
        <w:rPr>
          <w:rFonts w:ascii="Arial" w:hAnsi="Arial" w:cs="Arial"/>
          <w:lang w:val="mn-MN"/>
        </w:rPr>
        <w:t xml:space="preserve"> арилгах, Монгол Улсын гадаад секторын статистикийн мэдээний  боловсруулалтын эрх зүйн орчинг бэхжүүлэх, төлбөр тооцоог үндэсний мөнгөн тэмдэгт-төгрөгөөр гүйцэтгэхэд тавьж буй хяналтыг дээшлүүлэх, авч хэрэгжүүлэх хариуцлагын тогтолцоог чангатгах боломж бүрдэнэ.  Улмаар, төгрөгийн ханшийг сулрахад нөлөөлж буй хүчин зүйлийг хязгаарлаж, Монгол улсын үндэсний мөнгөн тэмдэгт төгрөгт итгэх итгэлийг бэхжүүлэх, төгрөгийн худалдан авах чадварыг нэмэгдүүлэх, иргэдийн амьжиргааны түвшинг хамгаалах, банк, санхүүгийн системийн </w:t>
      </w:r>
      <w:r w:rsidR="002A5241">
        <w:rPr>
          <w:rFonts w:ascii="Arial" w:hAnsi="Arial" w:cs="Arial"/>
          <w:lang w:val="mn-MN"/>
        </w:rPr>
        <w:t>чадавхыг</w:t>
      </w:r>
      <w:r w:rsidRPr="00B02B5B">
        <w:rPr>
          <w:rFonts w:ascii="Arial" w:hAnsi="Arial" w:cs="Arial"/>
          <w:lang w:val="mn-MN"/>
        </w:rPr>
        <w:t xml:space="preserve"> сайжруулах </w:t>
      </w:r>
      <w:r w:rsidRPr="00B02B5B">
        <w:rPr>
          <w:rFonts w:ascii="Arial" w:hAnsi="Arial" w:cs="Arial"/>
          <w:lang w:val="mn-MN"/>
        </w:rPr>
        <w:lastRenderedPageBreak/>
        <w:t xml:space="preserve">зэрэг зохицуулалтыг тодорхой болгож, хариуцлагын тогтолцоог бэхжүүлнэ гэж үзэж байна.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Түүнчлэн, банкнаас гадуурх валютын захын үйл ажиллагааны зохицуулалтын эрх зүйн орчинг тодорхой болгох боломжтой болно. Банкнаас гадуурх валютын захын үйл ажиллагааг хяналттай болгож, тэдгээрийн гадаад бэлэн валютын арилжааны мэдээг валютын захын тайлан, мэдээнд тусгах, валютын захын энэ хэсгийг мэдээлэх, тайлагнах тогтолцоог хөгжүүлэх эрх зүйн орчин бий болно. Ингэснээр гадаад валютын дотоодын захад оролцогчид шийдвэр гаргахад хэрэглэгдэх мэдээллийн урсгалыг чанаржуулж, гадаад валютын дотоодын захын талаарх мэдээллийн нэгдсэн систем байгуулах, валютын нэгдсэн бодлого боловсруулж, хэрэгжүүлэх нөхцөл бүрдэнэ.</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нутаг дэвсгэрт бараа, ажил, үйлчилгээний үнийг зөвхөн үндэсний мөнгөн тэмдэгтээр илэрхийлж, түүгээр төлбөр тооцоог гүйцэтгэх тухай хууль эрх зүйн актын </w:t>
      </w:r>
      <w:r w:rsidR="002A5241">
        <w:rPr>
          <w:rFonts w:ascii="Arial" w:hAnsi="Arial" w:cs="Arial"/>
          <w:lang w:val="mn-MN"/>
        </w:rPr>
        <w:t>хэрэгжилтэд</w:t>
      </w:r>
      <w:r w:rsidRPr="00B02B5B">
        <w:rPr>
          <w:rFonts w:ascii="Arial" w:hAnsi="Arial" w:cs="Arial"/>
          <w:lang w:val="mn-MN"/>
        </w:rPr>
        <w:t xml:space="preserve">  Монголбанк, Санхүүгийн зохицуулах хорооны зүгээс хяналт шалгалт явуулсны дагуу хуулийн заалтыг зөрчсөн этгээдэд хүлээлгэх хариуцлагын тогтолцоо сайжруулах  зохицуулалт бий болно. </w:t>
      </w:r>
    </w:p>
    <w:p w:rsidR="000C7303" w:rsidRPr="00B02B5B" w:rsidRDefault="00A26026" w:rsidP="00C238B0">
      <w:pPr>
        <w:spacing w:line="360" w:lineRule="auto"/>
        <w:ind w:firstLine="720"/>
        <w:jc w:val="both"/>
        <w:outlineLvl w:val="0"/>
        <w:rPr>
          <w:rFonts w:ascii="Arial" w:hAnsi="Arial" w:cs="Arial"/>
          <w:lang w:val="mn-MN"/>
        </w:rPr>
      </w:pPr>
      <w:r w:rsidRPr="00B02B5B">
        <w:rPr>
          <w:rFonts w:ascii="Arial" w:hAnsi="Arial" w:cs="Arial"/>
          <w:lang w:val="mn-MN"/>
        </w:rPr>
        <w:t>Асуудлыг шийдвэрлэх хувилбарыг харьцуулж, тоймлон хүснэгт Хүснэгт 1-т үзүүлэв.</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Хүснэгт1. Хувилбарын харьцуулалт.</w:t>
      </w:r>
    </w:p>
    <w:p w:rsidR="000C7303" w:rsidRPr="00B02B5B" w:rsidRDefault="000C7303" w:rsidP="00A26026">
      <w:pPr>
        <w:spacing w:line="360" w:lineRule="auto"/>
        <w:ind w:firstLine="720"/>
        <w:jc w:val="both"/>
        <w:outlineLvl w:val="0"/>
        <w:rPr>
          <w:rFonts w:ascii="Arial" w:hAnsi="Arial" w:cs="Arial"/>
          <w:lang w:val="mn-M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
        <w:gridCol w:w="1798"/>
        <w:gridCol w:w="3091"/>
        <w:gridCol w:w="2721"/>
        <w:gridCol w:w="1792"/>
      </w:tblGrid>
      <w:tr w:rsidR="00A26026" w:rsidRPr="00B02B5B" w:rsidTr="00C238B0">
        <w:tc>
          <w:tcPr>
            <w:tcW w:w="2148" w:type="dxa"/>
            <w:gridSpan w:val="2"/>
            <w:shd w:val="clear" w:color="auto" w:fill="E7E6E6"/>
          </w:tcPr>
          <w:p w:rsidR="00A26026" w:rsidRPr="00B02B5B" w:rsidRDefault="00A26026" w:rsidP="008D2DEC">
            <w:pPr>
              <w:jc w:val="center"/>
              <w:rPr>
                <w:rFonts w:ascii="Arial" w:hAnsi="Arial" w:cs="Arial"/>
                <w:b/>
                <w:lang w:val="mn-MN"/>
              </w:rPr>
            </w:pPr>
            <w:r w:rsidRPr="00B02B5B">
              <w:rPr>
                <w:rFonts w:ascii="Arial" w:hAnsi="Arial" w:cs="Arial"/>
                <w:b/>
                <w:lang w:val="mn-MN"/>
              </w:rPr>
              <w:t>Хувилбар</w:t>
            </w:r>
          </w:p>
        </w:tc>
        <w:tc>
          <w:tcPr>
            <w:tcW w:w="3091" w:type="dxa"/>
            <w:shd w:val="clear" w:color="auto" w:fill="E7E6E6"/>
          </w:tcPr>
          <w:p w:rsidR="00A26026" w:rsidRPr="00B02B5B" w:rsidRDefault="00A26026" w:rsidP="008D2DEC">
            <w:pPr>
              <w:rPr>
                <w:rFonts w:ascii="Arial" w:hAnsi="Arial" w:cs="Arial"/>
                <w:b/>
                <w:lang w:val="mn-MN"/>
              </w:rPr>
            </w:pPr>
            <w:r w:rsidRPr="00B02B5B">
              <w:rPr>
                <w:rFonts w:ascii="Arial" w:hAnsi="Arial" w:cs="Arial"/>
                <w:b/>
                <w:lang w:val="mn-MN"/>
              </w:rPr>
              <w:t>Зорилгод хүрэх байдал</w:t>
            </w:r>
          </w:p>
        </w:tc>
        <w:tc>
          <w:tcPr>
            <w:tcW w:w="2721" w:type="dxa"/>
            <w:shd w:val="clear" w:color="auto" w:fill="E7E6E6"/>
          </w:tcPr>
          <w:p w:rsidR="00A26026" w:rsidRPr="00B02B5B" w:rsidRDefault="00A26026" w:rsidP="008D2DEC">
            <w:pPr>
              <w:jc w:val="center"/>
              <w:rPr>
                <w:rFonts w:ascii="Arial" w:hAnsi="Arial" w:cs="Arial"/>
                <w:b/>
                <w:lang w:val="mn-MN"/>
              </w:rPr>
            </w:pPr>
            <w:r w:rsidRPr="00B02B5B">
              <w:rPr>
                <w:rFonts w:ascii="Arial" w:hAnsi="Arial" w:cs="Arial"/>
                <w:b/>
                <w:lang w:val="mn-MN"/>
              </w:rPr>
              <w:t>Зардал, үр өгөөжийн харьцаа</w:t>
            </w:r>
          </w:p>
        </w:tc>
        <w:tc>
          <w:tcPr>
            <w:tcW w:w="1792" w:type="dxa"/>
            <w:shd w:val="clear" w:color="auto" w:fill="E7E6E6"/>
          </w:tcPr>
          <w:p w:rsidR="00A26026" w:rsidRPr="00B02B5B" w:rsidRDefault="00A26026" w:rsidP="008D2DEC">
            <w:pPr>
              <w:rPr>
                <w:rFonts w:ascii="Arial" w:hAnsi="Arial" w:cs="Arial"/>
                <w:b/>
                <w:lang w:val="mn-MN"/>
              </w:rPr>
            </w:pPr>
            <w:r w:rsidRPr="00B02B5B">
              <w:rPr>
                <w:rFonts w:ascii="Arial" w:hAnsi="Arial" w:cs="Arial"/>
                <w:b/>
                <w:lang w:val="mn-MN"/>
              </w:rPr>
              <w:t>Үр дүн</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1</w:t>
            </w:r>
          </w:p>
        </w:tc>
        <w:tc>
          <w:tcPr>
            <w:tcW w:w="1798"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Тэг хувилбар </w:t>
            </w:r>
          </w:p>
        </w:tc>
        <w:tc>
          <w:tcPr>
            <w:tcW w:w="3091" w:type="dxa"/>
            <w:shd w:val="clear" w:color="auto" w:fill="auto"/>
          </w:tcPr>
          <w:p w:rsidR="00A26026" w:rsidRPr="00B02B5B" w:rsidRDefault="00A26026" w:rsidP="008D2DEC">
            <w:pPr>
              <w:rPr>
                <w:rFonts w:ascii="Arial" w:hAnsi="Arial" w:cs="Arial"/>
                <w:b/>
                <w:lang w:val="mn-MN"/>
              </w:rPr>
            </w:pPr>
            <w:r w:rsidRPr="00B02B5B">
              <w:rPr>
                <w:rFonts w:ascii="Arial" w:hAnsi="Arial" w:cs="Arial"/>
                <w:lang w:val="mn-MN"/>
              </w:rPr>
              <w:t xml:space="preserve">Зохицуулалт хийхийг шаардаж буй асуудлуудыг шийдвэрлэхгүй тул зорилгод хүрэх боломжгүй. </w:t>
            </w:r>
          </w:p>
        </w:tc>
        <w:tc>
          <w:tcPr>
            <w:tcW w:w="272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 xml:space="preserve">Нэмэлт зардал гарахгүй ч, сөрөг үр дагавар улам бүр нэмэгдэнэ. </w:t>
            </w:r>
          </w:p>
        </w:tc>
        <w:tc>
          <w:tcPr>
            <w:tcW w:w="1792" w:type="dxa"/>
            <w:shd w:val="clear" w:color="auto" w:fill="auto"/>
          </w:tcPr>
          <w:p w:rsidR="00A26026" w:rsidRPr="00B02B5B" w:rsidRDefault="00A26026" w:rsidP="008D2DEC">
            <w:pPr>
              <w:rPr>
                <w:rFonts w:ascii="Arial" w:hAnsi="Arial" w:cs="Arial"/>
                <w:b/>
                <w:lang w:val="mn-MN"/>
              </w:rPr>
            </w:pPr>
          </w:p>
          <w:p w:rsidR="00A26026" w:rsidRPr="00B02B5B" w:rsidRDefault="00A26026" w:rsidP="008D2DEC">
            <w:pPr>
              <w:jc w:val="center"/>
              <w:rPr>
                <w:rFonts w:ascii="Arial" w:hAnsi="Arial" w:cs="Arial"/>
                <w:lang w:val="mn-MN"/>
              </w:rPr>
            </w:pPr>
            <w:r w:rsidRPr="00B02B5B">
              <w:rPr>
                <w:rFonts w:ascii="Arial" w:hAnsi="Arial" w:cs="Arial"/>
                <w:lang w:val="mn-MN"/>
              </w:rPr>
              <w:t>Үр дүн сөрөг</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2</w:t>
            </w:r>
          </w:p>
        </w:tc>
        <w:tc>
          <w:tcPr>
            <w:tcW w:w="1798"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Хэвлэл мэдээллийн хэрэгслээр ухуулга, сурталчилгаа хийх </w:t>
            </w:r>
          </w:p>
        </w:tc>
        <w:tc>
          <w:tcPr>
            <w:tcW w:w="309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Асуудлыг шийдвэрлэх боломж бүрдэхгүй тул зорилгод хүрэх боломжгүй.</w:t>
            </w:r>
          </w:p>
        </w:tc>
        <w:tc>
          <w:tcPr>
            <w:tcW w:w="272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 xml:space="preserve">Зардал тодорхой хэмжээнд гарах ч асуудлыг үүсгэж байгаа гол шалтгааныг арилгахад нөлөөлж,  сөрөг үр </w:t>
            </w:r>
            <w:r w:rsidR="0088539B">
              <w:rPr>
                <w:rFonts w:ascii="Arial" w:hAnsi="Arial" w:cs="Arial"/>
                <w:lang w:val="mn-MN"/>
              </w:rPr>
              <w:t>дагаврыг</w:t>
            </w:r>
            <w:r w:rsidRPr="00B02B5B">
              <w:rPr>
                <w:rFonts w:ascii="Arial" w:hAnsi="Arial" w:cs="Arial"/>
                <w:lang w:val="mn-MN"/>
              </w:rPr>
              <w:t xml:space="preserve"> бууруулж чадахгүй .</w:t>
            </w:r>
          </w:p>
        </w:tc>
        <w:tc>
          <w:tcPr>
            <w:tcW w:w="1792" w:type="dxa"/>
            <w:shd w:val="clear" w:color="auto" w:fill="auto"/>
          </w:tcPr>
          <w:p w:rsidR="00A26026" w:rsidRPr="00B02B5B" w:rsidRDefault="00A26026" w:rsidP="008D2DEC">
            <w:pPr>
              <w:jc w:val="center"/>
              <w:rPr>
                <w:rFonts w:ascii="Arial" w:hAnsi="Arial" w:cs="Arial"/>
                <w:lang w:val="mn-MN"/>
              </w:rPr>
            </w:pPr>
          </w:p>
          <w:p w:rsidR="00A26026" w:rsidRPr="00B02B5B" w:rsidRDefault="00A26026" w:rsidP="008D2DEC">
            <w:pPr>
              <w:jc w:val="center"/>
              <w:rPr>
                <w:rFonts w:ascii="Arial" w:hAnsi="Arial" w:cs="Arial"/>
                <w:b/>
                <w:lang w:val="mn-MN"/>
              </w:rPr>
            </w:pPr>
            <w:r w:rsidRPr="00B02B5B">
              <w:rPr>
                <w:rFonts w:ascii="Arial" w:hAnsi="Arial" w:cs="Arial"/>
                <w:lang w:val="mn-MN"/>
              </w:rPr>
              <w:t>Үр дүн сөрөг</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3</w:t>
            </w:r>
          </w:p>
        </w:tc>
        <w:tc>
          <w:tcPr>
            <w:tcW w:w="1798"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Зах зээлийн эдийн засгийн </w:t>
            </w:r>
            <w:r w:rsidRPr="00B02B5B">
              <w:rPr>
                <w:rFonts w:ascii="Arial" w:hAnsi="Arial" w:cs="Arial"/>
                <w:lang w:val="mn-MN"/>
              </w:rPr>
              <w:lastRenderedPageBreak/>
              <w:t xml:space="preserve">хэрэгслүүдийг ашиглан төрөөс зохицуулалт хийх </w:t>
            </w:r>
          </w:p>
        </w:tc>
        <w:tc>
          <w:tcPr>
            <w:tcW w:w="309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lastRenderedPageBreak/>
              <w:t xml:space="preserve">Тусгай зөвшөөрөл олгох, санхүүгийн асуудал </w:t>
            </w:r>
            <w:r w:rsidRPr="00B02B5B">
              <w:rPr>
                <w:rFonts w:ascii="Arial" w:hAnsi="Arial" w:cs="Arial"/>
                <w:lang w:val="mn-MN"/>
              </w:rPr>
              <w:lastRenderedPageBreak/>
              <w:t xml:space="preserve">эрхэлсэн төрийн байгууллагаас зохицуулалт хийх зэрэг зарим талаар үйл ажиллагааг  дэмжих   ач холбогдолтой ч зорилгыг бүрэн хангаж чадахгүй. </w:t>
            </w:r>
          </w:p>
        </w:tc>
        <w:tc>
          <w:tcPr>
            <w:tcW w:w="2721" w:type="dxa"/>
            <w:shd w:val="clear" w:color="auto" w:fill="auto"/>
          </w:tcPr>
          <w:p w:rsidR="00A26026" w:rsidRPr="00B02B5B" w:rsidRDefault="00A26026" w:rsidP="008D2DEC">
            <w:pPr>
              <w:rPr>
                <w:rFonts w:ascii="Arial" w:hAnsi="Arial" w:cs="Arial"/>
                <w:b/>
                <w:lang w:val="mn-MN"/>
              </w:rPr>
            </w:pPr>
            <w:r w:rsidRPr="00B02B5B">
              <w:rPr>
                <w:rFonts w:ascii="Arial" w:hAnsi="Arial" w:cs="Arial"/>
                <w:lang w:val="mn-MN"/>
              </w:rPr>
              <w:lastRenderedPageBreak/>
              <w:t xml:space="preserve">Тодорхой хэмжээний зардал гарна. Гэвч </w:t>
            </w:r>
            <w:r w:rsidRPr="00B02B5B">
              <w:rPr>
                <w:rFonts w:ascii="Arial" w:hAnsi="Arial" w:cs="Arial"/>
                <w:lang w:val="mn-MN"/>
              </w:rPr>
              <w:lastRenderedPageBreak/>
              <w:t xml:space="preserve">асуудлыг үүсгэж байгаа гол шалтгааныг арилгахад нөлөөлж,  сөрөг үр </w:t>
            </w:r>
            <w:r w:rsidR="0088539B">
              <w:rPr>
                <w:rFonts w:ascii="Arial" w:hAnsi="Arial" w:cs="Arial"/>
                <w:lang w:val="mn-MN"/>
              </w:rPr>
              <w:t>дагаврыг</w:t>
            </w:r>
            <w:r w:rsidRPr="00B02B5B">
              <w:rPr>
                <w:rFonts w:ascii="Arial" w:hAnsi="Arial" w:cs="Arial"/>
                <w:lang w:val="mn-MN"/>
              </w:rPr>
              <w:t xml:space="preserve"> бууруулж чадахгүй .</w:t>
            </w:r>
          </w:p>
        </w:tc>
        <w:tc>
          <w:tcPr>
            <w:tcW w:w="1792" w:type="dxa"/>
            <w:shd w:val="clear" w:color="auto" w:fill="auto"/>
          </w:tcPr>
          <w:p w:rsidR="00A26026" w:rsidRPr="00B02B5B" w:rsidRDefault="00A26026" w:rsidP="008D2DEC">
            <w:pPr>
              <w:rPr>
                <w:rFonts w:ascii="Arial" w:hAnsi="Arial" w:cs="Arial"/>
                <w:lang w:val="mn-MN"/>
              </w:rPr>
            </w:pPr>
          </w:p>
          <w:p w:rsidR="00A26026" w:rsidRPr="00B02B5B" w:rsidRDefault="00A26026" w:rsidP="008D2DEC">
            <w:pPr>
              <w:rPr>
                <w:rFonts w:ascii="Arial" w:hAnsi="Arial" w:cs="Arial"/>
                <w:lang w:val="mn-MN"/>
              </w:rPr>
            </w:pPr>
            <w:r w:rsidRPr="00B02B5B">
              <w:rPr>
                <w:rFonts w:ascii="Arial" w:hAnsi="Arial" w:cs="Arial"/>
                <w:lang w:val="mn-MN"/>
              </w:rPr>
              <w:t xml:space="preserve">Дангаараа үр </w:t>
            </w:r>
            <w:r w:rsidRPr="00B02B5B">
              <w:rPr>
                <w:rFonts w:ascii="Arial" w:hAnsi="Arial" w:cs="Arial"/>
                <w:lang w:val="mn-MN"/>
              </w:rPr>
              <w:lastRenderedPageBreak/>
              <w:t>дүнд хүрэхгүй</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lastRenderedPageBreak/>
              <w:t>4</w:t>
            </w:r>
          </w:p>
        </w:tc>
        <w:tc>
          <w:tcPr>
            <w:tcW w:w="1798"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Төрөөс санхүүгийн интервенци хийх </w:t>
            </w:r>
          </w:p>
        </w:tc>
        <w:tc>
          <w:tcPr>
            <w:tcW w:w="309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Төв банкнаас гадаад валютын интервенц хийх нь зарим талаар ханшийн огцом өөрчлөлтийн зохицуулах оролдлого   хэдий ч зорилгыг хангаж чадахгүй.</w:t>
            </w:r>
          </w:p>
        </w:tc>
        <w:tc>
          <w:tcPr>
            <w:tcW w:w="2721" w:type="dxa"/>
            <w:shd w:val="clear" w:color="auto" w:fill="auto"/>
          </w:tcPr>
          <w:p w:rsidR="00A26026" w:rsidRPr="00B02B5B" w:rsidRDefault="00A26026" w:rsidP="008D2DEC">
            <w:pPr>
              <w:rPr>
                <w:rFonts w:ascii="Arial" w:hAnsi="Arial" w:cs="Arial"/>
                <w:b/>
                <w:lang w:val="mn-MN"/>
              </w:rPr>
            </w:pPr>
            <w:r w:rsidRPr="00B02B5B">
              <w:rPr>
                <w:rFonts w:ascii="Arial" w:hAnsi="Arial" w:cs="Arial"/>
                <w:lang w:val="mn-MN"/>
              </w:rPr>
              <w:t xml:space="preserve">Тодорхой хэмжээний зардал гарна. Асуудлыг үүсгэж байгаа гол шалтгааныг арилгахад нөлөөлж,  сөрөг үр </w:t>
            </w:r>
            <w:r w:rsidR="0088539B">
              <w:rPr>
                <w:rFonts w:ascii="Arial" w:hAnsi="Arial" w:cs="Arial"/>
                <w:lang w:val="mn-MN"/>
              </w:rPr>
              <w:t>дагаврыг</w:t>
            </w:r>
            <w:r w:rsidRPr="00B02B5B">
              <w:rPr>
                <w:rFonts w:ascii="Arial" w:hAnsi="Arial" w:cs="Arial"/>
                <w:lang w:val="mn-MN"/>
              </w:rPr>
              <w:t xml:space="preserve"> бууруулж чадахгүй.</w:t>
            </w:r>
          </w:p>
        </w:tc>
        <w:tc>
          <w:tcPr>
            <w:tcW w:w="1792" w:type="dxa"/>
            <w:shd w:val="clear" w:color="auto" w:fill="auto"/>
          </w:tcPr>
          <w:p w:rsidR="00A26026" w:rsidRPr="00B02B5B" w:rsidRDefault="00A26026" w:rsidP="008D2DEC">
            <w:pPr>
              <w:rPr>
                <w:rFonts w:ascii="Arial" w:hAnsi="Arial" w:cs="Arial"/>
                <w:lang w:val="mn-MN"/>
              </w:rPr>
            </w:pPr>
          </w:p>
          <w:p w:rsidR="00A26026" w:rsidRPr="00B02B5B" w:rsidRDefault="00A26026" w:rsidP="008D2DEC">
            <w:pPr>
              <w:rPr>
                <w:rFonts w:ascii="Arial" w:hAnsi="Arial" w:cs="Arial"/>
                <w:lang w:val="mn-MN"/>
              </w:rPr>
            </w:pPr>
            <w:r w:rsidRPr="00B02B5B">
              <w:rPr>
                <w:rFonts w:ascii="Arial" w:hAnsi="Arial" w:cs="Arial"/>
                <w:lang w:val="mn-MN"/>
              </w:rPr>
              <w:t>Үр дүнд хүрэхгүй</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5</w:t>
            </w:r>
          </w:p>
        </w:tc>
        <w:tc>
          <w:tcPr>
            <w:tcW w:w="1798"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 xml:space="preserve">Захиргааны шийдвэр гаргах </w:t>
            </w:r>
          </w:p>
        </w:tc>
        <w:tc>
          <w:tcPr>
            <w:tcW w:w="3091"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 xml:space="preserve">Холбогдох хуулиар зохицуулж байгаа харилцааг захиргааны шийдвэрээр “өөрөөр зохицуулах” нь зорилгод хүрэх боломжийг олгохгүй ба үр дүнд төдийлөн ахиц гаргаж чадахгүй. </w:t>
            </w:r>
          </w:p>
        </w:tc>
        <w:tc>
          <w:tcPr>
            <w:tcW w:w="2721" w:type="dxa"/>
            <w:shd w:val="clear" w:color="auto" w:fill="auto"/>
          </w:tcPr>
          <w:p w:rsidR="00A26026" w:rsidRPr="00B02B5B" w:rsidRDefault="00A26026" w:rsidP="008D2DEC">
            <w:pPr>
              <w:jc w:val="both"/>
              <w:rPr>
                <w:rFonts w:ascii="Arial" w:hAnsi="Arial" w:cs="Arial"/>
                <w:b/>
                <w:lang w:val="mn-MN"/>
              </w:rPr>
            </w:pPr>
            <w:r w:rsidRPr="00B02B5B">
              <w:rPr>
                <w:rFonts w:ascii="Arial" w:hAnsi="Arial" w:cs="Arial"/>
                <w:lang w:val="mn-MN"/>
              </w:rPr>
              <w:t xml:space="preserve">Асуудлыг үүсгэж байгаа шалтгааныг арилгахад цогцоор нөлөөлж,  сөрөг үр </w:t>
            </w:r>
            <w:r w:rsidR="0088539B">
              <w:rPr>
                <w:rFonts w:ascii="Arial" w:hAnsi="Arial" w:cs="Arial"/>
                <w:lang w:val="mn-MN"/>
              </w:rPr>
              <w:t>дагаврыг</w:t>
            </w:r>
            <w:r w:rsidRPr="00B02B5B">
              <w:rPr>
                <w:rFonts w:ascii="Arial" w:hAnsi="Arial" w:cs="Arial"/>
                <w:lang w:val="mn-MN"/>
              </w:rPr>
              <w:t xml:space="preserve"> бүрэн бууруулж чадахгүй .</w:t>
            </w:r>
          </w:p>
        </w:tc>
        <w:tc>
          <w:tcPr>
            <w:tcW w:w="1792" w:type="dxa"/>
            <w:shd w:val="clear" w:color="auto" w:fill="auto"/>
          </w:tcPr>
          <w:p w:rsidR="00A26026" w:rsidRPr="00B02B5B" w:rsidRDefault="00A26026" w:rsidP="008D2DEC">
            <w:pPr>
              <w:rPr>
                <w:rFonts w:ascii="Arial" w:hAnsi="Arial" w:cs="Arial"/>
                <w:b/>
                <w:lang w:val="mn-MN"/>
              </w:rPr>
            </w:pPr>
          </w:p>
          <w:p w:rsidR="00A26026" w:rsidRPr="00B02B5B" w:rsidRDefault="00A26026" w:rsidP="008D2DEC">
            <w:pPr>
              <w:rPr>
                <w:rFonts w:ascii="Arial" w:hAnsi="Arial" w:cs="Arial"/>
                <w:b/>
                <w:lang w:val="mn-MN"/>
              </w:rPr>
            </w:pPr>
            <w:r w:rsidRPr="00B02B5B">
              <w:rPr>
                <w:rFonts w:ascii="Arial" w:hAnsi="Arial" w:cs="Arial"/>
                <w:lang w:val="mn-MN"/>
              </w:rPr>
              <w:t>Үр дүнд хүрэхгүй.</w:t>
            </w:r>
          </w:p>
        </w:tc>
      </w:tr>
      <w:tr w:rsidR="00A26026" w:rsidRPr="00B02B5B" w:rsidTr="00C238B0">
        <w:tc>
          <w:tcPr>
            <w:tcW w:w="350" w:type="dxa"/>
            <w:shd w:val="clear" w:color="auto" w:fill="auto"/>
          </w:tcPr>
          <w:p w:rsidR="00A26026" w:rsidRPr="00B02B5B" w:rsidRDefault="00A26026" w:rsidP="008D2DEC">
            <w:pPr>
              <w:rPr>
                <w:rFonts w:ascii="Arial" w:hAnsi="Arial" w:cs="Arial"/>
                <w:lang w:val="mn-MN"/>
              </w:rPr>
            </w:pPr>
            <w:r w:rsidRPr="00B02B5B">
              <w:rPr>
                <w:rFonts w:ascii="Arial" w:hAnsi="Arial" w:cs="Arial"/>
                <w:lang w:val="mn-MN"/>
              </w:rPr>
              <w:t>6</w:t>
            </w:r>
          </w:p>
        </w:tc>
        <w:tc>
          <w:tcPr>
            <w:tcW w:w="1798"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Хууль тогтоомжийн төсөл боловсруулах </w:t>
            </w:r>
          </w:p>
        </w:tc>
        <w:tc>
          <w:tcPr>
            <w:tcW w:w="3091" w:type="dxa"/>
            <w:shd w:val="clear" w:color="auto" w:fill="auto"/>
          </w:tcPr>
          <w:p w:rsidR="00A26026" w:rsidRPr="00B02B5B" w:rsidRDefault="00A26026" w:rsidP="008D2DEC">
            <w:pPr>
              <w:jc w:val="both"/>
              <w:rPr>
                <w:rFonts w:ascii="Arial" w:hAnsi="Arial" w:cs="Arial"/>
                <w:lang w:val="mn-MN"/>
              </w:rPr>
            </w:pPr>
            <w:r w:rsidRPr="00B02B5B">
              <w:rPr>
                <w:rFonts w:ascii="Arial" w:hAnsi="Arial" w:cs="Arial"/>
                <w:lang w:val="mn-MN"/>
              </w:rPr>
              <w:t xml:space="preserve">-Асуудлыг шийдвэрлэх зохицуулалтыг бий болгож, зорилгод хүрэх боломжийг бүрдүүлнэ. </w:t>
            </w:r>
          </w:p>
        </w:tc>
        <w:tc>
          <w:tcPr>
            <w:tcW w:w="2721" w:type="dxa"/>
            <w:shd w:val="clear" w:color="auto" w:fill="auto"/>
          </w:tcPr>
          <w:p w:rsidR="00A26026" w:rsidRPr="00B02B5B" w:rsidRDefault="00A26026" w:rsidP="008D2DEC">
            <w:pPr>
              <w:jc w:val="both"/>
              <w:rPr>
                <w:rFonts w:ascii="Arial" w:hAnsi="Arial" w:cs="Arial"/>
                <w:b/>
                <w:lang w:val="mn-MN"/>
              </w:rPr>
            </w:pPr>
            <w:r w:rsidRPr="00B02B5B">
              <w:rPr>
                <w:rFonts w:ascii="Arial" w:hAnsi="Arial" w:cs="Arial"/>
                <w:lang w:val="mn-MN"/>
              </w:rPr>
              <w:t>Зардал гарах боловч энэ нь хувилбар нь асуудлыг үүсгэж байгаа гол шалтгааныг арилгахад чухал нөлөө үзүүлэх  боломжтой.</w:t>
            </w:r>
          </w:p>
        </w:tc>
        <w:tc>
          <w:tcPr>
            <w:tcW w:w="1792" w:type="dxa"/>
            <w:shd w:val="clear" w:color="auto" w:fill="auto"/>
          </w:tcPr>
          <w:p w:rsidR="00A26026" w:rsidRPr="00B02B5B" w:rsidRDefault="00A26026" w:rsidP="008D2DEC">
            <w:pPr>
              <w:rPr>
                <w:rFonts w:ascii="Arial" w:hAnsi="Arial" w:cs="Arial"/>
                <w:b/>
                <w:lang w:val="mn-MN"/>
              </w:rPr>
            </w:pPr>
          </w:p>
          <w:p w:rsidR="00A26026" w:rsidRPr="00B02B5B" w:rsidRDefault="00A26026" w:rsidP="008D2DEC">
            <w:pPr>
              <w:rPr>
                <w:rFonts w:ascii="Arial" w:hAnsi="Arial" w:cs="Arial"/>
                <w:b/>
                <w:lang w:val="mn-MN"/>
              </w:rPr>
            </w:pPr>
            <w:r w:rsidRPr="00B02B5B">
              <w:rPr>
                <w:rFonts w:ascii="Arial" w:hAnsi="Arial" w:cs="Arial"/>
                <w:b/>
                <w:lang w:val="mn-MN"/>
              </w:rPr>
              <w:t xml:space="preserve">Үр дүнтэй </w:t>
            </w:r>
          </w:p>
          <w:p w:rsidR="00A26026" w:rsidRPr="00B02B5B" w:rsidRDefault="00A26026" w:rsidP="008D2DEC">
            <w:pPr>
              <w:rPr>
                <w:rFonts w:ascii="Arial" w:hAnsi="Arial" w:cs="Arial"/>
                <w:b/>
                <w:lang w:val="mn-MN"/>
              </w:rPr>
            </w:pPr>
          </w:p>
        </w:tc>
      </w:tr>
    </w:tbl>
    <w:p w:rsidR="00A26026" w:rsidRPr="00B02B5B" w:rsidRDefault="00A26026" w:rsidP="00A26026">
      <w:pPr>
        <w:spacing w:line="360" w:lineRule="auto"/>
        <w:jc w:val="both"/>
        <w:outlineLvl w:val="0"/>
        <w:rPr>
          <w:rFonts w:ascii="Arial" w:hAnsi="Arial" w:cs="Arial"/>
          <w:lang w:val="mn-MN"/>
        </w:rPr>
      </w:pP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Зорилгод хүрэх байдал, эерэг болон сөрөг талын зардал, үр өгөөжийг хувилбар тус бүрээр харьцуулан үзэж, “хууль тогтоомжийн төсөл боловсруулах” хувилбар нь асуудлыг бүрэн шийдвэрлэх ганц сонголт мөн гэж дүгнэлээ.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Хуулийг шинэчлэн найруулах төсөл бэлтгэх хэрэгцээ, шаардлага байна гэж үзсэн мэргэжлийн холбогдох байгууллага </w:t>
      </w:r>
      <w:r w:rsidRPr="00B02B5B">
        <w:rPr>
          <w:rFonts w:ascii="Arial" w:hAnsi="Arial" w:cs="Arial"/>
        </w:rPr>
        <w:t>(</w:t>
      </w:r>
      <w:r w:rsidRPr="00B02B5B">
        <w:rPr>
          <w:rFonts w:ascii="Arial" w:hAnsi="Arial" w:cs="Arial"/>
          <w:lang w:val="mn-MN"/>
        </w:rPr>
        <w:t>Хууль зүйн яам, Санхүүгийн зохицуулах хороо,Монголбанк</w:t>
      </w:r>
      <w:r w:rsidRPr="00B02B5B">
        <w:rPr>
          <w:rFonts w:ascii="Arial" w:hAnsi="Arial" w:cs="Arial"/>
        </w:rPr>
        <w:t>)</w:t>
      </w:r>
      <w:r w:rsidRPr="00B02B5B">
        <w:rPr>
          <w:rFonts w:ascii="Arial" w:hAnsi="Arial" w:cs="Arial"/>
          <w:lang w:val="mn-MN"/>
        </w:rPr>
        <w:t xml:space="preserve">, үйл ажиллагаа эрхэлж байгаа хуулийн этгээд </w:t>
      </w:r>
      <w:r w:rsidRPr="00B02B5B">
        <w:rPr>
          <w:rFonts w:ascii="Arial" w:hAnsi="Arial" w:cs="Arial"/>
        </w:rPr>
        <w:t>(</w:t>
      </w:r>
      <w:r w:rsidRPr="00B02B5B">
        <w:rPr>
          <w:rFonts w:ascii="Arial" w:hAnsi="Arial" w:cs="Arial"/>
          <w:lang w:val="mn-MN"/>
        </w:rPr>
        <w:t>банк, банк бус санхүүгийн байгууллагын төлөөлөл</w:t>
      </w:r>
      <w:r w:rsidRPr="00B02B5B">
        <w:rPr>
          <w:rFonts w:ascii="Arial" w:hAnsi="Arial" w:cs="Arial"/>
        </w:rPr>
        <w:t>)</w:t>
      </w:r>
      <w:r w:rsidRPr="00B02B5B">
        <w:rPr>
          <w:rFonts w:ascii="Arial" w:hAnsi="Arial" w:cs="Arial"/>
          <w:lang w:val="mn-MN"/>
        </w:rPr>
        <w:t xml:space="preserve"> болон судалгаанд оролцсон хувь хүн, мэргэжилтнүүдийн </w:t>
      </w:r>
      <w:r w:rsidR="002A5241">
        <w:rPr>
          <w:rFonts w:ascii="Arial" w:hAnsi="Arial" w:cs="Arial"/>
          <w:lang w:val="mn-MN"/>
        </w:rPr>
        <w:t>дүгнэлтэд</w:t>
      </w:r>
      <w:r w:rsidRPr="00B02B5B">
        <w:rPr>
          <w:rFonts w:ascii="Arial" w:hAnsi="Arial" w:cs="Arial"/>
          <w:lang w:val="mn-MN"/>
        </w:rPr>
        <w:t xml:space="preserve"> тулгуурлан тандан судлах ажиллагаа үргэлжлүүлэн гүйцэтгэлээ. Асуудлын шалтгаан нь одоогийн мөрдөж байгаа “Валютын зохицуулалтын тухай”, “Төлбөр тооцоог үндэсний мөнгөн тэмдэгтээр гүйцэтгэх тухай” </w:t>
      </w:r>
      <w:r w:rsidRPr="00B02B5B">
        <w:rPr>
          <w:rFonts w:ascii="Arial" w:hAnsi="Arial" w:cs="Arial"/>
          <w:lang w:val="mn-MN"/>
        </w:rPr>
        <w:lastRenderedPageBreak/>
        <w:t>хуультай тус тус холбоотой учир эдгээр хуулийг нэгтгэж, валютын нэгдсэн зохицуулал</w:t>
      </w:r>
      <w:r w:rsidR="002A5241">
        <w:rPr>
          <w:rFonts w:ascii="Arial" w:hAnsi="Arial" w:cs="Arial"/>
          <w:lang w:val="mn-MN"/>
        </w:rPr>
        <w:t>т</w:t>
      </w:r>
      <w:r w:rsidRPr="00B02B5B">
        <w:rPr>
          <w:rFonts w:ascii="Arial" w:hAnsi="Arial" w:cs="Arial"/>
          <w:lang w:val="mn-MN"/>
        </w:rPr>
        <w:t>, хяналт, хариуцлагын тогтолцоог  бүрдүүлэх талаар нэмж, өөрчлөн тусгана.</w:t>
      </w:r>
    </w:p>
    <w:p w:rsidR="00A33529" w:rsidRPr="00C238B0" w:rsidRDefault="00C238B0" w:rsidP="00C238B0">
      <w:pPr>
        <w:spacing w:line="360" w:lineRule="auto"/>
        <w:ind w:firstLine="720"/>
        <w:outlineLvl w:val="0"/>
        <w:rPr>
          <w:rFonts w:ascii="Arial" w:hAnsi="Arial" w:cs="Arial"/>
          <w:b/>
          <w:color w:val="000000" w:themeColor="text1"/>
          <w:lang w:val="mn-MN"/>
        </w:rPr>
      </w:pPr>
      <w:r w:rsidRPr="00C238B0">
        <w:rPr>
          <w:rFonts w:ascii="Arial" w:hAnsi="Arial" w:cs="Arial"/>
          <w:b/>
          <w:color w:val="000000" w:themeColor="text1"/>
          <w:lang w:val="mn-MN"/>
        </w:rPr>
        <w:t>Гурав.Зохицуулалтын хувилбарын үр нөлөөг, тандан судалсан байдал</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Аргачлалын 6-д заасны дагуу сонгосон 1 хувилбарын үр нөлөөг аргачлалд заасны дагуу ерөнхий асуултуудад хариулах замаар дүгнэлтийг нэгтгэн гаргалаа.</w:t>
      </w:r>
    </w:p>
    <w:p w:rsidR="00A26026" w:rsidRPr="00B02B5B" w:rsidRDefault="00A26026" w:rsidP="00A26026">
      <w:pPr>
        <w:spacing w:line="360" w:lineRule="auto"/>
        <w:jc w:val="both"/>
        <w:outlineLvl w:val="0"/>
        <w:rPr>
          <w:rFonts w:ascii="Arial" w:hAnsi="Arial" w:cs="Arial"/>
          <w:lang w:val="mn-MN"/>
        </w:rPr>
      </w:pPr>
      <w:r w:rsidRPr="00B02B5B">
        <w:rPr>
          <w:rFonts w:ascii="Arial" w:hAnsi="Arial" w:cs="Arial"/>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EA0DEF"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3.1.Хүний эрхэд үзүүлэх үр нөлөө</w:t>
      </w:r>
    </w:p>
    <w:p w:rsidR="00A26026"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lang w:val="mn-MN"/>
        </w:rPr>
        <w:t>Сонгосон хувилбарын хүрээнд тус валютын эдийн засгийн харилцааг оновчтой зохицуулж өгснөөр зах зээлд оролцогчдын үйл хөдлөл оновчтой байх, зах зээлийн механизм үр ашигтай ажиллах, эдийн засаг дахь төрийн оролцоо зохистой байх боломжийг бүрдүүлэх зэрэг хуулийн өөрчлөлт нь хүний эрхэнд аливаа сөрөг нөлөө буюу ялгаварлан гадуурхах, хориглох үр дүн үзүүлэхгүй. Харин тус харилцаанд оролцогч талуудын эрх зүйн байдал тодорхойлогдож, валютын биржийн болон биржийн бус захын үйл ажиллагааны эрх зүйн орчин сайжирч, үйл ажиллагаа нь хяналттай, боловсронгуй болж, тухайн захын оролцогчдын санхүүгийн хариуцлага дээшилж, хууль дээдлэх зарчим ба сайн засаглал, хариуцлагын талаар төрөөс авч хэрэгжүүлэх арга хэмжээнд ахиц дэвшил гарна гэж үзэж байна. Иймд эдгээр асуудлыг цогцоор нь шийдвэрлэхийн тулд хуулиар зохицуулах нь  эерэг нөлөөтэй байна.</w:t>
      </w:r>
    </w:p>
    <w:p w:rsidR="00EA0DEF" w:rsidRPr="00B02B5B" w:rsidRDefault="00A26026" w:rsidP="00C238B0">
      <w:pPr>
        <w:spacing w:line="360" w:lineRule="auto"/>
        <w:ind w:firstLine="720"/>
        <w:jc w:val="both"/>
        <w:outlineLvl w:val="0"/>
        <w:rPr>
          <w:rFonts w:ascii="Arial" w:hAnsi="Arial" w:cs="Arial"/>
          <w:b/>
          <w:i/>
          <w:lang w:val="mn-MN"/>
        </w:rPr>
      </w:pPr>
      <w:r w:rsidRPr="00C238B0">
        <w:rPr>
          <w:rFonts w:ascii="Arial" w:hAnsi="Arial" w:cs="Arial"/>
          <w:b/>
          <w:lang w:val="mn-MN"/>
        </w:rPr>
        <w:t>3.2.Эдийн засагт үзүүлэх үр нөлөө</w:t>
      </w:r>
    </w:p>
    <w:p w:rsidR="00A26026"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lang w:val="mn-MN"/>
        </w:rPr>
        <w:t xml:space="preserve">Тухайн сонгосон хувилбарыг хэрэгжүүлснээр хөрөнгийн чөлөөт урсгал, зохицуулалттай хөвөгч ханшийн дэглэмийн талаарх заалтуудыг хуульчилж, макро эдийн засгийн бодлогын сонголтыг тодорхой болгож, төрийн мөнгөний бодлогын бие даасан байдлыг дээшлүүлэх, санхүүгийн салбарын тогтвортой байдалд дэмжлэг болно. Түүнчлэн хөрөнгийн дотогшлох болон гадагшлах ихээхэн хэмжээний урсгал, онцгой байдал үүссэн нөхцлийн зохицуулалтын асуудлыг хуульд тусгаж өгснөөр макро эдийн засгийн гадаад болон дотоод тэнцлийн тогтворгүй байдал үүсэх, улмаар эдийн засгийн хямралд орохоос урьдчилан сэргийлэх боломжтой болно. Мөн, валютын дотоодын захын дэд бүтцийг бий болгон зах зээлийн бус сөрөг хүчин зүйлсийн нөлөөллийг хязгаарлаж, үнийн механизм  ажиллах </w:t>
      </w:r>
      <w:r w:rsidR="00F23CA3">
        <w:rPr>
          <w:rFonts w:ascii="Arial" w:hAnsi="Arial" w:cs="Arial"/>
          <w:lang w:val="mn-MN"/>
        </w:rPr>
        <w:t>нөхцөлийг</w:t>
      </w:r>
      <w:r w:rsidRPr="00B02B5B">
        <w:rPr>
          <w:rFonts w:ascii="Arial" w:hAnsi="Arial" w:cs="Arial"/>
          <w:lang w:val="mn-MN"/>
        </w:rPr>
        <w:t xml:space="preserve"> бүрдүүлснээр валютын захын үр ашгийг нэмэгдүүлнэ. Энэ нь эдийн засаг дахь үнийн зохицуулалт </w:t>
      </w:r>
      <w:r w:rsidRPr="00B02B5B">
        <w:rPr>
          <w:rFonts w:ascii="Arial" w:hAnsi="Arial" w:cs="Arial"/>
          <w:lang w:val="mn-MN"/>
        </w:rPr>
        <w:lastRenderedPageBreak/>
        <w:t xml:space="preserve">үр дүнтэй хэрэгжих </w:t>
      </w:r>
      <w:r w:rsidR="00F23CA3">
        <w:rPr>
          <w:rFonts w:ascii="Arial" w:hAnsi="Arial" w:cs="Arial"/>
          <w:lang w:val="mn-MN"/>
        </w:rPr>
        <w:t>нөхцөлийг</w:t>
      </w:r>
      <w:r w:rsidRPr="00B02B5B">
        <w:rPr>
          <w:rFonts w:ascii="Arial" w:hAnsi="Arial" w:cs="Arial"/>
          <w:lang w:val="mn-MN"/>
        </w:rPr>
        <w:t xml:space="preserve"> бүрдүүлж, улмаар эдийн засгийн өсөлтийг нэмэгдүүлэхэд эерэгээр нөлөөлнө.</w:t>
      </w:r>
    </w:p>
    <w:p w:rsidR="00EA0DEF"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3.3.Нийгэмд үзүүлэх үр нөлөө</w:t>
      </w:r>
    </w:p>
    <w:p w:rsidR="00A26026"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lang w:val="mn-MN"/>
        </w:rPr>
        <w:t>Зохицуулалтын сонгосон хувилбарын нийгэмд үзүүлэх  үр нөлөө нь шинж чанарын хувьд эдийн засагт үзүүлж байгаа эерэг нөлөөтэй давхцаж байна. Өөрөөр хэлбэл,  олон нийтийн төгрөгт итгэх итгэлийг нэмэгдүүлэх,  албан бус долларжилтын хэрэглээг бууруулах,  америк долларыг “шүтэх”нийгми</w:t>
      </w:r>
      <w:r w:rsidR="002A5241">
        <w:rPr>
          <w:rFonts w:ascii="Arial" w:hAnsi="Arial" w:cs="Arial"/>
          <w:lang w:val="mn-MN"/>
        </w:rPr>
        <w:t>йн сэтгэл зүй, эрэлтийг хязгаар</w:t>
      </w:r>
      <w:r w:rsidRPr="00B02B5B">
        <w:rPr>
          <w:rFonts w:ascii="Arial" w:hAnsi="Arial" w:cs="Arial"/>
          <w:lang w:val="mn-MN"/>
        </w:rPr>
        <w:t xml:space="preserve">лах, иргэдийн амьжиргааны түвшинг хамгаалах боломж бүрдэнэ. Нэмж дурдахад, бэлэн валютын урсгалын мэдээллийг сайжруулснаар валютын ханшийн бодлогыг үр дүнтэй хэрэгжүүлэх, Мөнгө угаах болон терроризмыг санхүүжүүлэхтэй тэмцэх тухай хуулийн хэрэгжилтийг хангах </w:t>
      </w:r>
      <w:r w:rsidR="00F23CA3">
        <w:rPr>
          <w:rFonts w:ascii="Arial" w:hAnsi="Arial" w:cs="Arial"/>
          <w:lang w:val="mn-MN"/>
        </w:rPr>
        <w:t>нөхцөлийг</w:t>
      </w:r>
      <w:r w:rsidRPr="00B02B5B">
        <w:rPr>
          <w:rFonts w:ascii="Arial" w:hAnsi="Arial" w:cs="Arial"/>
          <w:lang w:val="mn-MN"/>
        </w:rPr>
        <w:t xml:space="preserve"> бүрдүүлнэ.  Гадаад секторын статистик, валютын дотоодын захын ханш, валютын арилжааны мэдээний хамрах хүрээ, чанар, давтамжийг сайжруулах боломжтой болно. Энэхүү мэдээллийн урсгал сайжирснаар макро эдийн засгийн бодлого боловсруулагч, зах зээлд оролцогчдын үйл хөдлөл оновчтой байх, улмаар зах зээл үр ашигтай ажиллах </w:t>
      </w:r>
      <w:r w:rsidR="00F23CA3">
        <w:rPr>
          <w:rFonts w:ascii="Arial" w:hAnsi="Arial" w:cs="Arial"/>
          <w:lang w:val="mn-MN"/>
        </w:rPr>
        <w:t>нөхцөлийг</w:t>
      </w:r>
      <w:r w:rsidRPr="00B02B5B">
        <w:rPr>
          <w:rFonts w:ascii="Arial" w:hAnsi="Arial" w:cs="Arial"/>
          <w:lang w:val="mn-MN"/>
        </w:rPr>
        <w:t xml:space="preserve"> бүрдүүлэх эерэгээр нөлөөтэй.  </w:t>
      </w:r>
    </w:p>
    <w:p w:rsidR="00EA0DEF"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3.4.Байгаль орчинд үзүүлэх үр нөлөө</w:t>
      </w:r>
    </w:p>
    <w:p w:rsidR="00A26026" w:rsidRPr="00B02B5B" w:rsidRDefault="00A26026" w:rsidP="003538FF">
      <w:pPr>
        <w:spacing w:line="360" w:lineRule="auto"/>
        <w:ind w:firstLine="720"/>
        <w:jc w:val="both"/>
        <w:outlineLvl w:val="0"/>
        <w:rPr>
          <w:rFonts w:ascii="Arial" w:hAnsi="Arial" w:cs="Arial"/>
          <w:lang w:val="mn-MN"/>
        </w:rPr>
      </w:pPr>
      <w:r w:rsidRPr="00B02B5B">
        <w:rPr>
          <w:rFonts w:ascii="Arial" w:hAnsi="Arial" w:cs="Arial"/>
          <w:lang w:val="mn-MN"/>
        </w:rPr>
        <w:t xml:space="preserve">Хувилбарын энэхүү зохицуулалтын үед байгаль орчинд ямар нэгэн шууд болон шууд бус сөрөг нөлөө үзүүлэхгүй. Байгалийн баялаг ашиглалт, нөхөн сэргээлтийн чиглэлд иргэний нийгмийн хяналтыг нэмэгдүүлэх магадлалтай. </w:t>
      </w:r>
    </w:p>
    <w:p w:rsidR="00EA0DEF" w:rsidRPr="00C238B0" w:rsidRDefault="00A26026" w:rsidP="00C238B0">
      <w:pPr>
        <w:spacing w:line="360" w:lineRule="auto"/>
        <w:ind w:firstLine="720"/>
        <w:jc w:val="both"/>
        <w:outlineLvl w:val="0"/>
        <w:rPr>
          <w:rFonts w:ascii="Arial" w:hAnsi="Arial" w:cs="Arial"/>
          <w:b/>
          <w:lang w:val="mn-MN"/>
        </w:rPr>
      </w:pPr>
      <w:r w:rsidRPr="00C238B0">
        <w:rPr>
          <w:rFonts w:ascii="Arial" w:hAnsi="Arial" w:cs="Arial"/>
          <w:b/>
          <w:lang w:val="mn-MN"/>
        </w:rPr>
        <w:t>3.5. Монгол Улсын Үндсэн хууль, Монгол Улсын олон улсын гэрээ, бусад хуультай нийцэж байгаа эсэх</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Үндсэн хуулийн Арван есдүгээр зүйлийн 19.1-д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w:t>
      </w:r>
      <w:r w:rsidR="00EA0DEF" w:rsidRPr="00B02B5B">
        <w:rPr>
          <w:rFonts w:ascii="Arial" w:hAnsi="Arial" w:cs="Arial"/>
          <w:lang w:val="mn-MN"/>
        </w:rPr>
        <w:t>заасан</w:t>
      </w:r>
      <w:r w:rsidRPr="00B02B5B">
        <w:rPr>
          <w:rFonts w:ascii="Arial" w:hAnsi="Arial" w:cs="Arial"/>
          <w:lang w:val="mn-MN"/>
        </w:rPr>
        <w:t xml:space="preserve">.  Монгол Улсын Үндсэн хуулийн тавдугаар зүйлээр төрд эдийн засгийн аюулгүй байдал, аж ахуйн бүх хэвшлийн болон хүн амын нийгмийн хөгжлийг хангах зорилгод нийцүүлэн эдийн засгийг зохицуулах үүргийг хүлээлгэсэн бөгөөд энэ талаар хуульчлан баталгаажуулсан. </w:t>
      </w:r>
    </w:p>
    <w:p w:rsidR="00A26026" w:rsidRPr="00B02B5B" w:rsidRDefault="00A26026" w:rsidP="00A26026">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Засгийн Газрын 2016-2020 оны үйл ажиллагааны хөтөлбөрт банк, санхүү, хөрөнгийн зах зээлийг хөгжүүлэхдээ иргэндээ ээлтэй байх, эдийн </w:t>
      </w:r>
      <w:r w:rsidRPr="00B02B5B">
        <w:rPr>
          <w:rFonts w:ascii="Arial" w:hAnsi="Arial" w:cs="Arial"/>
          <w:lang w:val="mn-MN"/>
        </w:rPr>
        <w:lastRenderedPageBreak/>
        <w:t>засагтаа үр өгөөжтэй байх зарчмыг тодорхойлсон. Үүний дагуу  Монголбанк нь Төрөөс баримтлах мөнгөний бодлогын 2017 оны үндсэн чиглэлд Санхүүгийн зах зээлийн дэд бүтэц, институцийг бэхжүүлэх зорилтыг хэрэгжүүлэх ажлын хүрээнд Валютын зохицуулалтын тухай хуулийг боловсронгуй болгохоор тусгасан.</w:t>
      </w:r>
    </w:p>
    <w:p w:rsidR="00EA0DEF" w:rsidRPr="003538FF" w:rsidRDefault="00A26026" w:rsidP="003538FF">
      <w:pPr>
        <w:spacing w:line="360" w:lineRule="auto"/>
        <w:ind w:firstLine="720"/>
        <w:jc w:val="both"/>
        <w:outlineLvl w:val="0"/>
        <w:rPr>
          <w:rFonts w:ascii="Arial" w:hAnsi="Arial" w:cs="Arial"/>
          <w:lang w:val="mn-MN"/>
        </w:rPr>
      </w:pPr>
      <w:r w:rsidRPr="00B02B5B">
        <w:rPr>
          <w:rFonts w:ascii="Arial" w:hAnsi="Arial" w:cs="Arial"/>
          <w:lang w:val="mn-MN"/>
        </w:rPr>
        <w:t xml:space="preserve">Иймд энэхүү хувилбар нь Монгол Улсын Үндсэн хууль болон хүний эрхийн Монгол Улсын Олон улсын гэрээнд нийцэх бөгөөд өнөөдөр үйлчилж байгаа  бусад хууль тогтоомжийг аливаа хэлбэрээр зөрчихгүй болно. </w:t>
      </w:r>
    </w:p>
    <w:p w:rsidR="00BA1B60" w:rsidRPr="00B02B5B" w:rsidRDefault="00C238B0" w:rsidP="00BA1B60">
      <w:pPr>
        <w:spacing w:line="360" w:lineRule="auto"/>
        <w:jc w:val="center"/>
        <w:outlineLvl w:val="0"/>
        <w:rPr>
          <w:rFonts w:ascii="Arial" w:hAnsi="Arial" w:cs="Arial"/>
          <w:b/>
          <w:lang w:val="mn-MN"/>
        </w:rPr>
      </w:pPr>
      <w:r>
        <w:rPr>
          <w:rFonts w:ascii="Arial" w:hAnsi="Arial" w:cs="Arial"/>
          <w:b/>
          <w:lang w:val="mn-MN"/>
        </w:rPr>
        <w:t>Хүний эрхэд үзүүлэх нөлөө</w:t>
      </w:r>
    </w:p>
    <w:p w:rsidR="00BA1B60" w:rsidRPr="00B02B5B" w:rsidRDefault="003538FF" w:rsidP="003538FF">
      <w:pPr>
        <w:spacing w:line="360" w:lineRule="auto"/>
        <w:ind w:left="7200" w:firstLine="720"/>
        <w:jc w:val="center"/>
        <w:outlineLvl w:val="0"/>
        <w:rPr>
          <w:rFonts w:ascii="Arial" w:hAnsi="Arial" w:cs="Arial"/>
          <w:b/>
          <w:lang w:val="mn-MN"/>
        </w:rPr>
      </w:pPr>
      <w:r>
        <w:rPr>
          <w:rFonts w:ascii="Arial" w:hAnsi="Arial" w:cs="Arial"/>
          <w:b/>
          <w:lang w:val="mn-MN"/>
        </w:rPr>
        <w:t xml:space="preserve">       </w:t>
      </w:r>
      <w:r w:rsidR="00BA1B60" w:rsidRPr="00B02B5B">
        <w:rPr>
          <w:rFonts w:ascii="Arial" w:hAnsi="Arial" w:cs="Arial"/>
          <w:b/>
          <w:lang w:val="mn-MN"/>
        </w:rPr>
        <w:t xml:space="preserve">Хүснэгт </w:t>
      </w:r>
      <w:r w:rsidR="00EA0DEF" w:rsidRPr="00B02B5B">
        <w:rPr>
          <w:rFonts w:ascii="Arial" w:hAnsi="Arial" w:cs="Arial"/>
          <w:b/>
          <w:lang w:val="mn-MN"/>
        </w:rPr>
        <w:t>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1"/>
        <w:gridCol w:w="2700"/>
        <w:gridCol w:w="910"/>
        <w:gridCol w:w="142"/>
        <w:gridCol w:w="283"/>
        <w:gridCol w:w="425"/>
        <w:gridCol w:w="142"/>
        <w:gridCol w:w="2976"/>
      </w:tblGrid>
      <w:tr w:rsidR="00BA1B60" w:rsidRPr="00B02B5B" w:rsidTr="00C238B0">
        <w:tc>
          <w:tcPr>
            <w:tcW w:w="2061" w:type="dxa"/>
            <w:shd w:val="clear" w:color="auto" w:fill="auto"/>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bCs/>
              </w:rPr>
              <w:t>Үзүүлэх үр нөлөө:</w:t>
            </w:r>
          </w:p>
        </w:tc>
        <w:tc>
          <w:tcPr>
            <w:tcW w:w="2700" w:type="dxa"/>
            <w:shd w:val="clear" w:color="auto" w:fill="auto"/>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lang w:val="mn-MN"/>
              </w:rPr>
              <w:t xml:space="preserve">Холбогдох асуултууд </w:t>
            </w:r>
          </w:p>
        </w:tc>
        <w:tc>
          <w:tcPr>
            <w:tcW w:w="1760" w:type="dxa"/>
            <w:gridSpan w:val="4"/>
            <w:shd w:val="clear" w:color="auto" w:fill="auto"/>
            <w:vAlign w:val="center"/>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Хариулт </w:t>
            </w:r>
          </w:p>
        </w:tc>
        <w:tc>
          <w:tcPr>
            <w:tcW w:w="3118"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Тайлбар</w:t>
            </w:r>
          </w:p>
        </w:tc>
      </w:tr>
      <w:tr w:rsidR="00BA1B60" w:rsidRPr="00B02B5B" w:rsidTr="00C238B0">
        <w:tc>
          <w:tcPr>
            <w:tcW w:w="2061" w:type="dxa"/>
            <w:shd w:val="clear" w:color="auto" w:fill="auto"/>
            <w:vAlign w:val="center"/>
          </w:tcPr>
          <w:p w:rsidR="00BA1B60" w:rsidRPr="00B02B5B" w:rsidRDefault="00BA1B60" w:rsidP="008D2DEC">
            <w:pPr>
              <w:jc w:val="center"/>
              <w:rPr>
                <w:rFonts w:ascii="Arial" w:eastAsia="Calibri" w:hAnsi="Arial" w:cs="Arial"/>
                <w:b/>
                <w:bCs/>
              </w:rPr>
            </w:pPr>
          </w:p>
        </w:tc>
        <w:tc>
          <w:tcPr>
            <w:tcW w:w="2700" w:type="dxa"/>
            <w:shd w:val="clear" w:color="auto" w:fill="auto"/>
            <w:vAlign w:val="center"/>
          </w:tcPr>
          <w:p w:rsidR="00BA1B60" w:rsidRPr="00B02B5B" w:rsidRDefault="00BA1B60" w:rsidP="008D2DEC">
            <w:pPr>
              <w:jc w:val="center"/>
              <w:rPr>
                <w:rFonts w:ascii="Arial" w:eastAsia="Calibri" w:hAnsi="Arial" w:cs="Arial"/>
                <w:b/>
                <w:lang w:val="mn-MN"/>
              </w:rPr>
            </w:pPr>
          </w:p>
        </w:tc>
        <w:tc>
          <w:tcPr>
            <w:tcW w:w="1760" w:type="dxa"/>
            <w:gridSpan w:val="4"/>
            <w:shd w:val="clear" w:color="auto" w:fill="auto"/>
            <w:vAlign w:val="center"/>
          </w:tcPr>
          <w:p w:rsidR="00BA1B60" w:rsidRPr="00B02B5B" w:rsidRDefault="00BA1B60" w:rsidP="008D2DEC">
            <w:pPr>
              <w:rPr>
                <w:rFonts w:ascii="Arial" w:eastAsia="Calibri" w:hAnsi="Arial" w:cs="Arial"/>
                <w:b/>
                <w:lang w:val="mn-MN"/>
              </w:rPr>
            </w:pPr>
          </w:p>
        </w:tc>
        <w:tc>
          <w:tcPr>
            <w:tcW w:w="3118" w:type="dxa"/>
            <w:gridSpan w:val="2"/>
            <w:shd w:val="clear" w:color="auto" w:fill="auto"/>
          </w:tcPr>
          <w:p w:rsidR="00BA1B60" w:rsidRPr="00B02B5B" w:rsidRDefault="00BA1B60" w:rsidP="008D2DEC">
            <w:pPr>
              <w:rPr>
                <w:rFonts w:ascii="Arial" w:eastAsia="Calibri" w:hAnsi="Arial" w:cs="Arial"/>
                <w:b/>
                <w:lang w:val="mn-MN"/>
              </w:rPr>
            </w:pPr>
          </w:p>
        </w:tc>
      </w:tr>
      <w:tr w:rsidR="00BA1B60" w:rsidRPr="00B02B5B" w:rsidTr="00C238B0">
        <w:tc>
          <w:tcPr>
            <w:tcW w:w="2061" w:type="dxa"/>
            <w:vMerge w:val="restart"/>
            <w:shd w:val="clear" w:color="auto" w:fill="auto"/>
          </w:tcPr>
          <w:p w:rsidR="00BA1B60" w:rsidRPr="00B02B5B" w:rsidRDefault="00BA1B60" w:rsidP="00BA1B60">
            <w:pPr>
              <w:numPr>
                <w:ilvl w:val="0"/>
                <w:numId w:val="14"/>
              </w:numPr>
              <w:contextualSpacing/>
              <w:rPr>
                <w:rFonts w:ascii="Arial" w:eastAsia="Calibri" w:hAnsi="Arial" w:cs="Arial"/>
                <w:b/>
                <w:lang w:val="mn-MN"/>
              </w:rPr>
            </w:pPr>
            <w:r w:rsidRPr="00B02B5B">
              <w:rPr>
                <w:rFonts w:ascii="Arial" w:eastAsia="Calibri" w:hAnsi="Arial" w:cs="Arial"/>
                <w:b/>
                <w:lang w:val="mn-MN"/>
              </w:rPr>
              <w:t>Хүний эрхийн суурь зарчмуудад нийцэж буй эсэх</w:t>
            </w:r>
          </w:p>
          <w:p w:rsidR="00BA1B60" w:rsidRPr="00B02B5B" w:rsidRDefault="00BA1B60" w:rsidP="008D2DEC">
            <w:pPr>
              <w:jc w:val="center"/>
              <w:rPr>
                <w:rFonts w:ascii="Arial" w:eastAsia="Calibri" w:hAnsi="Arial" w:cs="Arial"/>
                <w:b/>
                <w:lang w:val="mn-MN"/>
              </w:rPr>
            </w:pPr>
          </w:p>
        </w:tc>
        <w:tc>
          <w:tcPr>
            <w:tcW w:w="7578" w:type="dxa"/>
            <w:gridSpan w:val="7"/>
            <w:shd w:val="clear" w:color="auto" w:fill="E7E6E6"/>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1.1. Ялгаварлан гадуурхахгүй ба тэгш байх </w:t>
            </w: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ind w:firstLine="342"/>
              <w:rPr>
                <w:rFonts w:ascii="Arial" w:eastAsia="Calibri" w:hAnsi="Arial" w:cs="Arial"/>
                <w:lang w:val="mn-MN"/>
              </w:rPr>
            </w:pPr>
            <w:r w:rsidRPr="00B02B5B">
              <w:rPr>
                <w:rFonts w:ascii="Arial" w:eastAsia="Calibri" w:hAnsi="Arial" w:cs="Arial"/>
                <w:lang w:val="mn-MN"/>
              </w:rPr>
              <w:t>1.1.1.Ялгаварлан гадуурхахыг хориглох эсэх</w:t>
            </w:r>
          </w:p>
        </w:tc>
        <w:tc>
          <w:tcPr>
            <w:tcW w:w="910" w:type="dxa"/>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3118" w:type="dxa"/>
            <w:gridSpan w:val="2"/>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тусгагдаагүй</w:t>
            </w:r>
          </w:p>
        </w:tc>
      </w:tr>
      <w:tr w:rsidR="00BA1B60" w:rsidRPr="00B02B5B" w:rsidTr="00C238B0">
        <w:tc>
          <w:tcPr>
            <w:tcW w:w="2061" w:type="dxa"/>
            <w:vMerge/>
            <w:shd w:val="clear" w:color="auto" w:fill="auto"/>
          </w:tcPr>
          <w:p w:rsidR="00BA1B60" w:rsidRPr="00B02B5B" w:rsidRDefault="00BA1B60" w:rsidP="008D2DEC">
            <w:pPr>
              <w:rPr>
                <w:rFonts w:ascii="Arial" w:eastAsia="Calibri" w:hAnsi="Arial" w:cs="Arial"/>
                <w:b/>
                <w:lang w:val="mn-MN"/>
              </w:rPr>
            </w:pPr>
          </w:p>
        </w:tc>
        <w:tc>
          <w:tcPr>
            <w:tcW w:w="2700" w:type="dxa"/>
            <w:shd w:val="clear" w:color="auto" w:fill="auto"/>
          </w:tcPr>
          <w:p w:rsidR="00BA1B60" w:rsidRPr="00B02B5B" w:rsidRDefault="00BA1B60" w:rsidP="008D2DEC">
            <w:pPr>
              <w:ind w:left="-18" w:firstLine="342"/>
              <w:rPr>
                <w:rFonts w:ascii="Arial" w:eastAsia="Calibri" w:hAnsi="Arial" w:cs="Arial"/>
                <w:lang w:val="mn-MN"/>
              </w:rPr>
            </w:pPr>
            <w:r w:rsidRPr="00B02B5B">
              <w:rPr>
                <w:rFonts w:ascii="Arial" w:eastAsia="Calibri" w:hAnsi="Arial" w:cs="Arial"/>
                <w:lang w:val="mn-MN"/>
              </w:rPr>
              <w:t>1.1.2.Ялгаварлан гадуурхсан буюу аль нэг бүлэгт давуу байдал үүсгэх эсэх</w:t>
            </w:r>
          </w:p>
        </w:tc>
        <w:tc>
          <w:tcPr>
            <w:tcW w:w="910" w:type="dxa"/>
            <w:shd w:val="clear" w:color="auto" w:fill="auto"/>
          </w:tcPr>
          <w:p w:rsidR="00BA1B60" w:rsidRPr="00B02B5B" w:rsidRDefault="00BA1B60" w:rsidP="008D2DEC">
            <w:pPr>
              <w:rPr>
                <w:rFonts w:ascii="Arial" w:eastAsia="Calibri" w:hAnsi="Arial" w:cs="Arial"/>
                <w:lang w:val="mn-MN"/>
              </w:rPr>
            </w:pPr>
          </w:p>
        </w:tc>
        <w:tc>
          <w:tcPr>
            <w:tcW w:w="850" w:type="dxa"/>
            <w:gridSpan w:val="3"/>
            <w:shd w:val="clear" w:color="auto" w:fill="auto"/>
          </w:tcPr>
          <w:p w:rsidR="00BA1B60" w:rsidRPr="00B02B5B" w:rsidRDefault="00BA1B60" w:rsidP="008D2DEC">
            <w:pPr>
              <w:rPr>
                <w:rFonts w:ascii="Arial" w:eastAsia="Calibri" w:hAnsi="Arial" w:cs="Arial"/>
                <w:b/>
                <w:bCs/>
                <w:lang w:val="mn-MN"/>
              </w:rPr>
            </w:pPr>
            <w:r w:rsidRPr="00B02B5B">
              <w:rPr>
                <w:rFonts w:ascii="Arial" w:eastAsia="Calibri" w:hAnsi="Arial" w:cs="Arial"/>
                <w:b/>
                <w:lang w:val="mn-MN"/>
              </w:rPr>
              <w:t>Үгүй</w:t>
            </w:r>
          </w:p>
        </w:tc>
        <w:tc>
          <w:tcPr>
            <w:tcW w:w="3118" w:type="dxa"/>
            <w:gridSpan w:val="2"/>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тусгагдаагүй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Calibri" w:hAnsi="Arial" w:cs="Arial"/>
                <w:b/>
                <w:lang w:val="mn-MN"/>
              </w:rPr>
            </w:pPr>
          </w:p>
        </w:tc>
        <w:tc>
          <w:tcPr>
            <w:tcW w:w="2700" w:type="dxa"/>
            <w:shd w:val="clear" w:color="auto" w:fill="auto"/>
          </w:tcPr>
          <w:p w:rsidR="00BA1B60" w:rsidRPr="00B02B5B" w:rsidRDefault="00BA1B60" w:rsidP="008D2DEC">
            <w:pPr>
              <w:ind w:left="-108" w:firstLine="450"/>
              <w:jc w:val="both"/>
              <w:rPr>
                <w:rFonts w:ascii="Arial" w:eastAsia="Calibri" w:hAnsi="Arial" w:cs="Arial"/>
                <w:lang w:val="mn-MN"/>
              </w:rPr>
            </w:pPr>
            <w:r w:rsidRPr="00B02B5B">
              <w:rPr>
                <w:rFonts w:ascii="Arial" w:eastAsia="Calibri" w:hAnsi="Arial"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rsidR="00BA1B60" w:rsidRPr="00B02B5B" w:rsidRDefault="00BA1B60" w:rsidP="008D2DEC">
            <w:pPr>
              <w:ind w:left="-108" w:firstLine="450"/>
              <w:jc w:val="both"/>
              <w:rPr>
                <w:rFonts w:ascii="Arial" w:eastAsia="Calibri" w:hAnsi="Arial" w:cs="Arial"/>
                <w:lang w:val="mn-MN"/>
              </w:rPr>
            </w:pPr>
          </w:p>
        </w:tc>
        <w:tc>
          <w:tcPr>
            <w:tcW w:w="910" w:type="dxa"/>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3118" w:type="dxa"/>
            <w:gridSpan w:val="2"/>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Өрсөлдөөнийг шударга, хэрэглэ</w:t>
            </w:r>
            <w:r w:rsidR="00ED6043">
              <w:rPr>
                <w:rFonts w:ascii="Arial" w:eastAsia="Calibri" w:hAnsi="Arial" w:cs="Arial"/>
                <w:noProof/>
                <w:lang w:val="mn-MN"/>
              </w:rPr>
              <w:t>гчдэд ээлтэй байх зарчимд тулгуу</w:t>
            </w:r>
            <w:r w:rsidRPr="00B02B5B">
              <w:rPr>
                <w:rFonts w:ascii="Arial" w:eastAsia="Calibri" w:hAnsi="Arial" w:cs="Arial"/>
                <w:noProof/>
                <w:lang w:val="mn-MN"/>
              </w:rPr>
              <w:t xml:space="preserve">рлан  сөрөг үр </w:t>
            </w:r>
            <w:r w:rsidR="0088539B">
              <w:rPr>
                <w:rFonts w:ascii="Arial" w:eastAsia="Calibri" w:hAnsi="Arial" w:cs="Arial"/>
                <w:noProof/>
                <w:lang w:val="mn-MN"/>
              </w:rPr>
              <w:t>дагаврыг</w:t>
            </w:r>
            <w:r w:rsidRPr="00B02B5B">
              <w:rPr>
                <w:rFonts w:ascii="Arial" w:eastAsia="Calibri" w:hAnsi="Arial" w:cs="Arial"/>
                <w:noProof/>
                <w:lang w:val="mn-MN"/>
              </w:rPr>
              <w:t xml:space="preserve"> буруулахад зохицуулалтын зорилго чиглэгдэнэ.</w:t>
            </w:r>
          </w:p>
        </w:tc>
      </w:tr>
      <w:tr w:rsidR="00BA1B60" w:rsidRPr="00B02B5B" w:rsidTr="00C238B0">
        <w:tc>
          <w:tcPr>
            <w:tcW w:w="2061" w:type="dxa"/>
            <w:vMerge/>
            <w:shd w:val="clear" w:color="auto" w:fill="auto"/>
          </w:tcPr>
          <w:p w:rsidR="00BA1B60" w:rsidRPr="00B02B5B" w:rsidRDefault="00BA1B60" w:rsidP="008D2DEC">
            <w:pPr>
              <w:rPr>
                <w:rFonts w:ascii="Arial" w:eastAsia="Calibri" w:hAnsi="Arial" w:cs="Arial"/>
                <w:b/>
                <w:lang w:val="mn-MN"/>
              </w:rPr>
            </w:pPr>
          </w:p>
        </w:tc>
        <w:tc>
          <w:tcPr>
            <w:tcW w:w="7578" w:type="dxa"/>
            <w:gridSpan w:val="7"/>
            <w:shd w:val="clear" w:color="auto" w:fill="E7E6E6"/>
          </w:tcPr>
          <w:p w:rsidR="00BA1B60" w:rsidRPr="00B02B5B" w:rsidRDefault="00BA1B60" w:rsidP="008D2DEC">
            <w:pPr>
              <w:contextualSpacing/>
              <w:rPr>
                <w:rFonts w:ascii="Arial" w:eastAsia="Calibri" w:hAnsi="Arial" w:cs="Arial"/>
                <w:b/>
                <w:lang w:val="mn-MN"/>
              </w:rPr>
            </w:pPr>
            <w:r w:rsidRPr="00B02B5B">
              <w:rPr>
                <w:rFonts w:ascii="Arial" w:eastAsia="Calibri" w:hAnsi="Arial" w:cs="Arial"/>
                <w:b/>
                <w:lang w:val="mn-MN"/>
              </w:rPr>
              <w:t>1.2. Оролцоог хангах</w:t>
            </w: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ind w:left="-18" w:firstLine="360"/>
              <w:jc w:val="both"/>
              <w:rPr>
                <w:rFonts w:ascii="Arial" w:eastAsia="Calibri" w:hAnsi="Arial" w:cs="Arial"/>
                <w:lang w:val="mn-MN"/>
              </w:rPr>
            </w:pPr>
            <w:r w:rsidRPr="00B02B5B">
              <w:rPr>
                <w:rFonts w:ascii="Arial" w:eastAsia="Calibri"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283" w:type="dxa"/>
            <w:shd w:val="clear" w:color="auto" w:fill="auto"/>
          </w:tcPr>
          <w:p w:rsidR="00BA1B60" w:rsidRPr="00B02B5B" w:rsidRDefault="00BA1B60" w:rsidP="008D2DEC">
            <w:pPr>
              <w:rPr>
                <w:rFonts w:ascii="Arial" w:eastAsia="Calibri" w:hAnsi="Arial" w:cs="Arial"/>
                <w:lang w:val="mn-MN"/>
              </w:rPr>
            </w:pPr>
          </w:p>
        </w:tc>
        <w:tc>
          <w:tcPr>
            <w:tcW w:w="3543" w:type="dxa"/>
            <w:gridSpan w:val="3"/>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тусгагдаагүй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 xml:space="preserve">      1.2.2.Ялангуяа зохицуулалтыг бий болгосноор эрх, </w:t>
            </w:r>
            <w:r w:rsidRPr="00B02B5B">
              <w:rPr>
                <w:rFonts w:ascii="Arial" w:eastAsia="Calibri" w:hAnsi="Arial" w:cs="Arial"/>
                <w:lang w:val="mn-MN"/>
              </w:rPr>
              <w:lastRenderedPageBreak/>
              <w:t xml:space="preserve">хууль ёсны ашиг сонирхол нь хөндөгдөж буй, эсхүл хөндөгдөж болзошгүй иргэдийг тодорхойлсон эсэх </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lastRenderedPageBreak/>
              <w:t>Тийм</w:t>
            </w:r>
          </w:p>
        </w:tc>
        <w:tc>
          <w:tcPr>
            <w:tcW w:w="283" w:type="dxa"/>
            <w:shd w:val="clear" w:color="auto" w:fill="auto"/>
          </w:tcPr>
          <w:p w:rsidR="00BA1B60" w:rsidRPr="00B02B5B" w:rsidRDefault="00BA1B60" w:rsidP="008D2DEC">
            <w:pPr>
              <w:rPr>
                <w:rFonts w:ascii="Arial" w:eastAsia="Calibri" w:hAnsi="Arial" w:cs="Arial"/>
                <w:lang w:val="mn-MN"/>
              </w:rPr>
            </w:pPr>
          </w:p>
        </w:tc>
        <w:tc>
          <w:tcPr>
            <w:tcW w:w="3543" w:type="dxa"/>
            <w:gridSpan w:val="3"/>
            <w:shd w:val="clear" w:color="auto" w:fill="auto"/>
          </w:tcPr>
          <w:p w:rsidR="00BA1B60" w:rsidRPr="00B02B5B" w:rsidRDefault="00BA1B60" w:rsidP="008D2DEC">
            <w:pPr>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7578" w:type="dxa"/>
            <w:gridSpan w:val="7"/>
            <w:shd w:val="clear" w:color="auto" w:fill="E7E6E6"/>
          </w:tcPr>
          <w:p w:rsidR="00BA1B60" w:rsidRPr="00B02B5B" w:rsidRDefault="00BA1B60" w:rsidP="008D2DEC">
            <w:pPr>
              <w:ind w:left="-18"/>
              <w:contextualSpacing/>
              <w:rPr>
                <w:rFonts w:ascii="Arial" w:eastAsia="Calibri" w:hAnsi="Arial" w:cs="Arial"/>
                <w:b/>
                <w:lang w:val="mn-MN"/>
              </w:rPr>
            </w:pPr>
            <w:r w:rsidRPr="00B02B5B">
              <w:rPr>
                <w:rFonts w:ascii="Arial" w:eastAsia="Calibri" w:hAnsi="Arial" w:cs="Arial"/>
                <w:b/>
                <w:lang w:val="mn-MN"/>
              </w:rPr>
              <w:t>1.3. Хууль дээдлэх зарчим ба сайн засаглал хариуцлага</w:t>
            </w:r>
          </w:p>
        </w:tc>
      </w:tr>
      <w:tr w:rsidR="00BA1B60" w:rsidRPr="00B02B5B" w:rsidTr="00C238B0">
        <w:tc>
          <w:tcPr>
            <w:tcW w:w="2061" w:type="dxa"/>
            <w:vMerge/>
            <w:shd w:val="clear" w:color="auto" w:fill="auto"/>
          </w:tcPr>
          <w:p w:rsidR="00BA1B60" w:rsidRPr="00B02B5B" w:rsidRDefault="00BA1B60" w:rsidP="008D2DEC">
            <w:pPr>
              <w:ind w:left="360"/>
              <w:contextualSpacing/>
              <w:rPr>
                <w:rFonts w:ascii="Arial" w:eastAsia="Calibri" w:hAnsi="Arial" w:cs="Arial"/>
                <w:b/>
                <w:lang w:val="mn-MN"/>
              </w:rPr>
            </w:pPr>
          </w:p>
        </w:tc>
        <w:tc>
          <w:tcPr>
            <w:tcW w:w="2700" w:type="dxa"/>
            <w:shd w:val="clear" w:color="auto" w:fill="auto"/>
          </w:tcPr>
          <w:p w:rsidR="00BA1B60" w:rsidRPr="00B02B5B" w:rsidRDefault="00BA1B60" w:rsidP="00EF0163">
            <w:pPr>
              <w:ind w:left="-18" w:firstLine="450"/>
              <w:jc w:val="both"/>
              <w:rPr>
                <w:rFonts w:ascii="Arial" w:eastAsia="Calibri" w:hAnsi="Arial" w:cs="Arial"/>
                <w:lang w:val="mn-MN"/>
              </w:rPr>
            </w:pPr>
            <w:r w:rsidRPr="00B02B5B">
              <w:rPr>
                <w:rFonts w:ascii="Arial" w:eastAsia="Calibri" w:hAnsi="Arial" w:cs="Arial"/>
                <w:lang w:val="mn-MN"/>
              </w:rPr>
              <w:t>1.3.1.Зохицуулалтыг бий болгосноор хүний эрхийг хөх</w:t>
            </w:r>
            <w:r w:rsidR="00EF0163">
              <w:rPr>
                <w:rFonts w:ascii="Arial" w:eastAsia="Calibri" w:hAnsi="Arial" w:cs="Arial"/>
                <w:lang w:val="mn-MN"/>
              </w:rPr>
              <w:t>ү</w:t>
            </w:r>
            <w:r w:rsidRPr="00B02B5B">
              <w:rPr>
                <w:rFonts w:ascii="Arial" w:eastAsia="Calibri" w:hAnsi="Arial" w:cs="Arial"/>
                <w:lang w:val="mn-MN"/>
              </w:rPr>
              <w:t>үлэн дэмжих, хангах, хамгаалах явцад ахиц дэвшил гарах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Харшлах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ind w:left="360"/>
              <w:contextualSpacing/>
              <w:rPr>
                <w:rFonts w:ascii="Arial" w:eastAsia="Calibri" w:hAnsi="Arial" w:cs="Arial"/>
                <w:b/>
                <w:lang w:val="mn-MN"/>
              </w:rPr>
            </w:pPr>
          </w:p>
        </w:tc>
        <w:tc>
          <w:tcPr>
            <w:tcW w:w="2700" w:type="dxa"/>
            <w:shd w:val="clear" w:color="auto" w:fill="auto"/>
          </w:tcPr>
          <w:p w:rsidR="00BA1B60" w:rsidRPr="00B02B5B" w:rsidRDefault="00BA1B60" w:rsidP="008D2DEC">
            <w:pPr>
              <w:ind w:left="-18" w:firstLine="450"/>
              <w:jc w:val="both"/>
              <w:rPr>
                <w:rFonts w:ascii="Arial" w:eastAsia="Calibri" w:hAnsi="Arial" w:cs="Arial"/>
                <w:lang w:val="mn-MN"/>
              </w:rPr>
            </w:pPr>
            <w:r w:rsidRPr="00B02B5B">
              <w:rPr>
                <w:rFonts w:ascii="Arial" w:eastAsia="Calibri"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Харшлах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ind w:left="360"/>
              <w:contextualSpacing/>
              <w:rPr>
                <w:rFonts w:ascii="Arial" w:eastAsia="Calibri" w:hAnsi="Arial" w:cs="Arial"/>
                <w:b/>
                <w:lang w:val="mn-MN"/>
              </w:rPr>
            </w:pPr>
          </w:p>
        </w:tc>
        <w:tc>
          <w:tcPr>
            <w:tcW w:w="2700" w:type="dxa"/>
            <w:shd w:val="clear" w:color="auto" w:fill="auto"/>
          </w:tcPr>
          <w:p w:rsidR="00BA1B60" w:rsidRPr="00B02B5B" w:rsidRDefault="00BA1B60" w:rsidP="008D2DEC">
            <w:pPr>
              <w:ind w:left="-18" w:firstLine="360"/>
              <w:jc w:val="both"/>
              <w:rPr>
                <w:rFonts w:ascii="Arial" w:eastAsia="Calibri" w:hAnsi="Arial" w:cs="Arial"/>
                <w:lang w:val="mn-MN"/>
              </w:rPr>
            </w:pPr>
            <w:r w:rsidRPr="00B02B5B">
              <w:rPr>
                <w:rFonts w:ascii="Arial" w:eastAsia="Calibri" w:hAnsi="Arial" w:cs="Arial"/>
                <w:lang w:val="mn-MN"/>
              </w:rPr>
              <w:t>1.3.3.Хүний эрхийг зөрчигчдөд хүлээлгэх хариуцлагыг тусгах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 xml:space="preserve">Хууль зөрчсөн этгээдэд хүлээлгэх хариуцлагыг зохицуулна. </w:t>
            </w:r>
          </w:p>
        </w:tc>
      </w:tr>
      <w:tr w:rsidR="00BA1B60" w:rsidRPr="00B02B5B" w:rsidTr="00C238B0">
        <w:trPr>
          <w:trHeight w:val="381"/>
        </w:trPr>
        <w:tc>
          <w:tcPr>
            <w:tcW w:w="2061" w:type="dxa"/>
            <w:vMerge w:val="restart"/>
            <w:shd w:val="clear" w:color="auto" w:fill="auto"/>
          </w:tcPr>
          <w:p w:rsidR="00BA1B60" w:rsidRPr="00B02B5B" w:rsidRDefault="00BA1B60" w:rsidP="00BA1B60">
            <w:pPr>
              <w:numPr>
                <w:ilvl w:val="0"/>
                <w:numId w:val="15"/>
              </w:numPr>
              <w:ind w:left="318" w:hanging="318"/>
              <w:contextualSpacing/>
              <w:rPr>
                <w:rFonts w:ascii="Arial" w:eastAsia="Calibri" w:hAnsi="Arial" w:cs="Arial"/>
                <w:b/>
                <w:lang w:val="mn-MN"/>
              </w:rPr>
            </w:pPr>
            <w:r w:rsidRPr="00B02B5B">
              <w:rPr>
                <w:rFonts w:ascii="Arial" w:eastAsia="Calibri" w:hAnsi="Arial" w:cs="Arial"/>
                <w:b/>
                <w:lang w:val="mn-MN"/>
              </w:rPr>
              <w:t xml:space="preserve">Хүний эрхийг </w:t>
            </w:r>
          </w:p>
          <w:p w:rsidR="00BA1B60" w:rsidRPr="00B02B5B" w:rsidRDefault="00BA1B60" w:rsidP="008D2DEC">
            <w:pPr>
              <w:ind w:left="318"/>
              <w:contextualSpacing/>
              <w:rPr>
                <w:rFonts w:ascii="Arial" w:eastAsia="Calibri" w:hAnsi="Arial" w:cs="Arial"/>
                <w:b/>
                <w:lang w:val="mn-MN"/>
              </w:rPr>
            </w:pPr>
            <w:r w:rsidRPr="00B02B5B">
              <w:rPr>
                <w:rFonts w:ascii="Arial" w:eastAsia="Calibri" w:hAnsi="Arial" w:cs="Arial"/>
                <w:b/>
                <w:lang w:val="mn-MN"/>
              </w:rPr>
              <w:t>хязгаарласан зохицуулалт агуулсан эсэх</w:t>
            </w:r>
          </w:p>
        </w:tc>
        <w:tc>
          <w:tcPr>
            <w:tcW w:w="2700" w:type="dxa"/>
            <w:shd w:val="clear" w:color="auto" w:fill="auto"/>
          </w:tcPr>
          <w:p w:rsidR="00BA1B60" w:rsidRPr="00B02B5B" w:rsidRDefault="00BA1B60" w:rsidP="008D2DEC">
            <w:pPr>
              <w:contextualSpacing/>
              <w:jc w:val="both"/>
              <w:rPr>
                <w:rFonts w:ascii="Arial" w:eastAsia="Calibri" w:hAnsi="Arial" w:cs="Arial"/>
                <w:lang w:val="mn-MN"/>
              </w:rPr>
            </w:pPr>
            <w:r w:rsidRPr="00B02B5B">
              <w:rPr>
                <w:rFonts w:ascii="Arial" w:eastAsia="Calibri" w:hAnsi="Arial" w:cs="Arial"/>
                <w:lang w:val="mn-MN"/>
              </w:rPr>
              <w:t xml:space="preserve">2.1. Зохицуулалт нь хүний эрхийг хязгаарлах бол энэ нь хууль ёсны зорилгод нийцсэн эсэх </w:t>
            </w:r>
          </w:p>
        </w:tc>
        <w:tc>
          <w:tcPr>
            <w:tcW w:w="1052" w:type="dxa"/>
            <w:gridSpan w:val="2"/>
            <w:shd w:val="clear" w:color="auto" w:fill="auto"/>
          </w:tcPr>
          <w:p w:rsidR="00BA1B60" w:rsidRPr="00B02B5B" w:rsidRDefault="00BA1B60" w:rsidP="008D2DEC">
            <w:pPr>
              <w:rPr>
                <w:rFonts w:ascii="Arial" w:eastAsia="Calibri" w:hAnsi="Arial" w:cs="Arial"/>
                <w:lang w:val="mn-MN"/>
              </w:rPr>
            </w:pPr>
          </w:p>
        </w:tc>
        <w:tc>
          <w:tcPr>
            <w:tcW w:w="850" w:type="dxa"/>
            <w:gridSpan w:val="3"/>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Үгүй</w:t>
            </w: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rPr>
          <w:trHeight w:val="244"/>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contextualSpacing/>
              <w:rPr>
                <w:rFonts w:ascii="Arial" w:eastAsia="Calibri" w:hAnsi="Arial" w:cs="Arial"/>
                <w:lang w:val="mn-MN"/>
              </w:rPr>
            </w:pPr>
            <w:r w:rsidRPr="00B02B5B">
              <w:rPr>
                <w:rFonts w:ascii="Arial" w:eastAsia="Calibri" w:hAnsi="Arial" w:cs="Arial"/>
                <w:lang w:val="mn-MN"/>
              </w:rPr>
              <w:t xml:space="preserve">2.2. Хязгаарлалт тогтоох нь зайлшгүй эсэх </w:t>
            </w:r>
          </w:p>
        </w:tc>
        <w:tc>
          <w:tcPr>
            <w:tcW w:w="1052" w:type="dxa"/>
            <w:gridSpan w:val="2"/>
            <w:shd w:val="clear" w:color="auto" w:fill="auto"/>
          </w:tcPr>
          <w:p w:rsidR="00BA1B60" w:rsidRPr="00B02B5B" w:rsidRDefault="00BA1B60" w:rsidP="008D2DEC">
            <w:pPr>
              <w:rPr>
                <w:rFonts w:ascii="Arial" w:eastAsia="Calibri" w:hAnsi="Arial" w:cs="Arial"/>
                <w:b/>
                <w:lang w:val="mn-MN"/>
              </w:rPr>
            </w:pPr>
          </w:p>
        </w:tc>
        <w:tc>
          <w:tcPr>
            <w:tcW w:w="850" w:type="dxa"/>
            <w:gridSpan w:val="3"/>
            <w:shd w:val="clear" w:color="auto" w:fill="auto"/>
          </w:tcPr>
          <w:p w:rsidR="00BA1B60" w:rsidRPr="00B02B5B" w:rsidRDefault="00BA1B60" w:rsidP="008D2DEC">
            <w:pPr>
              <w:rPr>
                <w:rFonts w:ascii="Arial" w:eastAsia="Calibri" w:hAnsi="Arial" w:cs="Arial"/>
                <w:lang w:val="mn-MN"/>
              </w:rPr>
            </w:pPr>
            <w:r w:rsidRPr="00B02B5B">
              <w:rPr>
                <w:rFonts w:ascii="Arial" w:eastAsia="Calibri" w:hAnsi="Arial" w:cs="Arial"/>
                <w:b/>
                <w:lang w:val="mn-MN"/>
              </w:rPr>
              <w:t>Үгүй</w:t>
            </w: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c>
          <w:tcPr>
            <w:tcW w:w="2061" w:type="dxa"/>
            <w:vMerge w:val="restart"/>
            <w:shd w:val="clear" w:color="auto" w:fill="auto"/>
          </w:tcPr>
          <w:p w:rsidR="00BA1B60" w:rsidRPr="00B02B5B" w:rsidRDefault="00BA1B60" w:rsidP="00BA1B60">
            <w:pPr>
              <w:numPr>
                <w:ilvl w:val="0"/>
                <w:numId w:val="15"/>
              </w:numPr>
              <w:contextualSpacing/>
              <w:rPr>
                <w:rFonts w:ascii="Arial" w:eastAsia="Calibri" w:hAnsi="Arial" w:cs="Arial"/>
                <w:b/>
                <w:lang w:val="mn-MN"/>
              </w:rPr>
            </w:pPr>
            <w:r w:rsidRPr="00B02B5B">
              <w:rPr>
                <w:rFonts w:ascii="Arial" w:eastAsia="Calibri" w:hAnsi="Arial" w:cs="Arial"/>
                <w:b/>
                <w:lang w:val="mn-MN"/>
              </w:rPr>
              <w:t>Эрх</w:t>
            </w:r>
            <w:r w:rsidRPr="00B02B5B">
              <w:rPr>
                <w:rFonts w:ascii="Arial" w:eastAsia="Calibri" w:hAnsi="Arial" w:cs="Arial"/>
                <w:b/>
                <w:lang w:val="en-GB"/>
              </w:rPr>
              <w:t xml:space="preserve"> </w:t>
            </w:r>
            <w:r w:rsidRPr="00B02B5B">
              <w:rPr>
                <w:rFonts w:ascii="Arial" w:eastAsia="Calibri" w:hAnsi="Arial" w:cs="Arial"/>
                <w:b/>
                <w:lang w:val="mn-MN"/>
              </w:rPr>
              <w:t>агуулагч</w:t>
            </w:r>
          </w:p>
        </w:tc>
        <w:tc>
          <w:tcPr>
            <w:tcW w:w="2700" w:type="dxa"/>
            <w:shd w:val="clear" w:color="auto" w:fill="auto"/>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3.1. Зохицуулалтын хувилбарт хамаарах бүлгүүд буюу эрх агуулагчдыг тодорхойлсон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BA1B60">
            <w:pPr>
              <w:numPr>
                <w:ilvl w:val="0"/>
                <w:numId w:val="16"/>
              </w:numPr>
              <w:rPr>
                <w:rFonts w:ascii="Arial" w:eastAsia="Calibri" w:hAnsi="Arial" w:cs="Arial"/>
                <w:noProof/>
                <w:lang w:val="mn-MN"/>
              </w:rPr>
            </w:pPr>
            <w:r w:rsidRPr="00B02B5B">
              <w:rPr>
                <w:rFonts w:ascii="Arial" w:eastAsia="Calibri" w:hAnsi="Arial" w:cs="Arial"/>
                <w:noProof/>
                <w:lang w:val="mn-MN"/>
              </w:rPr>
              <w:t>Банк</w:t>
            </w:r>
          </w:p>
          <w:p w:rsidR="00BA1B60" w:rsidRPr="00B02B5B" w:rsidRDefault="00BA1B60" w:rsidP="00BA1B60">
            <w:pPr>
              <w:numPr>
                <w:ilvl w:val="0"/>
                <w:numId w:val="16"/>
              </w:numPr>
              <w:rPr>
                <w:rFonts w:ascii="Arial" w:eastAsia="Calibri" w:hAnsi="Arial" w:cs="Arial"/>
                <w:noProof/>
                <w:lang w:val="mn-MN"/>
              </w:rPr>
            </w:pPr>
            <w:r w:rsidRPr="00B02B5B">
              <w:rPr>
                <w:rFonts w:ascii="Arial" w:eastAsia="Calibri" w:hAnsi="Arial" w:cs="Arial"/>
                <w:noProof/>
                <w:lang w:val="mn-MN"/>
              </w:rPr>
              <w:t xml:space="preserve">Банк бус санхүүгийн байгууллага </w:t>
            </w:r>
          </w:p>
          <w:p w:rsidR="00BA1B60" w:rsidRPr="00B02B5B" w:rsidRDefault="00BA1B60" w:rsidP="00BA1B60">
            <w:pPr>
              <w:numPr>
                <w:ilvl w:val="0"/>
                <w:numId w:val="16"/>
              </w:numPr>
              <w:rPr>
                <w:rFonts w:ascii="Arial" w:eastAsia="Calibri" w:hAnsi="Arial" w:cs="Arial"/>
                <w:noProof/>
                <w:lang w:val="mn-MN"/>
              </w:rPr>
            </w:pPr>
            <w:r w:rsidRPr="00B02B5B">
              <w:rPr>
                <w:rFonts w:ascii="Arial" w:eastAsia="Calibri" w:hAnsi="Arial" w:cs="Arial"/>
                <w:noProof/>
                <w:lang w:val="mn-MN"/>
              </w:rPr>
              <w:t xml:space="preserve">Монголбанкнаас зөвшөөрөл авсан хуулийн этгээд </w:t>
            </w:r>
          </w:p>
          <w:p w:rsidR="00BA1B60" w:rsidRPr="00B02B5B" w:rsidRDefault="00BA1B60" w:rsidP="008D2DEC">
            <w:pPr>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jc w:val="both"/>
              <w:rPr>
                <w:rFonts w:ascii="Arial" w:eastAsia="Calibri" w:hAnsi="Arial" w:cs="Arial"/>
                <w:highlight w:val="yellow"/>
                <w:lang w:val="mn-MN"/>
              </w:rPr>
            </w:pPr>
            <w:r w:rsidRPr="00B02B5B">
              <w:rPr>
                <w:rFonts w:ascii="Arial" w:eastAsia="Calibri" w:hAnsi="Arial" w:cs="Arial"/>
                <w:lang w:val="mn-MN"/>
              </w:rPr>
              <w:t>3.2. Эрх агуулагчдыг эмзэг байдлаар нь ялгаж тодорхойлсон эсэх</w:t>
            </w:r>
          </w:p>
        </w:tc>
        <w:tc>
          <w:tcPr>
            <w:tcW w:w="1052" w:type="dxa"/>
            <w:gridSpan w:val="2"/>
            <w:shd w:val="clear" w:color="auto" w:fill="auto"/>
          </w:tcPr>
          <w:p w:rsidR="00BA1B60" w:rsidRPr="00B02B5B" w:rsidRDefault="00BA1B60" w:rsidP="008D2DEC">
            <w:pPr>
              <w:rPr>
                <w:rFonts w:ascii="Arial" w:eastAsia="Calibri" w:hAnsi="Arial" w:cs="Arial"/>
                <w:lang w:val="mn-MN"/>
              </w:rPr>
            </w:pPr>
          </w:p>
        </w:tc>
        <w:tc>
          <w:tcPr>
            <w:tcW w:w="850" w:type="dxa"/>
            <w:gridSpan w:val="3"/>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Үгүй</w:t>
            </w: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байхгүй</w:t>
            </w:r>
          </w:p>
          <w:p w:rsidR="00BA1B60" w:rsidRPr="00B02B5B" w:rsidRDefault="00BA1B60" w:rsidP="008D2DEC">
            <w:pPr>
              <w:jc w:val="both"/>
              <w:rPr>
                <w:rFonts w:ascii="Arial" w:eastAsia="Calibri" w:hAnsi="Arial" w:cs="Arial"/>
                <w:noProof/>
                <w:lang w:val="mn-MN"/>
              </w:rPr>
            </w:pPr>
          </w:p>
        </w:tc>
      </w:tr>
      <w:tr w:rsidR="00BA1B60" w:rsidRPr="00B02B5B" w:rsidTr="00C238B0">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52" w:type="dxa"/>
            <w:gridSpan w:val="2"/>
            <w:shd w:val="clear" w:color="auto" w:fill="auto"/>
          </w:tcPr>
          <w:p w:rsidR="00BA1B60" w:rsidRPr="00B02B5B" w:rsidRDefault="00BA1B60" w:rsidP="008D2DEC">
            <w:pPr>
              <w:rPr>
                <w:rFonts w:ascii="Arial" w:eastAsia="Calibri" w:hAnsi="Arial" w:cs="Arial"/>
                <w:b/>
                <w:lang w:val="mn-MN"/>
              </w:rPr>
            </w:pPr>
          </w:p>
        </w:tc>
        <w:tc>
          <w:tcPr>
            <w:tcW w:w="850" w:type="dxa"/>
            <w:gridSpan w:val="3"/>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Үгүй</w:t>
            </w: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Хөндсөн зохицуулалт байхгүй</w:t>
            </w: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p w:rsidR="00BA1B60" w:rsidRPr="00B02B5B" w:rsidRDefault="00BA1B60" w:rsidP="008D2DEC">
            <w:pPr>
              <w:rPr>
                <w:rFonts w:ascii="Arial" w:eastAsia="Calibri" w:hAnsi="Arial" w:cs="Arial"/>
                <w:lang w:val="mn-MN"/>
              </w:rPr>
            </w:pPr>
          </w:p>
        </w:tc>
      </w:tr>
      <w:tr w:rsidR="00BA1B60" w:rsidRPr="00B02B5B" w:rsidTr="00C238B0">
        <w:tc>
          <w:tcPr>
            <w:tcW w:w="2061" w:type="dxa"/>
            <w:shd w:val="clear" w:color="auto" w:fill="auto"/>
          </w:tcPr>
          <w:p w:rsidR="00BA1B60" w:rsidRPr="00B02B5B" w:rsidRDefault="00BA1B60" w:rsidP="008D2DEC">
            <w:pPr>
              <w:contextualSpacing/>
              <w:rPr>
                <w:rFonts w:ascii="Arial" w:eastAsia="Calibri" w:hAnsi="Arial" w:cs="Arial"/>
                <w:b/>
                <w:lang w:val="mn-MN"/>
              </w:rPr>
            </w:pPr>
            <w:r w:rsidRPr="00B02B5B">
              <w:rPr>
                <w:rFonts w:ascii="Arial" w:eastAsia="Calibri" w:hAnsi="Arial" w:cs="Arial"/>
                <w:b/>
                <w:lang w:val="mn-MN"/>
              </w:rPr>
              <w:t>Үүрэг хүлээгч</w:t>
            </w:r>
          </w:p>
        </w:tc>
        <w:tc>
          <w:tcPr>
            <w:tcW w:w="2700" w:type="dxa"/>
            <w:shd w:val="clear" w:color="auto" w:fill="auto"/>
          </w:tcPr>
          <w:p w:rsidR="00BA1B60" w:rsidRPr="00B02B5B" w:rsidRDefault="00BA1B60" w:rsidP="008D2DEC">
            <w:pPr>
              <w:jc w:val="both"/>
              <w:rPr>
                <w:rFonts w:ascii="Arial" w:eastAsia="Calibri" w:hAnsi="Arial" w:cs="Arial"/>
                <w:b/>
                <w:lang w:val="mn-MN"/>
              </w:rPr>
            </w:pPr>
            <w:r w:rsidRPr="00B02B5B">
              <w:rPr>
                <w:rFonts w:ascii="Arial" w:eastAsia="Calibri" w:hAnsi="Arial" w:cs="Arial"/>
                <w:lang w:val="mn-MN"/>
              </w:rPr>
              <w:t>4.1. Үүрэг хүлээгчдийг тодорхойлсон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 xml:space="preserve">Оролцогч нарт Монголбанк зөвшөөрөл олгоно </w:t>
            </w:r>
          </w:p>
        </w:tc>
      </w:tr>
      <w:tr w:rsidR="00BA1B60" w:rsidRPr="00B02B5B" w:rsidTr="00C238B0">
        <w:trPr>
          <w:trHeight w:val="363"/>
        </w:trPr>
        <w:tc>
          <w:tcPr>
            <w:tcW w:w="2061" w:type="dxa"/>
            <w:vMerge w:val="restart"/>
            <w:shd w:val="clear" w:color="auto" w:fill="auto"/>
          </w:tcPr>
          <w:p w:rsidR="00BA1B60" w:rsidRPr="00B02B5B" w:rsidRDefault="00BA1B60" w:rsidP="00BA1B60">
            <w:pPr>
              <w:numPr>
                <w:ilvl w:val="0"/>
                <w:numId w:val="15"/>
              </w:numPr>
              <w:contextualSpacing/>
              <w:rPr>
                <w:rFonts w:ascii="Arial" w:eastAsia="Calibri" w:hAnsi="Arial" w:cs="Arial"/>
                <w:b/>
                <w:lang w:val="mn-MN"/>
              </w:rPr>
            </w:pPr>
            <w:r w:rsidRPr="00B02B5B">
              <w:rPr>
                <w:rFonts w:ascii="Arial" w:eastAsia="Calibri" w:hAnsi="Arial" w:cs="Arial"/>
                <w:b/>
                <w:lang w:val="mn-MN"/>
              </w:rPr>
              <w:t xml:space="preserve">Жендэрийн </w:t>
            </w:r>
          </w:p>
          <w:p w:rsidR="00BA1B60" w:rsidRPr="00B02B5B" w:rsidRDefault="00BA1B60" w:rsidP="008D2DEC">
            <w:pPr>
              <w:contextualSpacing/>
              <w:rPr>
                <w:rFonts w:ascii="Arial" w:eastAsia="Calibri" w:hAnsi="Arial" w:cs="Arial"/>
                <w:b/>
                <w:lang w:val="mn-MN"/>
              </w:rPr>
            </w:pPr>
            <w:r w:rsidRPr="00B02B5B">
              <w:rPr>
                <w:rFonts w:ascii="Arial" w:eastAsia="Calibri" w:hAnsi="Arial" w:cs="Arial"/>
                <w:b/>
                <w:lang w:val="mn-MN"/>
              </w:rPr>
              <w:t xml:space="preserve">эрх тэгш байдлыг хангах тухай хуульд нийцүүлсэн эсэх </w:t>
            </w:r>
          </w:p>
        </w:tc>
        <w:tc>
          <w:tcPr>
            <w:tcW w:w="2700" w:type="dxa"/>
            <w:shd w:val="clear" w:color="auto" w:fill="auto"/>
            <w:vAlign w:val="center"/>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5.1. Жендэрийн үзэл баримтлалыг тусгасан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jc w:val="both"/>
              <w:rPr>
                <w:rFonts w:ascii="Arial" w:eastAsia="Calibri" w:hAnsi="Arial" w:cs="Arial"/>
                <w:noProof/>
                <w:lang w:val="mn-MN"/>
              </w:rPr>
            </w:pPr>
            <w:r w:rsidRPr="00B02B5B">
              <w:rPr>
                <w:rFonts w:ascii="Arial" w:eastAsia="Calibri" w:hAnsi="Arial" w:cs="Arial"/>
                <w:noProof/>
                <w:lang w:val="mn-MN"/>
              </w:rPr>
              <w:t>Хүйсээр ялгаварлах асуудалгүй</w:t>
            </w:r>
          </w:p>
        </w:tc>
      </w:tr>
      <w:tr w:rsidR="00BA1B60" w:rsidRPr="00B02B5B" w:rsidTr="00C238B0">
        <w:trPr>
          <w:trHeight w:val="1007"/>
        </w:trPr>
        <w:tc>
          <w:tcPr>
            <w:tcW w:w="2061" w:type="dxa"/>
            <w:vMerge/>
            <w:shd w:val="clear" w:color="auto" w:fill="auto"/>
          </w:tcPr>
          <w:p w:rsidR="00BA1B60" w:rsidRPr="00B02B5B" w:rsidRDefault="00BA1B60" w:rsidP="00BA1B60">
            <w:pPr>
              <w:numPr>
                <w:ilvl w:val="0"/>
                <w:numId w:val="15"/>
              </w:numPr>
              <w:contextualSpacing/>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Calibri" w:hAnsi="Arial" w:cs="Arial"/>
                <w:lang w:val="mn-MN"/>
              </w:rPr>
            </w:pPr>
            <w:r w:rsidRPr="00B02B5B">
              <w:rPr>
                <w:rFonts w:ascii="Arial" w:eastAsia="Calibri" w:hAnsi="Arial" w:cs="Arial"/>
                <w:lang w:val="mn-MN"/>
              </w:rPr>
              <w:t>5.2.Эрэгтэй, эмэгтэй хүний тэгш эрх, тэгш боломж, тэгш хандлагын баталгааг бүрдүүлэх эсэх</w:t>
            </w:r>
          </w:p>
        </w:tc>
        <w:tc>
          <w:tcPr>
            <w:tcW w:w="1052" w:type="dxa"/>
            <w:gridSpan w:val="2"/>
            <w:shd w:val="clear" w:color="auto" w:fill="auto"/>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Тийм</w:t>
            </w:r>
          </w:p>
        </w:tc>
        <w:tc>
          <w:tcPr>
            <w:tcW w:w="850" w:type="dxa"/>
            <w:gridSpan w:val="3"/>
            <w:shd w:val="clear" w:color="auto" w:fill="auto"/>
          </w:tcPr>
          <w:p w:rsidR="00BA1B60" w:rsidRPr="00B02B5B" w:rsidRDefault="00BA1B60" w:rsidP="008D2DEC">
            <w:pPr>
              <w:rPr>
                <w:rFonts w:ascii="Arial" w:eastAsia="Calibri" w:hAnsi="Arial" w:cs="Arial"/>
                <w:lang w:val="mn-MN"/>
              </w:rPr>
            </w:pPr>
          </w:p>
        </w:tc>
        <w:tc>
          <w:tcPr>
            <w:tcW w:w="2976" w:type="dxa"/>
            <w:shd w:val="clear" w:color="auto" w:fill="auto"/>
          </w:tcPr>
          <w:p w:rsidR="00BA1B60" w:rsidRPr="00B02B5B" w:rsidRDefault="00BA1B60" w:rsidP="008D2DEC">
            <w:pPr>
              <w:rPr>
                <w:rFonts w:ascii="Arial" w:eastAsia="Calibri" w:hAnsi="Arial" w:cs="Arial"/>
                <w:noProof/>
                <w:lang w:val="mn-MN"/>
              </w:rPr>
            </w:pPr>
            <w:r w:rsidRPr="00B02B5B">
              <w:rPr>
                <w:rFonts w:ascii="Arial" w:eastAsia="Calibri" w:hAnsi="Arial" w:cs="Arial"/>
                <w:noProof/>
                <w:lang w:val="mn-MN"/>
              </w:rPr>
              <w:t xml:space="preserve">Валютын биржийн үйл ажиллагаанд хүйсээр хязгаарлах зохицуулалт байхгүй </w:t>
            </w:r>
          </w:p>
        </w:tc>
      </w:tr>
    </w:tbl>
    <w:p w:rsidR="00BA1B60" w:rsidRPr="00B02B5B" w:rsidRDefault="00BA1B60" w:rsidP="00BA1B60">
      <w:pPr>
        <w:spacing w:line="360" w:lineRule="auto"/>
        <w:jc w:val="center"/>
        <w:outlineLvl w:val="0"/>
        <w:rPr>
          <w:rFonts w:ascii="Arial" w:hAnsi="Arial" w:cs="Arial"/>
          <w:b/>
          <w:lang w:val="mn-MN"/>
        </w:rPr>
      </w:pPr>
    </w:p>
    <w:p w:rsidR="00BA1B60" w:rsidRPr="00B02B5B" w:rsidRDefault="00C238B0" w:rsidP="00BA1B60">
      <w:pPr>
        <w:spacing w:line="360" w:lineRule="auto"/>
        <w:jc w:val="center"/>
        <w:outlineLvl w:val="0"/>
        <w:rPr>
          <w:rFonts w:ascii="Arial" w:hAnsi="Arial" w:cs="Arial"/>
          <w:b/>
          <w:lang w:val="mn-MN"/>
        </w:rPr>
      </w:pPr>
      <w:r>
        <w:rPr>
          <w:rFonts w:ascii="Arial" w:hAnsi="Arial" w:cs="Arial"/>
          <w:b/>
          <w:lang w:val="mn-MN"/>
        </w:rPr>
        <w:t>Эдийн засагт үзүүлэх үр нөлөө</w:t>
      </w:r>
    </w:p>
    <w:p w:rsidR="00BA1B60" w:rsidRPr="00B02B5B" w:rsidRDefault="00BA1B60" w:rsidP="00BA1B60">
      <w:pPr>
        <w:spacing w:line="360" w:lineRule="auto"/>
        <w:jc w:val="right"/>
        <w:outlineLvl w:val="0"/>
        <w:rPr>
          <w:rFonts w:ascii="Arial" w:hAnsi="Arial" w:cs="Arial"/>
          <w:b/>
          <w:lang w:val="mn-MN"/>
        </w:rPr>
      </w:pPr>
      <w:r w:rsidRPr="00B02B5B">
        <w:rPr>
          <w:rFonts w:ascii="Arial" w:hAnsi="Arial" w:cs="Arial"/>
          <w:b/>
          <w:lang w:val="mn-MN"/>
        </w:rPr>
        <w:t>Хүснэгт</w:t>
      </w:r>
      <w:r w:rsidR="00EA0DEF" w:rsidRPr="00B02B5B">
        <w:rPr>
          <w:rFonts w:ascii="Arial" w:hAnsi="Arial" w:cs="Arial"/>
          <w:b/>
          <w:lang w:val="mn-MN"/>
        </w:rPr>
        <w:t>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1"/>
        <w:gridCol w:w="2700"/>
        <w:gridCol w:w="1052"/>
        <w:gridCol w:w="850"/>
        <w:gridCol w:w="2976"/>
      </w:tblGrid>
      <w:tr w:rsidR="00BA1B60" w:rsidRPr="00B02B5B" w:rsidTr="00C238B0">
        <w:tc>
          <w:tcPr>
            <w:tcW w:w="2061"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bCs/>
              </w:rPr>
              <w:t>Үзүүлэх үр нөлөө:</w:t>
            </w:r>
          </w:p>
        </w:tc>
        <w:tc>
          <w:tcPr>
            <w:tcW w:w="2700"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lang w:val="mn-MN"/>
              </w:rPr>
              <w:t xml:space="preserve">Холбогдох асуултууд </w:t>
            </w:r>
          </w:p>
        </w:tc>
        <w:tc>
          <w:tcPr>
            <w:tcW w:w="1902" w:type="dxa"/>
            <w:gridSpan w:val="2"/>
            <w:shd w:val="clear" w:color="auto" w:fill="E7E6E6"/>
            <w:vAlign w:val="center"/>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Хариулт </w:t>
            </w:r>
          </w:p>
        </w:tc>
        <w:tc>
          <w:tcPr>
            <w:tcW w:w="2976" w:type="dxa"/>
            <w:shd w:val="clear" w:color="auto" w:fill="E7E6E6"/>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Тайлбар</w:t>
            </w:r>
          </w:p>
        </w:tc>
      </w:tr>
      <w:tr w:rsidR="00BA1B60" w:rsidRPr="00B02B5B" w:rsidTr="00C238B0">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t>1.Дэлхийн зах зээл дээр өрсөлдөх чадвар</w:t>
            </w:r>
          </w:p>
          <w:p w:rsidR="00BA1B60" w:rsidRPr="00B02B5B" w:rsidRDefault="00BA1B60" w:rsidP="008D2DEC">
            <w:pPr>
              <w:ind w:right="410"/>
              <w:rPr>
                <w:rFonts w:ascii="Arial" w:eastAsia="Times New Roman" w:hAnsi="Arial" w:cs="Arial"/>
              </w:rPr>
            </w:pPr>
            <w:r w:rsidRPr="00B02B5B">
              <w:rPr>
                <w:rFonts w:ascii="Arial" w:eastAsia="Times New Roman" w:hAnsi="Arial" w:cs="Arial"/>
              </w:rPr>
              <w:t> </w:t>
            </w:r>
          </w:p>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35" o:spid="_x0000_s118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kI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&#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MmDpC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rPr>
              <w:t xml:space="preserve"> </w:t>
            </w:r>
          </w:p>
        </w:tc>
        <w:tc>
          <w:tcPr>
            <w:tcW w:w="850" w:type="dxa"/>
            <w:shd w:val="clear" w:color="auto" w:fill="auto"/>
            <w:vAlign w:val="center"/>
          </w:tcPr>
          <w:p w:rsidR="00BA1B60" w:rsidRPr="00B02B5B" w:rsidRDefault="00BA1B60" w:rsidP="008D2DEC">
            <w:pPr>
              <w:jc w:val="center"/>
              <w:rPr>
                <w:rFonts w:ascii="Arial" w:eastAsia="Times New Roman" w:hAnsi="Arial" w:cs="Arial"/>
                <w:b/>
              </w:rPr>
            </w:pPr>
            <w:r w:rsidRPr="00B02B5B">
              <w:rPr>
                <w:rFonts w:ascii="Arial" w:eastAsia="Times New Roman" w:hAnsi="Arial" w:cs="Arial"/>
                <w:b/>
              </w:rPr>
              <w:t>Үгүй</w:t>
            </w:r>
          </w:p>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38" o:spid="_x0000_s118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&#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N+E1x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Ямар нэгэн сөрөг нөлөө байхгүй</w:t>
            </w:r>
          </w:p>
        </w:tc>
      </w:tr>
      <w:tr w:rsidR="00BA1B60" w:rsidRPr="00B02B5B" w:rsidTr="00C238B0">
        <w:tc>
          <w:tcPr>
            <w:tcW w:w="2061" w:type="dxa"/>
            <w:vMerge/>
            <w:shd w:val="clear" w:color="auto" w:fill="auto"/>
          </w:tcPr>
          <w:p w:rsidR="00BA1B60" w:rsidRPr="00B02B5B" w:rsidRDefault="00BA1B60" w:rsidP="008D2DEC">
            <w:pP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 xml:space="preserve">1.2.Хил дамнасан хөрөнгө оруулалтын шилжилт хөдөлгөөнд </w:t>
            </w:r>
            <w:r w:rsidRPr="00B02B5B">
              <w:rPr>
                <w:rFonts w:ascii="Arial" w:eastAsia="Times New Roman" w:hAnsi="Arial" w:cs="Arial"/>
                <w:lang w:val="mn-MN"/>
              </w:rPr>
              <w:lastRenderedPageBreak/>
              <w:t>нөлөө үзүүлэх эсэх (эдийн засгийн байршил өөрчлөгдөхийг оролцуулан)</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39" o:spid="_x0000_s118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E/GoA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BA1B60" w:rsidP="008D2DEC">
            <w:pPr>
              <w:jc w:val="center"/>
              <w:rPr>
                <w:rFonts w:ascii="Arial" w:eastAsia="Times New Roman" w:hAnsi="Arial" w:cs="Arial"/>
              </w:rPr>
            </w:pPr>
          </w:p>
        </w:tc>
        <w:tc>
          <w:tcPr>
            <w:tcW w:w="2976" w:type="dxa"/>
            <w:shd w:val="clear" w:color="auto" w:fill="auto"/>
            <w:vAlign w:val="center"/>
          </w:tcPr>
          <w:p w:rsidR="00BA1B60" w:rsidRPr="00B02B5B" w:rsidRDefault="000A0AF2" w:rsidP="008D2DEC">
            <w:pPr>
              <w:jc w:val="both"/>
              <w:rPr>
                <w:rFonts w:ascii="Arial" w:eastAsia="Times New Roman" w:hAnsi="Arial" w:cs="Arial"/>
                <w:lang w:val="mn-MN"/>
              </w:rPr>
            </w:pPr>
            <w:r>
              <w:rPr>
                <w:rFonts w:ascii="Arial" w:eastAsia="Times New Roman" w:hAnsi="Arial" w:cs="Arial"/>
                <w:lang w:val="mn-MN"/>
              </w:rPr>
              <w:t>Зохицуулалттай</w:t>
            </w:r>
            <w:r w:rsidR="00BA1B60" w:rsidRPr="00B02B5B">
              <w:rPr>
                <w:rFonts w:ascii="Arial" w:eastAsia="Times New Roman" w:hAnsi="Arial" w:cs="Arial"/>
                <w:lang w:val="mn-MN"/>
              </w:rPr>
              <w:t xml:space="preserve"> харилцаа бий болсноор мэдээлэл ил тод болж, </w:t>
            </w:r>
            <w:r w:rsidR="00BA1B60" w:rsidRPr="00B02B5B">
              <w:rPr>
                <w:rFonts w:ascii="Arial" w:eastAsia="Times New Roman" w:hAnsi="Arial" w:cs="Arial"/>
                <w:lang w:val="mn-MN"/>
              </w:rPr>
              <w:lastRenderedPageBreak/>
              <w:t>хөрөнгө оруулалт нэмэгдэх таатай орчин бүрдэнэ</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 xml:space="preserve">1.3.Дэлхийн зах зээл дээрх таагүй нөлөөллийг </w:t>
            </w:r>
            <w:r w:rsidR="000A0AF2">
              <w:rPr>
                <w:rFonts w:ascii="Arial" w:eastAsia="Times New Roman" w:hAnsi="Arial" w:cs="Arial"/>
                <w:lang w:val="mn-MN"/>
              </w:rPr>
              <w:t>Монголын</w:t>
            </w:r>
            <w:r w:rsidRPr="00B02B5B">
              <w:rPr>
                <w:rFonts w:ascii="Arial" w:eastAsia="Times New Roman" w:hAnsi="Arial" w:cs="Arial"/>
                <w:lang w:val="mn-MN"/>
              </w:rPr>
              <w:t xml:space="preserve"> зах зээлд орж ирэхээс хамгаалахад нөлөөлж чадах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41" o:spid="_x0000_s118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Mr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04wUiQDpp08WClj43SG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474zK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2" o:spid="_x0000_s118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bk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04xkiQDpp08WClj43SB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NLGG5A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 xml:space="preserve">Валютын ханшийн эрсдэлээс тодорхой түвшинд сэргийлнэ </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jc w:val="both"/>
              <w:rPr>
                <w:rFonts w:ascii="Arial" w:eastAsia="Times New Roman" w:hAnsi="Arial" w:cs="Arial"/>
                <w:lang w:val="mn-MN"/>
              </w:rPr>
            </w:pPr>
            <w:r w:rsidRPr="00B02B5B">
              <w:rPr>
                <w:rFonts w:ascii="Arial" w:eastAsia="Times New Roman" w:hAnsi="Arial" w:cs="Arial"/>
                <w:lang w:val="mn-MN"/>
              </w:rPr>
              <w:t>2.Дотоодын зах зээлийн өрсөлдөх чадвар болон тогтвортой байдал</w:t>
            </w:r>
          </w:p>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2.1.Хэрэглэгчдийн шийдвэр гаргах боломжийг бууруулах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3" o:spid="_x0000_s118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oX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&#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RrY6F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44" o:spid="_x0000_s118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aQBQ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DwWmk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2.2.Хязгаарлагдмал өрсөлдөөний улмаас үнийн хөөрөгдлийг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5" o:spid="_x0000_s117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&#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QIaY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46" o:spid="_x0000_s117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ka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1ogpEgHTTp4sFKHxulY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O4+Ro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2.3.Зах зээлд шинээр орж ирж байгаа аж ахуйн нэгжид бэрхшээл, хүндрэл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7" o:spid="_x0000_s117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Xp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1ojJEgHTTp4sFKHxulE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G/Rek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8" o:spid="_x0000_s117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&#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0TaQG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2.4.Зах зээлд шинээр монополийг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49" o:spid="_x0000_s117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zrBQ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ozEs6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0" o:spid="_x0000_s117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&#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yiaoPBAMAADAGAAAOAAAAAAAAAAAAAAAAAC4CAABkcnMvZTJvRG9jLnhtbFBLAQIt&#10;ABQABgAIAAAAIQCSFcs22gAAAAMBAAAPAAAAAAAAAAAAAAAAAF4FAABkcnMvZG93bnJldi54bWxQ&#10;SwUGAAAAAAQABADzAAAAZQY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val="restart"/>
            <w:shd w:val="clear" w:color="auto" w:fill="auto"/>
          </w:tcPr>
          <w:p w:rsidR="00BA1B60" w:rsidRPr="00B02B5B" w:rsidRDefault="00BA1B60" w:rsidP="008D2DEC">
            <w:pPr>
              <w:rPr>
                <w:rFonts w:ascii="Arial" w:eastAsia="Calibri" w:hAnsi="Arial" w:cs="Arial"/>
                <w:b/>
                <w:lang w:val="mn-MN"/>
              </w:rPr>
            </w:pPr>
            <w:r w:rsidRPr="00B02B5B">
              <w:rPr>
                <w:rFonts w:ascii="Arial" w:eastAsia="Times New Roman" w:hAnsi="Arial" w:cs="Arial"/>
                <w:lang w:val="mn-MN"/>
              </w:rPr>
              <w:t>3.Аж ахуйн нэгжийн үйлдвэрлэлийн болон захиргааны зардал</w:t>
            </w: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3.1.Зохицуулалтын хувилбарыг хэрэгжүүлснээр аж ахуйн нэгжид шинээр зардал үүсэх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1" o:spid="_x0000_s117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COFvw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2" o:spid="_x0000_s117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eBoz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3.2.Санхүүжилтийн эх үүсвэр олж авахад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3" o:spid="_x0000_s117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&#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Dlhh/ABAMAADA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b/>
                <w:noProof/>
                <w:lang w:val="mn-MN" w:eastAsia="mn-MN"/>
              </w:rPr>
            </w:r>
            <w:r w:rsidRPr="005E3585">
              <w:rPr>
                <w:rFonts w:ascii="Arial" w:hAnsi="Arial" w:cs="Arial"/>
                <w:b/>
                <w:noProof/>
                <w:lang w:val="mn-MN" w:eastAsia="mn-MN"/>
              </w:rPr>
              <w:pict>
                <v:rect id="AutoShape 54" o:spid="_x0000_s117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4uBQ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GKleL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3.3.Зах зээлээс тодорхой бараа бүтээгдэхүүнийг худалдан авахад хүргэх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5" o:spid="_x0000_s116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&#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aq7i3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6" o:spid="_x0000_s116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Gk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6wUiQDpp08WClj41GY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QUAaQ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3.4.Бараа бүтээгдэхүүний борлуулалтад ямар нэг хязгаарлалт, эсхүл хориг тавих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7" o:spid="_x0000_s116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1X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6xkiQDpp08WClj41GE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YTvVc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8" o:spid="_x0000_s116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&#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xppop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jc w:val="center"/>
              <w:rPr>
                <w:rFonts w:ascii="Arial" w:eastAsia="Calibri" w:hAnsi="Arial" w:cs="Arial"/>
                <w:b/>
                <w:lang w:val="mn-MN"/>
              </w:rPr>
            </w:pP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3.5.Аж ахуйн нэгжийг үйл ажиллагаагаа зогсооход хүргэх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59" o:spid="_x0000_s116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RV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aYiRIB026eLDSx0ajD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fwhN2M80I6miQg&#10;6H3Ncl9DRAWuCmwxGo4zO8zFB6XZqoVIsS+MkG4cNMxT2D2hAdXT44Kx5DN5GqHuye/L3up50J/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tJ3UV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0" o:spid="_x0000_s116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9+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&#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ucPf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shd w:val="clear" w:color="auto" w:fill="auto"/>
            <w:vAlign w:val="center"/>
          </w:tcPr>
          <w:p w:rsidR="00BA1B60" w:rsidRPr="00B02B5B" w:rsidRDefault="00BA1B60" w:rsidP="008D2DEC">
            <w:pPr>
              <w:ind w:right="410"/>
              <w:jc w:val="both"/>
              <w:rPr>
                <w:rFonts w:ascii="Arial" w:eastAsia="Times New Roman" w:hAnsi="Arial" w:cs="Arial"/>
                <w:lang w:val="mn-MN"/>
              </w:rPr>
            </w:pPr>
            <w:r w:rsidRPr="00B02B5B">
              <w:rPr>
                <w:rFonts w:ascii="Arial" w:eastAsia="Times New Roman" w:hAnsi="Arial" w:cs="Arial"/>
                <w:lang w:val="mn-MN"/>
              </w:rPr>
              <w:t>4.Мэдээлэх үүргийн улмаас үүсч байгаа захиргааны зардлын ачаалал</w:t>
            </w: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4.1.Хуулийн этгээдэд захиргааны шинж чанартай нэмэлт зардал (Тухайлбал, мэдээлэх, тайлан гаргах г.м)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1" o:spid="_x0000_s116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ON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aYCRIB026eLDSx0bjG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jOCzj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2" o:spid="_x0000_s116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ZC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aYyRIB026eLDSx0bjB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W+8GQ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t>5.Өмчлөх эрх</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5.1.Өмчлөх эрхийг (үл хөдлөх, хөдлөх эд хөрөнгө, эдийн бус баялаг зэргийг) хөндсөн зохицуулалт бий болох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3" o:spid="_x0000_s116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qx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&#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Kei6s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BA1B60" w:rsidP="008D2DEC">
            <w:pPr>
              <w:jc w:val="center"/>
              <w:rPr>
                <w:rFonts w:ascii="Arial" w:eastAsia="Times New Roman" w:hAnsi="Arial" w:cs="Arial"/>
                <w:b/>
              </w:rPr>
            </w:pPr>
            <w:r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5.2.Өмчлөх эрх олж авах, шилжүүлэх болон хэрэгжүүлэхэд хязгаарлалт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5" o:spid="_x0000_s116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plIRY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BA1B60" w:rsidP="008D2DEC">
            <w:pPr>
              <w:jc w:val="center"/>
              <w:rPr>
                <w:rFonts w:ascii="Arial" w:eastAsia="Times New Roman" w:hAnsi="Arial" w:cs="Arial"/>
              </w:rPr>
            </w:pPr>
            <w:r w:rsidRPr="00B02B5B">
              <w:rPr>
                <w:rFonts w:ascii="Arial" w:eastAsia="Times New Roman" w:hAnsi="Arial" w:cs="Arial"/>
                <w:b/>
              </w:rPr>
              <w:t>Үгүй</w:t>
            </w:r>
            <w:r w:rsidRPr="00B02B5B">
              <w:rPr>
                <w:rFonts w:ascii="Arial" w:hAnsi="Arial" w:cs="Arial"/>
                <w:noProof/>
              </w:rPr>
              <w:t xml:space="preserve"> </w:t>
            </w:r>
            <w:r w:rsidR="005E3585" w:rsidRPr="005E3585">
              <w:rPr>
                <w:rFonts w:ascii="Arial" w:hAnsi="Arial" w:cs="Arial"/>
                <w:noProof/>
                <w:lang w:val="mn-MN" w:eastAsia="mn-MN"/>
              </w:rPr>
            </w:r>
            <w:r w:rsidR="005E3585" w:rsidRPr="005E3585">
              <w:rPr>
                <w:rFonts w:ascii="Arial" w:hAnsi="Arial" w:cs="Arial"/>
                <w:noProof/>
                <w:lang w:val="mn-MN" w:eastAsia="mn-MN"/>
              </w:rPr>
              <w:pict>
                <v:rect id="AutoShape 66" o:spid="_x0000_s115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Jv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Tfwm8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5.3.Оюуны өмчийн (патент, барааны тэмдэг, зохиогчийн эрх зэрэг) эрхийг хөндсөн зохицуулалт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7" o:spid="_x0000_s115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6c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bYfpw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68" o:spid="_x0000_s115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ZRq20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нөлөөлөлгүй</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t>6.Инноваци болон судалгаа шинжилгээ</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6.1.Судалгаа шинжилгээ, нээлт хийх, шинэ бүтээл гаргах асуудлыг дэмжих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69" o:spid="_x0000_s115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ee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RWF54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0" o:spid="_x0000_s115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XukXo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Ямар нэгэн сөрөг нөлөөлөлгүй</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6.2.Үйлдвэрлэлийн шинэ технологи болон шинэ бүтээгдэхүүн нэвтрүүлэх, дэлгэрүүлэхийг илүү хялбар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1" o:spid="_x0000_s115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2J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fpLYk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2" o:spid="_x0000_s115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hG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DmmEY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Ямар нэгэн сөрөг нөлөөлөлгүй</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lang w:val="mn-MN"/>
              </w:rPr>
            </w:pPr>
            <w:r w:rsidRPr="00B02B5B">
              <w:rPr>
                <w:rFonts w:ascii="Arial" w:eastAsia="Times New Roman" w:hAnsi="Arial" w:cs="Arial"/>
                <w:lang w:val="mn-MN"/>
              </w:rPr>
              <w:t>7.Хэрэглэгч болон гэр бүлийн төсөв</w:t>
            </w:r>
          </w:p>
        </w:tc>
        <w:tc>
          <w:tcPr>
            <w:tcW w:w="2700"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7.1.Хэрэглээний үнийн түвшинд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3" o:spid="_x0000_s115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4uEktQ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4" o:spid="_x0000_s115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Vb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SYSRIB026eLDSx0aTF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H85lW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Эерэг нөлөө үзүүлнэ</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7.2.Хэрэглэгчдийн хувьд дотоодын зах зээлийг ашиглах боломж 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5" o:spid="_x0000_s115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bcnZq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6" o:spid="_x0000_s114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rR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ywUiQDpp08WClj40mY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NzOtE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 xml:space="preserve">Валютын биржид оролцох боломж үүснэ. </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xml:space="preserve">7.3.Хэрэглэгчдийн эрх ашигт нөлөөлөх </w:t>
            </w:r>
            <w:r w:rsidRPr="00B02B5B">
              <w:rPr>
                <w:rFonts w:ascii="Arial" w:eastAsia="Times New Roman" w:hAnsi="Arial" w:cs="Arial"/>
              </w:rPr>
              <w:lastRenderedPageBreak/>
              <w:t>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7" o:spid="_x0000_s114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Yi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yxkiQDpp08WClj40mE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F0hi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8" o:spid="_x0000_s114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&#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wf1T0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lang w:val="mn-MN"/>
              </w:rPr>
              <w:t xml:space="preserve">Валютын ханшийн  тогтвортой байдлыг </w:t>
            </w:r>
            <w:r w:rsidRPr="00B02B5B">
              <w:rPr>
                <w:rFonts w:ascii="Arial" w:eastAsia="Times New Roman" w:hAnsi="Arial" w:cs="Arial"/>
                <w:lang w:val="mn-MN"/>
              </w:rPr>
              <w:lastRenderedPageBreak/>
              <w:t>хангаснаар үнийн тогтвортой байдалд нөлөөлж хэрэглэгчдийн эрх ашигт эерэг нөлөө үзүүлнэ.</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7.4.Хувь хүний/гэр бүлийн санхүүгийн байдалд (шууд буюу урт хугацааны туршид)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79" o:spid="_x0000_s114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g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SYiRIB026eLDSx0aTD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AmoF71LsmAxnk6CdJGOgmwSTYMozt5l&#10;4yjN0nJxmNIlE/TfU0J9gbNRMvJd2gP9IrfIf69zI3nHLAwvzroCT3dGJHcMnIvat9YSxofzXikc&#10;/OdSQLu3jfZ8dRQd2L+U9SPQVUugEzAPxiwcWql/YNTDyCqw+f5ANMWIfxRA+SxOUzfjvJCOJgkI&#10;el+z3NcQUYGrAluMhuPMDnPxQWm2aiFS7AsjpBsHDfMUdk9oQPX0uGAs+UyeRqh78vuyt3oe9G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s/rvI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0" o:spid="_x0000_s114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vF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&#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4ARrx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Валютын ханш тогтвортой болох нөхцөл бүрдэх, оролцогчдод ханшийн эрсдэл тооцоход эерэг нөлөө үзүүлнэ</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t>8.Тодорхой бүс нутаг, салбарууд</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8.1.Тодорхой бүс нутагт буюу тодорхой нэг чиглэлд ажлын байрыг шинээр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81" o:spid="_x0000_s114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c2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SYCRIB026eLDSx0bTG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kgPXN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2" o:spid="_x0000_s114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L5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SYyRIB026eLDSx0bTB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RQxi+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 xml:space="preserve">Валютын бирж буюу хуулийн этгээд </w:t>
            </w:r>
            <w:r w:rsidR="000A0AF2">
              <w:rPr>
                <w:rFonts w:ascii="Arial" w:eastAsia="Times New Roman" w:hAnsi="Arial" w:cs="Arial"/>
                <w:lang w:val="mn-MN"/>
              </w:rPr>
              <w:t>шинээр</w:t>
            </w:r>
            <w:r w:rsidRPr="00B02B5B">
              <w:rPr>
                <w:rFonts w:ascii="Arial" w:eastAsia="Times New Roman" w:hAnsi="Arial" w:cs="Arial"/>
                <w:lang w:val="mn-MN"/>
              </w:rPr>
              <w:t xml:space="preserve"> бий болно</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8.2.Тодорхой бүс нутагт буюу тодорхой нэг чиглэлд ажлын байр багасгах чиглэлээр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3" o:spid="_x0000_s114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NwveC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4" o:spid="_x0000_s114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N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cYSRIB026eLDSx0bTF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rhCjQ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8.3.Жижиг, дунд үйлдвэр, эсхүл аль нэг салбарт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5" o:spid="_x0000_s114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DL/+f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6" o:spid="_x0000_s113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0H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8wUiQDpp08WClj42mY4xqaiqoWOk2piw0OkcN4xTaFM7yo9Hs3kD/Yb+6v/784dPRZB6DcKGU&#10;KwKcLmVFOOx3tFOwdUa2tuMVZ8rZRW5xwlfWkRWNopNjJVauL70yOcC7VTfaVdYocPTNICFnLREr&#10;emEUdBdwA+rtldaybympoUCxcxEe+HCCAW9o2V/JGvIkkKf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j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IFHQc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lang w:val="mn-MN"/>
              </w:rPr>
              <w:t>Валютын</w:t>
            </w:r>
            <w:r w:rsidRPr="00B02B5B">
              <w:rPr>
                <w:rFonts w:ascii="Arial" w:eastAsia="Times New Roman" w:hAnsi="Arial" w:cs="Arial"/>
              </w:rPr>
              <w:t> </w:t>
            </w:r>
            <w:r w:rsidRPr="00B02B5B">
              <w:rPr>
                <w:rFonts w:ascii="Arial" w:eastAsia="Times New Roman" w:hAnsi="Arial" w:cs="Arial"/>
                <w:lang w:val="mn-MN"/>
              </w:rPr>
              <w:t xml:space="preserve">зах /бирж/  тогтвортой ажилласнаар спот ханш тогтож, </w:t>
            </w:r>
            <w:r w:rsidR="000A0AF2">
              <w:rPr>
                <w:rFonts w:ascii="Arial" w:eastAsia="Times New Roman" w:hAnsi="Arial" w:cs="Arial"/>
                <w:lang w:val="mn-MN"/>
              </w:rPr>
              <w:t>ханшийн</w:t>
            </w:r>
            <w:r w:rsidRPr="00B02B5B">
              <w:rPr>
                <w:rFonts w:ascii="Arial" w:eastAsia="Times New Roman" w:hAnsi="Arial" w:cs="Arial"/>
                <w:lang w:val="mn-MN"/>
              </w:rPr>
              <w:t xml:space="preserve"> эрсдэлийг удирдах, эдийн засгийг тогтвортой хөгжүүлэх боломж бүрдэж,  бизнесийн орчинд таатай байдал бий болох эерэг нөлөө үзүүлнэ.</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t>9.Төрийн захиргааны байгууллага</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9.1.Улсын төсөвт нөлөө үзүүлэх эсэх</w:t>
            </w:r>
          </w:p>
        </w:tc>
        <w:tc>
          <w:tcPr>
            <w:tcW w:w="1052" w:type="dxa"/>
            <w:shd w:val="clear" w:color="auto" w:fill="auto"/>
            <w:vAlign w:val="center"/>
          </w:tcPr>
          <w:p w:rsidR="00BA1B60" w:rsidRPr="00B02B5B" w:rsidRDefault="00BA1B60" w:rsidP="008D2DEC">
            <w:pPr>
              <w:jc w:val="center"/>
              <w:rPr>
                <w:rFonts w:ascii="Arial" w:eastAsia="Times New Roman" w:hAnsi="Arial" w:cs="Arial"/>
                <w:b/>
              </w:rPr>
            </w:pPr>
            <w:r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8" o:spid="_x0000_s113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oIt0B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Шинээр байгуулагдах бирж буюу хуулийн этгээд Улсад татвар төлнө</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9.2.Шинээр төрийн байгууллага байгуулах, эсхүл төрийн байгууллагад бүтцийн өөрчлөлт хийх шаардлага тавигдах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89" o:spid="_x0000_s113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j2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cYiRIB026eLDSx0bTDKOamgoqVrqNKQuNzlHDOIU2hbP8aDS7N9B/2K/urz9/+HQ0mccgXCjl&#10;igCnS1kRDvsd7RRsnZGt7XjFmXJ2kVuc8JV1ZEWj6ORYiZXrS69MDvBu1Y12lTUKHH0zSMhZS8SK&#10;XhgF3QXcgHp7pbXsW0pqKFDsXIQHPpxgwBta9leyhjwJ5Om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4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0ozI9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90" o:spid="_x0000_s113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4S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&#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QzROE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Шинээр төрийн байгууллага байгуулагдахгүй</w:t>
            </w:r>
          </w:p>
        </w:tc>
      </w:tr>
      <w:tr w:rsidR="00BA1B60" w:rsidRPr="00B02B5B" w:rsidTr="00C238B0">
        <w:trPr>
          <w:trHeight w:val="525"/>
        </w:trPr>
        <w:tc>
          <w:tcPr>
            <w:tcW w:w="2061" w:type="dxa"/>
            <w:vMerge/>
            <w:shd w:val="clear" w:color="auto" w:fill="auto"/>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xml:space="preserve">9.3.Төрийн байгууллагад захиргааны шинэ чиг </w:t>
            </w:r>
            <w:r w:rsidRPr="00B02B5B">
              <w:rPr>
                <w:rFonts w:ascii="Arial" w:eastAsia="Times New Roman" w:hAnsi="Arial" w:cs="Arial"/>
              </w:rPr>
              <w:lastRenderedPageBreak/>
              <w:t>үүрэг бий болгох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91" o:spid="_x0000_s113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h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MTPy4Q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2" o:spid="_x0000_s113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cu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5jxHL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lang w:val="mn-MN"/>
              </w:rPr>
              <w:t xml:space="preserve">Шинээр Валютын  бирж  байгуулагдах тул түүний үйл ажиллагаанд </w:t>
            </w:r>
            <w:r w:rsidRPr="00B02B5B">
              <w:rPr>
                <w:rFonts w:ascii="Arial" w:eastAsia="Times New Roman" w:hAnsi="Arial" w:cs="Arial"/>
                <w:lang w:val="mn-MN"/>
              </w:rPr>
              <w:lastRenderedPageBreak/>
              <w:t>хяналт тавих чиг үүрэг нэмэгдэнэ.</w:t>
            </w:r>
          </w:p>
        </w:tc>
      </w:tr>
      <w:tr w:rsidR="00BA1B60" w:rsidRPr="00B02B5B" w:rsidTr="00C238B0">
        <w:trPr>
          <w:trHeight w:val="525"/>
        </w:trPr>
        <w:tc>
          <w:tcPr>
            <w:tcW w:w="2061" w:type="dxa"/>
            <w:vMerge w:val="restart"/>
            <w:shd w:val="clear" w:color="auto" w:fill="auto"/>
          </w:tcPr>
          <w:p w:rsidR="00BA1B60" w:rsidRPr="00B02B5B" w:rsidRDefault="00BA1B60" w:rsidP="008D2DEC">
            <w:pPr>
              <w:ind w:right="410"/>
              <w:rPr>
                <w:rFonts w:ascii="Arial" w:eastAsia="Times New Roman" w:hAnsi="Arial" w:cs="Arial"/>
              </w:rPr>
            </w:pPr>
            <w:r w:rsidRPr="00B02B5B">
              <w:rPr>
                <w:rFonts w:ascii="Arial" w:eastAsia="Times New Roman" w:hAnsi="Arial" w:cs="Arial"/>
              </w:rPr>
              <w:lastRenderedPageBreak/>
              <w:t>10.Макро эдийн засгийн хүрээнд</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10.1.Эдийн засгийн өсөлт болон ажил эрхлэлтийн байдалд нөлөө үзүүлэх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3" o:spid="_x0000_s113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d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&#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Dv73Q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4" o:spid="_x0000_s113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oz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&#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aRS6Mw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Эерэг нөлөө үзүүлнэ.</w:t>
            </w:r>
          </w:p>
        </w:tc>
      </w:tr>
      <w:tr w:rsidR="00BA1B60" w:rsidRPr="00B02B5B" w:rsidTr="00C238B0">
        <w:trPr>
          <w:trHeight w:val="525"/>
        </w:trPr>
        <w:tc>
          <w:tcPr>
            <w:tcW w:w="2061" w:type="dxa"/>
            <w:vMerge/>
            <w:shd w:val="clear" w:color="auto" w:fill="auto"/>
            <w:vAlign w:val="center"/>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10.2.Хөрөнгө оруулалтын нөхцөлийг сайжруулах, зах зээлийн тогтвортой хөгжлийг дэмжих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5" o:spid="_x0000_s113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GxMGw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6" o:spid="_x0000_s113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W5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Zanlu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Эерэг нөлөө үзүүлнэ.</w:t>
            </w:r>
          </w:p>
        </w:tc>
      </w:tr>
      <w:tr w:rsidR="00BA1B60" w:rsidRPr="00B02B5B" w:rsidTr="00C238B0">
        <w:trPr>
          <w:trHeight w:val="525"/>
        </w:trPr>
        <w:tc>
          <w:tcPr>
            <w:tcW w:w="2061" w:type="dxa"/>
            <w:vMerge/>
            <w:shd w:val="clear" w:color="auto" w:fill="auto"/>
            <w:vAlign w:val="center"/>
          </w:tcPr>
          <w:p w:rsidR="00BA1B60" w:rsidRPr="00B02B5B" w:rsidRDefault="00BA1B60" w:rsidP="008D2DEC">
            <w:pPr>
              <w:ind w:right="410"/>
              <w:rPr>
                <w:rFonts w:ascii="Arial" w:eastAsia="Times New Roman" w:hAnsi="Arial" w:cs="Arial"/>
              </w:rPr>
            </w:pP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10.3.Инфляци нэмэгдэх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7" o:spid="_x0000_s112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lK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65ZS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8" o:spid="_x0000_s112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tyeMu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 </w:t>
            </w:r>
            <w:r w:rsidRPr="00B02B5B">
              <w:rPr>
                <w:rFonts w:ascii="Arial" w:eastAsia="Times New Roman" w:hAnsi="Arial" w:cs="Arial"/>
                <w:lang w:val="mn-MN"/>
              </w:rPr>
              <w:t>Ямар нэгэн сөрөг нөлөө байхгүй</w:t>
            </w:r>
          </w:p>
        </w:tc>
      </w:tr>
      <w:tr w:rsidR="00BA1B60" w:rsidRPr="00B02B5B" w:rsidTr="00C238B0">
        <w:trPr>
          <w:trHeight w:val="525"/>
        </w:trPr>
        <w:tc>
          <w:tcPr>
            <w:tcW w:w="2061" w:type="dxa"/>
            <w:shd w:val="clear" w:color="auto" w:fill="auto"/>
            <w:vAlign w:val="center"/>
          </w:tcPr>
          <w:p w:rsidR="00BA1B60" w:rsidRPr="00B02B5B" w:rsidRDefault="00BA1B60" w:rsidP="008D2DEC">
            <w:pPr>
              <w:ind w:right="410"/>
              <w:jc w:val="both"/>
              <w:rPr>
                <w:rFonts w:ascii="Arial" w:eastAsia="Times New Roman" w:hAnsi="Arial" w:cs="Arial"/>
              </w:rPr>
            </w:pPr>
            <w:r w:rsidRPr="00B02B5B">
              <w:rPr>
                <w:rFonts w:ascii="Arial" w:eastAsia="Times New Roman" w:hAnsi="Arial" w:cs="Arial"/>
              </w:rPr>
              <w:t>11.Олон улсын харилцаа</w:t>
            </w:r>
          </w:p>
        </w:tc>
        <w:tc>
          <w:tcPr>
            <w:tcW w:w="2700" w:type="dxa"/>
            <w:shd w:val="clear" w:color="auto" w:fill="auto"/>
            <w:vAlign w:val="center"/>
          </w:tcPr>
          <w:p w:rsidR="00BA1B60" w:rsidRPr="00B02B5B" w:rsidRDefault="00BA1B60" w:rsidP="008D2DEC">
            <w:pPr>
              <w:jc w:val="both"/>
              <w:rPr>
                <w:rFonts w:ascii="Arial" w:eastAsia="Times New Roman" w:hAnsi="Arial" w:cs="Arial"/>
              </w:rPr>
            </w:pPr>
            <w:r w:rsidRPr="00B02B5B">
              <w:rPr>
                <w:rFonts w:ascii="Arial" w:eastAsia="Times New Roman" w:hAnsi="Arial" w:cs="Arial"/>
              </w:rPr>
              <w:t>11.1.Монгол Улсын олон улсын гэрээтэй нийцэж байгаа эсэх</w:t>
            </w:r>
          </w:p>
        </w:tc>
        <w:tc>
          <w:tcPr>
            <w:tcW w:w="1052"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99" o:spid="_x0000_s112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BI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&#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xSAwS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jc w:val="center"/>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0" o:spid="_x0000_s112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PNBQMAADE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CXiDzQUDAAAx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 xml:space="preserve">Зөрчилдөөн үүсэхгүй. </w:t>
            </w:r>
          </w:p>
        </w:tc>
      </w:tr>
    </w:tbl>
    <w:p w:rsidR="00BA1B60" w:rsidRPr="00B02B5B" w:rsidRDefault="00BA1B60" w:rsidP="00BA1B60">
      <w:pPr>
        <w:spacing w:line="360" w:lineRule="auto"/>
        <w:jc w:val="both"/>
        <w:outlineLvl w:val="0"/>
        <w:rPr>
          <w:rFonts w:ascii="Arial" w:hAnsi="Arial" w:cs="Arial"/>
          <w:b/>
          <w:lang w:val="mn-MN"/>
        </w:rPr>
      </w:pPr>
    </w:p>
    <w:p w:rsidR="00BA1B60" w:rsidRPr="00B02B5B" w:rsidRDefault="00BA1B60" w:rsidP="00BA1B60">
      <w:pPr>
        <w:spacing w:line="360" w:lineRule="auto"/>
        <w:jc w:val="center"/>
        <w:outlineLvl w:val="0"/>
        <w:rPr>
          <w:rFonts w:ascii="Arial" w:hAnsi="Arial" w:cs="Arial"/>
          <w:b/>
          <w:lang w:val="mn-MN"/>
        </w:rPr>
      </w:pPr>
      <w:r w:rsidRPr="00B02B5B">
        <w:rPr>
          <w:rFonts w:ascii="Arial" w:hAnsi="Arial" w:cs="Arial"/>
          <w:b/>
          <w:lang w:val="mn-MN"/>
        </w:rPr>
        <w:t>НИЙГЭМД ҮЗҮҮЛЭХ ҮР НӨЛӨӨ</w:t>
      </w:r>
    </w:p>
    <w:p w:rsidR="00BA1B60" w:rsidRPr="00B02B5B" w:rsidRDefault="00BA1B60" w:rsidP="00BA1B60">
      <w:pPr>
        <w:spacing w:line="360" w:lineRule="auto"/>
        <w:jc w:val="right"/>
        <w:outlineLvl w:val="0"/>
        <w:rPr>
          <w:rFonts w:ascii="Arial" w:hAnsi="Arial" w:cs="Arial"/>
          <w:b/>
          <w:lang w:val="mn-MN"/>
        </w:rPr>
      </w:pPr>
      <w:r w:rsidRPr="00B02B5B">
        <w:rPr>
          <w:rFonts w:ascii="Arial" w:hAnsi="Arial" w:cs="Arial"/>
          <w:b/>
          <w:lang w:val="mn-MN"/>
        </w:rPr>
        <w:t xml:space="preserve">Хүснэгт </w:t>
      </w:r>
      <w:r w:rsidR="00EA0DEF" w:rsidRPr="00B02B5B">
        <w:rPr>
          <w:rFonts w:ascii="Arial" w:hAnsi="Arial" w:cs="Arial"/>
          <w:b/>
          <w:lang w:val="mn-MN"/>
        </w:rPr>
        <w:t>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1"/>
        <w:gridCol w:w="2700"/>
        <w:gridCol w:w="1052"/>
        <w:gridCol w:w="850"/>
        <w:gridCol w:w="2976"/>
      </w:tblGrid>
      <w:tr w:rsidR="00BA1B60" w:rsidRPr="00B02B5B" w:rsidTr="00C238B0">
        <w:tc>
          <w:tcPr>
            <w:tcW w:w="2061"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bCs/>
              </w:rPr>
              <w:t>Үзүүлэх үр нөлөө:</w:t>
            </w:r>
          </w:p>
        </w:tc>
        <w:tc>
          <w:tcPr>
            <w:tcW w:w="2700"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lang w:val="mn-MN"/>
              </w:rPr>
              <w:t xml:space="preserve">Холбогдох асуултууд </w:t>
            </w:r>
          </w:p>
        </w:tc>
        <w:tc>
          <w:tcPr>
            <w:tcW w:w="1902" w:type="dxa"/>
            <w:gridSpan w:val="2"/>
            <w:shd w:val="clear" w:color="auto" w:fill="E7E6E6"/>
            <w:vAlign w:val="center"/>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Хариулт </w:t>
            </w:r>
          </w:p>
        </w:tc>
        <w:tc>
          <w:tcPr>
            <w:tcW w:w="2976" w:type="dxa"/>
            <w:shd w:val="clear" w:color="auto" w:fill="E7E6E6"/>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Тайлбар</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t>1.Ажил эрхлэлтийн байдал, хөдөлмөрийн зах зээл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1.1.Шинээр ажлын байр бий болох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1" o:spid="_x0000_s112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8aKBgMAADE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gXxooGAwAAMQ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2" o:spid="_x0000_s112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lDBgMAADE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umCUMGAwAAMQYAAA4AAAAAAAAAAAAAAAAALgIAAGRycy9lMm9Eb2MueG1sUEsB&#10;Ai0AFAAGAAgAAAAhAJIVyzbaAAAAAwEAAA8AAAAAAAAAAAAAAAAAYAUAAGRycy9kb3ducmV2Lnht&#10;bFBLBQYAAAAABAAEAPMAAABnBgAAAAA=&#10;" filled="f" stroked="f">
                  <o:lock v:ext="edit" aspectratio="t"/>
                  <w10:wrap type="none"/>
                  <w10:anchorlock/>
                </v:rect>
              </w:pic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Шинээр Валютын бирж байгуулагдана</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1.2.Шууд болон шууд бусаар ажлын байрны </w:t>
            </w:r>
            <w:r w:rsidR="000A0AF2">
              <w:rPr>
                <w:rFonts w:ascii="Arial" w:eastAsia="Times New Roman" w:hAnsi="Arial" w:cs="Arial"/>
              </w:rPr>
              <w:t>цомхтгол</w:t>
            </w:r>
            <w:r w:rsidRPr="00B02B5B">
              <w:rPr>
                <w:rFonts w:ascii="Arial" w:eastAsia="Times New Roman" w:hAnsi="Arial" w:cs="Arial"/>
              </w:rPr>
              <w:t xml:space="preserve"> бий болгох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3" o:spid="_x0000_s112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wEBQMAADE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yslMBAUDAAAx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4" o:spid="_x0000_s112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z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moQJs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1.3.Тодорхой ажил мэргэжлийн хүмүүс болон хувиараа хөдөлмөр эрхлэгчдэд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5" o:spid="_x0000_s112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&#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Db60z0BAMAADA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6" o:spid="_x0000_s112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SBg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&#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EXP5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1.4.Тодорхой насны хүмүүсийн ажил эрхлэлтийн байдалд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7" o:spid="_x0000_s111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rVBg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&#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B4etU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8" o:spid="_x0000_s111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&#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UT9UiBAMAADAGAAAOAAAAAAAAAAAAAAAAAC4CAABkcnMvZTJvRG9jLnhtbFBLAQIt&#10;ABQABgAIAAAAIQCSFcs22gAAAAMBAAAPAAAAAAAAAAAAAAAAAF4FAABkcnMvZG93bnJldi54bWxQ&#10;SwUGAAAAAAQABADzAAAAZQY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rPr>
            </w:pPr>
            <w:r w:rsidRPr="00B02B5B">
              <w:rPr>
                <w:rFonts w:ascii="Arial" w:eastAsia="Times New Roman" w:hAnsi="Arial" w:cs="Arial"/>
              </w:rPr>
              <w:t>2.Ажлын стандарт, хөдөлмөрлөх эрх</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2.1.Ажлын чанар, стандартад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09" o:spid="_x0000_s111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BlBQMAADA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VSCQZ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0" o:spid="_x0000_s111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o5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MGjk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2.2.Ажилчдын эрүүл мэнд, хөдөлмөрийн аюулгүй байдалд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1" o:spid="_x0000_s111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nuNff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2" o:spid="_x0000_s111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&#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XVKQt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2.3.Ажилчдын эрх, үүрэгт шууд болон </w:t>
            </w:r>
            <w:r w:rsidRPr="00B02B5B">
              <w:rPr>
                <w:rFonts w:ascii="Arial" w:eastAsia="Times New Roman" w:hAnsi="Arial" w:cs="Arial"/>
              </w:rPr>
              <w:lastRenderedPageBreak/>
              <w:t>шууд бусаар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3" o:spid="_x0000_s111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Xw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w91fA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4" o:spid="_x0000_s111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Wy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zjATpoEcXD1b60CiOU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cdvJ6dEckdA+ei9q21hPHhvFcK&#10;B/+5FNDubaM9Xx1FB/YvZf0IdNUS6ATMgzELh1bqHxj1MLIKbL4/EE0x4h8FUD6L09TNOC+ko0kC&#10;gt7XLPc1RFTgqsAWo+E4s8NcfFCarVqIFPvCCOnmQcM8hd0TGlA9PS4YSz6TpxHqnvy+7K2eB/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Owlb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2.4.Шинээр ажлын стандарт гаргах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5" o:spid="_x0000_s111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D1BQMAADA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&#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st/Q9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6" o:spid="_x0000_s111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OT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nGAnSQY8uHqz0oVEcjzG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8Hp2RiR3DJyL2rfWEsaH814p&#10;HPznUkC7t432fHUUHdi/lPUj0FVLoBMwD8YsHFqpf2DUw8gqsPn+QDTFiH8UQPksTlM347yQjiYJ&#10;CHpfs9zXEFGBqwJbjIbjzA5z8UFptmohUuwLI6SbBw3zFHZPaED19LhgLPlMnkaoe/L7srd6HvR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gjo5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Шинэ стандарт гаргахгүй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2.5.Ажлын байранд технологийн шинэчлэлийг хэрэгжүүлэхтэй холбогдсон өөрчлөлт бий болгох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7" o:spid="_x0000_s110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bU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HGAnSQY8uHqz0oVEcTzC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8Hp2RiR3DJyL2rfWEsaH814p&#10;HPznUkC7t432fHUUHdi/lPUj0FVLoBMwD8YsHFqpf2DUw8gqsPn+QDTFiH8UQPksTlM347yQjiYJ&#10;CHpfs9zXEFGBqwJbjIbjzA5z8UFptmohUuwLI6SbBw3zFHZPaED19LhgLPlMnkaoe/L7srd6HvR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lM5t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8" o:spid="_x0000_s110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kjBQMAADA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&#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XtJI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t>3.Нийгмийн тодорхой бүлгийг хамгаалах асуудал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3.1.Шууд болон шууд бусаар тэгш бус байдал үүсгэх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19" o:spid="_x0000_s110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xk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9TjATpoEcXD1b60CiOM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cdvJ6dEckdA+ei9q21hPHhvFcK&#10;B/+5FNDubaM9Xx1FB/YvZf0IdNUS6ATMgzELh1bqHxj1MLIKbL4/EE0x4h8FUD6L09TNOC+ko0kC&#10;gt7XLPc1RFTgqsAWo+E4s8NcfFCarVqIFPvCCOnmQcM8hd0TGlA9PS4YSz6TpxHqnvy+7K2eB/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wUDG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0" o:spid="_x0000_s110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&#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bXrb9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нийгмийн аливаа бүлэгт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3.2.Тодорхой бүлэг болон хүмүүст сөрөг нөлөө үзүүлэх эсэх. Тухайлбал, эмзэг бүлэг, хөгжлийн </w:t>
            </w:r>
            <w:r w:rsidR="000A0AF2">
              <w:rPr>
                <w:rFonts w:ascii="Arial" w:eastAsia="Times New Roman" w:hAnsi="Arial" w:cs="Arial"/>
              </w:rPr>
              <w:t>бэрхшээлтэй</w:t>
            </w:r>
            <w:r w:rsidRPr="00B02B5B">
              <w:rPr>
                <w:rFonts w:ascii="Arial" w:eastAsia="Times New Roman" w:hAnsi="Arial" w:cs="Arial"/>
              </w:rPr>
              <w:t xml:space="preserve"> иргэд, ажилгүй иргэд, үндэстний цөөнхөд гэх мэт</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1" o:spid="_x0000_s110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6w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TjATpoEcXD1b60ChOY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cdvJ6dEckdA+ei9q21hPHhvFcK&#10;B/+5FNDubaM9Xx1FB/YvZf0IdNUS6ATMgzELh1bqHxj1MLIKbL4/EE0x4h8FUD6L09TNOC+ko0kC&#10;gt7XLPc1RFTgqsAWo+E4s8NcfFCarVqIFPvCCOnmQcM8hd0TGlA9PS4YSz6TpxHqnvy+7K2eB/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wVnrA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2" o:spid="_x0000_s110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F5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9jjATpoEcXD1b60ChOE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cdvJ6dEckdA+ei9q21hPHhvFcK&#10;B/+5FNDubaM9Xx1FB/YvZf0IdNUS6ATMgzELh1bqHxj1MLIKbL4/EE0x4h8FUD6L09TNOC+ko0kC&#10;gt7XLPc1RFTgqsAWo+E4s8NcfFCarVqIFPvCCOnmQcM8hd0TGlA9PS4YSz6TpxHqnvy+7K2eB/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kUXk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3.3.Гадаадын иргэдэд илэрхий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3" o:spid="_x0000_s110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&#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uyxQ+BwMAADAGAAAOAAAAAAAAAAAAAAAAAC4CAABkcnMvZTJvRG9jLnhtbFBL&#10;AQItABQABgAIAAAAIQCSFcs22gAAAAMBAAAPAAAAAAAAAAAAAAAAAGEFAABkcnMvZG93bnJldi54&#10;bWxQSwUGAAAAAAQABADzAAAAaAY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4" o:spid="_x0000_s110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90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yjATpoEcXD1b60ChOU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SAZtG7JAsW4+kkSBfpKMgm0TSI4uxd&#10;No7SLC0XhyldMkH/PSXUFzgbJSPfpT3QL3KL/Pc6N5J3zMLw4qwr8HRnRHLHwLmofWstYXw475XC&#10;wX8uBbR722jPV0fRgf1LWT8CXbUEOgHzYMzCoZX6B0Y9jKwCm+8PRFOM+EcBlM/iNHUzzgvpaJKA&#10;oPc1y30NERW4KrDFaDjO7DAXH5RmqxYixb4wQrp50DBPYfeEBlRPjwvGks/kaYS6J78ve6vnQX/2&#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vRr/d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t>4.Төрийн удирдлага, сайн засаглал, шүүх эрх мэдэл, хэвлэл мэдээлэл, ёс суртахуун</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4.1.Засаглалын харилцаанд оролцогчдод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5" o:spid="_x0000_s110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x1ujM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6" o:spid="_x0000_s110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lV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mGAnSQY8uHqz0oVGcjDG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aJyVU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4.2.Төрийн байгууллагуудын үүрэг, үйл ажиллагаанд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7" o:spid="_x0000_s109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wS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GGAnSQY8uHqz0oVGcTDC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fmjB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8" o:spid="_x0000_s109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PlBQMAADA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&#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M9Ej5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 xml:space="preserve">Шинээр актив удирдлагын мэргэшсэн </w:t>
            </w:r>
            <w:r w:rsidR="000A0AF2">
              <w:rPr>
                <w:rFonts w:ascii="Arial" w:eastAsia="Times New Roman" w:hAnsi="Arial" w:cs="Arial"/>
                <w:lang w:val="mn-MN"/>
              </w:rPr>
              <w:t>институци</w:t>
            </w:r>
            <w:r w:rsidRPr="00B02B5B">
              <w:rPr>
                <w:rFonts w:ascii="Arial" w:eastAsia="Times New Roman" w:hAnsi="Arial" w:cs="Arial"/>
                <w:lang w:val="mn-MN"/>
              </w:rPr>
              <w:t xml:space="preserve"> байгуулагдах тул түүний үйл ажиллагаанд хяналт тавих чиг үүрэг нэмэгдэнэ.</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4.3.Төрийн захиргааны албан хаагчдын эрх, үүрэг, харилцаанд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29" o:spid="_x0000_s109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ai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9SjATpoEcXD1b60ChOM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K+Zq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Тийм</w: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0" o:spid="_x0000_s109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BLs/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Шинээр Валютын бирж байгуулах зөвшөөрөл Монголбанк олгох, түүний үйл ажиллагаанд хяналт тавих чиг үүрэг нэмэгдэнэ.</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4.4.Иргэдийн шүүхэд хандах, асуудлаа шийдвэрлүүлэх эрхэд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1" o:spid="_x0000_s109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m5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HGCkSAd9OhyZaUPjeLTG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l9qbk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2" o:spid="_x0000_s109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Zw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HGMkSAd9OhyZaUPjeLTB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rMZnA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rPr>
              <w:t> </w:t>
            </w: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4.5.Улс төрийн нам, төрийн бус </w:t>
            </w:r>
            <w:r w:rsidRPr="00B02B5B">
              <w:rPr>
                <w:rFonts w:ascii="Arial" w:eastAsia="Times New Roman" w:hAnsi="Arial" w:cs="Arial"/>
              </w:rPr>
              <w:lastRenderedPageBreak/>
              <w:t>байгууллагын үйл ажиллагаанд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3" o:spid="_x0000_s109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ujIzc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4" o:spid="_x0000_s109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N1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FGGkSAd9OhyZaUPjeLTF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QuY3U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lastRenderedPageBreak/>
              <w:t>5.Нийтийн эрүүл мэнд, аюулгүй байдал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5.1.Хувь хүн/нийт хүн амын дундаж наслалт, өвчлөлт, нас баралтын байдалд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5" o:spid="_x0000_s109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&#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UEmM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7" o:spid="_x0000_s109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AT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7SEBM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8" o:spid="_x0000_s108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&#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WuW/5A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5.3.Хүмүүсийн амьдралын хэв маяг (хооллолт, хөдөлгөөн, архи, тамхины хэрэглээ)-т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39" o:spid="_x0000_s108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j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FGKkSAd9OhyZaUPjeLTD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uK+qM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0" o:spid="_x0000_s108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1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1n53U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t>6.Нийгмийн хамгаалал, эрүүл мэнд, боловсролын систем</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6.1.Нийгмийн үйлчилгээний чанар, хүртээмжид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1" o:spid="_x0000_s108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Iy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o8TjATpoEcXD1b60ChOY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wIojI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p>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6.2.Ажилчдын боловсрол, шилжилт хөдөлгөөнд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3" o:spid="_x0000_s108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8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7WKLw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4" o:spid="_x0000_s108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0y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o8yjATpoEcXD1b60ChOU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Gz9XNOC+ko0kC&#10;gt7XLPc1RFTgqsAWo+E4s8NcfFCarVqIFPvCCOnmQcM8hd0TGlA9PS4YSz6TpxHqnvy+7K2eB/3Z&#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jxDT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5" o:spid="_x0000_s108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2Z5Id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6" o:spid="_x0000_s108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sT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o8mGAnSQY8uHqz0oVGcjjG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NiOx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6.4.Нийгмийн болон эрүүл мэндийн үйлчилгээ авахад сөрөг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7" o:spid="_x0000_s108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5U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o/GGAnSQY8uHqz0oVGcTjC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INfl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8" o:spid="_x0000_s108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jrRo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6.5.Их, дээд сургуулиудын үйл ажиллагаа, өөрийн </w:t>
            </w:r>
            <w:r w:rsidRPr="00B02B5B">
              <w:rPr>
                <w:rFonts w:ascii="Arial" w:eastAsia="Times New Roman" w:hAnsi="Arial" w:cs="Arial"/>
              </w:rPr>
              <w:lastRenderedPageBreak/>
              <w:t>удирдлагад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49" o:spid="_x0000_s107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TkBg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&#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dVlO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0" o:spid="_x0000_s107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&#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Dd+R64BAMAADAGAAAOAAAAAAAAAAAAAAAAAC4CAABkcnMvZTJvRG9jLnhtbFBLAQIt&#10;ABQABgAIAAAAIQCSFcs22gAAAAMBAAAPAAAAAAAAAAAAAAAAAF4FAABkcnMvZG93bnJldi54bWxQ&#10;SwUGAAAAAAQABADzAAAAZQY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lang w:val="mn-MN"/>
              </w:rPr>
            </w:pPr>
            <w:r w:rsidRPr="00B02B5B">
              <w:rPr>
                <w:rFonts w:ascii="Arial" w:eastAsia="Times New Roman" w:hAnsi="Arial" w:cs="Arial"/>
                <w:lang w:val="mn-MN"/>
              </w:rPr>
              <w:lastRenderedPageBreak/>
              <w:t>7.Гэмт хэрэг, нийгмийн аюулгүй байдал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lang w:val="mn-MN"/>
              </w:rPr>
            </w:pPr>
            <w:r w:rsidRPr="00B02B5B">
              <w:rPr>
                <w:rFonts w:ascii="Arial" w:eastAsia="Times New Roman" w:hAnsi="Arial" w:cs="Arial"/>
                <w:lang w:val="mn-MN"/>
              </w:rPr>
              <w:t>7.1.Нийгмийн аюулгүй байдал, гэмт хэргийн нөхцөл байдалд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1" o:spid="_x0000_s107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yWW/8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b/>
              </w:rPr>
              <w:t>Үгүй</w:t>
            </w:r>
            <w:r w:rsidRPr="00B02B5B">
              <w:rPr>
                <w:rFonts w:ascii="Arial" w:hAnsi="Arial" w:cs="Arial"/>
                <w:noProof/>
              </w:rPr>
              <w:t xml:space="preserve"> </w:t>
            </w:r>
            <w:r w:rsidR="005E3585" w:rsidRPr="005E3585">
              <w:rPr>
                <w:rFonts w:ascii="Arial" w:hAnsi="Arial" w:cs="Arial"/>
                <w:noProof/>
                <w:lang w:val="mn-MN" w:eastAsia="mn-MN"/>
              </w:rPr>
            </w:r>
            <w:r w:rsidR="005E3585" w:rsidRPr="005E3585">
              <w:rPr>
                <w:rFonts w:ascii="Arial" w:hAnsi="Arial" w:cs="Arial"/>
                <w:noProof/>
                <w:lang w:val="mn-MN" w:eastAsia="mn-MN"/>
              </w:rPr>
              <w:pict>
                <v:rect id="AutoShape 152" o:spid="_x0000_s107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8nlDY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2976"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7.2.Хуулийг албадан хэрэгжүүлэхэд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3" o:spid="_x0000_s107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&#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eSNFxBAMAADA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4" o:spid="_x0000_s107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EzBg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&#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HFkT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7.3.Гэмт хэргийн илрүүлэлтэд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5" o:spid="_x0000_s107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sKrUdA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6" o:spid="_x0000_s107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cS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qcTjATpoEcXD1b60CgejTG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pWpx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7.4.Гэмт хэргийн хохирогчид, гэрчийн эрхэд сөрөг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7" o:spid="_x0000_s107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JV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qdjjATpoEcXD1b60CgeTTC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s54lU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8" o:spid="_x0000_s107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w5No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val="restart"/>
            <w:shd w:val="clear" w:color="auto" w:fill="auto"/>
          </w:tcPr>
          <w:p w:rsidR="00BA1B60" w:rsidRPr="00B02B5B" w:rsidRDefault="00BA1B60" w:rsidP="008D2DEC">
            <w:pPr>
              <w:spacing w:before="100" w:beforeAutospacing="1"/>
              <w:rPr>
                <w:rFonts w:ascii="Arial" w:eastAsia="Times New Roman" w:hAnsi="Arial" w:cs="Arial"/>
              </w:rPr>
            </w:pPr>
            <w:r w:rsidRPr="00B02B5B">
              <w:rPr>
                <w:rFonts w:ascii="Arial" w:eastAsia="Times New Roman" w:hAnsi="Arial" w:cs="Arial"/>
              </w:rPr>
              <w:t>8.Соёл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8.1.Соёлын өвийг хамгаалахад нөлөө үзүүлэх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59" o:spid="_x0000_s106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&#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5hCOU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0" o:spid="_x0000_s106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92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8P33Y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spacing w:before="100" w:beforeAutospacing="1"/>
              <w:rPr>
                <w:rFonts w:ascii="Arial" w:eastAsia="Times New Roman" w:hAnsi="Arial" w:cs="Arial"/>
              </w:rPr>
            </w:pPr>
            <w:r w:rsidRPr="00B02B5B">
              <w:rPr>
                <w:rFonts w:ascii="Arial" w:eastAsia="Times New Roman" w:hAnsi="Arial" w:cs="Arial"/>
                <w:lang w:val="mn-MN"/>
              </w:rPr>
              <w:t>Соёлын өвийг хөндсөн зохицуулалт тусгагдаагүй бөгөөд 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8.2.Хэл, соёлын ялгаатай байдал бий болгох эсэх, эсхүл уг ялгаатай байдалд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1" o:spid="_x0000_s106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ox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qcJRoJ00KOLByt9aBSPY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5gmjE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2" o:spid="_x0000_s106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X4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qcxRoJ00KOLByt9aBSPE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3RVfg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8.3.Иргэдийн түүх, соёлоо хамгаалах оролцоонд нөлөөлөх эсэх</w:t>
            </w:r>
          </w:p>
        </w:tc>
        <w:tc>
          <w:tcPr>
            <w:tcW w:w="1052"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3" o:spid="_x0000_s106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C/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y+EL8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5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4" o:spid="_x0000_s106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9y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MI0E66NHlykofGsWjF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nLj3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2976"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нөлөөлөлгүй</w:t>
            </w:r>
          </w:p>
        </w:tc>
      </w:tr>
    </w:tbl>
    <w:p w:rsidR="00BA1B60" w:rsidRPr="00B02B5B" w:rsidRDefault="00BA1B60" w:rsidP="00BA1B60">
      <w:pPr>
        <w:spacing w:line="360" w:lineRule="auto"/>
        <w:jc w:val="center"/>
        <w:outlineLvl w:val="0"/>
        <w:rPr>
          <w:rFonts w:ascii="Arial" w:hAnsi="Arial" w:cs="Arial"/>
          <w:b/>
          <w:lang w:val="mn-MN"/>
        </w:rPr>
      </w:pPr>
    </w:p>
    <w:p w:rsidR="00BA1B60" w:rsidRPr="00B02B5B" w:rsidRDefault="00C238B0" w:rsidP="00BA1B60">
      <w:pPr>
        <w:spacing w:line="360" w:lineRule="auto"/>
        <w:jc w:val="center"/>
        <w:outlineLvl w:val="0"/>
        <w:rPr>
          <w:rFonts w:ascii="Arial" w:hAnsi="Arial" w:cs="Arial"/>
          <w:b/>
          <w:lang w:val="mn-MN"/>
        </w:rPr>
      </w:pPr>
      <w:r>
        <w:rPr>
          <w:rFonts w:ascii="Arial" w:hAnsi="Arial" w:cs="Arial"/>
          <w:b/>
          <w:lang w:val="mn-MN"/>
        </w:rPr>
        <w:t>Байгаль орчинд үзүүлэх үр нөлөө</w:t>
      </w:r>
    </w:p>
    <w:p w:rsidR="00BA1B60" w:rsidRPr="00B02B5B" w:rsidRDefault="00BA1B60" w:rsidP="00BA1B60">
      <w:pPr>
        <w:spacing w:line="360" w:lineRule="auto"/>
        <w:jc w:val="right"/>
        <w:outlineLvl w:val="0"/>
        <w:rPr>
          <w:rFonts w:ascii="Arial" w:hAnsi="Arial" w:cs="Arial"/>
          <w:b/>
          <w:lang w:val="mn-MN"/>
        </w:rPr>
      </w:pPr>
      <w:r w:rsidRPr="00B02B5B">
        <w:rPr>
          <w:rFonts w:ascii="Arial" w:hAnsi="Arial" w:cs="Arial"/>
          <w:b/>
          <w:lang w:val="mn-MN"/>
        </w:rPr>
        <w:t xml:space="preserve">Хүснэгт </w:t>
      </w:r>
      <w:r w:rsidR="00EA0DEF" w:rsidRPr="00B02B5B">
        <w:rPr>
          <w:rFonts w:ascii="Arial" w:hAnsi="Arial" w:cs="Arial"/>
          <w:b/>
          <w:lang w:val="mn-MN"/>
        </w:rPr>
        <w:t>4</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1"/>
        <w:gridCol w:w="2700"/>
        <w:gridCol w:w="900"/>
        <w:gridCol w:w="860"/>
        <w:gridCol w:w="3118"/>
      </w:tblGrid>
      <w:tr w:rsidR="00BA1B60" w:rsidRPr="00B02B5B" w:rsidTr="00C238B0">
        <w:tc>
          <w:tcPr>
            <w:tcW w:w="2061"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bCs/>
              </w:rPr>
              <w:t>Үзүүлэх үр нөлөө:</w:t>
            </w:r>
          </w:p>
        </w:tc>
        <w:tc>
          <w:tcPr>
            <w:tcW w:w="2700" w:type="dxa"/>
            <w:shd w:val="clear" w:color="auto" w:fill="E7E6E6"/>
            <w:vAlign w:val="center"/>
          </w:tcPr>
          <w:p w:rsidR="00BA1B60" w:rsidRPr="00B02B5B" w:rsidRDefault="00BA1B60" w:rsidP="008D2DEC">
            <w:pPr>
              <w:jc w:val="center"/>
              <w:rPr>
                <w:rFonts w:ascii="Arial" w:eastAsia="Calibri" w:hAnsi="Arial" w:cs="Arial"/>
                <w:b/>
                <w:lang w:val="mn-MN"/>
              </w:rPr>
            </w:pPr>
            <w:r w:rsidRPr="00B02B5B">
              <w:rPr>
                <w:rFonts w:ascii="Arial" w:eastAsia="Calibri" w:hAnsi="Arial" w:cs="Arial"/>
                <w:b/>
                <w:lang w:val="mn-MN"/>
              </w:rPr>
              <w:t xml:space="preserve">Холбогдох асуултууд </w:t>
            </w:r>
          </w:p>
        </w:tc>
        <w:tc>
          <w:tcPr>
            <w:tcW w:w="1760" w:type="dxa"/>
            <w:gridSpan w:val="2"/>
            <w:shd w:val="clear" w:color="auto" w:fill="E7E6E6"/>
            <w:vAlign w:val="center"/>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Хариулт </w:t>
            </w:r>
          </w:p>
        </w:tc>
        <w:tc>
          <w:tcPr>
            <w:tcW w:w="3118" w:type="dxa"/>
            <w:shd w:val="clear" w:color="auto" w:fill="E7E6E6"/>
          </w:tcPr>
          <w:p w:rsidR="00BA1B60" w:rsidRPr="00B02B5B" w:rsidRDefault="00BA1B60" w:rsidP="008D2DEC">
            <w:pPr>
              <w:rPr>
                <w:rFonts w:ascii="Arial" w:eastAsia="Calibri" w:hAnsi="Arial" w:cs="Arial"/>
                <w:b/>
                <w:lang w:val="mn-MN"/>
              </w:rPr>
            </w:pPr>
            <w:r w:rsidRPr="00B02B5B">
              <w:rPr>
                <w:rFonts w:ascii="Arial" w:eastAsia="Calibri" w:hAnsi="Arial" w:cs="Arial"/>
                <w:b/>
                <w:lang w:val="mn-MN"/>
              </w:rPr>
              <w:t xml:space="preserve">       Тайлбар</w:t>
            </w:r>
          </w:p>
        </w:tc>
      </w:tr>
      <w:tr w:rsidR="00BA1B60" w:rsidRPr="00B02B5B" w:rsidTr="00C238B0">
        <w:trPr>
          <w:trHeight w:val="440"/>
        </w:trPr>
        <w:tc>
          <w:tcPr>
            <w:tcW w:w="2061"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1.Агаар</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1.1.Зохицуулалтын хувилбарын үр дүнд агаарын бохирдлыг нэмэгдүүлэх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5" o:spid="_x0000_s106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&#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WKTKN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6" o:spid="_x0000_s106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lT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JYuV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2.Зам тээвэр, түлш, эрчим хүч</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2.1.Тээврийн хэрэгслийн түлшний хэрэглээг нэмэгдүүлэх/бууруулах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7" o:spid="_x0000_s106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U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M3/B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8" o:spid="_x0000_s106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&#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wBT4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2.2.Эрчим хүчний хэрэглээг </w:t>
            </w:r>
            <w:r w:rsidRPr="00B02B5B">
              <w:rPr>
                <w:rFonts w:ascii="Arial" w:eastAsia="Times New Roman" w:hAnsi="Arial" w:cs="Arial"/>
              </w:rPr>
              <w:lastRenderedPageBreak/>
              <w:t>нэмэгдүүлэх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69" o:spid="_x0000_s105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ak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UI0E66NHlykofGsWjD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ZvFqQ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0" o:spid="_x0000_s105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zDnPg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2.3.Эрчим хүчний үйлдвэрлэлд нөлөө үзүүлэх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1" o:spid="_x0000_s105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m/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EI0E66NHlykofGsXjG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2s2b8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2" o:spid="_x0000_s105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Z2Bg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4dFnY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Сөрөг 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2.4.Тээврийн хэрэгслийн агаарын бохирдлыг нэмэгдүүлэх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3" o:spid="_x0000_s105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9yUzE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4" o:spid="_x0000_s105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z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ZRoJ00KOLByt9aBRPU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D/E3M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3.Ан амьтан, ургамлыг хамгаалах</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3.1.Ан амьтны тоо хэмжээг бууруулах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5" o:spid="_x0000_s105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Y0BAMAADA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&#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xkFY0BAMAADA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6" o:spid="_x0000_s105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VS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TjATpoEcXD1b60CiejDG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tsJV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3.2.Ховордсон болон нэн ховор амьтан, ургамалд сөргөөр нөлөөлөх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7" o:spid="_x0000_s105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AV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oDYBU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8" o:spid="_x0000_s105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40z+I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3.3.Ан амьтдын нүүдэл, суурьшилд сөргөөр нөлөөлөх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79" o:spid="_x0000_s104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l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pRoJ00KOLByt9aBRPMo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9biqU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0" o:spid="_x0000_s104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L4BgMAADA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exAvg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3.4.Тусгай хамгаалалттай газар нутагт сөргөөр нөлөөлөх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1" o:spid="_x0000_s104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e/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JRoJ00KOLByt9aBRPY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beR78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2" o:spid="_x0000_s104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h2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&#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VviHY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4.Усны нөөц</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4.1.Газрын дээрх ус болон гүний ус, цэвэр усны нөөцөд сөргөөр нөлөөлөх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3" o:spid="_x0000_s104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&#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QAzTE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4" o:spid="_x0000_s104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GkSAd9OjiwUofGsXTFKOamgoqVrqNKQuNzlHDOIU2hbP8aDS7N9B/2K/urz9/+HQ0mccgXCjl&#10;igCnS1kRDvsd7RRsnZGt7XjFmXJ2kVuc8JV1ZEWj6ORYiZXrS69MDvBu1Y12lTUKHH0zSMhZS8SK&#10;XhgF3QXcAHt7pbXsW0pqKFDsXIQHPpxgwBta9leyhkQJJOq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8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0ifov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4.2.Усны бохирдлыг нэмэгдүүлэх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5" o:spid="_x0000_s104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k0it+A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6" o:spid="_x0000_s104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6e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0EI0E66NHFg5U+NIqnY4xqaiqoWOk2piw0OkcN4xTaFM7yo9Hs3kD/Yb+6v/784dPRZB6DcKGU&#10;KwKcLmVFOOx3tFOwdUa2tuMVZ8rZRW5xwlfWkRWNopNjJVauL70yOcC7VTfaVdYocPTNICFnLREr&#10;emEUdBdwA+ztldaybympoUCxcxEe+HCCAW9o2V/JGhIlkKj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z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m03p4GAwAAMA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4.3.Ундны усны чанарт нөлөөлөх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7" o:spid="_x0000_s104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vZBg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&#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jbm9kGAwAAMAYAAA4AAAAAAAAAAAAAAAAALgIAAGRycy9lMm9Eb2MueG1sUEsB&#10;Ai0AFAAGAAgAAAAhAJIVyzbaAAAAAwEAAA8AAAAAAAAAAAAAAAAAYAUAAGRycy9kb3ducmV2Lnht&#10;bFBLBQYAAAAABAAEAPMAAABnBg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88" o:spid="_x0000_s104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XOw0Lg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5.Хөрсний бохирдол</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5.1.Хөрсний бохирдолтод нөлөө үзүүлэх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89" o:spid="_x0000_s103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Fp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&#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HYNxaQ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90" o:spid="_x0000_s103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1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&#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y/7NQ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5.2.Хөрсийг эвдэх, ашиглагдсан талбайн хэмжээг нэмэгдүүлэх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91" o:spid="_x0000_s103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5y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1kC+cg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92" o:spid="_x0000_s103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G7BQMAADA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FfFxuwUDAAAw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vAlign w:val="center"/>
          </w:tcPr>
          <w:p w:rsidR="00BA1B60" w:rsidRPr="00B02B5B" w:rsidRDefault="00BA1B60" w:rsidP="008D2DEC">
            <w:pPr>
              <w:rPr>
                <w:rFonts w:ascii="Arial" w:eastAsia="Calibri" w:hAnsi="Arial" w:cs="Arial"/>
              </w:rPr>
            </w:pPr>
            <w:r w:rsidRPr="00B02B5B">
              <w:rPr>
                <w:rFonts w:ascii="Arial" w:eastAsia="Times New Roman" w:hAnsi="Arial" w:cs="Arial"/>
                <w:lang w:val="mn-MN"/>
              </w:rPr>
              <w:t>Ямар нэгэн сөрөг нөлөө байхгүй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6.Газрын ашиглалт</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6.1.Ашиглагдаагүй байсан газрыг ашиглах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93" o:spid="_x0000_s1035"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VJ40/AUDAAAw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94" o:spid="_x0000_s1034"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yK36PwIDAAAvBgAADgAAAAAAAAAAAAAAAAAuAgAAZHJzL2Uyb0RvYy54bWxQSwECLQAU&#10;AAYACAAAACEAkhXLNtoAAAADAQAADwAAAAAAAAAAAAAAAABcBQAAZHJzL2Rvd25yZXYueG1sUEsF&#10;BgAAAAAEAAQA8wAAAGM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tcPr>
          <w:p w:rsidR="00BA1B60" w:rsidRPr="00B02B5B" w:rsidRDefault="00BA1B60" w:rsidP="008D2DEC">
            <w:pPr>
              <w:rPr>
                <w:rFonts w:ascii="Arial"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6.2.Газрын зориулалтыг өөрчлөх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95" o:spid="_x0000_s1033"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gEBAMAAC8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&#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YtrgEBAMAAC8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96" o:spid="_x0000_s1032"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tiBQMAAC8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IkrLYgUDAAAvBgAADgAAAAAAAAAAAAAAAAAuAgAAZHJzL2Uyb0RvYy54bWxQSwEC&#10;LQAUAAYACAAAACEAkhXLNtoAAAADAQAADwAAAAAAAAAAAAAAAABfBQAAZHJzL2Rvd25yZXYueG1s&#10;UEsFBgAAAAAEAAQA8wAAAGYGA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tcPr>
          <w:p w:rsidR="00BA1B60" w:rsidRPr="00B02B5B" w:rsidRDefault="00BA1B60" w:rsidP="008D2DEC">
            <w:pPr>
              <w:rPr>
                <w:rFonts w:ascii="Arial"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6.3.Экологийн зориулалтаар хамгаалагдсан </w:t>
            </w:r>
            <w:r w:rsidRPr="00B02B5B">
              <w:rPr>
                <w:rFonts w:ascii="Arial" w:eastAsia="Times New Roman" w:hAnsi="Arial" w:cs="Arial"/>
              </w:rPr>
              <w:lastRenderedPageBreak/>
              <w:t>газрын зориулалтыг өөрчлөх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97" o:spid="_x0000_s1031"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4lBQMAAC8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&#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YyWOJQUDAAAv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198" o:spid="_x0000_s1030"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&#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DXEiHSBAMAAC8GAAAOAAAAAAAAAAAAAAAAAC4CAABkcnMvZTJvRG9jLnhtbFBLAQIt&#10;ABQABgAIAAAAIQCSFcs22gAAAAMBAAAPAAAAAAAAAAAAAAAAAF4FAABkcnMvZG93bnJldi54bWxQ&#10;SwUGAAAAAAQABADzAAAAZQY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tcPr>
          <w:p w:rsidR="00BA1B60" w:rsidRPr="00B02B5B" w:rsidRDefault="00BA1B60" w:rsidP="008D2DEC">
            <w:pPr>
              <w:rPr>
                <w:rFonts w:ascii="Arial"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val="restart"/>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lastRenderedPageBreak/>
              <w:t>7.Нөхөн сэргээгдэх/нөхөн сэргээгдэхгүй байгалийн баялаг</w:t>
            </w: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 xml:space="preserve">7.1.Нөхөн сэргээгдэх байгалийн баялгийг өөрөө нөхөн сэргээгдэх </w:t>
            </w:r>
            <w:r w:rsidR="002A5241">
              <w:rPr>
                <w:rFonts w:ascii="Arial" w:eastAsia="Times New Roman" w:hAnsi="Arial" w:cs="Arial"/>
              </w:rPr>
              <w:t>чадавхыг</w:t>
            </w:r>
            <w:r w:rsidRPr="00B02B5B">
              <w:rPr>
                <w:rFonts w:ascii="Arial" w:eastAsia="Times New Roman" w:hAnsi="Arial" w:cs="Arial"/>
              </w:rPr>
              <w:t xml:space="preserve"> нь алдагдуулахгүйгээр зохистой ашиглах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199" o:spid="_x0000_s1029"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SVBQMAAC8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n1klQUDAAAvBgAADgAAAAAAAAAAAAAAAAAuAgAAZHJzL2Uyb0RvYy54bWxQSwEC&#10;LQAUAAYACAAAACEAkhXLNtoAAAADAQAADwAAAAAAAAAAAAAAAABfBQAAZHJzL2Rvd25yZXYueG1s&#10;UEsFBgAAAAAEAAQA8wAAAGYGA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200" o:spid="_x0000_s1028"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&#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Ajq1JbBAMAAC8GAAAOAAAAAAAAAAAAAAAAAC4CAABkcnMvZTJvRG9jLnhtbFBLAQIt&#10;ABQABgAIAAAAIQCSFcs22gAAAAMBAAAPAAAAAAAAAAAAAAAAAF4FAABkcnMvZG93bnJldi54bWxQ&#10;SwUGAAAAAAQABADzAAAAZQY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tcPr>
          <w:p w:rsidR="00BA1B60" w:rsidRPr="00B02B5B" w:rsidRDefault="00BA1B60" w:rsidP="008D2DEC">
            <w:pPr>
              <w:rPr>
                <w:rFonts w:ascii="Arial" w:hAnsi="Arial" w:cs="Arial"/>
              </w:rPr>
            </w:pPr>
            <w:r w:rsidRPr="00B02B5B">
              <w:rPr>
                <w:rFonts w:ascii="Arial" w:eastAsia="Times New Roman" w:hAnsi="Arial" w:cs="Arial"/>
                <w:lang w:val="mn-MN"/>
              </w:rPr>
              <w:t>Нөлөөлөлгүй</w:t>
            </w:r>
          </w:p>
        </w:tc>
      </w:tr>
      <w:tr w:rsidR="00BA1B60" w:rsidRPr="00B02B5B" w:rsidTr="00C238B0">
        <w:trPr>
          <w:trHeight w:val="440"/>
        </w:trPr>
        <w:tc>
          <w:tcPr>
            <w:tcW w:w="2061" w:type="dxa"/>
            <w:vMerge/>
            <w:shd w:val="clear" w:color="auto" w:fill="auto"/>
            <w:vAlign w:val="center"/>
          </w:tcPr>
          <w:p w:rsidR="00BA1B60" w:rsidRPr="00B02B5B" w:rsidRDefault="00BA1B60" w:rsidP="008D2DEC">
            <w:pPr>
              <w:rPr>
                <w:rFonts w:ascii="Arial" w:eastAsia="Times New Roman" w:hAnsi="Arial" w:cs="Arial"/>
              </w:rPr>
            </w:pPr>
          </w:p>
        </w:tc>
        <w:tc>
          <w:tcPr>
            <w:tcW w:w="2700" w:type="dxa"/>
            <w:shd w:val="clear" w:color="auto" w:fill="auto"/>
            <w:vAlign w:val="center"/>
          </w:tcPr>
          <w:p w:rsidR="00BA1B60" w:rsidRPr="00B02B5B" w:rsidRDefault="00BA1B60" w:rsidP="008D2DEC">
            <w:pPr>
              <w:spacing w:before="100" w:beforeAutospacing="1"/>
              <w:jc w:val="both"/>
              <w:rPr>
                <w:rFonts w:ascii="Arial" w:eastAsia="Times New Roman" w:hAnsi="Arial" w:cs="Arial"/>
              </w:rPr>
            </w:pPr>
            <w:r w:rsidRPr="00B02B5B">
              <w:rPr>
                <w:rFonts w:ascii="Arial" w:eastAsia="Times New Roman" w:hAnsi="Arial" w:cs="Arial"/>
              </w:rPr>
              <w:t>7.2.Нөхөн сэргээгдэхгүй байгалийн баялгийн ашиглалт нэмэгдэх эсэх</w:t>
            </w:r>
          </w:p>
        </w:tc>
        <w:tc>
          <w:tcPr>
            <w:tcW w:w="900" w:type="dxa"/>
            <w:shd w:val="clear" w:color="auto" w:fill="auto"/>
            <w:vAlign w:val="center"/>
          </w:tcPr>
          <w:p w:rsidR="00BA1B60" w:rsidRPr="00B02B5B" w:rsidRDefault="005E3585" w:rsidP="008D2DEC">
            <w:pPr>
              <w:spacing w:before="100" w:beforeAutospacing="1"/>
              <w:jc w:val="both"/>
              <w:rPr>
                <w:rFonts w:ascii="Arial" w:eastAsia="Times New Roman" w:hAnsi="Arial" w:cs="Arial"/>
              </w:rPr>
            </w:pPr>
            <w:r w:rsidRPr="005E3585">
              <w:rPr>
                <w:rFonts w:ascii="Arial" w:hAnsi="Arial" w:cs="Arial"/>
                <w:noProof/>
                <w:lang w:val="mn-MN" w:eastAsia="mn-MN"/>
              </w:rPr>
            </w:r>
            <w:r w:rsidRPr="005E3585">
              <w:rPr>
                <w:rFonts w:ascii="Arial" w:hAnsi="Arial" w:cs="Arial"/>
                <w:noProof/>
                <w:lang w:val="mn-MN" w:eastAsia="mn-MN"/>
              </w:rPr>
              <w:pict>
                <v:rect id="AutoShape 201" o:spid="_x0000_s1027"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&#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BixBccBAMAAC8GAAAOAAAAAAAAAAAAAAAAAC4CAABkcnMvZTJvRG9jLnhtbFBLAQIt&#10;ABQABgAIAAAAIQCSFcs22gAAAAMBAAAPAAAAAAAAAAAAAAAAAF4FAABkcnMvZG93bnJldi54bWxQ&#10;SwUGAAAAAAQABADzAAAAZQYAAAAA&#10;" filled="f" stroked="f">
                  <o:lock v:ext="edit" aspectratio="t"/>
                  <w10:wrap type="none"/>
                  <w10:anchorlock/>
                </v:rect>
              </w:pict>
            </w:r>
          </w:p>
        </w:tc>
        <w:tc>
          <w:tcPr>
            <w:tcW w:w="860" w:type="dxa"/>
            <w:shd w:val="clear" w:color="auto" w:fill="auto"/>
            <w:vAlign w:val="center"/>
          </w:tcPr>
          <w:p w:rsidR="00BA1B60" w:rsidRPr="00B02B5B" w:rsidRDefault="005E3585" w:rsidP="008D2DEC">
            <w:pPr>
              <w:spacing w:before="100" w:beforeAutospacing="1"/>
              <w:jc w:val="both"/>
              <w:rPr>
                <w:rFonts w:ascii="Arial" w:eastAsia="Times New Roman" w:hAnsi="Arial" w:cs="Arial"/>
                <w:b/>
              </w:rPr>
            </w:pPr>
            <w:r w:rsidRPr="005E3585">
              <w:rPr>
                <w:rFonts w:ascii="Arial" w:hAnsi="Arial" w:cs="Arial"/>
                <w:noProof/>
                <w:lang w:val="mn-MN" w:eastAsia="mn-MN"/>
              </w:rPr>
            </w:r>
            <w:r w:rsidRPr="005E3585">
              <w:rPr>
                <w:rFonts w:ascii="Arial" w:hAnsi="Arial" w:cs="Arial"/>
                <w:noProof/>
                <w:lang w:val="mn-MN" w:eastAsia="mn-MN"/>
              </w:rPr>
              <w:pict>
                <v:rect id="AutoShape 202" o:spid="_x0000_s1026" alt="Description: file:///C:%5CUsers%5CMUNKHJ%7E1%5CAppData%5CLocal%5CTemp%5Cmsohtmlclip1%5C01%5Cclip_image003.png" style="width:19pt;height: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ZId1sGAwAAMQYAAA4AAAAAAAAAAAAAAAAALgIAAGRycy9lMm9Eb2MueG1sUEsB&#10;Ai0AFAAGAAgAAAAhAJIVyzbaAAAAAwEAAA8AAAAAAAAAAAAAAAAAYAUAAGRycy9kb3ducmV2Lnht&#10;bFBLBQYAAAAABAAEAPMAAABnBgAAAAA=&#10;" filled="f" stroked="f">
                  <o:lock v:ext="edit" aspectratio="t"/>
                  <w10:wrap type="none"/>
                  <w10:anchorlock/>
                </v:rect>
              </w:pict>
            </w:r>
            <w:r w:rsidR="00BA1B60" w:rsidRPr="00B02B5B">
              <w:rPr>
                <w:rFonts w:ascii="Arial" w:eastAsia="Times New Roman" w:hAnsi="Arial" w:cs="Arial"/>
                <w:b/>
              </w:rPr>
              <w:t>Үгүй</w:t>
            </w:r>
          </w:p>
        </w:tc>
        <w:tc>
          <w:tcPr>
            <w:tcW w:w="3118" w:type="dxa"/>
            <w:shd w:val="clear" w:color="auto" w:fill="auto"/>
          </w:tcPr>
          <w:p w:rsidR="00BA1B60" w:rsidRPr="00B02B5B" w:rsidRDefault="00BA1B60" w:rsidP="008D2DEC">
            <w:pPr>
              <w:rPr>
                <w:rFonts w:ascii="Arial" w:hAnsi="Arial" w:cs="Arial"/>
              </w:rPr>
            </w:pPr>
            <w:r w:rsidRPr="00B02B5B">
              <w:rPr>
                <w:rFonts w:ascii="Arial" w:eastAsia="Times New Roman" w:hAnsi="Arial" w:cs="Arial"/>
                <w:lang w:val="mn-MN"/>
              </w:rPr>
              <w:t>Нөлөөлөлгүй</w:t>
            </w:r>
          </w:p>
        </w:tc>
      </w:tr>
    </w:tbl>
    <w:p w:rsidR="00BA1B60" w:rsidRPr="00B02B5B" w:rsidRDefault="00BA1B60" w:rsidP="00BA1B60">
      <w:pPr>
        <w:spacing w:line="360" w:lineRule="auto"/>
        <w:jc w:val="both"/>
        <w:outlineLvl w:val="0"/>
        <w:rPr>
          <w:rFonts w:ascii="Arial" w:hAnsi="Arial" w:cs="Arial"/>
          <w:b/>
          <w:lang w:val="mn-MN"/>
        </w:rPr>
      </w:pPr>
    </w:p>
    <w:p w:rsidR="00EA0DEF" w:rsidRPr="00C238B0" w:rsidRDefault="00C238B0" w:rsidP="00C238B0">
      <w:pPr>
        <w:spacing w:line="360" w:lineRule="auto"/>
        <w:ind w:firstLine="720"/>
        <w:jc w:val="both"/>
        <w:outlineLvl w:val="0"/>
        <w:rPr>
          <w:rFonts w:ascii="Arial" w:hAnsi="Arial" w:cs="Arial"/>
          <w:b/>
          <w:lang w:val="mn-MN"/>
        </w:rPr>
      </w:pPr>
      <w:r w:rsidRPr="00C238B0">
        <w:rPr>
          <w:rFonts w:ascii="Arial" w:hAnsi="Arial" w:cs="Arial"/>
          <w:b/>
          <w:lang w:val="mn-MN"/>
        </w:rPr>
        <w:t>Дөрөв. Зохицуулалтын хувилбаруудыг харьцуулсан дүгнэлт</w:t>
      </w:r>
    </w:p>
    <w:p w:rsidR="001971E4" w:rsidRPr="00B02B5B" w:rsidRDefault="00043720" w:rsidP="00EA0DEF">
      <w:pPr>
        <w:ind w:firstLine="720"/>
        <w:jc w:val="both"/>
        <w:rPr>
          <w:rFonts w:ascii="Arial" w:hAnsi="Arial" w:cs="Arial"/>
          <w:lang w:val="mn-MN"/>
        </w:rPr>
      </w:pPr>
      <w:r w:rsidRPr="00B02B5B">
        <w:rPr>
          <w:rFonts w:ascii="Arial" w:hAnsi="Arial" w:cs="Arial"/>
          <w:lang w:val="mn-MN"/>
        </w:rPr>
        <w:t>В</w:t>
      </w:r>
      <w:r w:rsidR="001971E4" w:rsidRPr="00B02B5B">
        <w:rPr>
          <w:rFonts w:ascii="Arial" w:hAnsi="Arial" w:cs="Arial"/>
          <w:lang w:val="mn-MN"/>
        </w:rPr>
        <w:t>а</w:t>
      </w:r>
      <w:r w:rsidRPr="00B02B5B">
        <w:rPr>
          <w:rFonts w:ascii="Arial" w:hAnsi="Arial" w:cs="Arial"/>
          <w:lang w:val="mn-MN"/>
        </w:rPr>
        <w:t>лютын зохицуула</w:t>
      </w:r>
      <w:r w:rsidR="00D412A9" w:rsidRPr="00B02B5B">
        <w:rPr>
          <w:rFonts w:ascii="Arial" w:hAnsi="Arial" w:cs="Arial"/>
          <w:lang w:val="mn-MN"/>
        </w:rPr>
        <w:t>л</w:t>
      </w:r>
      <w:r w:rsidRPr="00B02B5B">
        <w:rPr>
          <w:rFonts w:ascii="Arial" w:hAnsi="Arial" w:cs="Arial"/>
          <w:lang w:val="mn-MN"/>
        </w:rPr>
        <w:t>тын тухай хуулийн шинэчил</w:t>
      </w:r>
      <w:r w:rsidR="00821676" w:rsidRPr="00B02B5B">
        <w:rPr>
          <w:rFonts w:ascii="Arial" w:hAnsi="Arial" w:cs="Arial"/>
          <w:lang w:val="mn-MN"/>
        </w:rPr>
        <w:t>с</w:t>
      </w:r>
      <w:r w:rsidRPr="00B02B5B">
        <w:rPr>
          <w:rFonts w:ascii="Arial" w:hAnsi="Arial" w:cs="Arial"/>
          <w:lang w:val="mn-MN"/>
        </w:rPr>
        <w:t xml:space="preserve">эн найруулгын </w:t>
      </w:r>
      <w:r w:rsidR="000C7303" w:rsidRPr="00B02B5B">
        <w:rPr>
          <w:rFonts w:ascii="Arial" w:hAnsi="Arial" w:cs="Arial"/>
          <w:lang w:val="mn-MN"/>
        </w:rPr>
        <w:t>төсөл боловсруулах нь цорын ганц үр дүнтэй х</w:t>
      </w:r>
      <w:r w:rsidR="001971E4" w:rsidRPr="00B02B5B">
        <w:rPr>
          <w:rFonts w:ascii="Arial" w:hAnsi="Arial" w:cs="Arial"/>
          <w:lang w:val="mn-MN"/>
        </w:rPr>
        <w:t>увилбар</w:t>
      </w:r>
      <w:r w:rsidR="000C7303" w:rsidRPr="00B02B5B">
        <w:rPr>
          <w:rFonts w:ascii="Arial" w:hAnsi="Arial" w:cs="Arial"/>
          <w:lang w:val="mn-MN"/>
        </w:rPr>
        <w:t xml:space="preserve"> гэж дүгнэж байна.</w:t>
      </w:r>
    </w:p>
    <w:p w:rsidR="00E556C1" w:rsidRPr="00B02B5B" w:rsidRDefault="00E556C1" w:rsidP="00043720">
      <w:pPr>
        <w:ind w:firstLine="720"/>
        <w:jc w:val="both"/>
        <w:rPr>
          <w:rFonts w:ascii="Arial" w:hAnsi="Arial" w:cs="Arial"/>
          <w:lang w:val="mn-MN"/>
        </w:rPr>
      </w:pPr>
    </w:p>
    <w:p w:rsidR="000C7303" w:rsidRPr="00B02B5B" w:rsidRDefault="000C7303" w:rsidP="00043720">
      <w:pPr>
        <w:ind w:firstLine="720"/>
        <w:jc w:val="both"/>
        <w:rPr>
          <w:rFonts w:ascii="Arial" w:hAnsi="Arial" w:cs="Arial"/>
          <w:lang w:val="mn-MN"/>
        </w:rPr>
      </w:pPr>
      <w:r w:rsidRPr="00B02B5B">
        <w:rPr>
          <w:rFonts w:ascii="Arial" w:hAnsi="Arial" w:cs="Arial"/>
          <w:lang w:val="mn-MN"/>
        </w:rPr>
        <w:t>Энэхүү хувилбарын дүгнэлтийг хүснэгтээр оруулав</w:t>
      </w:r>
      <w:r w:rsidR="00E556C1" w:rsidRPr="00B02B5B">
        <w:rPr>
          <w:rFonts w:ascii="Arial" w:hAnsi="Arial" w:cs="Arial"/>
          <w:lang w:val="mn-MN"/>
        </w:rPr>
        <w:t>:</w:t>
      </w:r>
    </w:p>
    <w:p w:rsidR="001971E4" w:rsidRPr="00B02B5B" w:rsidRDefault="001971E4" w:rsidP="001971E4">
      <w:pPr>
        <w:rPr>
          <w:rFonts w:ascii="Arial" w:hAnsi="Arial" w:cs="Arial"/>
          <w:lang w:val="mn-MN"/>
        </w:rPr>
      </w:pPr>
    </w:p>
    <w:tbl>
      <w:tblPr>
        <w:tblStyle w:val="TableGrid"/>
        <w:tblW w:w="0" w:type="auto"/>
        <w:tblInd w:w="108" w:type="dxa"/>
        <w:tblLook w:val="04A0"/>
      </w:tblPr>
      <w:tblGrid>
        <w:gridCol w:w="3192"/>
        <w:gridCol w:w="6447"/>
      </w:tblGrid>
      <w:tr w:rsidR="001971E4" w:rsidRPr="00B02B5B" w:rsidTr="00C238B0">
        <w:tc>
          <w:tcPr>
            <w:tcW w:w="3192" w:type="dxa"/>
          </w:tcPr>
          <w:p w:rsidR="001971E4" w:rsidRPr="00B02B5B" w:rsidRDefault="002F7347" w:rsidP="002F7347">
            <w:pPr>
              <w:rPr>
                <w:rFonts w:ascii="Arial" w:hAnsi="Arial" w:cs="Arial"/>
                <w:b/>
                <w:sz w:val="24"/>
                <w:szCs w:val="24"/>
                <w:lang w:val="mn-MN"/>
              </w:rPr>
            </w:pPr>
            <w:r w:rsidRPr="00B02B5B">
              <w:rPr>
                <w:rFonts w:ascii="Arial" w:hAnsi="Arial" w:cs="Arial"/>
                <w:b/>
                <w:sz w:val="24"/>
                <w:szCs w:val="24"/>
                <w:lang w:val="mn-MN"/>
              </w:rPr>
              <w:t xml:space="preserve">Зохицуулалтын хувилбар: </w:t>
            </w:r>
          </w:p>
        </w:tc>
        <w:tc>
          <w:tcPr>
            <w:tcW w:w="6447" w:type="dxa"/>
          </w:tcPr>
          <w:p w:rsidR="001971E4" w:rsidRPr="00B02B5B" w:rsidRDefault="002F7347" w:rsidP="00990C78">
            <w:pPr>
              <w:rPr>
                <w:rFonts w:ascii="Arial" w:hAnsi="Arial" w:cs="Arial"/>
                <w:sz w:val="24"/>
                <w:szCs w:val="24"/>
                <w:lang w:val="mn-MN"/>
              </w:rPr>
            </w:pPr>
            <w:r w:rsidRPr="00B02B5B">
              <w:rPr>
                <w:rFonts w:ascii="Arial" w:hAnsi="Arial" w:cs="Arial"/>
                <w:sz w:val="24"/>
                <w:szCs w:val="24"/>
                <w:lang w:val="mn-MN"/>
              </w:rPr>
              <w:t>Валютын зохицуулалтын тухай хуулийн шинэчилсэн төсөл боловсруул</w:t>
            </w:r>
            <w:r w:rsidR="00A066E1" w:rsidRPr="00B02B5B">
              <w:rPr>
                <w:rFonts w:ascii="Arial" w:hAnsi="Arial" w:cs="Arial"/>
                <w:sz w:val="24"/>
                <w:szCs w:val="24"/>
                <w:lang w:val="mn-MN"/>
              </w:rPr>
              <w:t>с</w:t>
            </w:r>
            <w:r w:rsidRPr="00B02B5B">
              <w:rPr>
                <w:rFonts w:ascii="Arial" w:hAnsi="Arial" w:cs="Arial"/>
                <w:sz w:val="24"/>
                <w:szCs w:val="24"/>
                <w:lang w:val="mn-MN"/>
              </w:rPr>
              <w:t xml:space="preserve">наар одоогийн мөрдөж байгаа хуулийн зөрчил, давхардал, хийдлийг арилгах, Монгол Улсын гадаад секторын статистикийн мэдээний  боловсруулалтын эрх зүйн орчинг бэхжүүлэх, төлбөр тооцоог үндэсний мөнгөн тэмдэгт-төгрөгөөр гүйцэтгэхэд тавьж буй хяналтыг дээшлүүлэх, </w:t>
            </w:r>
            <w:r w:rsidR="00990C78" w:rsidRPr="00B02B5B">
              <w:rPr>
                <w:rFonts w:ascii="Arial" w:hAnsi="Arial" w:cs="Arial"/>
                <w:sz w:val="24"/>
                <w:szCs w:val="24"/>
                <w:lang w:val="mn-MN"/>
              </w:rPr>
              <w:t xml:space="preserve">харилцаанд оролцогчид болон </w:t>
            </w:r>
            <w:r w:rsidR="000A0AF2">
              <w:rPr>
                <w:rFonts w:ascii="Arial" w:hAnsi="Arial" w:cs="Arial"/>
                <w:sz w:val="24"/>
                <w:szCs w:val="24"/>
                <w:lang w:val="mn-MN"/>
              </w:rPr>
              <w:t>валютын урсгал, ханшийн хэлбэлз</w:t>
            </w:r>
            <w:r w:rsidR="00990C78" w:rsidRPr="00B02B5B">
              <w:rPr>
                <w:rFonts w:ascii="Arial" w:hAnsi="Arial" w:cs="Arial"/>
                <w:sz w:val="24"/>
                <w:szCs w:val="24"/>
                <w:lang w:val="mn-MN"/>
              </w:rPr>
              <w:t xml:space="preserve">лийн эсрэг </w:t>
            </w:r>
            <w:r w:rsidRPr="00B02B5B">
              <w:rPr>
                <w:rFonts w:ascii="Arial" w:hAnsi="Arial" w:cs="Arial"/>
                <w:sz w:val="24"/>
                <w:szCs w:val="24"/>
                <w:lang w:val="mn-MN"/>
              </w:rPr>
              <w:t>авч хэрэгжүүлэх</w:t>
            </w:r>
            <w:r w:rsidR="00990C78" w:rsidRPr="00B02B5B">
              <w:rPr>
                <w:rFonts w:ascii="Arial" w:hAnsi="Arial" w:cs="Arial"/>
                <w:sz w:val="24"/>
                <w:szCs w:val="24"/>
                <w:lang w:val="mn-MN"/>
              </w:rPr>
              <w:t xml:space="preserve"> арга хэмжээ,</w:t>
            </w:r>
            <w:r w:rsidRPr="00B02B5B">
              <w:rPr>
                <w:rFonts w:ascii="Arial" w:hAnsi="Arial" w:cs="Arial"/>
                <w:sz w:val="24"/>
                <w:szCs w:val="24"/>
                <w:lang w:val="mn-MN"/>
              </w:rPr>
              <w:t xml:space="preserve"> хариуцлагын тогтолцоог чангатгах </w:t>
            </w:r>
            <w:r w:rsidR="00C54ECF" w:rsidRPr="00B02B5B">
              <w:rPr>
                <w:rFonts w:ascii="Arial" w:hAnsi="Arial" w:cs="Arial"/>
                <w:sz w:val="24"/>
                <w:szCs w:val="24"/>
                <w:lang w:val="mn-MN"/>
              </w:rPr>
              <w:t>хууль гаргах</w:t>
            </w:r>
            <w:r w:rsidR="001971E4" w:rsidRPr="00B02B5B">
              <w:rPr>
                <w:rFonts w:ascii="Arial" w:hAnsi="Arial" w:cs="Arial"/>
                <w:sz w:val="24"/>
                <w:szCs w:val="24"/>
                <w:lang w:val="mn-MN"/>
              </w:rPr>
              <w:t>.</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t>Зорилгод хүрэх байдал</w:t>
            </w:r>
          </w:p>
          <w:p w:rsidR="001971E4" w:rsidRPr="00B02B5B" w:rsidRDefault="001971E4" w:rsidP="00F12AB6">
            <w:pPr>
              <w:rPr>
                <w:rFonts w:ascii="Arial" w:hAnsi="Arial" w:cs="Arial"/>
                <w:sz w:val="24"/>
                <w:szCs w:val="24"/>
                <w:lang w:val="mn-MN"/>
              </w:rPr>
            </w:pPr>
            <w:r w:rsidRPr="00B02B5B">
              <w:rPr>
                <w:rFonts w:ascii="Arial" w:hAnsi="Arial" w:cs="Arial"/>
                <w:sz w:val="24"/>
                <w:szCs w:val="24"/>
              </w:rPr>
              <w:t>(</w:t>
            </w:r>
            <w:r w:rsidR="00A066E1" w:rsidRPr="00B02B5B">
              <w:rPr>
                <w:rFonts w:ascii="Arial" w:hAnsi="Arial" w:cs="Arial"/>
                <w:sz w:val="24"/>
                <w:szCs w:val="24"/>
                <w:lang w:val="mn-MN"/>
              </w:rPr>
              <w:t>Валютын</w:t>
            </w:r>
            <w:r w:rsidR="00F12AB6" w:rsidRPr="00B02B5B">
              <w:rPr>
                <w:rFonts w:ascii="Arial" w:hAnsi="Arial" w:cs="Arial"/>
                <w:sz w:val="24"/>
                <w:szCs w:val="24"/>
                <w:lang w:val="mn-MN"/>
              </w:rPr>
              <w:t xml:space="preserve"> захын </w:t>
            </w:r>
            <w:r w:rsidR="00A066E1" w:rsidRPr="00B02B5B">
              <w:rPr>
                <w:rFonts w:ascii="Arial" w:hAnsi="Arial" w:cs="Arial"/>
                <w:sz w:val="24"/>
                <w:szCs w:val="24"/>
                <w:lang w:val="mn-MN"/>
              </w:rPr>
              <w:t xml:space="preserve"> </w:t>
            </w:r>
            <w:r w:rsidR="00F12AB6" w:rsidRPr="00B02B5B">
              <w:rPr>
                <w:rFonts w:ascii="Arial" w:hAnsi="Arial" w:cs="Arial"/>
                <w:sz w:val="24"/>
                <w:szCs w:val="24"/>
                <w:lang w:val="mn-MN"/>
              </w:rPr>
              <w:t>хари</w:t>
            </w:r>
            <w:r w:rsidR="0093058A">
              <w:rPr>
                <w:rFonts w:ascii="Arial" w:hAnsi="Arial" w:cs="Arial"/>
                <w:sz w:val="24"/>
                <w:szCs w:val="24"/>
                <w:lang w:val="mn-MN"/>
              </w:rPr>
              <w:t>л</w:t>
            </w:r>
            <w:r w:rsidR="00F12AB6" w:rsidRPr="00B02B5B">
              <w:rPr>
                <w:rFonts w:ascii="Arial" w:hAnsi="Arial" w:cs="Arial"/>
                <w:sz w:val="24"/>
                <w:szCs w:val="24"/>
                <w:lang w:val="mn-MN"/>
              </w:rPr>
              <w:t>цаанд оролцогч нэмэгдэж, ханш тогтох, тогтворжих боломж бүрдэж, тайлагнах чанар сайжирч, хяналт үр дүнтэй болох</w:t>
            </w:r>
            <w:r w:rsidRPr="00B02B5B">
              <w:rPr>
                <w:rFonts w:ascii="Arial" w:hAnsi="Arial" w:cs="Arial"/>
                <w:sz w:val="24"/>
                <w:szCs w:val="24"/>
              </w:rPr>
              <w:t>)</w:t>
            </w:r>
          </w:p>
        </w:tc>
        <w:tc>
          <w:tcPr>
            <w:tcW w:w="6447" w:type="dxa"/>
          </w:tcPr>
          <w:p w:rsidR="001971E4" w:rsidRPr="00B02B5B" w:rsidRDefault="00F57D07" w:rsidP="008D2DEC">
            <w:pPr>
              <w:rPr>
                <w:rFonts w:ascii="Arial" w:hAnsi="Arial" w:cs="Arial"/>
                <w:sz w:val="24"/>
                <w:szCs w:val="24"/>
                <w:lang w:val="mn-MN"/>
              </w:rPr>
            </w:pPr>
            <w:r w:rsidRPr="00B02B5B">
              <w:rPr>
                <w:rFonts w:ascii="Arial" w:hAnsi="Arial" w:cs="Arial"/>
                <w:sz w:val="24"/>
                <w:szCs w:val="24"/>
                <w:lang w:val="mn-MN"/>
              </w:rPr>
              <w:t>Хөрөнгийн чөлөөт урсгал, зохицуулалттай хөвөгч ханшийн дэглэмийн талаарх заалтуудыг хуульчилж, макро эдийн засгийн бодлогын сонголтыг тодорхой болгож, төрийн мөнгөний бодлогын бие даасан байдлыг дээшлүүлэх, санхүүгийн салбарын тогтвортой байдалд дэмжлэг болно</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t>Хүний эрх, эдийн засаг байгаль орчинд үзүүлэх үр нөлөө</w:t>
            </w:r>
          </w:p>
        </w:tc>
        <w:tc>
          <w:tcPr>
            <w:tcW w:w="6447" w:type="dxa"/>
          </w:tcPr>
          <w:p w:rsidR="001971E4" w:rsidRPr="00B02B5B" w:rsidRDefault="001971E4" w:rsidP="008D2DEC">
            <w:pPr>
              <w:rPr>
                <w:rFonts w:ascii="Arial" w:hAnsi="Arial" w:cs="Arial"/>
                <w:sz w:val="24"/>
                <w:szCs w:val="24"/>
                <w:lang w:val="mn-MN"/>
              </w:rPr>
            </w:pPr>
            <w:r w:rsidRPr="00B02B5B">
              <w:rPr>
                <w:rFonts w:ascii="Arial" w:hAnsi="Arial" w:cs="Arial"/>
                <w:sz w:val="24"/>
                <w:szCs w:val="24"/>
                <w:lang w:val="mn-MN"/>
              </w:rPr>
              <w:t>Эерэгээр нөлөөлнө.</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t>Зардал үр өгөөжийн харьцаа</w:t>
            </w:r>
          </w:p>
        </w:tc>
        <w:tc>
          <w:tcPr>
            <w:tcW w:w="6447" w:type="dxa"/>
          </w:tcPr>
          <w:p w:rsidR="001971E4" w:rsidRPr="00B02B5B" w:rsidRDefault="001971E4" w:rsidP="0073399C">
            <w:pPr>
              <w:rPr>
                <w:rFonts w:ascii="Arial" w:hAnsi="Arial" w:cs="Arial"/>
                <w:sz w:val="24"/>
                <w:szCs w:val="24"/>
                <w:lang w:val="mn-MN"/>
              </w:rPr>
            </w:pPr>
            <w:r w:rsidRPr="00B02B5B">
              <w:rPr>
                <w:rFonts w:ascii="Arial" w:hAnsi="Arial" w:cs="Arial"/>
                <w:sz w:val="24"/>
                <w:szCs w:val="24"/>
                <w:lang w:val="mn-MN"/>
              </w:rPr>
              <w:t>Хуулийг хэрэгжүүлснээр</w:t>
            </w:r>
            <w:r w:rsidR="0073399C" w:rsidRPr="00B02B5B">
              <w:rPr>
                <w:rFonts w:ascii="Arial" w:hAnsi="Arial" w:cs="Arial"/>
                <w:sz w:val="24"/>
                <w:szCs w:val="24"/>
                <w:lang w:val="mn-MN"/>
              </w:rPr>
              <w:t xml:space="preserve"> улсын төсвөөс тусгайлан зардал гарахгүй. Валютын бирж байгуулагдс</w:t>
            </w:r>
            <w:r w:rsidR="000C1188">
              <w:rPr>
                <w:rFonts w:ascii="Arial" w:hAnsi="Arial" w:cs="Arial"/>
                <w:sz w:val="24"/>
                <w:szCs w:val="24"/>
                <w:lang w:val="mn-MN"/>
              </w:rPr>
              <w:t>а</w:t>
            </w:r>
            <w:r w:rsidR="0073399C" w:rsidRPr="00B02B5B">
              <w:rPr>
                <w:rFonts w:ascii="Arial" w:hAnsi="Arial" w:cs="Arial"/>
                <w:sz w:val="24"/>
                <w:szCs w:val="24"/>
                <w:lang w:val="mn-MN"/>
              </w:rPr>
              <w:t>наар оролцогч нэмэгдэж, ханш тогтох, тог</w:t>
            </w:r>
            <w:r w:rsidR="00BF3BAF">
              <w:rPr>
                <w:rFonts w:ascii="Arial" w:hAnsi="Arial" w:cs="Arial"/>
                <w:sz w:val="24"/>
                <w:szCs w:val="24"/>
                <w:lang w:val="mn-MN"/>
              </w:rPr>
              <w:t>т</w:t>
            </w:r>
            <w:r w:rsidR="0073399C" w:rsidRPr="00B02B5B">
              <w:rPr>
                <w:rFonts w:ascii="Arial" w:hAnsi="Arial" w:cs="Arial"/>
                <w:sz w:val="24"/>
                <w:szCs w:val="24"/>
                <w:lang w:val="mn-MN"/>
              </w:rPr>
              <w:t>воржих үр дүнтэй.</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lastRenderedPageBreak/>
              <w:t>Гарч болох сөрөг үр дагаврыг илрүүлэх</w:t>
            </w:r>
          </w:p>
        </w:tc>
        <w:tc>
          <w:tcPr>
            <w:tcW w:w="6447" w:type="dxa"/>
          </w:tcPr>
          <w:p w:rsidR="001971E4" w:rsidRPr="00B02B5B" w:rsidRDefault="001971E4" w:rsidP="008D2DEC">
            <w:pPr>
              <w:rPr>
                <w:rFonts w:ascii="Arial" w:hAnsi="Arial" w:cs="Arial"/>
                <w:sz w:val="24"/>
                <w:szCs w:val="24"/>
                <w:lang w:val="mn-MN"/>
              </w:rPr>
            </w:pPr>
            <w:r w:rsidRPr="00B02B5B">
              <w:rPr>
                <w:rFonts w:ascii="Arial" w:hAnsi="Arial" w:cs="Arial"/>
                <w:sz w:val="24"/>
                <w:szCs w:val="24"/>
                <w:lang w:val="mn-MN"/>
              </w:rPr>
              <w:t>Байхгүй.</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t>Хууль тогтоомжтой нийцтэй эсэх</w:t>
            </w:r>
          </w:p>
        </w:tc>
        <w:tc>
          <w:tcPr>
            <w:tcW w:w="6447" w:type="dxa"/>
          </w:tcPr>
          <w:p w:rsidR="001971E4" w:rsidRPr="00B02B5B" w:rsidRDefault="001971E4" w:rsidP="00D412A9">
            <w:pPr>
              <w:rPr>
                <w:rFonts w:ascii="Arial" w:hAnsi="Arial" w:cs="Arial"/>
                <w:sz w:val="24"/>
                <w:szCs w:val="24"/>
                <w:lang w:val="mn-MN"/>
              </w:rPr>
            </w:pPr>
            <w:r w:rsidRPr="00B02B5B">
              <w:rPr>
                <w:rFonts w:ascii="Arial" w:hAnsi="Arial" w:cs="Arial"/>
                <w:sz w:val="24"/>
                <w:szCs w:val="24"/>
                <w:lang w:val="mn-MN"/>
              </w:rPr>
              <w:t>Нийцэ</w:t>
            </w:r>
            <w:r w:rsidR="00D412A9" w:rsidRPr="00B02B5B">
              <w:rPr>
                <w:rFonts w:ascii="Arial" w:hAnsi="Arial" w:cs="Arial"/>
                <w:sz w:val="24"/>
                <w:szCs w:val="24"/>
                <w:lang w:val="mn-MN"/>
              </w:rPr>
              <w:t>ж байгаа</w:t>
            </w:r>
            <w:r w:rsidRPr="00B02B5B">
              <w:rPr>
                <w:rFonts w:ascii="Arial" w:hAnsi="Arial" w:cs="Arial"/>
                <w:sz w:val="24"/>
                <w:szCs w:val="24"/>
                <w:lang w:val="mn-MN"/>
              </w:rPr>
              <w:t>.</w:t>
            </w:r>
          </w:p>
        </w:tc>
      </w:tr>
      <w:tr w:rsidR="001971E4" w:rsidRPr="00B02B5B" w:rsidTr="00C238B0">
        <w:tc>
          <w:tcPr>
            <w:tcW w:w="3192" w:type="dxa"/>
          </w:tcPr>
          <w:p w:rsidR="001971E4" w:rsidRPr="00B02B5B" w:rsidRDefault="001971E4" w:rsidP="008D2DEC">
            <w:pPr>
              <w:rPr>
                <w:rFonts w:ascii="Arial" w:hAnsi="Arial" w:cs="Arial"/>
                <w:b/>
                <w:sz w:val="24"/>
                <w:szCs w:val="24"/>
                <w:lang w:val="mn-MN"/>
              </w:rPr>
            </w:pPr>
            <w:r w:rsidRPr="00B02B5B">
              <w:rPr>
                <w:rFonts w:ascii="Arial" w:hAnsi="Arial" w:cs="Arial"/>
                <w:b/>
                <w:sz w:val="24"/>
                <w:szCs w:val="24"/>
                <w:lang w:val="mn-MN"/>
              </w:rPr>
              <w:t>Тухайн зохицуулалтаар хууль ёсны ашиг сонирхол нь хөндөгдөх этгээдийг тогтоох</w:t>
            </w:r>
          </w:p>
        </w:tc>
        <w:tc>
          <w:tcPr>
            <w:tcW w:w="6447" w:type="dxa"/>
          </w:tcPr>
          <w:p w:rsidR="001971E4" w:rsidRPr="00B02B5B" w:rsidRDefault="00542EB8" w:rsidP="00542EB8">
            <w:pPr>
              <w:rPr>
                <w:rFonts w:ascii="Arial" w:hAnsi="Arial" w:cs="Arial"/>
                <w:sz w:val="24"/>
                <w:szCs w:val="24"/>
                <w:lang w:val="mn-MN"/>
              </w:rPr>
            </w:pPr>
            <w:r w:rsidRPr="00B02B5B">
              <w:rPr>
                <w:rFonts w:ascii="Arial" w:hAnsi="Arial" w:cs="Arial"/>
                <w:sz w:val="24"/>
                <w:szCs w:val="24"/>
                <w:lang w:val="mn-MN"/>
              </w:rPr>
              <w:t>Эдийн засгийн харьяатын буюу в</w:t>
            </w:r>
            <w:r w:rsidR="0073399C" w:rsidRPr="00B02B5B">
              <w:rPr>
                <w:rFonts w:ascii="Arial" w:hAnsi="Arial" w:cs="Arial"/>
                <w:sz w:val="24"/>
                <w:szCs w:val="24"/>
                <w:lang w:val="mn-MN"/>
              </w:rPr>
              <w:t>алютын харилцаанд оролцогч бүрийн ашиг сонирхол хөндөгдөнө.</w:t>
            </w:r>
          </w:p>
        </w:tc>
      </w:tr>
    </w:tbl>
    <w:p w:rsidR="001971E4" w:rsidRPr="00B02B5B" w:rsidRDefault="001971E4" w:rsidP="001971E4">
      <w:pPr>
        <w:ind w:firstLine="567"/>
        <w:jc w:val="both"/>
        <w:rPr>
          <w:rFonts w:ascii="Arial" w:hAnsi="Arial" w:cs="Arial"/>
          <w:lang w:val="mn-MN"/>
        </w:rPr>
      </w:pPr>
    </w:p>
    <w:p w:rsidR="00C33C2C" w:rsidRPr="00B02B5B" w:rsidRDefault="00C33C2C" w:rsidP="00C33C2C">
      <w:pPr>
        <w:spacing w:line="360" w:lineRule="auto"/>
        <w:jc w:val="both"/>
        <w:outlineLvl w:val="0"/>
        <w:rPr>
          <w:rFonts w:ascii="Arial" w:hAnsi="Arial" w:cs="Arial"/>
          <w:lang w:val="mn-MN"/>
        </w:rPr>
      </w:pPr>
    </w:p>
    <w:p w:rsidR="001971E4" w:rsidRPr="00B02B5B" w:rsidRDefault="001971E4" w:rsidP="00C33C2C">
      <w:pPr>
        <w:spacing w:line="360" w:lineRule="auto"/>
        <w:ind w:firstLine="567"/>
        <w:jc w:val="both"/>
        <w:outlineLvl w:val="0"/>
        <w:rPr>
          <w:rFonts w:ascii="Arial" w:hAnsi="Arial" w:cs="Arial"/>
          <w:lang w:val="mn-MN"/>
        </w:rPr>
      </w:pPr>
      <w:r w:rsidRPr="00B02B5B">
        <w:rPr>
          <w:rFonts w:ascii="Arial" w:hAnsi="Arial" w:cs="Arial"/>
          <w:lang w:val="mn-MN"/>
        </w:rPr>
        <w:t xml:space="preserve">Хууль батлан хэрэгжүүлэх нь </w:t>
      </w:r>
      <w:r w:rsidR="00C33C2C" w:rsidRPr="00B02B5B">
        <w:rPr>
          <w:rFonts w:ascii="Arial" w:hAnsi="Arial" w:cs="Arial"/>
          <w:lang w:val="mn-MN"/>
        </w:rPr>
        <w:t xml:space="preserve">валютын захын бүтэц зохион байгуулалт, гадаад валютын урсгал, гадаад валютын арилжаанд оролцогчдод тавих хяналт, ханшийн хөөрөгдөл бий болох нөхцөл байдлаас сэргийлэх бодлого зохицуулалт, ханшийн хэлбэлзлийн эсрэг авах арга хэмжээ, гадаад валютын захад оролцогчийн хүлээх үүрэг хариуцлага, валютын захад оролцогчид тавих хяналтыг сайжруулах зэрэг </w:t>
      </w:r>
      <w:r w:rsidRPr="00B02B5B">
        <w:rPr>
          <w:rFonts w:ascii="Arial" w:hAnsi="Arial" w:cs="Arial"/>
          <w:lang w:val="mn-MN"/>
        </w:rPr>
        <w:t>тулгамдсан өнөөгийн асуудлыг цогцоор шийдвэрлэх боломж</w:t>
      </w:r>
      <w:r w:rsidR="00D25E6F" w:rsidRPr="00B02B5B">
        <w:rPr>
          <w:rFonts w:ascii="Arial" w:hAnsi="Arial" w:cs="Arial"/>
          <w:lang w:val="mn-MN"/>
        </w:rPr>
        <w:t>той болно.</w:t>
      </w:r>
    </w:p>
    <w:p w:rsidR="00C238B0" w:rsidRDefault="00C238B0" w:rsidP="004640C6">
      <w:pPr>
        <w:spacing w:line="360" w:lineRule="auto"/>
        <w:jc w:val="center"/>
        <w:outlineLvl w:val="0"/>
        <w:rPr>
          <w:rFonts w:ascii="Arial" w:hAnsi="Arial" w:cs="Arial"/>
          <w:color w:val="1F4E79" w:themeColor="accent1" w:themeShade="80"/>
          <w:lang w:val="mn-MN"/>
        </w:rPr>
      </w:pPr>
    </w:p>
    <w:p w:rsidR="00D85433" w:rsidRPr="00C238B0" w:rsidRDefault="00C238B0" w:rsidP="00C238B0">
      <w:pPr>
        <w:spacing w:line="360" w:lineRule="auto"/>
        <w:ind w:firstLine="567"/>
        <w:outlineLvl w:val="0"/>
        <w:rPr>
          <w:rFonts w:ascii="Arial" w:hAnsi="Arial" w:cs="Arial"/>
          <w:b/>
          <w:color w:val="000000" w:themeColor="text1"/>
          <w:lang w:val="mn-MN"/>
        </w:rPr>
      </w:pPr>
      <w:r w:rsidRPr="00C238B0">
        <w:rPr>
          <w:rFonts w:ascii="Arial" w:hAnsi="Arial" w:cs="Arial"/>
          <w:b/>
          <w:color w:val="000000" w:themeColor="text1"/>
          <w:lang w:val="mn-MN"/>
        </w:rPr>
        <w:t>Тав.Валютын зохицуулалтын талаарх олон улсын болон бусад улсын эрх зүйн зохицуулалтын харьцуулсан судалгаа</w:t>
      </w:r>
    </w:p>
    <w:p w:rsidR="00D85433" w:rsidRPr="00B02B5B" w:rsidRDefault="00D85433" w:rsidP="00D85433">
      <w:pPr>
        <w:spacing w:line="360" w:lineRule="auto"/>
        <w:ind w:firstLine="720"/>
        <w:jc w:val="both"/>
        <w:outlineLvl w:val="0"/>
        <w:rPr>
          <w:rFonts w:ascii="Arial" w:hAnsi="Arial" w:cs="Arial"/>
        </w:rPr>
      </w:pPr>
      <w:r w:rsidRPr="00B02B5B">
        <w:rPr>
          <w:rFonts w:ascii="Arial" w:hAnsi="Arial" w:cs="Arial"/>
          <w:lang w:val="mn-MN"/>
        </w:rPr>
        <w:t xml:space="preserve">Тухайн улс орны валютын зохицуулалт нь эдийн засаг, санхүүгийн салбарын бүтэц, салбарын хөгжил болон ханшийн ямар дэглэм баримталдаг зэргээс ихээхэн хамааралтай байдаг. Олон Улсын Валютын Сан </w:t>
      </w:r>
      <w:r w:rsidRPr="00B02B5B">
        <w:rPr>
          <w:rFonts w:ascii="Arial" w:hAnsi="Arial" w:cs="Arial"/>
        </w:rPr>
        <w:t>(</w:t>
      </w:r>
      <w:r w:rsidRPr="00B02B5B">
        <w:rPr>
          <w:rFonts w:ascii="Arial" w:hAnsi="Arial" w:cs="Arial"/>
          <w:lang w:val="mn-MN"/>
        </w:rPr>
        <w:t>ОУВС</w:t>
      </w:r>
      <w:r w:rsidRPr="00B02B5B">
        <w:rPr>
          <w:rFonts w:ascii="Arial" w:hAnsi="Arial" w:cs="Arial"/>
        </w:rPr>
        <w:t>)-</w:t>
      </w:r>
      <w:r w:rsidRPr="00B02B5B">
        <w:rPr>
          <w:rFonts w:ascii="Arial" w:hAnsi="Arial" w:cs="Arial"/>
          <w:lang w:val="mn-MN"/>
        </w:rPr>
        <w:t xml:space="preserve">аас улс орнуудын ханшийн тогтолцоог тогтмол, уян хатан болон бусад гэж үндсэн ангилал хийдэг бол нарийвчлан 10 төрөл зүйлд авч үздэг. Манай орны хувьд уян хатан ханшийн тогтолцоотой бөгөөд энэ нь ханшийн зах зээлийн эрэлт, нийлүүлэлтийн зарчмын дагуу тогтохыг хүлээн зөвшөөрдөг систем юм. </w:t>
      </w:r>
    </w:p>
    <w:p w:rsidR="00D85433" w:rsidRPr="00B02B5B" w:rsidRDefault="00D85433" w:rsidP="00D85433">
      <w:pPr>
        <w:spacing w:line="360" w:lineRule="auto"/>
        <w:ind w:firstLine="720"/>
        <w:jc w:val="both"/>
        <w:outlineLvl w:val="0"/>
        <w:rPr>
          <w:rFonts w:ascii="Arial" w:hAnsi="Arial" w:cs="Arial"/>
          <w:lang w:val="mn-MN"/>
        </w:rPr>
      </w:pPr>
      <w:r w:rsidRPr="00B02B5B">
        <w:rPr>
          <w:rFonts w:ascii="Arial" w:hAnsi="Arial" w:cs="Arial"/>
          <w:lang w:val="mn-MN"/>
        </w:rPr>
        <w:t xml:space="preserve">Манай оронтой хууль, эрх зүйн систем, эдийн засгийн бүтэц болон валютын ханшийн тогтолцоо ижил төстэй улсуудын валютын зохицуулалтыг сонгон судаллаа. Үүнд Азербайжан, Турк, Беларусь, ОХУ, Өмнөд Солонгос болон Казахстан зэрэг орнуудыг авч үзлээ. Бусад улс орны хуулийн бүтцийг аваад үзвэл ерөнхий бүлэг буюу үндсэн зорилго, зорилт, нэр </w:t>
      </w:r>
      <w:r w:rsidR="00BF3BAF">
        <w:rPr>
          <w:rFonts w:ascii="Arial" w:hAnsi="Arial" w:cs="Arial"/>
          <w:lang w:val="mn-MN"/>
        </w:rPr>
        <w:t>томьёо</w:t>
      </w:r>
      <w:r w:rsidRPr="00B02B5B">
        <w:rPr>
          <w:rFonts w:ascii="Arial" w:hAnsi="Arial" w:cs="Arial"/>
          <w:lang w:val="mn-MN"/>
        </w:rPr>
        <w:t xml:space="preserve">ны тодорхойлолтууд, бусад нийтлэг зүйлсийг зохицуулсан бүлгээр эхэлдэг байна. Дараагийн хэсэгт гадаад валютын зохицуулалтыг ямар эрх бүхий байгууллага хийдэг, тэдгээрийн эрх үүрэг ямар байдлаар зохицуулагддагийг оруулдаг. Мөн дээрх байгууллагууд нь валютын үйл ажиллагаатай холбогдсон зөвшөөрлүүдийг хэрхэн олгодог болон зах зээлд оролцогч, харилцагч, </w:t>
      </w:r>
      <w:r w:rsidRPr="00B02B5B">
        <w:rPr>
          <w:rFonts w:ascii="Arial" w:hAnsi="Arial" w:cs="Arial"/>
          <w:lang w:val="mn-MN"/>
        </w:rPr>
        <w:lastRenderedPageBreak/>
        <w:t xml:space="preserve">иргэн, хуулийн этгээдээс мэдээлэл авах шаардлагын талаар тус тусдаа бүлгээр зохицуулсан байдаг. Мөн байнгын оршин суугч болон оршин суугч бус этгээдийн эрх, үүрэг, хязгаарлалтыг тусгай бүлгээр тодорхойлдог. Төрөөс Мөнгөний бодлогын талаар 2017 онд баримтлах үндсэн чиглэлд валютын дотоодын зах зээлийн дэд бүтцийг хөгжүүлэхээр заасан. Уг ажлын хүрээнд Монголбанкнаас эрх бүхий байгууллагуудтай хамтран Валютын нэгдсэн платформ буюу биржийг байгуулах ажлыг санаачлан хэрэгжүүлэхээр ажиллаж байна. Бусад улс орнуудын хувьд ийм төрлийн биржээр дамжуулан томоохон дүнтэй валютын арилжааг хийхээр зохицуулалтыг валютын тухай хуулиндаа тусгайлан заасан тохиолдлууд байдаг. Бусад улсуудын хуулийн бүтэц, зарчмын шинжтэй үндсэн бүлгүүдийг авч үзсэн хэдий ч улс орон бүрийн өөрийн дотоод эдийн засгийн онцлог, шинж чанараас шалтгаалан онцгойлсон зохицуулалтууд байдаг байна. Иймд дээрх бүлгүүдээр улс орон бүрт холбогдох зохицуулалтыг харуулав. </w:t>
      </w: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 Улсуудын валютын зохицуулалтын хууль</w:t>
      </w:r>
    </w:p>
    <w:tbl>
      <w:tblPr>
        <w:tblW w:w="9654" w:type="dxa"/>
        <w:tblInd w:w="93" w:type="dxa"/>
        <w:tblLook w:val="04A0"/>
      </w:tblPr>
      <w:tblGrid>
        <w:gridCol w:w="606"/>
        <w:gridCol w:w="2397"/>
        <w:gridCol w:w="6651"/>
      </w:tblGrid>
      <w:tr w:rsidR="00D85433" w:rsidRPr="00B02B5B" w:rsidTr="00C238B0">
        <w:trPr>
          <w:trHeight w:val="315"/>
        </w:trPr>
        <w:tc>
          <w:tcPr>
            <w:tcW w:w="606"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397"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lang w:val="mn-MN"/>
              </w:rPr>
              <w:t>Хуулийн бүтэц</w:t>
            </w:r>
          </w:p>
        </w:tc>
        <w:tc>
          <w:tcPr>
            <w:tcW w:w="6651"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rPr>
              <w:t xml:space="preserve">Беларус </w:t>
            </w:r>
            <w:r w:rsidRPr="00B02B5B">
              <w:rPr>
                <w:rFonts w:ascii="Arial" w:eastAsia="Times New Roman" w:hAnsi="Arial" w:cs="Arial"/>
                <w:b/>
                <w:bCs/>
                <w:color w:val="FFFFFF"/>
                <w:lang w:val="mn-MN"/>
              </w:rPr>
              <w:t>улс</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Төлбөрийн тэнцэл болон үндэсний мөнгөн тэмдэгтийн тогтвортой байдлыг хангах, эдийн засгийн </w:t>
            </w:r>
            <w:r w:rsidRPr="00B02B5B">
              <w:rPr>
                <w:rFonts w:ascii="Arial" w:eastAsia="Times New Roman" w:hAnsi="Arial" w:cs="Arial"/>
                <w:color w:val="000000"/>
                <w:lang w:val="mn-MN"/>
              </w:rPr>
              <w:t>тогтвортой байдал,</w:t>
            </w:r>
            <w:r w:rsidRPr="00B02B5B">
              <w:rPr>
                <w:rFonts w:ascii="Arial" w:eastAsia="Times New Roman" w:hAnsi="Arial" w:cs="Arial"/>
                <w:color w:val="000000"/>
              </w:rPr>
              <w:t xml:space="preserve"> өсөлт, гадаад харилцааг дэмжих зорилготой. </w:t>
            </w:r>
          </w:p>
        </w:tc>
      </w:tr>
      <w:tr w:rsidR="00D85433" w:rsidRPr="00B02B5B" w:rsidTr="00C238B0">
        <w:trPr>
          <w:trHeight w:val="126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Валютын хяналтын байгууллага нь (i) Сайд нарын зөвлөл (ii) Төв банк (iii) Улсын хяналтын хороо (iv) Улсын гаалийн хороо</w:t>
            </w:r>
            <w:r w:rsidRPr="00B02B5B">
              <w:rPr>
                <w:rFonts w:ascii="Arial" w:eastAsia="Times New Roman" w:hAnsi="Arial" w:cs="Arial"/>
                <w:color w:val="000000"/>
                <w:lang w:val="mn-MN"/>
              </w:rPr>
              <w:t xml:space="preserve"> гэсэн бүтэцтэй</w:t>
            </w:r>
            <w:r w:rsidRPr="00B02B5B">
              <w:rPr>
                <w:rFonts w:ascii="Arial" w:eastAsia="Times New Roman" w:hAnsi="Arial" w:cs="Arial"/>
                <w:color w:val="000000"/>
              </w:rPr>
              <w:t xml:space="preserve">. Төв банк нь банк болон банк бус </w:t>
            </w:r>
            <w:r w:rsidRPr="00B02B5B">
              <w:rPr>
                <w:rFonts w:ascii="Arial" w:eastAsia="Times New Roman" w:hAnsi="Arial" w:cs="Arial"/>
                <w:color w:val="000000"/>
                <w:lang w:val="mn-MN"/>
              </w:rPr>
              <w:t xml:space="preserve">санхүүгийн </w:t>
            </w:r>
            <w:r w:rsidRPr="00B02B5B">
              <w:rPr>
                <w:rFonts w:ascii="Arial" w:eastAsia="Times New Roman" w:hAnsi="Arial" w:cs="Arial"/>
                <w:color w:val="000000"/>
              </w:rPr>
              <w:t xml:space="preserve"> байгууллагуудыг хариуцдаг.</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3000 еврогоос д</w:t>
            </w:r>
            <w:r w:rsidR="00BF3BAF">
              <w:rPr>
                <w:rFonts w:ascii="Arial" w:eastAsia="Times New Roman" w:hAnsi="Arial" w:cs="Arial"/>
                <w:color w:val="000000"/>
              </w:rPr>
              <w:t>ээш дүнтэй худалдааны гэрээг ар</w:t>
            </w:r>
            <w:r w:rsidRPr="00B02B5B">
              <w:rPr>
                <w:rFonts w:ascii="Arial" w:eastAsia="Times New Roman" w:hAnsi="Arial" w:cs="Arial"/>
                <w:color w:val="000000"/>
              </w:rPr>
              <w:t xml:space="preserve">илжааны </w:t>
            </w:r>
            <w:r w:rsidR="00EF6554">
              <w:rPr>
                <w:rFonts w:ascii="Arial" w:eastAsia="Times New Roman" w:hAnsi="Arial" w:cs="Arial"/>
                <w:color w:val="000000"/>
              </w:rPr>
              <w:t>банкинд</w:t>
            </w:r>
            <w:r w:rsidRPr="00B02B5B">
              <w:rPr>
                <w:rFonts w:ascii="Arial" w:eastAsia="Times New Roman" w:hAnsi="Arial" w:cs="Arial"/>
                <w:color w:val="000000"/>
              </w:rPr>
              <w:t xml:space="preserve"> бүртгүүлэх шаардлагатай бөгөөд энэ бүртгэлий</w:t>
            </w:r>
            <w:r w:rsidRPr="00B02B5B">
              <w:rPr>
                <w:rFonts w:ascii="Arial" w:eastAsia="Times New Roman" w:hAnsi="Arial" w:cs="Arial"/>
                <w:color w:val="000000"/>
                <w:lang w:val="mn-MN"/>
              </w:rPr>
              <w:t>г</w:t>
            </w:r>
            <w:r w:rsidRPr="00B02B5B">
              <w:rPr>
                <w:rFonts w:ascii="Arial" w:eastAsia="Times New Roman" w:hAnsi="Arial" w:cs="Arial"/>
                <w:color w:val="000000"/>
              </w:rPr>
              <w:t xml:space="preserve"> хийхэд арилжааны банк ямар нэгэн хураамж</w:t>
            </w:r>
            <w:r w:rsidRPr="00B02B5B">
              <w:rPr>
                <w:rFonts w:ascii="Arial" w:eastAsia="Times New Roman" w:hAnsi="Arial" w:cs="Arial"/>
                <w:color w:val="000000"/>
                <w:lang w:val="mn-MN"/>
              </w:rPr>
              <w:t>, шимтгэл</w:t>
            </w:r>
            <w:r w:rsidRPr="00B02B5B">
              <w:rPr>
                <w:rFonts w:ascii="Arial" w:eastAsia="Times New Roman" w:hAnsi="Arial" w:cs="Arial"/>
                <w:color w:val="000000"/>
              </w:rPr>
              <w:t xml:space="preserve"> авдаггүй.</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lang w:val="mn-MN"/>
              </w:rPr>
              <w:t>Беларусын</w:t>
            </w:r>
            <w:r w:rsidRPr="00B02B5B">
              <w:rPr>
                <w:rFonts w:ascii="Arial" w:eastAsia="Times New Roman" w:hAnsi="Arial" w:cs="Arial"/>
                <w:color w:val="000000"/>
              </w:rPr>
              <w:t xml:space="preserve"> Төв</w:t>
            </w:r>
            <w:r w:rsidRPr="00B02B5B">
              <w:rPr>
                <w:rFonts w:ascii="Arial" w:eastAsia="Times New Roman" w:hAnsi="Arial" w:cs="Arial"/>
                <w:color w:val="000000"/>
                <w:lang w:val="mn-MN"/>
              </w:rPr>
              <w:t xml:space="preserve"> </w:t>
            </w:r>
            <w:r w:rsidRPr="00B02B5B">
              <w:rPr>
                <w:rFonts w:ascii="Arial" w:eastAsia="Times New Roman" w:hAnsi="Arial" w:cs="Arial"/>
                <w:color w:val="000000"/>
              </w:rPr>
              <w:t>банкнаас банк болон банк бус санхүүгийн байгууллагад валют арилжаа эрхлэх зөвшөөрөл олгоно. Арилжааг биржийн болон биржийн бус зах хэлбэрээр хийнэ.</w:t>
            </w:r>
          </w:p>
        </w:tc>
      </w:tr>
      <w:tr w:rsidR="00D85433" w:rsidRPr="00B02B5B" w:rsidTr="00C238B0">
        <w:trPr>
          <w:trHeight w:val="252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5</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 xml:space="preserve">Байнгын оршин суугч хооронд гадаад валют, </w:t>
            </w:r>
            <w:r w:rsidRPr="00B02B5B">
              <w:rPr>
                <w:rFonts w:ascii="Arial" w:eastAsia="Times New Roman" w:hAnsi="Arial" w:cs="Arial"/>
                <w:color w:val="000000"/>
                <w:lang w:val="mn-MN"/>
              </w:rPr>
              <w:t xml:space="preserve">валютын </w:t>
            </w:r>
            <w:r w:rsidRPr="00B02B5B">
              <w:rPr>
                <w:rFonts w:ascii="Arial" w:eastAsia="Times New Roman" w:hAnsi="Arial" w:cs="Arial"/>
                <w:color w:val="000000"/>
              </w:rPr>
              <w:t>үнэт цаасыг хуульд зааснаас бусад тохиолдолд гүйлгээ, арилжаа хийхийг хориглодог. Хуулиар зөвшөөрөгдсөн үйл ажиллагаанд хандив</w:t>
            </w:r>
            <w:r w:rsidRPr="00B02B5B">
              <w:rPr>
                <w:rFonts w:ascii="Arial" w:eastAsia="Times New Roman" w:hAnsi="Arial" w:cs="Arial"/>
                <w:color w:val="000000"/>
                <w:lang w:val="mn-MN"/>
              </w:rPr>
              <w:t>,</w:t>
            </w:r>
            <w:r w:rsidRPr="00B02B5B">
              <w:rPr>
                <w:rFonts w:ascii="Arial" w:eastAsia="Times New Roman" w:hAnsi="Arial" w:cs="Arial"/>
                <w:color w:val="000000"/>
              </w:rPr>
              <w:t xml:space="preserve"> бэлэг өгөх,  зээл болон хүү</w:t>
            </w:r>
            <w:r w:rsidRPr="00B02B5B">
              <w:rPr>
                <w:rFonts w:ascii="Arial" w:eastAsia="Times New Roman" w:hAnsi="Arial" w:cs="Arial"/>
                <w:color w:val="000000"/>
                <w:lang w:val="mn-MN"/>
              </w:rPr>
              <w:t>ний</w:t>
            </w:r>
            <w:r w:rsidRPr="00B02B5B">
              <w:rPr>
                <w:rFonts w:ascii="Arial" w:eastAsia="Times New Roman" w:hAnsi="Arial" w:cs="Arial"/>
                <w:color w:val="000000"/>
              </w:rPr>
              <w:t xml:space="preserve"> төлбөртэй холбоотой хийх гүйлгээ орно. </w:t>
            </w:r>
            <w:r w:rsidRPr="00B02B5B">
              <w:rPr>
                <w:rFonts w:ascii="Arial" w:eastAsia="Times New Roman" w:hAnsi="Arial" w:cs="Arial"/>
                <w:color w:val="000000"/>
                <w:lang w:val="mn-MN"/>
              </w:rPr>
              <w:t>Мөн б</w:t>
            </w:r>
            <w:r w:rsidRPr="00B02B5B">
              <w:rPr>
                <w:rFonts w:ascii="Arial" w:eastAsia="Times New Roman" w:hAnsi="Arial" w:cs="Arial"/>
                <w:color w:val="000000"/>
              </w:rPr>
              <w:t>айнгын оршин суугч нь импортын төлбөрийн урьдчилгаа төлөх</w:t>
            </w:r>
            <w:r w:rsidRPr="00B02B5B">
              <w:rPr>
                <w:rFonts w:ascii="Arial" w:eastAsia="Times New Roman" w:hAnsi="Arial" w:cs="Arial"/>
                <w:color w:val="000000"/>
                <w:lang w:val="mn-MN"/>
              </w:rPr>
              <w:t>,</w:t>
            </w:r>
            <w:r w:rsidRPr="00B02B5B">
              <w:rPr>
                <w:rFonts w:ascii="Arial" w:eastAsia="Times New Roman" w:hAnsi="Arial" w:cs="Arial"/>
                <w:color w:val="000000"/>
              </w:rPr>
              <w:t xml:space="preserve"> байнгын </w:t>
            </w:r>
            <w:r w:rsidRPr="00B02B5B">
              <w:rPr>
                <w:rFonts w:ascii="Arial" w:eastAsia="Times New Roman" w:hAnsi="Arial" w:cs="Arial"/>
                <w:color w:val="000000"/>
                <w:lang w:val="mn-MN"/>
              </w:rPr>
              <w:t xml:space="preserve">бус </w:t>
            </w:r>
            <w:r w:rsidRPr="00B02B5B">
              <w:rPr>
                <w:rFonts w:ascii="Arial" w:eastAsia="Times New Roman" w:hAnsi="Arial" w:cs="Arial"/>
                <w:color w:val="000000"/>
              </w:rPr>
              <w:t>оршин суугч</w:t>
            </w:r>
            <w:r w:rsidRPr="00B02B5B">
              <w:rPr>
                <w:rFonts w:ascii="Arial" w:eastAsia="Times New Roman" w:hAnsi="Arial" w:cs="Arial"/>
                <w:color w:val="000000"/>
                <w:lang w:val="mn-MN"/>
              </w:rPr>
              <w:t>ид</w:t>
            </w:r>
            <w:r w:rsidRPr="00B02B5B">
              <w:rPr>
                <w:rFonts w:ascii="Arial" w:eastAsia="Times New Roman" w:hAnsi="Arial" w:cs="Arial"/>
                <w:color w:val="000000"/>
              </w:rPr>
              <w:t xml:space="preserve"> зээл олгох</w:t>
            </w:r>
            <w:r w:rsidRPr="00B02B5B">
              <w:rPr>
                <w:rFonts w:ascii="Arial" w:eastAsia="Times New Roman" w:hAnsi="Arial" w:cs="Arial"/>
                <w:color w:val="000000"/>
                <w:lang w:val="mn-MN"/>
              </w:rPr>
              <w:t>,</w:t>
            </w:r>
            <w:r w:rsidRPr="00B02B5B">
              <w:rPr>
                <w:rFonts w:ascii="Arial" w:eastAsia="Times New Roman" w:hAnsi="Arial" w:cs="Arial"/>
                <w:color w:val="000000"/>
              </w:rPr>
              <w:t xml:space="preserve"> тогтоосон хувиас дээш хүүтэй гадаад валютын зээл авах</w:t>
            </w:r>
            <w:r w:rsidRPr="00B02B5B">
              <w:rPr>
                <w:rFonts w:ascii="Arial" w:eastAsia="Times New Roman" w:hAnsi="Arial" w:cs="Arial"/>
                <w:color w:val="000000"/>
                <w:lang w:val="mn-MN"/>
              </w:rPr>
              <w:t>,</w:t>
            </w:r>
            <w:r w:rsidRPr="00B02B5B">
              <w:rPr>
                <w:rFonts w:ascii="Arial" w:eastAsia="Times New Roman" w:hAnsi="Arial" w:cs="Arial"/>
                <w:color w:val="000000"/>
              </w:rPr>
              <w:t xml:space="preserve"> гадаад улсад үл хөдлөх хөрөнгө худалдан авах гэх мэт</w:t>
            </w:r>
            <w:r w:rsidRPr="00B02B5B">
              <w:rPr>
                <w:rFonts w:ascii="Arial" w:eastAsia="Times New Roman" w:hAnsi="Arial" w:cs="Arial"/>
                <w:color w:val="000000"/>
                <w:lang w:val="mn-MN"/>
              </w:rPr>
              <w:t xml:space="preserve"> ордог.</w:t>
            </w:r>
          </w:p>
        </w:tc>
      </w:tr>
      <w:tr w:rsidR="00D85433" w:rsidRPr="00B02B5B" w:rsidTr="00C238B0">
        <w:trPr>
          <w:trHeight w:val="189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6</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Байнгын бус оршин суугч хооронд төлбөр тооцоог хуульд заагаагүй бол аль ч валютаар саадгүй хийх боломжтой</w:t>
            </w:r>
            <w:r w:rsidRPr="00B02B5B">
              <w:rPr>
                <w:rFonts w:ascii="Arial" w:eastAsia="Times New Roman" w:hAnsi="Arial" w:cs="Arial"/>
                <w:color w:val="000000"/>
                <w:lang w:val="mn-MN"/>
              </w:rPr>
              <w:t>.</w:t>
            </w:r>
            <w:r w:rsidRPr="00B02B5B">
              <w:rPr>
                <w:rFonts w:ascii="Arial" w:eastAsia="Times New Roman" w:hAnsi="Arial" w:cs="Arial"/>
                <w:color w:val="000000"/>
              </w:rPr>
              <w:t xml:space="preserve"> </w:t>
            </w:r>
            <w:r w:rsidRPr="00B02B5B">
              <w:rPr>
                <w:rFonts w:ascii="Arial" w:eastAsia="Times New Roman" w:hAnsi="Arial" w:cs="Arial"/>
                <w:color w:val="000000"/>
                <w:lang w:val="mn-MN"/>
              </w:rPr>
              <w:t>Мөн</w:t>
            </w:r>
            <w:r w:rsidRPr="00B02B5B">
              <w:rPr>
                <w:rFonts w:ascii="Arial" w:eastAsia="Times New Roman" w:hAnsi="Arial" w:cs="Arial"/>
                <w:color w:val="000000"/>
              </w:rPr>
              <w:t xml:space="preserve"> үндэсний болон гадаад валютаар данс нээхэд ямар нэг хориглолт байхгүй.  Тус улсын Ерөнхийлөгч аливаа зарлиг гаргаснаас бусад тохиолдолд гадаад гүйлгээнд хязгаарлалт байхгүй. </w:t>
            </w:r>
            <w:r w:rsidRPr="00B02B5B">
              <w:rPr>
                <w:rFonts w:ascii="Arial" w:eastAsia="Times New Roman" w:hAnsi="Arial" w:cs="Arial"/>
                <w:color w:val="000000"/>
                <w:lang w:val="mn-MN"/>
              </w:rPr>
              <w:t>Х</w:t>
            </w:r>
            <w:r w:rsidRPr="00B02B5B">
              <w:rPr>
                <w:rFonts w:ascii="Arial" w:eastAsia="Times New Roman" w:hAnsi="Arial" w:cs="Arial"/>
                <w:color w:val="000000"/>
              </w:rPr>
              <w:t xml:space="preserve">өрөнгийн урсгалтай холбоотой гүйлгээнд Төвбанкнаас </w:t>
            </w:r>
            <w:r w:rsidRPr="00B02B5B">
              <w:rPr>
                <w:rFonts w:ascii="Arial" w:eastAsia="Times New Roman" w:hAnsi="Arial" w:cs="Arial"/>
                <w:color w:val="000000"/>
                <w:lang w:val="mn-MN"/>
              </w:rPr>
              <w:t xml:space="preserve">хяналт тавьдаггүй. </w:t>
            </w:r>
          </w:p>
        </w:tc>
      </w:tr>
      <w:tr w:rsidR="00D85433" w:rsidRPr="00B02B5B" w:rsidTr="00C238B0">
        <w:trPr>
          <w:trHeight w:val="350"/>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7</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Байнгын оршин суугч нь гадаад худалдааны орлогын 30 хувийг </w:t>
            </w:r>
            <w:r w:rsidRPr="00B02B5B">
              <w:rPr>
                <w:rFonts w:ascii="Arial" w:eastAsia="Times New Roman" w:hAnsi="Arial" w:cs="Arial"/>
                <w:color w:val="000000"/>
                <w:lang w:val="mn-MN"/>
              </w:rPr>
              <w:t xml:space="preserve">валютын </w:t>
            </w:r>
            <w:r w:rsidRPr="00B02B5B">
              <w:rPr>
                <w:rFonts w:ascii="Arial" w:eastAsia="Times New Roman" w:hAnsi="Arial" w:cs="Arial"/>
                <w:color w:val="000000"/>
              </w:rPr>
              <w:t xml:space="preserve">бирж дээр арилжаалах зохицуулалтыг </w:t>
            </w:r>
            <w:r w:rsidRPr="00B02B5B">
              <w:rPr>
                <w:rFonts w:ascii="Arial" w:eastAsia="Times New Roman" w:hAnsi="Arial" w:cs="Arial"/>
                <w:color w:val="000000"/>
                <w:lang w:val="mn-MN"/>
              </w:rPr>
              <w:t>хийсэн</w:t>
            </w:r>
            <w:r w:rsidRPr="00B02B5B">
              <w:rPr>
                <w:rFonts w:ascii="Arial" w:eastAsia="Times New Roman" w:hAnsi="Arial" w:cs="Arial"/>
                <w:color w:val="000000"/>
              </w:rPr>
              <w:t>. Уг заалтыг зөрчсөн тохиолдолд худалдах ёстой байсан гадаад валютын дүн болон хоцроосон хугацаанаас шалтгаалан торгууль ноогдуул</w:t>
            </w:r>
            <w:r w:rsidRPr="00B02B5B">
              <w:rPr>
                <w:rFonts w:ascii="Arial" w:eastAsia="Times New Roman" w:hAnsi="Arial" w:cs="Arial"/>
                <w:color w:val="000000"/>
                <w:lang w:val="mn-MN"/>
              </w:rPr>
              <w:t>даг</w:t>
            </w:r>
            <w:r w:rsidRPr="00B02B5B">
              <w:rPr>
                <w:rFonts w:ascii="Arial" w:eastAsia="Times New Roman" w:hAnsi="Arial" w:cs="Arial"/>
                <w:color w:val="000000"/>
              </w:rPr>
              <w:t>.</w:t>
            </w:r>
          </w:p>
        </w:tc>
      </w:tr>
      <w:tr w:rsidR="00D85433" w:rsidRPr="00B02B5B" w:rsidTr="00C238B0">
        <w:trPr>
          <w:trHeight w:val="1260"/>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8</w:t>
            </w:r>
          </w:p>
        </w:tc>
        <w:tc>
          <w:tcPr>
            <w:tcW w:w="239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665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 xml:space="preserve">1. Төвбанкнаас дотоодын валютын захад арилжаа хийх </w:t>
            </w:r>
            <w:r w:rsidRPr="00B02B5B">
              <w:rPr>
                <w:rFonts w:ascii="Arial" w:eastAsia="Times New Roman" w:hAnsi="Arial" w:cs="Arial"/>
                <w:color w:val="000000"/>
                <w:lang w:val="mn-MN"/>
              </w:rPr>
              <w:t xml:space="preserve">маржин хүүг </w:t>
            </w:r>
            <w:r w:rsidRPr="00B02B5B">
              <w:rPr>
                <w:rFonts w:ascii="Arial" w:eastAsia="Times New Roman" w:hAnsi="Arial" w:cs="Arial"/>
                <w:color w:val="000000"/>
              </w:rPr>
              <w:t>тогтоо</w:t>
            </w:r>
            <w:r w:rsidRPr="00B02B5B">
              <w:rPr>
                <w:rFonts w:ascii="Arial" w:eastAsia="Times New Roman" w:hAnsi="Arial" w:cs="Arial"/>
                <w:color w:val="000000"/>
                <w:lang w:val="mn-MN"/>
              </w:rPr>
              <w:t>дог</w:t>
            </w:r>
            <w:r w:rsidRPr="00B02B5B">
              <w:rPr>
                <w:rFonts w:ascii="Arial" w:eastAsia="Times New Roman" w:hAnsi="Arial" w:cs="Arial"/>
                <w:color w:val="000000"/>
              </w:rPr>
              <w:t>.</w:t>
            </w:r>
          </w:p>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2. Зайлшгүй зарах гадаад валют гэсэн ойлголтыг хуулиндаа тусгасан байдаг бөгөөд үүнийг тус улсын Ерөнхийлөгч тогтоодог байна. Үүгээр хуулийн этгээд нь гаднаас авсан эх үүсвэрээ зайлшгүй зарах ёстой байдаг байна. </w:t>
            </w:r>
          </w:p>
        </w:tc>
      </w:tr>
    </w:tbl>
    <w:p w:rsidR="00D85433" w:rsidRPr="00B02B5B" w:rsidRDefault="00D85433" w:rsidP="00D85433">
      <w:pPr>
        <w:spacing w:line="360" w:lineRule="auto"/>
        <w:ind w:firstLine="720"/>
        <w:jc w:val="both"/>
        <w:outlineLvl w:val="0"/>
        <w:rPr>
          <w:rFonts w:ascii="Arial" w:hAnsi="Arial" w:cs="Arial"/>
          <w:b/>
          <w:lang w:val="mn-MN"/>
        </w:rPr>
      </w:pP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w:t>
      </w:r>
      <w:r w:rsidRPr="00B02B5B">
        <w:rPr>
          <w:rFonts w:ascii="Arial" w:hAnsi="Arial" w:cs="Arial"/>
          <w:b/>
        </w:rPr>
        <w:t>(</w:t>
      </w:r>
      <w:r w:rsidRPr="00B02B5B">
        <w:rPr>
          <w:rFonts w:ascii="Arial" w:hAnsi="Arial" w:cs="Arial"/>
          <w:b/>
          <w:lang w:val="mn-MN"/>
        </w:rPr>
        <w:t>Үргэлжлэл</w:t>
      </w:r>
      <w:r w:rsidRPr="00B02B5B">
        <w:rPr>
          <w:rFonts w:ascii="Arial" w:hAnsi="Arial" w:cs="Arial"/>
          <w:b/>
        </w:rPr>
        <w:t>)</w:t>
      </w:r>
      <w:r w:rsidRPr="00B02B5B">
        <w:rPr>
          <w:rFonts w:ascii="Arial" w:hAnsi="Arial" w:cs="Arial"/>
          <w:b/>
          <w:lang w:val="mn-MN"/>
        </w:rPr>
        <w:t>: Улсуудын валютын зохицуулалтын хууль</w:t>
      </w:r>
    </w:p>
    <w:tbl>
      <w:tblPr>
        <w:tblW w:w="9654" w:type="dxa"/>
        <w:tblInd w:w="93" w:type="dxa"/>
        <w:tblLook w:val="04A0"/>
      </w:tblPr>
      <w:tblGrid>
        <w:gridCol w:w="606"/>
        <w:gridCol w:w="2491"/>
        <w:gridCol w:w="6557"/>
      </w:tblGrid>
      <w:tr w:rsidR="00D85433" w:rsidRPr="00B02B5B" w:rsidTr="00C238B0">
        <w:trPr>
          <w:trHeight w:val="315"/>
        </w:trPr>
        <w:tc>
          <w:tcPr>
            <w:tcW w:w="606"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491"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lang w:val="mn-MN"/>
              </w:rPr>
              <w:t>Хуулийн бүтэц</w:t>
            </w:r>
          </w:p>
        </w:tc>
        <w:tc>
          <w:tcPr>
            <w:tcW w:w="6557"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rPr>
              <w:t xml:space="preserve">Казахстан </w:t>
            </w:r>
            <w:r w:rsidRPr="00B02B5B">
              <w:rPr>
                <w:rFonts w:ascii="Arial" w:eastAsia="Times New Roman" w:hAnsi="Arial" w:cs="Arial"/>
                <w:b/>
                <w:bCs/>
                <w:color w:val="FFFFFF"/>
                <w:lang w:val="mn-MN"/>
              </w:rPr>
              <w:t>улс</w:t>
            </w:r>
          </w:p>
        </w:tc>
      </w:tr>
      <w:tr w:rsidR="00D85433" w:rsidRPr="00B02B5B" w:rsidTr="00C238B0">
        <w:trPr>
          <w:trHeight w:val="189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Казахстан улсын эдийн засгийн</w:t>
            </w:r>
            <w:r w:rsidRPr="00B02B5B">
              <w:rPr>
                <w:rFonts w:ascii="Arial" w:eastAsia="Times New Roman" w:hAnsi="Arial" w:cs="Arial"/>
                <w:color w:val="000000"/>
                <w:lang w:val="mn-MN"/>
              </w:rPr>
              <w:t xml:space="preserve"> </w:t>
            </w:r>
            <w:r w:rsidRPr="00B02B5B">
              <w:rPr>
                <w:rFonts w:ascii="Arial" w:eastAsia="Times New Roman" w:hAnsi="Arial" w:cs="Arial"/>
                <w:color w:val="000000"/>
              </w:rPr>
              <w:t>тогтвортой өсөлт болон хараат бус байдлыг хангахад бодлог</w:t>
            </w:r>
            <w:r w:rsidRPr="00B02B5B">
              <w:rPr>
                <w:rFonts w:ascii="Arial" w:eastAsia="Times New Roman" w:hAnsi="Arial" w:cs="Arial"/>
                <w:color w:val="000000"/>
                <w:lang w:val="mn-MN"/>
              </w:rPr>
              <w:t>о, зохицуулалтыг</w:t>
            </w:r>
            <w:r w:rsidRPr="00B02B5B">
              <w:rPr>
                <w:rFonts w:ascii="Arial" w:eastAsia="Times New Roman" w:hAnsi="Arial" w:cs="Arial"/>
                <w:color w:val="000000"/>
              </w:rPr>
              <w:t xml:space="preserve"> хэрэгжүүлэхэд оршино. Уг зорилгын хүрээнд (i) Казахстаны үндэсний мөнгөн тэмдэгтийн гүйлгээ</w:t>
            </w:r>
            <w:r w:rsidRPr="00B02B5B">
              <w:rPr>
                <w:rFonts w:ascii="Arial" w:eastAsia="Times New Roman" w:hAnsi="Arial" w:cs="Arial"/>
                <w:color w:val="000000"/>
                <w:lang w:val="mn-MN"/>
              </w:rPr>
              <w:t xml:space="preserve">г зохицуулах </w:t>
            </w:r>
            <w:r w:rsidRPr="00B02B5B">
              <w:rPr>
                <w:rFonts w:ascii="Arial" w:eastAsia="Times New Roman" w:hAnsi="Arial" w:cs="Arial"/>
                <w:color w:val="000000"/>
              </w:rPr>
              <w:t>(ii) Казахстан улс дэлхийн эдийн засагтай интеграци хийх нөхцөлийг бүрдүүлэх (iii) Гадаад валютын үйл ажиллагаа болон хөрөнгийн урсгалын мэдээллийн санг бүрдүүл</w:t>
            </w:r>
            <w:r w:rsidRPr="00B02B5B">
              <w:rPr>
                <w:rFonts w:ascii="Arial" w:eastAsia="Times New Roman" w:hAnsi="Arial" w:cs="Arial"/>
                <w:color w:val="000000"/>
                <w:lang w:val="mn-MN"/>
              </w:rPr>
              <w:t xml:space="preserve">эх. </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Валютын зохицуулалтыг хэрэгжүүлэгч гол эрх бүхий байгууллага нь (i) Төв банк (ii) Засгийн газар нь өөрийн эрх үүргийн хүрээнд хууль эрх зүйн актыг баталдаг.</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Арилжааны банкуудын валютын үйл ажиллагаатай холбоотой мэдээллээс  гадна  500 мян</w:t>
            </w:r>
            <w:r w:rsidRPr="00B02B5B">
              <w:rPr>
                <w:rFonts w:ascii="Arial" w:eastAsia="Times New Roman" w:hAnsi="Arial" w:cs="Arial"/>
                <w:color w:val="000000"/>
                <w:lang w:val="mn-MN"/>
              </w:rPr>
              <w:t>ган</w:t>
            </w:r>
            <w:r w:rsidRPr="00B02B5B">
              <w:rPr>
                <w:rFonts w:ascii="Arial" w:eastAsia="Times New Roman" w:hAnsi="Arial" w:cs="Arial"/>
                <w:color w:val="000000"/>
              </w:rPr>
              <w:t xml:space="preserve"> ам.доллараас дээш валютын орох гүйлгээ болон 100 мян</w:t>
            </w:r>
            <w:r w:rsidRPr="00B02B5B">
              <w:rPr>
                <w:rFonts w:ascii="Arial" w:eastAsia="Times New Roman" w:hAnsi="Arial" w:cs="Arial"/>
                <w:color w:val="000000"/>
                <w:lang w:val="mn-MN"/>
              </w:rPr>
              <w:t>ган</w:t>
            </w:r>
            <w:r w:rsidRPr="00B02B5B">
              <w:rPr>
                <w:rFonts w:ascii="Arial" w:eastAsia="Times New Roman" w:hAnsi="Arial" w:cs="Arial"/>
                <w:color w:val="000000"/>
              </w:rPr>
              <w:t xml:space="preserve"> ам.доллараас дээш дүнтэй гарах гүйлгээг тайлагнах шаардлагатай.</w:t>
            </w:r>
          </w:p>
        </w:tc>
      </w:tr>
      <w:tr w:rsidR="00D85433" w:rsidRPr="00B02B5B" w:rsidTr="00C238B0">
        <w:trPr>
          <w:trHeight w:val="31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Төв банк валютын арилжаа хийх зөвшөөрлийг олгоно.</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5</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Гадаадын банкинд данс нээхэд данс нээснээс хойш 30 хоногийн дотор Төв банкинд мэдэгдэнэ. Гадаад худалдааны гэрээний орлого 50 мян</w:t>
            </w:r>
            <w:r w:rsidRPr="00B02B5B">
              <w:rPr>
                <w:rFonts w:ascii="Arial" w:eastAsia="Times New Roman" w:hAnsi="Arial" w:cs="Arial"/>
                <w:color w:val="000000"/>
                <w:lang w:val="mn-MN"/>
              </w:rPr>
              <w:t xml:space="preserve">ган </w:t>
            </w:r>
            <w:r w:rsidRPr="00B02B5B">
              <w:rPr>
                <w:rFonts w:ascii="Arial" w:eastAsia="Times New Roman" w:hAnsi="Arial" w:cs="Arial"/>
                <w:color w:val="000000"/>
              </w:rPr>
              <w:t>ам.доллар</w:t>
            </w:r>
            <w:r w:rsidR="004F15C9">
              <w:rPr>
                <w:rFonts w:ascii="Arial" w:eastAsia="Times New Roman" w:hAnsi="Arial" w:cs="Arial"/>
                <w:color w:val="000000"/>
              </w:rPr>
              <w:t>аас дээш дүнтэй үед "буцаан авч</w:t>
            </w:r>
            <w:r w:rsidRPr="00B02B5B">
              <w:rPr>
                <w:rFonts w:ascii="Arial" w:eastAsia="Times New Roman" w:hAnsi="Arial" w:cs="Arial"/>
                <w:color w:val="000000"/>
              </w:rPr>
              <w:t xml:space="preserve">рах" шаардлагатай бөгөөд харилцагч арилжааны банк нь гадаад худалдааны  </w:t>
            </w:r>
            <w:r w:rsidRPr="00B02B5B">
              <w:rPr>
                <w:rFonts w:ascii="Arial" w:eastAsia="Times New Roman" w:hAnsi="Arial" w:cs="Arial"/>
                <w:color w:val="000000"/>
              </w:rPr>
              <w:lastRenderedPageBreak/>
              <w:t>гэрээнд дугаар олгох замаар зохицуулдаг.</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6</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Гадаад гүйлгээ хийхэд ямар нэгэн хязгаарлалт байхгүй. </w:t>
            </w:r>
            <w:r w:rsidRPr="00B02B5B">
              <w:rPr>
                <w:rFonts w:ascii="Arial" w:eastAsia="Times New Roman" w:hAnsi="Arial" w:cs="Arial"/>
                <w:color w:val="000000"/>
              </w:rPr>
              <w:br/>
              <w:t xml:space="preserve">Данс нээх, хаахад ямар нэгэн хязгаарлалт байхгүй. </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lang w:val="mn-MN"/>
              </w:rPr>
            </w:pPr>
            <w:r w:rsidRPr="00B02B5B">
              <w:rPr>
                <w:rFonts w:ascii="Arial" w:eastAsia="Times New Roman" w:hAnsi="Arial" w:cs="Arial"/>
                <w:color w:val="000000"/>
                <w:lang w:val="mn-MN"/>
              </w:rPr>
              <w:t>7</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Үнэт цаасны зах зээлтэй холбоотойгоор</w:t>
            </w:r>
            <w:r w:rsidRPr="00B02B5B">
              <w:rPr>
                <w:rFonts w:ascii="Arial" w:eastAsia="Times New Roman" w:hAnsi="Arial" w:cs="Arial"/>
                <w:color w:val="000000"/>
                <w:lang w:val="mn-MN"/>
              </w:rPr>
              <w:t xml:space="preserve"> бирж дээр</w:t>
            </w:r>
            <w:r w:rsidRPr="00B02B5B">
              <w:rPr>
                <w:rFonts w:ascii="Arial" w:eastAsia="Times New Roman" w:hAnsi="Arial" w:cs="Arial"/>
                <w:color w:val="000000"/>
              </w:rPr>
              <w:t xml:space="preserve"> гадаад валютын арилжаа хийхэд Төв банкнаас зөвшөөрөл авахаар Валютын зохицуулалтын хуулинд тусгасан. </w:t>
            </w:r>
          </w:p>
        </w:tc>
      </w:tr>
      <w:tr w:rsidR="00D85433" w:rsidRPr="00B02B5B" w:rsidTr="00C238B0">
        <w:trPr>
          <w:trHeight w:val="556"/>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lang w:val="mn-MN"/>
              </w:rPr>
              <w:t>8</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Эдийн засгийн </w:t>
            </w:r>
            <w:r w:rsidRPr="00B02B5B">
              <w:rPr>
                <w:rFonts w:ascii="Arial" w:eastAsia="Times New Roman" w:hAnsi="Arial" w:cs="Arial"/>
                <w:color w:val="000000"/>
                <w:lang w:val="mn-MN"/>
              </w:rPr>
              <w:t>тогтворгүй</w:t>
            </w:r>
            <w:r w:rsidRPr="00B02B5B">
              <w:rPr>
                <w:rFonts w:ascii="Arial" w:eastAsia="Times New Roman" w:hAnsi="Arial" w:cs="Arial"/>
                <w:color w:val="000000"/>
              </w:rPr>
              <w:t xml:space="preserve"> нөхцөл байдал үүссэн үед Валютын тусгай </w:t>
            </w:r>
            <w:r w:rsidRPr="00B02B5B">
              <w:rPr>
                <w:rFonts w:ascii="Arial" w:eastAsia="Times New Roman" w:hAnsi="Arial" w:cs="Arial"/>
                <w:color w:val="000000"/>
                <w:lang w:val="mn-MN"/>
              </w:rPr>
              <w:t>бодлогыг</w:t>
            </w:r>
            <w:r w:rsidRPr="00B02B5B">
              <w:rPr>
                <w:rFonts w:ascii="Arial" w:eastAsia="Times New Roman" w:hAnsi="Arial" w:cs="Arial"/>
                <w:color w:val="000000"/>
              </w:rPr>
              <w:t xml:space="preserve"> Казахстаны Ерөнхийлөгчийн зөвшөөрлөөр 1 жилээс дээшгүй хугацаагаар тогтооно. Тусгай дэглэм нь доорх арга хэмжээнүүдээс бүрдэнэ: 1) Тодорхой хугацааны турш валютын хадгаламжийн зарим хэсэгт хүү тооцохгүй байх. 2) Валютын арилжаа хийх тохиолдолд Төв банкнаас урьдчилан зөвшөөрөл авах. 3) Валютын орлогын тодорхой хэсгийг дотоодын зах зээлд худалдах үүрэг хүлээлгэх 4) Гадаад банкин дах дансыг тодорхой хугацаанд ашиглахыг хориглох.</w:t>
            </w:r>
          </w:p>
        </w:tc>
      </w:tr>
    </w:tbl>
    <w:p w:rsidR="003538FF" w:rsidRDefault="003538FF" w:rsidP="00D85433">
      <w:pPr>
        <w:spacing w:line="360" w:lineRule="auto"/>
        <w:ind w:firstLine="720"/>
        <w:jc w:val="both"/>
        <w:outlineLvl w:val="0"/>
        <w:rPr>
          <w:rFonts w:ascii="Arial" w:hAnsi="Arial" w:cs="Arial"/>
          <w:b/>
          <w:lang w:val="mn-MN"/>
        </w:rPr>
      </w:pP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w:t>
      </w:r>
      <w:r w:rsidRPr="00B02B5B">
        <w:rPr>
          <w:rFonts w:ascii="Arial" w:hAnsi="Arial" w:cs="Arial"/>
          <w:b/>
        </w:rPr>
        <w:t>(</w:t>
      </w:r>
      <w:r w:rsidRPr="00B02B5B">
        <w:rPr>
          <w:rFonts w:ascii="Arial" w:hAnsi="Arial" w:cs="Arial"/>
          <w:b/>
          <w:lang w:val="mn-MN"/>
        </w:rPr>
        <w:t>Үргэлжлэл</w:t>
      </w:r>
      <w:r w:rsidRPr="00B02B5B">
        <w:rPr>
          <w:rFonts w:ascii="Arial" w:hAnsi="Arial" w:cs="Arial"/>
          <w:b/>
        </w:rPr>
        <w:t>)</w:t>
      </w:r>
      <w:r w:rsidRPr="00B02B5B">
        <w:rPr>
          <w:rFonts w:ascii="Arial" w:hAnsi="Arial" w:cs="Arial"/>
          <w:b/>
          <w:lang w:val="mn-MN"/>
        </w:rPr>
        <w:t>: Улсуудын валютын зохицуулалтын хууль</w:t>
      </w:r>
    </w:p>
    <w:tbl>
      <w:tblPr>
        <w:tblW w:w="9654" w:type="dxa"/>
        <w:tblInd w:w="93" w:type="dxa"/>
        <w:tblLook w:val="04A0"/>
      </w:tblPr>
      <w:tblGrid>
        <w:gridCol w:w="606"/>
        <w:gridCol w:w="2491"/>
        <w:gridCol w:w="6557"/>
      </w:tblGrid>
      <w:tr w:rsidR="00D85433" w:rsidRPr="00B02B5B" w:rsidTr="00C238B0">
        <w:trPr>
          <w:trHeight w:val="315"/>
        </w:trPr>
        <w:tc>
          <w:tcPr>
            <w:tcW w:w="606"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491"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lang w:val="mn-MN"/>
              </w:rPr>
              <w:t>Хуулийн бүтэц</w:t>
            </w:r>
          </w:p>
        </w:tc>
        <w:tc>
          <w:tcPr>
            <w:tcW w:w="6557"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rPr>
              <w:t>ОХУ</w:t>
            </w:r>
            <w:r w:rsidRPr="00B02B5B">
              <w:rPr>
                <w:rFonts w:ascii="Arial" w:eastAsia="Times New Roman" w:hAnsi="Arial" w:cs="Arial"/>
                <w:b/>
                <w:bCs/>
                <w:color w:val="FFFFFF"/>
                <w:lang w:val="mn-MN"/>
              </w:rPr>
              <w:t xml:space="preserve"> </w:t>
            </w:r>
          </w:p>
        </w:tc>
      </w:tr>
      <w:tr w:rsidR="00D85433" w:rsidRPr="00B02B5B" w:rsidTr="00C238B0">
        <w:trPr>
          <w:trHeight w:val="126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ОХУ-ын эдийн засгийн тогтвортой өсөлт  болон олон улсын хамты</w:t>
            </w:r>
            <w:r w:rsidRPr="00B02B5B">
              <w:rPr>
                <w:rFonts w:ascii="Arial" w:eastAsia="Times New Roman" w:hAnsi="Arial" w:cs="Arial"/>
                <w:color w:val="000000"/>
                <w:lang w:val="mn-MN"/>
              </w:rPr>
              <w:t>н</w:t>
            </w:r>
            <w:r w:rsidRPr="00B02B5B">
              <w:rPr>
                <w:rFonts w:ascii="Arial" w:eastAsia="Times New Roman" w:hAnsi="Arial" w:cs="Arial"/>
                <w:color w:val="000000"/>
              </w:rPr>
              <w:t xml:space="preserve"> ажиллагааг дэмжих зорилгоор мөнгөний бодлогын нэгдсэн байдал, үндэсний мөнгөн тэмдэгт болон валютын зах зээлийн тогтвортой байдлыг хангахад оршино.</w:t>
            </w:r>
          </w:p>
        </w:tc>
      </w:tr>
      <w:tr w:rsidR="00D85433" w:rsidRPr="00B02B5B" w:rsidTr="00C238B0">
        <w:trPr>
          <w:trHeight w:val="126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Валютын зохицуулалтыг хэрэгжүүлэгч гол эрх бүхий байгууллага нь Төв банк</w:t>
            </w:r>
            <w:r w:rsidRPr="00B02B5B">
              <w:rPr>
                <w:rFonts w:ascii="Arial" w:eastAsia="Times New Roman" w:hAnsi="Arial" w:cs="Arial"/>
                <w:color w:val="000000"/>
                <w:lang w:val="mn-MN"/>
              </w:rPr>
              <w:t xml:space="preserve"> байдаг бол</w:t>
            </w:r>
            <w:r w:rsidRPr="00B02B5B">
              <w:rPr>
                <w:rFonts w:ascii="Arial" w:eastAsia="Times New Roman" w:hAnsi="Arial" w:cs="Arial"/>
                <w:color w:val="000000"/>
              </w:rPr>
              <w:t xml:space="preserve"> Засгийн газар нь өөрийн эрх үүргийн хүрээнд хууль эрх зүйн актыг баталдаг.</w:t>
            </w:r>
          </w:p>
        </w:tc>
      </w:tr>
      <w:tr w:rsidR="00D85433" w:rsidRPr="00B02B5B" w:rsidTr="00C238B0">
        <w:trPr>
          <w:trHeight w:val="189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ОХУ-ын бүх иргэн 2016 оны 1 дүгээр сарын 1-н</w:t>
            </w:r>
            <w:r w:rsidRPr="00B02B5B">
              <w:rPr>
                <w:rFonts w:ascii="Arial" w:eastAsia="Times New Roman" w:hAnsi="Arial" w:cs="Arial"/>
                <w:color w:val="000000"/>
                <w:lang w:val="mn-MN"/>
              </w:rPr>
              <w:t>ий өдрөөс</w:t>
            </w:r>
            <w:r w:rsidRPr="00B02B5B">
              <w:rPr>
                <w:rFonts w:ascii="Arial" w:eastAsia="Times New Roman" w:hAnsi="Arial" w:cs="Arial"/>
                <w:color w:val="000000"/>
              </w:rPr>
              <w:t xml:space="preserve"> эхлэн гадны банкин дахь дансны үлдэгдэл болон тухайн хугацаанд хийгдсэн гүйлгээний тайланг жил бүр </w:t>
            </w:r>
            <w:r w:rsidRPr="00B02B5B">
              <w:rPr>
                <w:rFonts w:ascii="Arial" w:eastAsia="Times New Roman" w:hAnsi="Arial" w:cs="Arial"/>
                <w:color w:val="000000"/>
                <w:lang w:val="mn-MN"/>
              </w:rPr>
              <w:t>т</w:t>
            </w:r>
            <w:r w:rsidRPr="00B02B5B">
              <w:rPr>
                <w:rFonts w:ascii="Arial" w:eastAsia="Times New Roman" w:hAnsi="Arial" w:cs="Arial"/>
                <w:color w:val="000000"/>
              </w:rPr>
              <w:t xml:space="preserve">атварын албанд тогтмол тайлагнахаар болсон. Мөн 2015 оны 12 дугаар сараас эхлэн </w:t>
            </w:r>
            <w:r w:rsidRPr="00B02B5B">
              <w:rPr>
                <w:rFonts w:ascii="Arial" w:eastAsia="Times New Roman" w:hAnsi="Arial" w:cs="Arial"/>
                <w:color w:val="000000"/>
                <w:lang w:val="mn-MN"/>
              </w:rPr>
              <w:t xml:space="preserve">          </w:t>
            </w:r>
            <w:r w:rsidRPr="00B02B5B">
              <w:rPr>
                <w:rFonts w:ascii="Arial" w:eastAsia="Times New Roman" w:hAnsi="Arial" w:cs="Arial"/>
                <w:color w:val="000000"/>
              </w:rPr>
              <w:t>15</w:t>
            </w:r>
            <w:r w:rsidRPr="00B02B5B">
              <w:rPr>
                <w:rFonts w:ascii="Arial" w:eastAsia="Times New Roman" w:hAnsi="Arial" w:cs="Arial"/>
                <w:color w:val="000000"/>
                <w:lang w:val="mn-MN"/>
              </w:rPr>
              <w:t xml:space="preserve"> мянган</w:t>
            </w:r>
            <w:r w:rsidRPr="00B02B5B">
              <w:rPr>
                <w:rFonts w:ascii="Arial" w:eastAsia="Times New Roman" w:hAnsi="Arial" w:cs="Arial"/>
                <w:color w:val="000000"/>
              </w:rPr>
              <w:t xml:space="preserve"> рубл</w:t>
            </w:r>
            <w:r w:rsidRPr="00B02B5B">
              <w:rPr>
                <w:rFonts w:ascii="Arial" w:eastAsia="Times New Roman" w:hAnsi="Arial" w:cs="Arial"/>
                <w:color w:val="000000"/>
                <w:lang w:val="mn-MN"/>
              </w:rPr>
              <w:t>ээ</w:t>
            </w:r>
            <w:r w:rsidRPr="00B02B5B">
              <w:rPr>
                <w:rFonts w:ascii="Arial" w:eastAsia="Times New Roman" w:hAnsi="Arial" w:cs="Arial"/>
                <w:color w:val="000000"/>
              </w:rPr>
              <w:t>с илүү дүнтэй валютын бэлэн мөнгөний арилжаа хийхэд арилжаалагчийн нэр, төрсөн огноо, татвар төлөгчийн дугаар зэрэг нарийн мэдээллийг шаарддаг болсон.</w:t>
            </w:r>
          </w:p>
        </w:tc>
      </w:tr>
      <w:tr w:rsidR="00D85433" w:rsidRPr="00B02B5B" w:rsidTr="00C238B0">
        <w:trPr>
          <w:trHeight w:val="630"/>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Зөвхөн Төв банкнаас тусгай зөвшөөрөл авсан этгээд (банк) гадаад валют худалдах, худалдан авах үйл ажиллагааг эрхэлнэ.</w:t>
            </w:r>
          </w:p>
        </w:tc>
      </w:tr>
      <w:tr w:rsidR="00D85433" w:rsidRPr="00B02B5B" w:rsidTr="00C238B0">
        <w:trPr>
          <w:trHeight w:val="3616"/>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5</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spacing w:after="240"/>
              <w:jc w:val="both"/>
              <w:rPr>
                <w:rFonts w:ascii="Arial" w:eastAsia="Times New Roman" w:hAnsi="Arial" w:cs="Arial"/>
                <w:color w:val="000000"/>
                <w:lang w:val="mn-MN"/>
              </w:rPr>
            </w:pPr>
            <w:r w:rsidRPr="00B02B5B">
              <w:rPr>
                <w:rFonts w:ascii="Arial" w:eastAsia="Times New Roman" w:hAnsi="Arial" w:cs="Arial"/>
                <w:color w:val="000000"/>
              </w:rPr>
              <w:t>Гадаад гүйлгээ хийх</w:t>
            </w:r>
            <w:r w:rsidRPr="00B02B5B">
              <w:rPr>
                <w:rFonts w:ascii="Arial" w:eastAsia="Times New Roman" w:hAnsi="Arial" w:cs="Arial"/>
                <w:color w:val="000000"/>
                <w:lang w:val="mn-MN"/>
              </w:rPr>
              <w:t>, д</w:t>
            </w:r>
            <w:r w:rsidRPr="00B02B5B">
              <w:rPr>
                <w:rFonts w:ascii="Arial" w:eastAsia="Times New Roman" w:hAnsi="Arial" w:cs="Arial"/>
                <w:color w:val="000000"/>
              </w:rPr>
              <w:t>анс нээх, хаахад ямар нэгэн хязгаарлалт байхгүй. ОХУ-ын компаниуд экспо</w:t>
            </w:r>
            <w:r w:rsidRPr="00B02B5B">
              <w:rPr>
                <w:rFonts w:ascii="Arial" w:eastAsia="Times New Roman" w:hAnsi="Arial" w:cs="Arial"/>
                <w:color w:val="000000"/>
                <w:lang w:val="mn-MN"/>
              </w:rPr>
              <w:t>р</w:t>
            </w:r>
            <w:r w:rsidRPr="00B02B5B">
              <w:rPr>
                <w:rFonts w:ascii="Arial" w:eastAsia="Times New Roman" w:hAnsi="Arial" w:cs="Arial"/>
                <w:color w:val="000000"/>
              </w:rPr>
              <w:t>тын бүх орлогоо ОХУ-ын банкны дансандаа гуйвуулах</w:t>
            </w:r>
            <w:r w:rsidRPr="00B02B5B">
              <w:rPr>
                <w:rFonts w:ascii="Arial" w:eastAsia="Times New Roman" w:hAnsi="Arial" w:cs="Arial"/>
                <w:color w:val="000000"/>
                <w:lang w:val="mn-MN"/>
              </w:rPr>
              <w:t>, т</w:t>
            </w:r>
            <w:r w:rsidRPr="00B02B5B">
              <w:rPr>
                <w:rFonts w:ascii="Arial" w:eastAsia="Times New Roman" w:hAnsi="Arial" w:cs="Arial"/>
                <w:color w:val="000000"/>
              </w:rPr>
              <w:t>одорхой төрлийн гүйлгээ (гадаад худалдаа, зээл)-нд О</w:t>
            </w:r>
            <w:r w:rsidRPr="00B02B5B">
              <w:rPr>
                <w:rFonts w:ascii="Arial" w:eastAsia="Times New Roman" w:hAnsi="Arial" w:cs="Arial"/>
                <w:color w:val="000000"/>
                <w:lang w:val="mn-MN"/>
              </w:rPr>
              <w:t>ХУ-ын</w:t>
            </w:r>
            <w:r w:rsidRPr="00B02B5B">
              <w:rPr>
                <w:rFonts w:ascii="Arial" w:eastAsia="Times New Roman" w:hAnsi="Arial" w:cs="Arial"/>
                <w:color w:val="000000"/>
              </w:rPr>
              <w:t xml:space="preserve"> банкинд "Гүйлгээний паспорт" авсан байх шаардлагатай</w:t>
            </w:r>
            <w:r w:rsidRPr="00B02B5B">
              <w:rPr>
                <w:rFonts w:ascii="Arial" w:eastAsia="Times New Roman" w:hAnsi="Arial" w:cs="Arial"/>
                <w:color w:val="000000"/>
                <w:lang w:val="mn-MN"/>
              </w:rPr>
              <w:t xml:space="preserve">. </w:t>
            </w:r>
            <w:r w:rsidRPr="00B02B5B">
              <w:rPr>
                <w:rFonts w:ascii="Arial" w:eastAsia="Times New Roman" w:hAnsi="Arial" w:cs="Arial"/>
                <w:color w:val="000000"/>
              </w:rPr>
              <w:t>Байнгын оршин суугч хооронд ихэнх гадаад валютын гүйлгээг хориглосон</w:t>
            </w:r>
            <w:r w:rsidRPr="00B02B5B">
              <w:rPr>
                <w:rFonts w:ascii="Arial" w:eastAsia="Times New Roman" w:hAnsi="Arial" w:cs="Arial"/>
                <w:color w:val="000000"/>
                <w:lang w:val="mn-MN"/>
              </w:rPr>
              <w:t xml:space="preserve"> </w:t>
            </w:r>
            <w:r w:rsidRPr="00B02B5B">
              <w:rPr>
                <w:rFonts w:ascii="Arial" w:eastAsia="Times New Roman" w:hAnsi="Arial" w:cs="Arial"/>
                <w:color w:val="000000"/>
              </w:rPr>
              <w:t>бөгөөд гадаад валют худалдан авах, худалдахад зөвхөн тусгай зөвшөөрөл</w:t>
            </w:r>
            <w:r w:rsidRPr="00B02B5B">
              <w:rPr>
                <w:rFonts w:ascii="Arial" w:eastAsia="Times New Roman" w:hAnsi="Arial" w:cs="Arial"/>
                <w:color w:val="000000"/>
                <w:lang w:val="mn-MN"/>
              </w:rPr>
              <w:t>т</w:t>
            </w:r>
            <w:r w:rsidRPr="00B02B5B">
              <w:rPr>
                <w:rFonts w:ascii="Arial" w:eastAsia="Times New Roman" w:hAnsi="Arial" w:cs="Arial"/>
                <w:color w:val="000000"/>
              </w:rPr>
              <w:t>эй банктай хийнэ</w:t>
            </w:r>
            <w:r w:rsidRPr="00B02B5B">
              <w:rPr>
                <w:rFonts w:ascii="Arial" w:eastAsia="Times New Roman" w:hAnsi="Arial" w:cs="Arial"/>
                <w:color w:val="000000"/>
                <w:lang w:val="mn-MN"/>
              </w:rPr>
              <w:t xml:space="preserve">. </w:t>
            </w:r>
          </w:p>
          <w:p w:rsidR="00D85433" w:rsidRPr="00B02B5B" w:rsidRDefault="00D85433" w:rsidP="008D2DEC">
            <w:pPr>
              <w:spacing w:after="240"/>
              <w:jc w:val="both"/>
              <w:rPr>
                <w:rFonts w:ascii="Arial" w:eastAsia="Times New Roman" w:hAnsi="Arial" w:cs="Arial"/>
                <w:color w:val="000000"/>
              </w:rPr>
            </w:pPr>
            <w:r w:rsidRPr="00B02B5B">
              <w:rPr>
                <w:rFonts w:ascii="Arial" w:eastAsia="Times New Roman" w:hAnsi="Arial" w:cs="Arial"/>
                <w:color w:val="000000"/>
              </w:rPr>
              <w:t xml:space="preserve">Иргэн эсвэл хуулийн этгээд гадаад банкинд данс нээхэд ямар нэгэн хязгаарлалт байхгүй боловч дансны бүх гүйлгээ, үлдэгдлийг </w:t>
            </w:r>
            <w:r w:rsidRPr="00B02B5B">
              <w:rPr>
                <w:rFonts w:ascii="Arial" w:eastAsia="Times New Roman" w:hAnsi="Arial" w:cs="Arial"/>
                <w:color w:val="000000"/>
                <w:lang w:val="mn-MN"/>
              </w:rPr>
              <w:t>т</w:t>
            </w:r>
            <w:r w:rsidRPr="00B02B5B">
              <w:rPr>
                <w:rFonts w:ascii="Arial" w:eastAsia="Times New Roman" w:hAnsi="Arial" w:cs="Arial"/>
                <w:color w:val="000000"/>
              </w:rPr>
              <w:t>атварын албанд мэдэгдэнэ</w:t>
            </w:r>
            <w:r w:rsidRPr="00B02B5B">
              <w:rPr>
                <w:rFonts w:ascii="Arial" w:eastAsia="Times New Roman" w:hAnsi="Arial" w:cs="Arial"/>
                <w:color w:val="000000"/>
                <w:lang w:val="mn-MN"/>
              </w:rPr>
              <w:t>.</w:t>
            </w:r>
            <w:r w:rsidRPr="00B02B5B">
              <w:rPr>
                <w:rFonts w:ascii="Arial" w:eastAsia="Times New Roman" w:hAnsi="Arial" w:cs="Arial"/>
                <w:color w:val="000000"/>
              </w:rPr>
              <w:t xml:space="preserve"> Гаалийн журмын дагуу хязгаар</w:t>
            </w:r>
            <w:r w:rsidRPr="00B02B5B">
              <w:rPr>
                <w:rFonts w:ascii="Arial" w:eastAsia="Times New Roman" w:hAnsi="Arial" w:cs="Arial"/>
                <w:color w:val="000000"/>
                <w:lang w:val="mn-MN"/>
              </w:rPr>
              <w:t>лалт</w:t>
            </w:r>
            <w:r w:rsidRPr="00B02B5B">
              <w:rPr>
                <w:rFonts w:ascii="Arial" w:eastAsia="Times New Roman" w:hAnsi="Arial" w:cs="Arial"/>
                <w:color w:val="000000"/>
              </w:rPr>
              <w:t xml:space="preserve"> тавиагүй б</w:t>
            </w:r>
            <w:r w:rsidRPr="00B02B5B">
              <w:rPr>
                <w:rFonts w:ascii="Arial" w:eastAsia="Times New Roman" w:hAnsi="Arial" w:cs="Arial"/>
                <w:color w:val="000000"/>
                <w:lang w:val="mn-MN"/>
              </w:rPr>
              <w:t>а</w:t>
            </w:r>
            <w:r w:rsidRPr="00B02B5B">
              <w:rPr>
                <w:rFonts w:ascii="Arial" w:eastAsia="Times New Roman" w:hAnsi="Arial" w:cs="Arial"/>
                <w:color w:val="000000"/>
              </w:rPr>
              <w:t xml:space="preserve"> 10 </w:t>
            </w:r>
            <w:r w:rsidRPr="00B02B5B">
              <w:rPr>
                <w:rFonts w:ascii="Arial" w:eastAsia="Times New Roman" w:hAnsi="Arial" w:cs="Arial"/>
                <w:color w:val="000000"/>
                <w:lang w:val="mn-MN"/>
              </w:rPr>
              <w:t>мянган</w:t>
            </w:r>
            <w:r w:rsidRPr="00B02B5B">
              <w:rPr>
                <w:rFonts w:ascii="Arial" w:eastAsia="Times New Roman" w:hAnsi="Arial" w:cs="Arial"/>
                <w:color w:val="000000"/>
              </w:rPr>
              <w:t xml:space="preserve"> ам.доллараас дээш </w:t>
            </w:r>
            <w:r w:rsidRPr="00B02B5B">
              <w:rPr>
                <w:rFonts w:ascii="Arial" w:eastAsia="Times New Roman" w:hAnsi="Arial" w:cs="Arial"/>
                <w:color w:val="000000"/>
                <w:lang w:val="mn-MN"/>
              </w:rPr>
              <w:t>дүнг</w:t>
            </w:r>
            <w:r w:rsidRPr="00B02B5B">
              <w:rPr>
                <w:rFonts w:ascii="Arial" w:eastAsia="Times New Roman" w:hAnsi="Arial" w:cs="Arial"/>
                <w:color w:val="000000"/>
              </w:rPr>
              <w:t xml:space="preserve"> хилээр оруулах, 3</w:t>
            </w:r>
            <w:r w:rsidRPr="00B02B5B">
              <w:rPr>
                <w:rFonts w:ascii="Arial" w:eastAsia="Times New Roman" w:hAnsi="Arial" w:cs="Arial"/>
                <w:color w:val="000000"/>
                <w:lang w:val="mn-MN"/>
              </w:rPr>
              <w:t xml:space="preserve"> мянган </w:t>
            </w:r>
            <w:r w:rsidRPr="00B02B5B">
              <w:rPr>
                <w:rFonts w:ascii="Arial" w:eastAsia="Times New Roman" w:hAnsi="Arial" w:cs="Arial"/>
                <w:color w:val="000000"/>
              </w:rPr>
              <w:t xml:space="preserve">ам.доллараас </w:t>
            </w:r>
            <w:r w:rsidRPr="00B02B5B">
              <w:rPr>
                <w:rFonts w:ascii="Arial" w:eastAsia="Times New Roman" w:hAnsi="Arial" w:cs="Arial"/>
                <w:color w:val="000000"/>
                <w:lang w:val="mn-MN"/>
              </w:rPr>
              <w:t>дээш дүнг</w:t>
            </w:r>
            <w:r w:rsidRPr="00B02B5B">
              <w:rPr>
                <w:rFonts w:ascii="Arial" w:eastAsia="Times New Roman" w:hAnsi="Arial" w:cs="Arial"/>
                <w:color w:val="000000"/>
              </w:rPr>
              <w:t xml:space="preserve"> хилээр гаргахад гаалийн мэдүүлэг бөглөнө.</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6</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Гадаад гүйлгээ хийх</w:t>
            </w:r>
            <w:r w:rsidRPr="00B02B5B">
              <w:rPr>
                <w:rFonts w:ascii="Arial" w:eastAsia="Times New Roman" w:hAnsi="Arial" w:cs="Arial"/>
                <w:color w:val="000000"/>
                <w:lang w:val="mn-MN"/>
              </w:rPr>
              <w:t>, д</w:t>
            </w:r>
            <w:r w:rsidRPr="00B02B5B">
              <w:rPr>
                <w:rFonts w:ascii="Arial" w:eastAsia="Times New Roman" w:hAnsi="Arial" w:cs="Arial"/>
                <w:color w:val="000000"/>
              </w:rPr>
              <w:t xml:space="preserve">анс нээх, хаахад ямар нэгэн хязгаарлалт байхгүй. </w:t>
            </w:r>
          </w:p>
        </w:tc>
      </w:tr>
      <w:tr w:rsidR="00D85433" w:rsidRPr="00B02B5B" w:rsidTr="00C238B0">
        <w:trPr>
          <w:trHeight w:val="1260"/>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7</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Валютын зохицуулалтын хуулинд ийм заалт байхгүй.</w:t>
            </w:r>
          </w:p>
        </w:tc>
      </w:tr>
      <w:tr w:rsidR="00D85433" w:rsidRPr="00B02B5B" w:rsidTr="00C238B0">
        <w:trPr>
          <w:trHeight w:val="945"/>
        </w:trPr>
        <w:tc>
          <w:tcPr>
            <w:tcW w:w="606"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8</w:t>
            </w:r>
          </w:p>
        </w:tc>
        <w:tc>
          <w:tcPr>
            <w:tcW w:w="2491"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6557"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Байнгын оршин суугчдын гадаад валют, гадаадын банкин дахь дансны гүйлгээтэй холбоотой мэдээллийг тайлагнах хуулийн зохицуулалт нь сүүлийн 2 жилд эрчимжиж байгаа.</w:t>
            </w:r>
          </w:p>
        </w:tc>
      </w:tr>
    </w:tbl>
    <w:p w:rsidR="003538FF" w:rsidRDefault="003538FF" w:rsidP="00D85433">
      <w:pPr>
        <w:spacing w:line="360" w:lineRule="auto"/>
        <w:ind w:firstLine="720"/>
        <w:jc w:val="both"/>
        <w:outlineLvl w:val="0"/>
        <w:rPr>
          <w:rFonts w:ascii="Arial" w:hAnsi="Arial" w:cs="Arial"/>
          <w:b/>
          <w:lang w:val="mn-MN"/>
        </w:rPr>
      </w:pP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w:t>
      </w:r>
      <w:r w:rsidRPr="00B02B5B">
        <w:rPr>
          <w:rFonts w:ascii="Arial" w:hAnsi="Arial" w:cs="Arial"/>
          <w:b/>
        </w:rPr>
        <w:t>(</w:t>
      </w:r>
      <w:r w:rsidRPr="00B02B5B">
        <w:rPr>
          <w:rFonts w:ascii="Arial" w:hAnsi="Arial" w:cs="Arial"/>
          <w:b/>
          <w:lang w:val="mn-MN"/>
        </w:rPr>
        <w:t>Үргэлжлэл</w:t>
      </w:r>
      <w:r w:rsidRPr="00B02B5B">
        <w:rPr>
          <w:rFonts w:ascii="Arial" w:hAnsi="Arial" w:cs="Arial"/>
          <w:b/>
        </w:rPr>
        <w:t>)</w:t>
      </w:r>
      <w:r w:rsidRPr="00B02B5B">
        <w:rPr>
          <w:rFonts w:ascii="Arial" w:hAnsi="Arial" w:cs="Arial"/>
          <w:b/>
          <w:lang w:val="mn-MN"/>
        </w:rPr>
        <w:t>: Улсуудын валютын зохицуулалтын хууль</w:t>
      </w:r>
    </w:p>
    <w:tbl>
      <w:tblPr>
        <w:tblW w:w="10080" w:type="dxa"/>
        <w:tblInd w:w="93" w:type="dxa"/>
        <w:tblLook w:val="04A0"/>
      </w:tblPr>
      <w:tblGrid>
        <w:gridCol w:w="606"/>
        <w:gridCol w:w="2616"/>
        <w:gridCol w:w="6858"/>
      </w:tblGrid>
      <w:tr w:rsidR="00D85433" w:rsidRPr="00B02B5B" w:rsidTr="008D2DEC">
        <w:trPr>
          <w:trHeight w:val="315"/>
        </w:trPr>
        <w:tc>
          <w:tcPr>
            <w:tcW w:w="580"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620"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lang w:val="mn-MN"/>
              </w:rPr>
              <w:t>Хуулийн бүтэц</w:t>
            </w:r>
          </w:p>
        </w:tc>
        <w:tc>
          <w:tcPr>
            <w:tcW w:w="6880"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 xml:space="preserve">Азербайжан </w:t>
            </w:r>
            <w:r w:rsidRPr="00B02B5B">
              <w:rPr>
                <w:rFonts w:ascii="Arial" w:eastAsia="Times New Roman" w:hAnsi="Arial" w:cs="Arial"/>
                <w:b/>
                <w:bCs/>
                <w:color w:val="FFFFFF"/>
                <w:lang w:val="mn-MN"/>
              </w:rPr>
              <w:t>улс</w:t>
            </w:r>
          </w:p>
        </w:tc>
      </w:tr>
      <w:tr w:rsidR="00D85433" w:rsidRPr="00B02B5B" w:rsidTr="008D2DEC">
        <w:trPr>
          <w:trHeight w:val="31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lang w:val="mn-MN"/>
              </w:rPr>
            </w:pPr>
            <w:r w:rsidRPr="00B02B5B">
              <w:rPr>
                <w:rFonts w:ascii="Arial" w:eastAsia="Times New Roman" w:hAnsi="Arial" w:cs="Arial"/>
                <w:color w:val="000000"/>
                <w:lang w:val="mn-MN"/>
              </w:rPr>
              <w:t>Валютын үйл ажиллагаанд оролцогч иргэн, хуулийн этгээдтэй холбоотой эрх зүйн асуудлыг эрх бүхий байгууллагын зохицуулалтын дагуу хянан зохицуулах зорилготой.</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Төв банк нь өөрийн үндсэн зорилтын хүрээнд гадаад валютын бодлого болов</w:t>
            </w:r>
            <w:r w:rsidR="000D72D9">
              <w:rPr>
                <w:rFonts w:ascii="Arial" w:eastAsia="Times New Roman" w:hAnsi="Arial" w:cs="Arial"/>
                <w:color w:val="000000"/>
                <w:lang w:val="mn-MN"/>
              </w:rPr>
              <w:t>с</w:t>
            </w:r>
            <w:r w:rsidRPr="00B02B5B">
              <w:rPr>
                <w:rFonts w:ascii="Arial" w:eastAsia="Times New Roman" w:hAnsi="Arial" w:cs="Arial"/>
                <w:color w:val="000000"/>
              </w:rPr>
              <w:t>руулах, хэрэгжүүл</w:t>
            </w:r>
            <w:r w:rsidRPr="00B02B5B">
              <w:rPr>
                <w:rFonts w:ascii="Arial" w:eastAsia="Times New Roman" w:hAnsi="Arial" w:cs="Arial"/>
                <w:color w:val="000000"/>
                <w:lang w:val="mn-MN"/>
              </w:rPr>
              <w:t>эх</w:t>
            </w:r>
            <w:r w:rsidRPr="00B02B5B">
              <w:rPr>
                <w:rFonts w:ascii="Arial" w:eastAsia="Times New Roman" w:hAnsi="Arial" w:cs="Arial"/>
                <w:color w:val="000000"/>
              </w:rPr>
              <w:t xml:space="preserve"> эрх бүхий байгууллага. </w:t>
            </w:r>
            <w:r w:rsidRPr="00B02B5B">
              <w:rPr>
                <w:rFonts w:ascii="Arial" w:eastAsia="Times New Roman" w:hAnsi="Arial" w:cs="Arial"/>
                <w:color w:val="000000"/>
              </w:rPr>
              <w:br/>
            </w:r>
          </w:p>
        </w:tc>
      </w:tr>
      <w:tr w:rsidR="00D85433" w:rsidRPr="00B02B5B" w:rsidTr="008D2DEC">
        <w:trPr>
          <w:trHeight w:val="31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lang w:val="mn-MN"/>
              </w:rPr>
            </w:pPr>
            <w:r w:rsidRPr="00B02B5B">
              <w:rPr>
                <w:rFonts w:ascii="Arial" w:eastAsia="Times New Roman" w:hAnsi="Arial" w:cs="Arial"/>
                <w:color w:val="000000"/>
                <w:lang w:val="mn-MN"/>
              </w:rPr>
              <w:t xml:space="preserve">Байнгын оршин суугчид нь орох болон гарах тохиолдолд валютын мэдээллийг эрх бүхий байгууллагад мэдэгдэнэ.  </w:t>
            </w:r>
          </w:p>
        </w:tc>
      </w:tr>
      <w:tr w:rsidR="00D85433" w:rsidRPr="00B02B5B" w:rsidTr="008D2DEC">
        <w:trPr>
          <w:trHeight w:val="31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lang w:val="mn-MN"/>
              </w:rPr>
            </w:pPr>
            <w:r w:rsidRPr="00B02B5B">
              <w:rPr>
                <w:rFonts w:ascii="Arial" w:eastAsia="Times New Roman" w:hAnsi="Arial" w:cs="Arial"/>
                <w:color w:val="000000"/>
              </w:rPr>
              <w:t>Валют арилжаа эрхлэх төвүүд нь Төвбанкнаас зөвшөөрөл авна. Үйл ажиллагаанд бэлэн валют болон чек авах, зарах ажиллагаа орно.</w:t>
            </w:r>
          </w:p>
        </w:tc>
      </w:tr>
      <w:tr w:rsidR="00D85433" w:rsidRPr="00B02B5B" w:rsidTr="008D2DEC">
        <w:trPr>
          <w:trHeight w:val="1890"/>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5</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Байнгын оршин суугч нь дотоодын банкинд гадаад валютын данс эзэмшиж бол</w:t>
            </w:r>
            <w:r w:rsidR="000B14F7">
              <w:rPr>
                <w:rFonts w:ascii="Arial" w:eastAsia="Times New Roman" w:hAnsi="Arial" w:cs="Arial"/>
                <w:color w:val="000000"/>
                <w:lang w:val="mn-MN"/>
              </w:rPr>
              <w:t>но</w:t>
            </w:r>
            <w:r w:rsidRPr="00B02B5B">
              <w:rPr>
                <w:rFonts w:ascii="Arial" w:eastAsia="Times New Roman" w:hAnsi="Arial" w:cs="Arial"/>
                <w:color w:val="000000"/>
                <w:lang w:val="mn-MN"/>
              </w:rPr>
              <w:t>. С</w:t>
            </w:r>
            <w:r w:rsidRPr="00B02B5B">
              <w:rPr>
                <w:rFonts w:ascii="Arial" w:eastAsia="Times New Roman" w:hAnsi="Arial" w:cs="Arial"/>
                <w:color w:val="000000"/>
              </w:rPr>
              <w:t xml:space="preserve">анхүүгийн зах зээл дээр үйл ажиллагаа эрхэлдэг иргэд, </w:t>
            </w:r>
            <w:r w:rsidRPr="00B02B5B">
              <w:rPr>
                <w:rFonts w:ascii="Arial" w:eastAsia="Times New Roman" w:hAnsi="Arial" w:cs="Arial"/>
                <w:color w:val="000000"/>
                <w:lang w:val="mn-MN"/>
              </w:rPr>
              <w:t>аж ахуйн нэгж</w:t>
            </w:r>
            <w:r w:rsidRPr="00B02B5B">
              <w:rPr>
                <w:rFonts w:ascii="Arial" w:eastAsia="Times New Roman" w:hAnsi="Arial" w:cs="Arial"/>
                <w:color w:val="000000"/>
              </w:rPr>
              <w:t xml:space="preserve"> (үнэт цаас, зээл, даатгал, хөрөнгө оруулалтын үйл ажиллагаа эрхэлдэг иргэд)-</w:t>
            </w:r>
            <w:r w:rsidRPr="00B02B5B">
              <w:rPr>
                <w:rFonts w:ascii="Arial" w:eastAsia="Times New Roman" w:hAnsi="Arial" w:cs="Arial"/>
                <w:color w:val="000000"/>
                <w:lang w:val="mn-MN"/>
              </w:rPr>
              <w:t>ээ</w:t>
            </w:r>
            <w:r w:rsidRPr="00B02B5B">
              <w:rPr>
                <w:rFonts w:ascii="Arial" w:eastAsia="Times New Roman" w:hAnsi="Arial" w:cs="Arial"/>
                <w:color w:val="000000"/>
              </w:rPr>
              <w:t>с бусад этгээд гадаад улсад данс нээхдээ Төв банкнаас тавьсан шаардлагыг хангасан байна. Иргэд 50</w:t>
            </w:r>
            <w:r w:rsidRPr="00B02B5B">
              <w:rPr>
                <w:rFonts w:ascii="Arial" w:eastAsia="Times New Roman" w:hAnsi="Arial" w:cs="Arial"/>
                <w:color w:val="000000"/>
                <w:lang w:val="mn-MN"/>
              </w:rPr>
              <w:t xml:space="preserve"> мянган</w:t>
            </w:r>
            <w:r w:rsidRPr="00B02B5B">
              <w:rPr>
                <w:rFonts w:ascii="Arial" w:eastAsia="Times New Roman" w:hAnsi="Arial" w:cs="Arial"/>
                <w:color w:val="000000"/>
              </w:rPr>
              <w:t xml:space="preserve"> ам.доллараас дээш гадаад валют бэлнээр оруулах, гаргах тохиолдолд гаальд мэдүүлж, гааль нь Төв банкинд тус гүйлгээний талаар 7 хоногийн дотор мэдэгдэнэ. </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6</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 нь үндэсний /манат/ болон гадаад валютаар данс нээж болно. </w:t>
            </w:r>
          </w:p>
        </w:tc>
      </w:tr>
      <w:tr w:rsidR="00D85433" w:rsidRPr="00B02B5B" w:rsidTr="008D2DEC">
        <w:trPr>
          <w:trHeight w:val="60"/>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7</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lang w:val="mn-MN"/>
              </w:rPr>
              <w:t>Зохицуулалт хуулинд тусгагдаагүй.</w:t>
            </w:r>
          </w:p>
        </w:tc>
      </w:tr>
      <w:tr w:rsidR="00D85433" w:rsidRPr="00B02B5B" w:rsidTr="008D2DEC">
        <w:trPr>
          <w:trHeight w:val="754"/>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8</w:t>
            </w:r>
          </w:p>
        </w:tc>
        <w:tc>
          <w:tcPr>
            <w:tcW w:w="262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688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lang w:val="mn-MN"/>
              </w:rPr>
            </w:pPr>
            <w:r w:rsidRPr="00B02B5B">
              <w:rPr>
                <w:rFonts w:ascii="Arial" w:eastAsia="Times New Roman" w:hAnsi="Arial" w:cs="Arial"/>
                <w:color w:val="000000"/>
                <w:lang w:val="mn-MN"/>
              </w:rPr>
              <w:t xml:space="preserve">- </w:t>
            </w:r>
          </w:p>
        </w:tc>
      </w:tr>
    </w:tbl>
    <w:p w:rsidR="00D85433" w:rsidRPr="00B02B5B" w:rsidRDefault="00D85433" w:rsidP="00D85433">
      <w:pPr>
        <w:spacing w:line="360" w:lineRule="auto"/>
        <w:ind w:firstLine="720"/>
        <w:jc w:val="both"/>
        <w:outlineLvl w:val="0"/>
        <w:rPr>
          <w:rFonts w:ascii="Arial" w:hAnsi="Arial" w:cs="Arial"/>
          <w:b/>
          <w:lang w:val="mn-MN"/>
        </w:rPr>
      </w:pP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w:t>
      </w:r>
      <w:r w:rsidRPr="00B02B5B">
        <w:rPr>
          <w:rFonts w:ascii="Arial" w:hAnsi="Arial" w:cs="Arial"/>
          <w:b/>
        </w:rPr>
        <w:t>(</w:t>
      </w:r>
      <w:r w:rsidRPr="00B02B5B">
        <w:rPr>
          <w:rFonts w:ascii="Arial" w:hAnsi="Arial" w:cs="Arial"/>
          <w:b/>
          <w:lang w:val="mn-MN"/>
        </w:rPr>
        <w:t>Үргэлжлэл</w:t>
      </w:r>
      <w:r w:rsidRPr="00B02B5B">
        <w:rPr>
          <w:rFonts w:ascii="Arial" w:hAnsi="Arial" w:cs="Arial"/>
          <w:b/>
        </w:rPr>
        <w:t>)</w:t>
      </w:r>
      <w:r w:rsidRPr="00B02B5B">
        <w:rPr>
          <w:rFonts w:ascii="Arial" w:hAnsi="Arial" w:cs="Arial"/>
          <w:b/>
          <w:lang w:val="mn-MN"/>
        </w:rPr>
        <w:t>: Улсуудын валютын зохицуулалтын хууль</w:t>
      </w:r>
    </w:p>
    <w:tbl>
      <w:tblPr>
        <w:tblW w:w="10080" w:type="dxa"/>
        <w:tblInd w:w="93" w:type="dxa"/>
        <w:tblLook w:val="04A0"/>
      </w:tblPr>
      <w:tblGrid>
        <w:gridCol w:w="606"/>
        <w:gridCol w:w="2397"/>
        <w:gridCol w:w="7077"/>
      </w:tblGrid>
      <w:tr w:rsidR="00D85433" w:rsidRPr="00B02B5B" w:rsidTr="008D2DEC">
        <w:trPr>
          <w:trHeight w:val="315"/>
        </w:trPr>
        <w:tc>
          <w:tcPr>
            <w:tcW w:w="580"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400"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lang w:val="mn-MN"/>
              </w:rPr>
              <w:t>Хуулийн бүтэц</w:t>
            </w:r>
          </w:p>
        </w:tc>
        <w:tc>
          <w:tcPr>
            <w:tcW w:w="7100"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rPr>
              <w:t>Турк</w:t>
            </w:r>
            <w:r w:rsidRPr="00B02B5B">
              <w:rPr>
                <w:rFonts w:ascii="Arial" w:eastAsia="Times New Roman" w:hAnsi="Arial" w:cs="Arial"/>
                <w:b/>
                <w:bCs/>
                <w:color w:val="FFFFFF"/>
                <w:lang w:val="mn-MN"/>
              </w:rPr>
              <w:t xml:space="preserve"> улс</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lang w:val="mn-MN"/>
              </w:rPr>
              <w:t xml:space="preserve">Уг хуулиар </w:t>
            </w:r>
            <w:r w:rsidRPr="00B02B5B">
              <w:rPr>
                <w:rFonts w:ascii="Arial" w:eastAsia="Times New Roman" w:hAnsi="Arial" w:cs="Arial"/>
                <w:color w:val="000000"/>
              </w:rPr>
              <w:t>Тур</w:t>
            </w:r>
            <w:r w:rsidRPr="00B02B5B">
              <w:rPr>
                <w:rFonts w:ascii="Arial" w:eastAsia="Times New Roman" w:hAnsi="Arial" w:cs="Arial"/>
                <w:color w:val="000000"/>
                <w:lang w:val="mn-MN"/>
              </w:rPr>
              <w:t>к улсын</w:t>
            </w:r>
            <w:r w:rsidRPr="00B02B5B">
              <w:rPr>
                <w:rFonts w:ascii="Arial" w:eastAsia="Times New Roman" w:hAnsi="Arial" w:cs="Arial"/>
                <w:color w:val="000000"/>
              </w:rPr>
              <w:t xml:space="preserve"> үндэсний мөнгөн тэмдэгтийг хамгаалах</w:t>
            </w:r>
            <w:r w:rsidRPr="00B02B5B">
              <w:rPr>
                <w:rFonts w:ascii="Arial" w:eastAsia="Times New Roman" w:hAnsi="Arial" w:cs="Arial"/>
                <w:color w:val="000000"/>
                <w:lang w:val="mn-MN"/>
              </w:rPr>
              <w:t>,</w:t>
            </w:r>
            <w:r w:rsidRPr="00B02B5B">
              <w:rPr>
                <w:rFonts w:ascii="Arial" w:eastAsia="Times New Roman" w:hAnsi="Arial" w:cs="Arial"/>
                <w:color w:val="000000"/>
              </w:rPr>
              <w:t xml:space="preserve"> үнийг тодорхойлох, гадаад валютын гүйлгээ, валютын удирдлага зэргийг зохицуулна. </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Яамдын зөвлөл нь гадаад валют, зоос, хувьцаа, бонд, экспорт, импорт, үнэт чулуу зэргийг авах, зарах үйл ажиллагааг зохицуулах, үүнтэй холбоотой тогтоолыг батална. Турк</w:t>
            </w:r>
            <w:r w:rsidRPr="00B02B5B">
              <w:rPr>
                <w:rFonts w:ascii="Arial" w:eastAsia="Times New Roman" w:hAnsi="Arial" w:cs="Arial"/>
                <w:color w:val="000000"/>
                <w:lang w:val="mn-MN"/>
              </w:rPr>
              <w:t xml:space="preserve"> улсын</w:t>
            </w:r>
            <w:r w:rsidRPr="00B02B5B">
              <w:rPr>
                <w:rFonts w:ascii="Arial" w:eastAsia="Times New Roman" w:hAnsi="Arial" w:cs="Arial"/>
                <w:color w:val="000000"/>
              </w:rPr>
              <w:t xml:space="preserve"> үндэсний мөнгөн тэмдэгтийг хамгаалах тухай тогтоолыг </w:t>
            </w:r>
            <w:r w:rsidRPr="00B02B5B">
              <w:rPr>
                <w:rFonts w:ascii="Arial" w:eastAsia="Times New Roman" w:hAnsi="Arial" w:cs="Arial"/>
                <w:color w:val="000000"/>
                <w:lang w:val="mn-MN"/>
              </w:rPr>
              <w:t xml:space="preserve">Сангийн хэрэг эрхлэх газраас </w:t>
            </w:r>
            <w:r w:rsidRPr="00B02B5B">
              <w:rPr>
                <w:rFonts w:ascii="Arial" w:eastAsia="Times New Roman" w:hAnsi="Arial" w:cs="Arial"/>
                <w:color w:val="000000"/>
              </w:rPr>
              <w:t xml:space="preserve">батална. </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 xml:space="preserve">Сангийн </w:t>
            </w:r>
            <w:r w:rsidRPr="00B02B5B">
              <w:rPr>
                <w:rFonts w:ascii="Arial" w:eastAsia="Times New Roman" w:hAnsi="Arial" w:cs="Arial"/>
                <w:color w:val="000000"/>
                <w:lang w:val="mn-MN"/>
              </w:rPr>
              <w:t xml:space="preserve">яам </w:t>
            </w:r>
            <w:r w:rsidRPr="00B02B5B">
              <w:rPr>
                <w:rFonts w:ascii="Arial" w:eastAsia="Times New Roman" w:hAnsi="Arial" w:cs="Arial"/>
                <w:color w:val="000000"/>
              </w:rPr>
              <w:t>нь хуулийн этгээд, иргэдээс бүхий л төрлийн мэдээллийг гаргуулж авах эрхтэй.</w:t>
            </w:r>
            <w:r w:rsidRPr="00B02B5B">
              <w:rPr>
                <w:rFonts w:ascii="Arial" w:eastAsia="Times New Roman" w:hAnsi="Arial" w:cs="Arial"/>
                <w:color w:val="000000"/>
                <w:lang w:val="mn-MN"/>
              </w:rPr>
              <w:t xml:space="preserve"> </w:t>
            </w:r>
            <w:r w:rsidRPr="00B02B5B">
              <w:rPr>
                <w:rFonts w:ascii="Arial" w:eastAsia="Times New Roman" w:hAnsi="Arial" w:cs="Arial"/>
                <w:color w:val="000000"/>
              </w:rPr>
              <w:t>Банк, тусгай зөвшөөрөлтэй байгууллагууд, үнэт мета</w:t>
            </w:r>
            <w:r w:rsidRPr="00B02B5B">
              <w:rPr>
                <w:rFonts w:ascii="Arial" w:eastAsia="Times New Roman" w:hAnsi="Arial" w:cs="Arial"/>
                <w:color w:val="000000"/>
                <w:lang w:val="mn-MN"/>
              </w:rPr>
              <w:t>л</w:t>
            </w:r>
            <w:r w:rsidRPr="00B02B5B">
              <w:rPr>
                <w:rFonts w:ascii="Arial" w:eastAsia="Times New Roman" w:hAnsi="Arial" w:cs="Arial"/>
                <w:color w:val="000000"/>
              </w:rPr>
              <w:t xml:space="preserve">лын брокер болон бусад холбогдох байгууллагууд бүх төрлийн статистик мэдээг Төв банкинд мэдээлэх үүрэгтэй. </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Сангийн яамнаас банк, тусгай зөвшөөрөлтэй байгууллагууд, үнэт метал</w:t>
            </w:r>
            <w:r w:rsidRPr="00B02B5B">
              <w:rPr>
                <w:rFonts w:ascii="Arial" w:eastAsia="Times New Roman" w:hAnsi="Arial" w:cs="Arial"/>
                <w:color w:val="000000"/>
                <w:lang w:val="mn-MN"/>
              </w:rPr>
              <w:t>л</w:t>
            </w:r>
            <w:r w:rsidRPr="00B02B5B">
              <w:rPr>
                <w:rFonts w:ascii="Arial" w:eastAsia="Times New Roman" w:hAnsi="Arial" w:cs="Arial"/>
                <w:color w:val="000000"/>
              </w:rPr>
              <w:t>ын брокер, зуучлагч байгууллагад валютын арилжаа эрхлэх зөвшөөрөл олго</w:t>
            </w:r>
            <w:r w:rsidRPr="00B02B5B">
              <w:rPr>
                <w:rFonts w:ascii="Arial" w:eastAsia="Times New Roman" w:hAnsi="Arial" w:cs="Arial"/>
                <w:color w:val="000000"/>
                <w:lang w:val="mn-MN"/>
              </w:rPr>
              <w:t xml:space="preserve">но. </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5</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Байнгын оршин суугч нь дотоодын банкинд гадаад валютын данс эзэмших</w:t>
            </w:r>
            <w:r w:rsidRPr="00B02B5B">
              <w:rPr>
                <w:rFonts w:ascii="Arial" w:eastAsia="Times New Roman" w:hAnsi="Arial" w:cs="Arial"/>
                <w:color w:val="000000"/>
                <w:lang w:val="mn-MN"/>
              </w:rPr>
              <w:t xml:space="preserve"> боломжтой. Мөн тэд</w:t>
            </w:r>
            <w:r w:rsidRPr="00B02B5B">
              <w:rPr>
                <w:rFonts w:ascii="Arial" w:eastAsia="Times New Roman" w:hAnsi="Arial" w:cs="Arial"/>
                <w:color w:val="000000"/>
              </w:rPr>
              <w:t xml:space="preserve"> банк, тусгай зөвшөөрөлтэй байгууллагууд, шуудан холбооны байгууллагууд, үнэт мета</w:t>
            </w:r>
            <w:r w:rsidRPr="00B02B5B">
              <w:rPr>
                <w:rFonts w:ascii="Arial" w:eastAsia="Times New Roman" w:hAnsi="Arial" w:cs="Arial"/>
                <w:color w:val="000000"/>
                <w:lang w:val="mn-MN"/>
              </w:rPr>
              <w:t>л</w:t>
            </w:r>
            <w:r w:rsidRPr="00B02B5B">
              <w:rPr>
                <w:rFonts w:ascii="Arial" w:eastAsia="Times New Roman" w:hAnsi="Arial" w:cs="Arial"/>
                <w:color w:val="000000"/>
              </w:rPr>
              <w:t>лын брокер</w:t>
            </w:r>
            <w:r w:rsidRPr="00B02B5B">
              <w:rPr>
                <w:rFonts w:ascii="Arial" w:eastAsia="Times New Roman" w:hAnsi="Arial" w:cs="Arial"/>
                <w:color w:val="000000"/>
                <w:lang w:val="mn-MN"/>
              </w:rPr>
              <w:t>ууд</w:t>
            </w:r>
            <w:r w:rsidRPr="00B02B5B">
              <w:rPr>
                <w:rFonts w:ascii="Arial" w:eastAsia="Times New Roman" w:hAnsi="Arial" w:cs="Arial"/>
                <w:color w:val="000000"/>
              </w:rPr>
              <w:t xml:space="preserve">,  тусгай зөвшөөрөлтэй гадаадад байгуулагдсан </w:t>
            </w:r>
            <w:r w:rsidRPr="00B02B5B">
              <w:rPr>
                <w:rFonts w:ascii="Arial" w:eastAsia="Times New Roman" w:hAnsi="Arial" w:cs="Arial"/>
                <w:color w:val="000000"/>
                <w:lang w:val="mn-MN"/>
              </w:rPr>
              <w:t xml:space="preserve">хуулийн </w:t>
            </w:r>
            <w:r w:rsidRPr="00B02B5B">
              <w:rPr>
                <w:rFonts w:ascii="Arial" w:eastAsia="Times New Roman" w:hAnsi="Arial" w:cs="Arial"/>
                <w:color w:val="000000"/>
              </w:rPr>
              <w:t>этгээд зэрэгтэй валют худалдах, худалдан авах, харьяат бусаас төлбөр тооцоонд гадаад валют хүлээн авч  болно.</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6</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Байнгын бус оршин суугч нь банк, тусгай зөвшөөрөлтэй байгууллагууд, үнэт металын брокер, зуучлагч байгууллагаар дамжуулж валют худалдах, худалдан авах, </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7</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lang w:val="mn-MN"/>
              </w:rPr>
              <w:t xml:space="preserve">Уг хуульд холбоотой заалт байхгүй. </w:t>
            </w:r>
          </w:p>
        </w:tc>
      </w:tr>
      <w:tr w:rsidR="00D85433" w:rsidRPr="00B02B5B" w:rsidTr="008D2DEC">
        <w:trPr>
          <w:trHeight w:val="1575"/>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8</w:t>
            </w:r>
          </w:p>
        </w:tc>
        <w:tc>
          <w:tcPr>
            <w:tcW w:w="24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7100"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1) Сангийн яамнаас тавьсан хэм хэмжээ, зохистой харьцааны хүрээнд</w:t>
            </w:r>
            <w:r w:rsidRPr="00B02B5B">
              <w:rPr>
                <w:rFonts w:ascii="Arial" w:eastAsia="Times New Roman" w:hAnsi="Arial" w:cs="Arial"/>
                <w:color w:val="000000"/>
                <w:lang w:val="mn-MN"/>
              </w:rPr>
              <w:t xml:space="preserve"> </w:t>
            </w:r>
            <w:r w:rsidRPr="00B02B5B">
              <w:rPr>
                <w:rFonts w:ascii="Arial" w:eastAsia="Times New Roman" w:hAnsi="Arial" w:cs="Arial"/>
                <w:color w:val="000000"/>
              </w:rPr>
              <w:t xml:space="preserve">банк, тусгай зөвшөөрөлтэй байгууллагууд, үнэт металын брокер нь өөрсдийн валютын эх үүсвэрээ төв банкинд шилжүүлнэ. </w:t>
            </w:r>
            <w:r w:rsidRPr="00B02B5B">
              <w:rPr>
                <w:rFonts w:ascii="Arial" w:eastAsia="Times New Roman" w:hAnsi="Arial" w:cs="Arial"/>
                <w:color w:val="000000"/>
              </w:rPr>
              <w:br/>
              <w:t>2) Экспортын орлог</w:t>
            </w:r>
            <w:r w:rsidRPr="00B02B5B">
              <w:rPr>
                <w:rFonts w:ascii="Arial" w:eastAsia="Times New Roman" w:hAnsi="Arial" w:cs="Arial"/>
                <w:color w:val="000000"/>
                <w:lang w:val="mn-MN"/>
              </w:rPr>
              <w:t>оо</w:t>
            </w:r>
            <w:r w:rsidRPr="00B02B5B">
              <w:rPr>
                <w:rFonts w:ascii="Arial" w:eastAsia="Times New Roman" w:hAnsi="Arial" w:cs="Arial"/>
                <w:color w:val="000000"/>
              </w:rPr>
              <w:t xml:space="preserve"> тухайн байгууллага өөрийн дураар </w:t>
            </w:r>
            <w:r w:rsidRPr="00B02B5B">
              <w:rPr>
                <w:rFonts w:ascii="Arial" w:eastAsia="Times New Roman" w:hAnsi="Arial" w:cs="Arial"/>
                <w:color w:val="000000"/>
                <w:lang w:val="mn-MN"/>
              </w:rPr>
              <w:t xml:space="preserve">санхүүгийн байгууллагад </w:t>
            </w:r>
            <w:r w:rsidRPr="00B02B5B">
              <w:rPr>
                <w:rFonts w:ascii="Arial" w:eastAsia="Times New Roman" w:hAnsi="Arial" w:cs="Arial"/>
                <w:color w:val="000000"/>
              </w:rPr>
              <w:t xml:space="preserve">байршуулах </w:t>
            </w:r>
            <w:r w:rsidRPr="00B02B5B">
              <w:rPr>
                <w:rFonts w:ascii="Arial" w:eastAsia="Times New Roman" w:hAnsi="Arial" w:cs="Arial"/>
                <w:color w:val="000000"/>
                <w:lang w:val="mn-MN"/>
              </w:rPr>
              <w:t xml:space="preserve">боломжтой </w:t>
            </w:r>
            <w:r w:rsidRPr="00B02B5B">
              <w:rPr>
                <w:rFonts w:ascii="Arial" w:eastAsia="Times New Roman" w:hAnsi="Arial" w:cs="Arial"/>
                <w:color w:val="000000"/>
              </w:rPr>
              <w:t xml:space="preserve">боловч шаардлага тавьж буцаан </w:t>
            </w:r>
            <w:r w:rsidRPr="00B02B5B">
              <w:rPr>
                <w:rFonts w:ascii="Arial" w:eastAsia="Times New Roman" w:hAnsi="Arial" w:cs="Arial"/>
                <w:color w:val="000000"/>
                <w:lang w:val="mn-MN"/>
              </w:rPr>
              <w:t xml:space="preserve">дотоод зах зээлрүү </w:t>
            </w:r>
            <w:r w:rsidRPr="00B02B5B">
              <w:rPr>
                <w:rFonts w:ascii="Arial" w:eastAsia="Times New Roman" w:hAnsi="Arial" w:cs="Arial"/>
                <w:color w:val="000000"/>
              </w:rPr>
              <w:t xml:space="preserve">татах эрхтэй. </w:t>
            </w:r>
          </w:p>
        </w:tc>
      </w:tr>
    </w:tbl>
    <w:p w:rsidR="00D85433" w:rsidRPr="00B02B5B" w:rsidRDefault="00D85433" w:rsidP="00D85433">
      <w:pPr>
        <w:spacing w:line="360" w:lineRule="auto"/>
        <w:ind w:firstLine="720"/>
        <w:jc w:val="both"/>
        <w:outlineLvl w:val="0"/>
        <w:rPr>
          <w:rFonts w:ascii="Arial" w:hAnsi="Arial" w:cs="Arial"/>
          <w:b/>
          <w:lang w:val="mn-MN"/>
        </w:rPr>
      </w:pPr>
    </w:p>
    <w:p w:rsidR="00D85433" w:rsidRPr="00B02B5B" w:rsidRDefault="00D85433" w:rsidP="00D85433">
      <w:pPr>
        <w:spacing w:line="360" w:lineRule="auto"/>
        <w:ind w:firstLine="720"/>
        <w:jc w:val="both"/>
        <w:outlineLvl w:val="0"/>
        <w:rPr>
          <w:rFonts w:ascii="Arial" w:hAnsi="Arial" w:cs="Arial"/>
          <w:b/>
          <w:lang w:val="mn-MN"/>
        </w:rPr>
      </w:pPr>
      <w:r w:rsidRPr="00B02B5B">
        <w:rPr>
          <w:rFonts w:ascii="Arial" w:hAnsi="Arial" w:cs="Arial"/>
          <w:b/>
          <w:lang w:val="mn-MN"/>
        </w:rPr>
        <w:t>Хүснэгт 1</w:t>
      </w:r>
      <w:r w:rsidRPr="00B02B5B">
        <w:rPr>
          <w:rFonts w:ascii="Arial" w:hAnsi="Arial" w:cs="Arial"/>
          <w:b/>
        </w:rPr>
        <w:t>(</w:t>
      </w:r>
      <w:r w:rsidRPr="00B02B5B">
        <w:rPr>
          <w:rFonts w:ascii="Arial" w:hAnsi="Arial" w:cs="Arial"/>
          <w:b/>
          <w:lang w:val="mn-MN"/>
        </w:rPr>
        <w:t>Үргэлжлэл</w:t>
      </w:r>
      <w:r w:rsidRPr="00B02B5B">
        <w:rPr>
          <w:rFonts w:ascii="Arial" w:hAnsi="Arial" w:cs="Arial"/>
          <w:b/>
        </w:rPr>
        <w:t>)</w:t>
      </w:r>
      <w:r w:rsidRPr="00B02B5B">
        <w:rPr>
          <w:rFonts w:ascii="Arial" w:hAnsi="Arial" w:cs="Arial"/>
          <w:b/>
          <w:lang w:val="mn-MN"/>
        </w:rPr>
        <w:t>: Улсуудын валютын зохицуулалтын хууль</w:t>
      </w:r>
    </w:p>
    <w:tbl>
      <w:tblPr>
        <w:tblW w:w="10080" w:type="dxa"/>
        <w:tblInd w:w="93" w:type="dxa"/>
        <w:tblLook w:val="04A0"/>
      </w:tblPr>
      <w:tblGrid>
        <w:gridCol w:w="606"/>
        <w:gridCol w:w="2491"/>
        <w:gridCol w:w="6983"/>
      </w:tblGrid>
      <w:tr w:rsidR="00D85433" w:rsidRPr="00B02B5B" w:rsidTr="008D2DEC">
        <w:trPr>
          <w:trHeight w:val="315"/>
        </w:trPr>
        <w:tc>
          <w:tcPr>
            <w:tcW w:w="580" w:type="dxa"/>
            <w:tcBorders>
              <w:top w:val="single" w:sz="4" w:space="0" w:color="808080"/>
              <w:left w:val="single" w:sz="4" w:space="0" w:color="808080"/>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rPr>
              <w:t>Д.д</w:t>
            </w:r>
          </w:p>
        </w:tc>
        <w:tc>
          <w:tcPr>
            <w:tcW w:w="2495"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rPr>
            </w:pPr>
            <w:r w:rsidRPr="00B02B5B">
              <w:rPr>
                <w:rFonts w:ascii="Arial" w:eastAsia="Times New Roman" w:hAnsi="Arial" w:cs="Arial"/>
                <w:b/>
                <w:bCs/>
                <w:color w:val="FFFFFF"/>
                <w:lang w:val="mn-MN"/>
              </w:rPr>
              <w:t>Хуулийн бүтэц</w:t>
            </w:r>
          </w:p>
        </w:tc>
        <w:tc>
          <w:tcPr>
            <w:tcW w:w="7005" w:type="dxa"/>
            <w:tcBorders>
              <w:top w:val="single" w:sz="4" w:space="0" w:color="808080"/>
              <w:left w:val="nil"/>
              <w:bottom w:val="single" w:sz="4" w:space="0" w:color="808080"/>
              <w:right w:val="single" w:sz="4" w:space="0" w:color="808080"/>
            </w:tcBorders>
            <w:shd w:val="clear" w:color="000000" w:fill="3399FF"/>
            <w:vAlign w:val="center"/>
            <w:hideMark/>
          </w:tcPr>
          <w:p w:rsidR="00D85433" w:rsidRPr="00B02B5B" w:rsidRDefault="00D85433" w:rsidP="008D2DEC">
            <w:pPr>
              <w:jc w:val="center"/>
              <w:rPr>
                <w:rFonts w:ascii="Arial" w:eastAsia="Times New Roman" w:hAnsi="Arial" w:cs="Arial"/>
                <w:b/>
                <w:bCs/>
                <w:color w:val="FFFFFF"/>
                <w:lang w:val="mn-MN"/>
              </w:rPr>
            </w:pPr>
            <w:r w:rsidRPr="00B02B5B">
              <w:rPr>
                <w:rFonts w:ascii="Arial" w:eastAsia="Times New Roman" w:hAnsi="Arial" w:cs="Arial"/>
                <w:b/>
                <w:bCs/>
                <w:color w:val="FFFFFF"/>
              </w:rPr>
              <w:t>Өмнөд Солонгос</w:t>
            </w:r>
            <w:r w:rsidRPr="00B02B5B">
              <w:rPr>
                <w:rFonts w:ascii="Arial" w:eastAsia="Times New Roman" w:hAnsi="Arial" w:cs="Arial"/>
                <w:b/>
                <w:bCs/>
                <w:color w:val="FFFFFF"/>
                <w:lang w:val="mn-MN"/>
              </w:rPr>
              <w:t xml:space="preserve"> улс</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1</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зорилт</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Төлбөрийн тэнцлийн тэнцвэрийг хангах, гадаад гүйлгээг</w:t>
            </w:r>
            <w:r w:rsidRPr="00B02B5B">
              <w:rPr>
                <w:rFonts w:ascii="Arial" w:eastAsia="Times New Roman" w:hAnsi="Arial" w:cs="Arial"/>
                <w:color w:val="000000"/>
                <w:lang w:val="mn-MN"/>
              </w:rPr>
              <w:t xml:space="preserve">ээр дамжуулан </w:t>
            </w:r>
            <w:r w:rsidRPr="00B02B5B">
              <w:rPr>
                <w:rFonts w:ascii="Arial" w:eastAsia="Times New Roman" w:hAnsi="Arial" w:cs="Arial"/>
                <w:color w:val="000000"/>
              </w:rPr>
              <w:t>эдийн засгийг дэмжих, улсын мөнгөн тэмдэгтийн тогтвортой байдлыг хангахад оршино.</w:t>
            </w:r>
          </w:p>
        </w:tc>
      </w:tr>
      <w:tr w:rsidR="00D85433" w:rsidRPr="00B02B5B" w:rsidTr="008D2DEC">
        <w:trPr>
          <w:trHeight w:val="283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2</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төрийн эрх бүхий байгууллага, тэдний эрх үүрэг</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lang w:val="mn-MN"/>
              </w:rPr>
              <w:t>1</w:t>
            </w:r>
            <w:r w:rsidRPr="00B02B5B">
              <w:rPr>
                <w:rFonts w:ascii="Arial" w:eastAsia="Times New Roman" w:hAnsi="Arial" w:cs="Arial"/>
                <w:color w:val="000000"/>
              </w:rPr>
              <w:t xml:space="preserve">) Сангийн яам </w:t>
            </w:r>
            <w:r w:rsidRPr="00B02B5B">
              <w:rPr>
                <w:rFonts w:ascii="Arial" w:eastAsia="Times New Roman" w:hAnsi="Arial" w:cs="Arial"/>
                <w:color w:val="000000"/>
                <w:lang w:val="mn-MN"/>
              </w:rPr>
              <w:t>2</w:t>
            </w:r>
            <w:r w:rsidRPr="00B02B5B">
              <w:rPr>
                <w:rFonts w:ascii="Arial" w:eastAsia="Times New Roman" w:hAnsi="Arial" w:cs="Arial"/>
                <w:color w:val="000000"/>
              </w:rPr>
              <w:t xml:space="preserve">) Төв банк </w:t>
            </w:r>
            <w:r w:rsidRPr="00B02B5B">
              <w:rPr>
                <w:rFonts w:ascii="Arial" w:eastAsia="Times New Roman" w:hAnsi="Arial" w:cs="Arial"/>
                <w:color w:val="000000"/>
                <w:lang w:val="mn-MN"/>
              </w:rPr>
              <w:t>3</w:t>
            </w:r>
            <w:r w:rsidRPr="00B02B5B">
              <w:rPr>
                <w:rFonts w:ascii="Arial" w:eastAsia="Times New Roman" w:hAnsi="Arial" w:cs="Arial"/>
                <w:color w:val="000000"/>
              </w:rPr>
              <w:t xml:space="preserve">) Санхүүгийн үйлчилгээний </w:t>
            </w:r>
            <w:r w:rsidRPr="00B02B5B">
              <w:rPr>
                <w:rFonts w:ascii="Arial" w:eastAsia="Times New Roman" w:hAnsi="Arial" w:cs="Arial"/>
                <w:color w:val="000000"/>
                <w:lang w:val="mn-MN"/>
              </w:rPr>
              <w:t>хороо</w:t>
            </w:r>
            <w:r w:rsidRPr="00B02B5B">
              <w:rPr>
                <w:rFonts w:ascii="Arial" w:eastAsia="Times New Roman" w:hAnsi="Arial" w:cs="Arial"/>
                <w:color w:val="000000"/>
              </w:rPr>
              <w:t xml:space="preserve"> </w:t>
            </w:r>
            <w:r w:rsidRPr="00B02B5B">
              <w:rPr>
                <w:rFonts w:ascii="Arial" w:eastAsia="Times New Roman" w:hAnsi="Arial" w:cs="Arial"/>
                <w:color w:val="000000"/>
                <w:lang w:val="mn-MN"/>
              </w:rPr>
              <w:t>4</w:t>
            </w:r>
            <w:r w:rsidRPr="00B02B5B">
              <w:rPr>
                <w:rFonts w:ascii="Arial" w:eastAsia="Times New Roman" w:hAnsi="Arial" w:cs="Arial"/>
                <w:color w:val="000000"/>
              </w:rPr>
              <w:t>) Гаалийн газар гэсэн төрийн байгууллаг</w:t>
            </w:r>
            <w:r w:rsidRPr="00B02B5B">
              <w:rPr>
                <w:rFonts w:ascii="Arial" w:eastAsia="Times New Roman" w:hAnsi="Arial" w:cs="Arial"/>
                <w:color w:val="000000"/>
                <w:lang w:val="mn-MN"/>
              </w:rPr>
              <w:t>ууд зохицуулж, бодлого тодорхойлдог</w:t>
            </w:r>
            <w:r w:rsidRPr="00B02B5B">
              <w:rPr>
                <w:rFonts w:ascii="Arial" w:eastAsia="Times New Roman" w:hAnsi="Arial" w:cs="Arial"/>
                <w:color w:val="000000"/>
              </w:rPr>
              <w:t xml:space="preserve">. Сангийн яам гадаад валютын бодлогыг тогтоож, Санхүүгийн үйлчилгээний </w:t>
            </w:r>
            <w:r w:rsidRPr="00B02B5B">
              <w:rPr>
                <w:rFonts w:ascii="Arial" w:eastAsia="Times New Roman" w:hAnsi="Arial" w:cs="Arial"/>
                <w:color w:val="000000"/>
                <w:lang w:val="mn-MN"/>
              </w:rPr>
              <w:t>хороо</w:t>
            </w:r>
            <w:r w:rsidRPr="00B02B5B">
              <w:rPr>
                <w:rFonts w:ascii="Arial" w:eastAsia="Times New Roman" w:hAnsi="Arial" w:cs="Arial"/>
                <w:color w:val="000000"/>
              </w:rPr>
              <w:t xml:space="preserve"> нь банкны салбарт хяналт тавьдаг. Төв банк нь гадаад валютын нөөцийг эзэмшиж, удирдах, урсгал болон хөрөнгийн дансны бүх гүйлгээг хянадаг</w:t>
            </w:r>
            <w:r w:rsidRPr="00B02B5B">
              <w:rPr>
                <w:rFonts w:ascii="Arial" w:eastAsia="Times New Roman" w:hAnsi="Arial" w:cs="Arial"/>
                <w:color w:val="000000"/>
                <w:lang w:val="mn-MN"/>
              </w:rPr>
              <w:t>. Мөн</w:t>
            </w:r>
            <w:r w:rsidRPr="00B02B5B">
              <w:rPr>
                <w:rFonts w:ascii="Arial" w:eastAsia="Times New Roman" w:hAnsi="Arial" w:cs="Arial"/>
                <w:color w:val="000000"/>
              </w:rPr>
              <w:t xml:space="preserve"> банкуудад зарим тодорхой хяналтын чиг үүргийг </w:t>
            </w:r>
            <w:r w:rsidRPr="00B02B5B">
              <w:rPr>
                <w:rFonts w:ascii="Arial" w:eastAsia="Times New Roman" w:hAnsi="Arial" w:cs="Arial"/>
                <w:color w:val="000000"/>
                <w:lang w:val="mn-MN"/>
              </w:rPr>
              <w:t>хэрэгжүүлдэг</w:t>
            </w:r>
            <w:r w:rsidRPr="00B02B5B">
              <w:rPr>
                <w:rFonts w:ascii="Arial" w:eastAsia="Times New Roman" w:hAnsi="Arial" w:cs="Arial"/>
                <w:color w:val="000000"/>
              </w:rPr>
              <w:t>. Гаал</w:t>
            </w:r>
            <w:r w:rsidRPr="00B02B5B">
              <w:rPr>
                <w:rFonts w:ascii="Arial" w:eastAsia="Times New Roman" w:hAnsi="Arial" w:cs="Arial"/>
                <w:color w:val="000000"/>
                <w:lang w:val="mn-MN"/>
              </w:rPr>
              <w:t>ий</w:t>
            </w:r>
            <w:r w:rsidRPr="00B02B5B">
              <w:rPr>
                <w:rFonts w:ascii="Arial" w:eastAsia="Times New Roman" w:hAnsi="Arial" w:cs="Arial"/>
                <w:color w:val="000000"/>
              </w:rPr>
              <w:t>н газар нь гадаад худалдаа</w:t>
            </w:r>
            <w:r w:rsidRPr="00B02B5B">
              <w:rPr>
                <w:rFonts w:ascii="Arial" w:eastAsia="Times New Roman" w:hAnsi="Arial" w:cs="Arial"/>
                <w:color w:val="000000"/>
                <w:lang w:val="mn-MN"/>
              </w:rPr>
              <w:t>,</w:t>
            </w:r>
            <w:r w:rsidRPr="00B02B5B">
              <w:rPr>
                <w:rFonts w:ascii="Arial" w:eastAsia="Times New Roman" w:hAnsi="Arial" w:cs="Arial"/>
                <w:color w:val="000000"/>
              </w:rPr>
              <w:t xml:space="preserve"> валют арилжаатай холбоотой зохицуулалтыг хийдэг.   </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3</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Мэдээллийг тайлагнах</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Төлбөрийн тэнцэлтэй холбоотой  мэдээллийг Төв банкинд арилжааны банк тайлагнана. Байнгын оршин суугчид нь гадаадын банкин  дахь дансны бүх </w:t>
            </w:r>
            <w:r w:rsidRPr="00B02B5B">
              <w:rPr>
                <w:rFonts w:ascii="Arial" w:eastAsia="Times New Roman" w:hAnsi="Arial" w:cs="Arial"/>
                <w:color w:val="000000"/>
                <w:lang w:val="mn-MN"/>
              </w:rPr>
              <w:t>мэдээллийг</w:t>
            </w:r>
            <w:r w:rsidRPr="00B02B5B">
              <w:rPr>
                <w:rFonts w:ascii="Arial" w:eastAsia="Times New Roman" w:hAnsi="Arial" w:cs="Arial"/>
                <w:color w:val="000000"/>
              </w:rPr>
              <w:t xml:space="preserve"> тайлагнах ёстой.</w:t>
            </w: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4</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Зөвшөөрөл олгох</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Байнгын оршин суугч болон байнгын бус оршин суугчийн хоорондын бүх гүйлгээ нь гадаад валют арилжаалах зөвшөөрөлтэй арилжааны банкаар дамжуулан гүйцэтгэх шаардлагатай.</w:t>
            </w:r>
            <w:r w:rsidRPr="00B02B5B">
              <w:rPr>
                <w:rFonts w:ascii="Arial" w:eastAsia="Times New Roman" w:hAnsi="Arial" w:cs="Arial"/>
                <w:color w:val="000000"/>
                <w:lang w:val="mn-MN"/>
              </w:rPr>
              <w:t xml:space="preserve"> Зөвшөөрлийг Сангийн яамнаас олгодог. </w:t>
            </w:r>
          </w:p>
        </w:tc>
      </w:tr>
      <w:tr w:rsidR="00D85433" w:rsidRPr="00B02B5B" w:rsidTr="008D2DEC">
        <w:trPr>
          <w:trHeight w:val="621"/>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5</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оршин суугчийн эрх, хязгаарлалт </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Гадаадын банкинд валютын данс нээхэд Сангийн яаманд урьдчилан мэдэгдэнэ. Байнгын оршин суугчид нь гадаадад вонын данс нээхийг хориглоно. Байнгын оршин суугчидын вонын дансыг гадаад валют руу хөрвүүлэхгүй.</w:t>
            </w:r>
          </w:p>
          <w:p w:rsidR="00D85433" w:rsidRPr="00B02B5B" w:rsidRDefault="00D85433" w:rsidP="008D2DEC">
            <w:pPr>
              <w:jc w:val="both"/>
              <w:rPr>
                <w:rFonts w:ascii="Arial" w:eastAsia="Times New Roman" w:hAnsi="Arial" w:cs="Arial"/>
                <w:color w:val="000000"/>
              </w:rPr>
            </w:pPr>
          </w:p>
        </w:tc>
      </w:tr>
      <w:tr w:rsidR="00D85433" w:rsidRPr="00B02B5B" w:rsidTr="008D2DEC">
        <w:trPr>
          <w:trHeight w:val="945"/>
        </w:trPr>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lastRenderedPageBreak/>
              <w:t>6</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 xml:space="preserve">Байнгын бус оршин суугчийн эрх, хязгаарлалт  </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Байнгын бус оршин суугч нь гадаад валютын болон вонын данс чөлөөтэй нээх бөгөөд вонын дансыг гадаад валют руу чөлөөтэй хөрвүүлнэ. Гадаад валютын дансанд хүү тооцогдохгүй.</w:t>
            </w:r>
            <w:r w:rsidRPr="00B02B5B">
              <w:rPr>
                <w:rFonts w:ascii="Arial" w:eastAsia="Times New Roman" w:hAnsi="Arial" w:cs="Arial"/>
                <w:color w:val="000000"/>
                <w:lang w:val="mn-MN"/>
              </w:rPr>
              <w:t xml:space="preserve"> </w:t>
            </w:r>
            <w:r w:rsidRPr="00B02B5B">
              <w:rPr>
                <w:rFonts w:ascii="Arial" w:eastAsia="Times New Roman" w:hAnsi="Arial" w:cs="Arial"/>
                <w:color w:val="000000"/>
              </w:rPr>
              <w:t>Гадаад гүйлгээ хийх</w:t>
            </w:r>
            <w:r w:rsidRPr="00B02B5B">
              <w:rPr>
                <w:rFonts w:ascii="Arial" w:eastAsia="Times New Roman" w:hAnsi="Arial" w:cs="Arial"/>
                <w:color w:val="000000"/>
                <w:lang w:val="mn-MN"/>
              </w:rPr>
              <w:t>, д</w:t>
            </w:r>
            <w:r w:rsidRPr="00B02B5B">
              <w:rPr>
                <w:rFonts w:ascii="Arial" w:eastAsia="Times New Roman" w:hAnsi="Arial" w:cs="Arial"/>
                <w:color w:val="000000"/>
              </w:rPr>
              <w:t>анс нээх, хаахад ямар нэгэн хязгаарлалт байхгүй</w:t>
            </w:r>
            <w:r w:rsidRPr="00B02B5B">
              <w:rPr>
                <w:rFonts w:ascii="Arial" w:eastAsia="Times New Roman" w:hAnsi="Arial" w:cs="Arial"/>
                <w:color w:val="000000"/>
                <w:lang w:val="mn-MN"/>
              </w:rPr>
              <w:t xml:space="preserve">. </w:t>
            </w:r>
            <w:r w:rsidRPr="00B02B5B">
              <w:rPr>
                <w:rFonts w:ascii="Arial" w:eastAsia="Times New Roman" w:hAnsi="Arial" w:cs="Arial"/>
                <w:color w:val="000000"/>
              </w:rPr>
              <w:t xml:space="preserve"> </w:t>
            </w:r>
          </w:p>
        </w:tc>
      </w:tr>
      <w:tr w:rsidR="00D85433" w:rsidRPr="00B02B5B" w:rsidTr="008D2DEC">
        <w:trPr>
          <w:trHeight w:val="1260"/>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7</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Гадаад валютын биржийн зах зээлтэй холбоотой зохицуулалт</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Валютын зохицуулалтын хуулинд ийм заалт байхгүй.</w:t>
            </w:r>
          </w:p>
        </w:tc>
      </w:tr>
      <w:tr w:rsidR="00D85433" w:rsidRPr="00B02B5B" w:rsidTr="008D2DEC">
        <w:trPr>
          <w:trHeight w:val="4095"/>
        </w:trPr>
        <w:tc>
          <w:tcPr>
            <w:tcW w:w="580" w:type="dxa"/>
            <w:tcBorders>
              <w:top w:val="nil"/>
              <w:left w:val="single" w:sz="4" w:space="0" w:color="808080"/>
              <w:bottom w:val="single" w:sz="4" w:space="0" w:color="808080"/>
              <w:right w:val="single" w:sz="4" w:space="0" w:color="808080"/>
            </w:tcBorders>
            <w:shd w:val="clear" w:color="auto" w:fill="auto"/>
            <w:noWrap/>
            <w:vAlign w:val="center"/>
            <w:hideMark/>
          </w:tcPr>
          <w:p w:rsidR="00D85433" w:rsidRPr="00B02B5B" w:rsidRDefault="00D85433" w:rsidP="008D2DEC">
            <w:pPr>
              <w:jc w:val="center"/>
              <w:rPr>
                <w:rFonts w:ascii="Arial" w:eastAsia="Times New Roman" w:hAnsi="Arial" w:cs="Arial"/>
                <w:color w:val="000000"/>
              </w:rPr>
            </w:pPr>
            <w:r w:rsidRPr="00B02B5B">
              <w:rPr>
                <w:rFonts w:ascii="Arial" w:eastAsia="Times New Roman" w:hAnsi="Arial" w:cs="Arial"/>
                <w:color w:val="000000"/>
              </w:rPr>
              <w:t>8</w:t>
            </w:r>
          </w:p>
        </w:tc>
        <w:tc>
          <w:tcPr>
            <w:tcW w:w="249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rPr>
                <w:rFonts w:ascii="Arial" w:eastAsia="Times New Roman" w:hAnsi="Arial" w:cs="Arial"/>
                <w:color w:val="000000"/>
              </w:rPr>
            </w:pPr>
            <w:r w:rsidRPr="00B02B5B">
              <w:rPr>
                <w:rFonts w:ascii="Arial" w:eastAsia="Times New Roman" w:hAnsi="Arial" w:cs="Arial"/>
                <w:color w:val="000000"/>
              </w:rPr>
              <w:t>Хуулийн онцлог заалт, хэсэг</w:t>
            </w:r>
          </w:p>
        </w:tc>
        <w:tc>
          <w:tcPr>
            <w:tcW w:w="7005" w:type="dxa"/>
            <w:tcBorders>
              <w:top w:val="nil"/>
              <w:left w:val="nil"/>
              <w:bottom w:val="single" w:sz="4" w:space="0" w:color="808080"/>
              <w:right w:val="single" w:sz="4" w:space="0" w:color="808080"/>
            </w:tcBorders>
            <w:shd w:val="clear" w:color="auto" w:fill="auto"/>
            <w:vAlign w:val="center"/>
            <w:hideMark/>
          </w:tcPr>
          <w:p w:rsidR="00D85433" w:rsidRPr="00B02B5B" w:rsidRDefault="00D85433" w:rsidP="008D2DEC">
            <w:pPr>
              <w:jc w:val="both"/>
              <w:rPr>
                <w:rFonts w:ascii="Arial" w:eastAsia="Times New Roman" w:hAnsi="Arial" w:cs="Arial"/>
                <w:color w:val="000000"/>
                <w:lang w:val="mn-MN"/>
              </w:rPr>
            </w:pPr>
            <w:r w:rsidRPr="00B02B5B">
              <w:rPr>
                <w:rFonts w:ascii="Arial" w:eastAsia="Times New Roman" w:hAnsi="Arial" w:cs="Arial"/>
                <w:color w:val="000000"/>
              </w:rPr>
              <w:t>1) Ханшийн тэнцвэржүүлэлтийн сан: Засгийн</w:t>
            </w:r>
            <w:r w:rsidRPr="00B02B5B">
              <w:rPr>
                <w:rFonts w:ascii="Arial" w:eastAsia="Times New Roman" w:hAnsi="Arial" w:cs="Arial"/>
                <w:color w:val="000000"/>
                <w:lang w:val="mn-MN"/>
              </w:rPr>
              <w:t xml:space="preserve"> газрын</w:t>
            </w:r>
            <w:r w:rsidRPr="00B02B5B">
              <w:rPr>
                <w:rFonts w:ascii="Arial" w:eastAsia="Times New Roman" w:hAnsi="Arial" w:cs="Arial"/>
                <w:color w:val="000000"/>
              </w:rPr>
              <w:t xml:space="preserve"> хөрөнгө, гадаад улсын засгийн газраас авсан зээлийн санхүүжилт болон бондын санхүүжилтээр тус санг бүрдүүл</w:t>
            </w:r>
            <w:r w:rsidRPr="00B02B5B">
              <w:rPr>
                <w:rFonts w:ascii="Arial" w:eastAsia="Times New Roman" w:hAnsi="Arial" w:cs="Arial"/>
                <w:color w:val="000000"/>
                <w:lang w:val="mn-MN"/>
              </w:rPr>
              <w:t>дэг.</w:t>
            </w:r>
            <w:r w:rsidRPr="00B02B5B">
              <w:rPr>
                <w:rFonts w:ascii="Arial" w:eastAsia="Times New Roman" w:hAnsi="Arial" w:cs="Arial"/>
                <w:color w:val="000000"/>
              </w:rPr>
              <w:t xml:space="preserve"> </w:t>
            </w:r>
            <w:r w:rsidRPr="00B02B5B">
              <w:rPr>
                <w:rFonts w:ascii="Arial" w:eastAsia="Times New Roman" w:hAnsi="Arial" w:cs="Arial"/>
                <w:color w:val="000000"/>
                <w:lang w:val="mn-MN"/>
              </w:rPr>
              <w:t>Г</w:t>
            </w:r>
            <w:r w:rsidRPr="00B02B5B">
              <w:rPr>
                <w:rFonts w:ascii="Arial" w:eastAsia="Times New Roman" w:hAnsi="Arial" w:cs="Arial"/>
                <w:color w:val="000000"/>
              </w:rPr>
              <w:t xml:space="preserve">адаад валют худалдах, худалдан авах, Төв банк эсвэл гадаад улсын засгийн газар, төв банкинд хадгаламж байршуулах, зээл </w:t>
            </w:r>
            <w:r w:rsidRPr="00B02B5B">
              <w:rPr>
                <w:rFonts w:ascii="Arial" w:eastAsia="Times New Roman" w:hAnsi="Arial" w:cs="Arial"/>
                <w:color w:val="000000"/>
                <w:lang w:val="mn-MN"/>
              </w:rPr>
              <w:t>хэлбэрээр хөрөнгө оруулалт хийхээр зохицуулагдсан</w:t>
            </w:r>
            <w:r w:rsidRPr="00B02B5B">
              <w:rPr>
                <w:rFonts w:ascii="Arial" w:eastAsia="Times New Roman" w:hAnsi="Arial" w:cs="Arial"/>
                <w:color w:val="000000"/>
              </w:rPr>
              <w:t>.</w:t>
            </w:r>
          </w:p>
          <w:p w:rsidR="00D85433" w:rsidRPr="00B02B5B" w:rsidRDefault="00D85433" w:rsidP="008D2DEC">
            <w:pPr>
              <w:jc w:val="both"/>
              <w:rPr>
                <w:rFonts w:ascii="Arial" w:eastAsia="Times New Roman" w:hAnsi="Arial" w:cs="Arial"/>
                <w:color w:val="000000"/>
              </w:rPr>
            </w:pPr>
            <w:r w:rsidRPr="00B02B5B">
              <w:rPr>
                <w:rFonts w:ascii="Arial" w:eastAsia="Times New Roman" w:hAnsi="Arial" w:cs="Arial"/>
                <w:color w:val="000000"/>
              </w:rPr>
              <w:t xml:space="preserve">2) Гадаад болон дотоод эдийн засгийн орчинд </w:t>
            </w:r>
            <w:r w:rsidRPr="00B02B5B">
              <w:rPr>
                <w:rFonts w:ascii="Arial" w:eastAsia="Times New Roman" w:hAnsi="Arial" w:cs="Arial"/>
                <w:color w:val="000000"/>
                <w:lang w:val="mn-MN"/>
              </w:rPr>
              <w:t>тогтворгүй</w:t>
            </w:r>
            <w:r w:rsidRPr="00B02B5B">
              <w:rPr>
                <w:rFonts w:ascii="Arial" w:eastAsia="Times New Roman" w:hAnsi="Arial" w:cs="Arial"/>
                <w:color w:val="000000"/>
              </w:rPr>
              <w:t xml:space="preserve"> нөхцөл үүсэх, дайн болон байгалийн гамшиг зэрэг </w:t>
            </w:r>
            <w:r w:rsidRPr="00B02B5B">
              <w:rPr>
                <w:rFonts w:ascii="Arial" w:eastAsia="Times New Roman" w:hAnsi="Arial" w:cs="Arial"/>
                <w:color w:val="000000"/>
                <w:lang w:val="mn-MN"/>
              </w:rPr>
              <w:t>давагдашгүй хүчин зүйл</w:t>
            </w:r>
            <w:r w:rsidRPr="00B02B5B">
              <w:rPr>
                <w:rFonts w:ascii="Arial" w:eastAsia="Times New Roman" w:hAnsi="Arial" w:cs="Arial"/>
                <w:color w:val="000000"/>
              </w:rPr>
              <w:t xml:space="preserve"> үүссэн </w:t>
            </w:r>
            <w:r w:rsidRPr="00B02B5B">
              <w:rPr>
                <w:rFonts w:ascii="Arial" w:eastAsia="Times New Roman" w:hAnsi="Arial" w:cs="Arial"/>
                <w:color w:val="000000"/>
                <w:lang w:val="mn-MN"/>
              </w:rPr>
              <w:t>нөхцөлд</w:t>
            </w:r>
            <w:r w:rsidRPr="00B02B5B">
              <w:rPr>
                <w:rFonts w:ascii="Arial" w:eastAsia="Times New Roman" w:hAnsi="Arial" w:cs="Arial"/>
                <w:color w:val="000000"/>
              </w:rPr>
              <w:t xml:space="preserve"> гадаад гүйлгээнд хориг тавих</w:t>
            </w:r>
            <w:r w:rsidRPr="00B02B5B">
              <w:rPr>
                <w:rFonts w:ascii="Arial" w:eastAsia="Times New Roman" w:hAnsi="Arial" w:cs="Arial"/>
                <w:color w:val="000000"/>
                <w:lang w:val="mn-MN"/>
              </w:rPr>
              <w:t xml:space="preserve">. </w:t>
            </w:r>
            <w:r w:rsidRPr="00B02B5B">
              <w:rPr>
                <w:rFonts w:ascii="Arial" w:eastAsia="Times New Roman" w:hAnsi="Arial" w:cs="Arial"/>
                <w:color w:val="000000"/>
              </w:rPr>
              <w:t xml:space="preserve">Сангийн яамнаас үнэт металлыг Төв банк, Засгийн газрын агентлагуудад хадгалуулах, худалдах үүргийг хүлээлгэх </w:t>
            </w:r>
            <w:r w:rsidRPr="00B02B5B">
              <w:rPr>
                <w:rFonts w:ascii="Arial" w:eastAsia="Times New Roman" w:hAnsi="Arial" w:cs="Arial"/>
                <w:color w:val="000000"/>
                <w:lang w:val="mn-MN"/>
              </w:rPr>
              <w:t>зохицуулалтыг хийж болно.</w:t>
            </w:r>
            <w:r w:rsidRPr="00B02B5B">
              <w:rPr>
                <w:rFonts w:ascii="Arial" w:eastAsia="Times New Roman" w:hAnsi="Arial" w:cs="Arial"/>
                <w:color w:val="000000"/>
              </w:rPr>
              <w:t xml:space="preserve">  3) Гадаад улс руу хөрөнгө оруулалт хийхэд Санхүүгийн үйлчилгээний </w:t>
            </w:r>
            <w:r w:rsidRPr="00B02B5B">
              <w:rPr>
                <w:rFonts w:ascii="Arial" w:eastAsia="Times New Roman" w:hAnsi="Arial" w:cs="Arial"/>
                <w:color w:val="000000"/>
                <w:lang w:val="mn-MN"/>
              </w:rPr>
              <w:t>хороонд</w:t>
            </w:r>
            <w:r w:rsidRPr="00B02B5B">
              <w:rPr>
                <w:rFonts w:ascii="Arial" w:eastAsia="Times New Roman" w:hAnsi="Arial" w:cs="Arial"/>
                <w:color w:val="000000"/>
              </w:rPr>
              <w:t xml:space="preserve"> мэдэгдэх, экспортын компаниуд форвард хэлцэл ашиглах талаар зохицуулалтыг мөн тусгасан байна.</w:t>
            </w:r>
          </w:p>
        </w:tc>
      </w:tr>
    </w:tbl>
    <w:p w:rsidR="00D85433" w:rsidRPr="003538FF" w:rsidRDefault="00D85433" w:rsidP="00D85433">
      <w:pPr>
        <w:spacing w:line="360" w:lineRule="auto"/>
        <w:ind w:firstLine="720"/>
        <w:jc w:val="both"/>
        <w:outlineLvl w:val="0"/>
        <w:rPr>
          <w:rFonts w:ascii="Arial" w:hAnsi="Arial" w:cs="Arial"/>
          <w:b/>
          <w:color w:val="1F4E79" w:themeColor="accent1" w:themeShade="80"/>
          <w:lang w:val="mn-MN"/>
        </w:rPr>
      </w:pPr>
    </w:p>
    <w:p w:rsidR="008A4A92" w:rsidRPr="00C238B0" w:rsidRDefault="00C238B0" w:rsidP="00C238B0">
      <w:pPr>
        <w:spacing w:line="360" w:lineRule="auto"/>
        <w:ind w:firstLine="720"/>
        <w:outlineLvl w:val="0"/>
        <w:rPr>
          <w:rFonts w:ascii="Arial" w:hAnsi="Arial" w:cs="Arial"/>
          <w:color w:val="000000" w:themeColor="text1"/>
          <w:lang w:val="mn-MN"/>
        </w:rPr>
      </w:pPr>
      <w:bookmarkStart w:id="0" w:name="_GoBack"/>
      <w:bookmarkEnd w:id="0"/>
      <w:r w:rsidRPr="00C238B0">
        <w:rPr>
          <w:rFonts w:ascii="Arial" w:hAnsi="Arial" w:cs="Arial"/>
          <w:b/>
          <w:color w:val="000000" w:themeColor="text1"/>
          <w:lang w:val="mn-MN"/>
        </w:rPr>
        <w:t>Зургаа.Зөвлөмж</w:t>
      </w:r>
    </w:p>
    <w:p w:rsidR="008A4A92" w:rsidRPr="00B02B5B" w:rsidRDefault="008A4A92" w:rsidP="0034328E">
      <w:pPr>
        <w:spacing w:line="360" w:lineRule="auto"/>
        <w:ind w:firstLine="720"/>
        <w:jc w:val="both"/>
        <w:outlineLvl w:val="0"/>
        <w:rPr>
          <w:rFonts w:ascii="Arial" w:hAnsi="Arial" w:cs="Arial"/>
          <w:lang w:val="mn-MN"/>
        </w:rPr>
      </w:pPr>
      <w:r w:rsidRPr="00B02B5B">
        <w:rPr>
          <w:rFonts w:ascii="Arial" w:hAnsi="Arial" w:cs="Arial"/>
          <w:lang w:val="mn-MN"/>
        </w:rPr>
        <w:t>Энэхүү тандан судалгааны зорилгын дагуу асуудалд дүн шинжилгээ хийж, зохицуулах хувилбаруу</w:t>
      </w:r>
      <w:r w:rsidR="0060012B" w:rsidRPr="00B02B5B">
        <w:rPr>
          <w:rFonts w:ascii="Arial" w:hAnsi="Arial" w:cs="Arial"/>
          <w:lang w:val="mn-MN"/>
        </w:rPr>
        <w:t>д</w:t>
      </w:r>
      <w:r w:rsidRPr="00B02B5B">
        <w:rPr>
          <w:rFonts w:ascii="Arial" w:hAnsi="Arial" w:cs="Arial"/>
          <w:lang w:val="mn-MN"/>
        </w:rPr>
        <w:t>ын үр нөлөө, эерэг сөрөг талыг харьцуулан судалсны үндсэн дээр 1994 онд батлагдсан Валютын зохицуулалтын тухай хуулийг шинэчлэн найруулах зайлшгүй шаардлага</w:t>
      </w:r>
      <w:r w:rsidR="0034328E" w:rsidRPr="00B02B5B">
        <w:rPr>
          <w:rFonts w:ascii="Arial" w:hAnsi="Arial" w:cs="Arial"/>
          <w:lang w:val="mn-MN"/>
        </w:rPr>
        <w:t>тай гэж дүгнэ</w:t>
      </w:r>
      <w:r w:rsidR="00DD6BF6" w:rsidRPr="00B02B5B">
        <w:rPr>
          <w:rFonts w:ascii="Arial" w:hAnsi="Arial" w:cs="Arial"/>
          <w:lang w:val="mn-MN"/>
        </w:rPr>
        <w:t>лээ</w:t>
      </w:r>
      <w:r w:rsidR="0034328E" w:rsidRPr="00B02B5B">
        <w:rPr>
          <w:rFonts w:ascii="Arial" w:hAnsi="Arial" w:cs="Arial"/>
          <w:lang w:val="mn-MN"/>
        </w:rPr>
        <w:t xml:space="preserve">. </w:t>
      </w:r>
    </w:p>
    <w:p w:rsidR="00DD6BF6" w:rsidRPr="00B02B5B" w:rsidRDefault="00DD6BF6" w:rsidP="001D547E">
      <w:pPr>
        <w:spacing w:line="360" w:lineRule="auto"/>
        <w:jc w:val="both"/>
        <w:outlineLvl w:val="0"/>
        <w:rPr>
          <w:rFonts w:ascii="Arial" w:hAnsi="Arial" w:cs="Arial"/>
          <w:lang w:val="mn-MN"/>
        </w:rPr>
      </w:pPr>
    </w:p>
    <w:p w:rsidR="002848CA" w:rsidRPr="00B02B5B" w:rsidRDefault="00531C93" w:rsidP="001D42DA">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Улстай адил төстэй эрх зүйн соёл, эх сурвалжийн ангилал бүхий </w:t>
      </w:r>
      <w:r w:rsidR="008D3989" w:rsidRPr="00B02B5B">
        <w:rPr>
          <w:rFonts w:ascii="Arial" w:hAnsi="Arial" w:cs="Arial"/>
          <w:lang w:val="mn-MN"/>
        </w:rPr>
        <w:t xml:space="preserve">Азербайжан, Турк, Беларусь, ОХУ, Өмнөд Солонгос болон Казахстан зэрэг </w:t>
      </w:r>
      <w:r w:rsidRPr="00B02B5B">
        <w:rPr>
          <w:rFonts w:ascii="Arial" w:hAnsi="Arial" w:cs="Arial"/>
          <w:lang w:val="mn-MN"/>
        </w:rPr>
        <w:t xml:space="preserve">орны хууль тогтоомжийн харьцуулсан судалгаа, </w:t>
      </w:r>
      <w:r w:rsidR="00637D32" w:rsidRPr="00B02B5B">
        <w:rPr>
          <w:rFonts w:ascii="Arial" w:hAnsi="Arial" w:cs="Arial"/>
          <w:lang w:val="mn-MN"/>
        </w:rPr>
        <w:t>Олон Улсын Валютын Сангийн</w:t>
      </w:r>
      <w:r w:rsidRPr="00B02B5B">
        <w:rPr>
          <w:rFonts w:ascii="Arial" w:hAnsi="Arial" w:cs="Arial"/>
          <w:lang w:val="mn-MN"/>
        </w:rPr>
        <w:t xml:space="preserve"> зөвлөмж</w:t>
      </w:r>
      <w:r w:rsidR="0060012B" w:rsidRPr="00B02B5B">
        <w:rPr>
          <w:rFonts w:ascii="Arial" w:hAnsi="Arial" w:cs="Arial"/>
          <w:lang w:val="mn-MN"/>
        </w:rPr>
        <w:t xml:space="preserve"> дээр үндэслэн шинэчилсэн найруулгын төслийг боловсруул</w:t>
      </w:r>
      <w:r w:rsidR="002848CA" w:rsidRPr="00B02B5B">
        <w:rPr>
          <w:rFonts w:ascii="Arial" w:hAnsi="Arial" w:cs="Arial"/>
          <w:lang w:val="mn-MN"/>
        </w:rPr>
        <w:t>ж, доорх үр дүнд хүрнэ</w:t>
      </w:r>
      <w:r w:rsidRPr="00B02B5B">
        <w:rPr>
          <w:rFonts w:ascii="Arial" w:hAnsi="Arial" w:cs="Arial"/>
          <w:lang w:val="mn-MN"/>
        </w:rPr>
        <w:t>:</w:t>
      </w:r>
    </w:p>
    <w:p w:rsidR="002848CA" w:rsidRPr="00B02B5B" w:rsidRDefault="002848CA"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sz w:val="24"/>
          <w:szCs w:val="24"/>
          <w:lang w:val="mn-MN"/>
        </w:rPr>
        <w:t>В</w:t>
      </w:r>
      <w:r w:rsidR="0046123C" w:rsidRPr="00B02B5B">
        <w:rPr>
          <w:rFonts w:ascii="Arial" w:hAnsi="Arial" w:cs="Arial"/>
          <w:sz w:val="24"/>
          <w:szCs w:val="24"/>
          <w:lang w:val="mn-MN"/>
        </w:rPr>
        <w:t>алютын</w:t>
      </w:r>
      <w:r w:rsidRPr="00B02B5B">
        <w:rPr>
          <w:rFonts w:ascii="Arial" w:hAnsi="Arial" w:cs="Arial"/>
          <w:sz w:val="24"/>
          <w:szCs w:val="24"/>
          <w:lang w:val="mn-MN"/>
        </w:rPr>
        <w:t xml:space="preserve"> </w:t>
      </w:r>
      <w:r w:rsidR="0046123C" w:rsidRPr="00B02B5B">
        <w:rPr>
          <w:rFonts w:ascii="Arial" w:hAnsi="Arial" w:cs="Arial"/>
          <w:sz w:val="24"/>
          <w:szCs w:val="24"/>
          <w:lang w:val="mn-MN"/>
        </w:rPr>
        <w:t xml:space="preserve">захын бүтэц зохион байгуулалт, гадаад валютын урсгал, гадаад валютын </w:t>
      </w:r>
      <w:r w:rsidR="00717CD5" w:rsidRPr="00B02B5B">
        <w:rPr>
          <w:rFonts w:ascii="Arial" w:hAnsi="Arial" w:cs="Arial"/>
          <w:sz w:val="24"/>
          <w:szCs w:val="24"/>
          <w:lang w:val="mn-MN"/>
        </w:rPr>
        <w:t xml:space="preserve">зах, </w:t>
      </w:r>
      <w:r w:rsidR="0046123C" w:rsidRPr="00B02B5B">
        <w:rPr>
          <w:rFonts w:ascii="Arial" w:hAnsi="Arial" w:cs="Arial"/>
          <w:sz w:val="24"/>
          <w:szCs w:val="24"/>
          <w:lang w:val="mn-MN"/>
        </w:rPr>
        <w:t xml:space="preserve">арилжаанд оролцогчдод тавих хяналт, ханшийн хөөрөгдөл бий болох нөхцөл байдлаас сэргийлэх бодлого зохицуулалт, ханшийн хэлбэлзлийн </w:t>
      </w:r>
      <w:r w:rsidR="0046123C" w:rsidRPr="00B02B5B">
        <w:rPr>
          <w:rFonts w:ascii="Arial" w:hAnsi="Arial" w:cs="Arial"/>
          <w:sz w:val="24"/>
          <w:szCs w:val="24"/>
          <w:lang w:val="mn-MN"/>
        </w:rPr>
        <w:lastRenderedPageBreak/>
        <w:t>эсрэг авах арга хэмжээ, гадаад валютын захад оролцогчийн хүлээх үүрэг хариуцлага, зэрэг тулгамдсан өнөөгийн асуудлыг цогцоор шийдвэрлэ</w:t>
      </w:r>
      <w:r w:rsidRPr="00B02B5B">
        <w:rPr>
          <w:rFonts w:ascii="Arial" w:hAnsi="Arial" w:cs="Arial"/>
          <w:sz w:val="24"/>
          <w:szCs w:val="24"/>
          <w:lang w:val="mn-MN"/>
        </w:rPr>
        <w:t>н</w:t>
      </w:r>
      <w:r w:rsidR="00675BB8" w:rsidRPr="00B02B5B">
        <w:rPr>
          <w:rFonts w:ascii="Arial" w:hAnsi="Arial" w:cs="Arial"/>
          <w:sz w:val="24"/>
          <w:szCs w:val="24"/>
          <w:lang w:val="mn-MN"/>
        </w:rPr>
        <w:t>э</w:t>
      </w:r>
      <w:r w:rsidR="00675BB8" w:rsidRPr="00B02B5B">
        <w:rPr>
          <w:rFonts w:ascii="Arial" w:hAnsi="Arial" w:cs="Arial"/>
          <w:sz w:val="24"/>
          <w:szCs w:val="24"/>
        </w:rPr>
        <w:t>;</w:t>
      </w:r>
    </w:p>
    <w:p w:rsidR="002848CA" w:rsidRPr="00B02B5B" w:rsidRDefault="007E6A48"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 xml:space="preserve">“Валютын зохицуулалтын тухай” хуулийн давхардал, зөрчил, </w:t>
      </w:r>
      <w:r w:rsidR="00AF1E1C">
        <w:rPr>
          <w:rFonts w:ascii="Arial" w:hAnsi="Arial" w:cs="Arial"/>
          <w:color w:val="000000" w:themeColor="text1"/>
          <w:sz w:val="24"/>
          <w:szCs w:val="24"/>
          <w:lang w:val="mn-MN"/>
        </w:rPr>
        <w:t>хийдлийг</w:t>
      </w:r>
      <w:r w:rsidRPr="00B02B5B">
        <w:rPr>
          <w:rFonts w:ascii="Arial" w:hAnsi="Arial" w:cs="Arial"/>
          <w:color w:val="000000" w:themeColor="text1"/>
          <w:sz w:val="24"/>
          <w:szCs w:val="24"/>
          <w:lang w:val="mn-MN"/>
        </w:rPr>
        <w:t xml:space="preserve"> бүрэн арилга</w:t>
      </w:r>
      <w:r w:rsidR="002848CA" w:rsidRPr="00B02B5B">
        <w:rPr>
          <w:rFonts w:ascii="Arial" w:hAnsi="Arial" w:cs="Arial"/>
          <w:color w:val="000000" w:themeColor="text1"/>
          <w:sz w:val="24"/>
          <w:szCs w:val="24"/>
          <w:lang w:val="mn-MN"/>
        </w:rPr>
        <w:t>х</w:t>
      </w:r>
      <w:r w:rsidR="00675BB8" w:rsidRPr="00B02B5B">
        <w:rPr>
          <w:rFonts w:ascii="Arial" w:hAnsi="Arial" w:cs="Arial"/>
          <w:color w:val="000000" w:themeColor="text1"/>
          <w:sz w:val="24"/>
          <w:szCs w:val="24"/>
        </w:rPr>
        <w:t>;</w:t>
      </w:r>
    </w:p>
    <w:p w:rsidR="00675BB8" w:rsidRPr="00B02B5B" w:rsidRDefault="007E6A48"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“Валютын зохицуулалтын тухай”, “Төлбөр тооцоог үндэсний мөнгөн тэмдэгтээр гүйцэтгэх тухай” хуулиудыг нэгтгэж, валютын нэ</w:t>
      </w:r>
      <w:r w:rsidR="00675BB8" w:rsidRPr="00B02B5B">
        <w:rPr>
          <w:rFonts w:ascii="Arial" w:hAnsi="Arial" w:cs="Arial"/>
          <w:color w:val="000000" w:themeColor="text1"/>
          <w:sz w:val="24"/>
          <w:szCs w:val="24"/>
          <w:lang w:val="mn-MN"/>
        </w:rPr>
        <w:t>гдсэн зохицуулалтыг бий болгоно</w:t>
      </w:r>
      <w:r w:rsidR="00675BB8" w:rsidRPr="00B02B5B">
        <w:rPr>
          <w:rFonts w:ascii="Arial" w:hAnsi="Arial" w:cs="Arial"/>
          <w:color w:val="000000" w:themeColor="text1"/>
          <w:sz w:val="24"/>
          <w:szCs w:val="24"/>
        </w:rPr>
        <w:t>;</w:t>
      </w:r>
    </w:p>
    <w:p w:rsidR="00675BB8" w:rsidRPr="00B02B5B" w:rsidRDefault="007E6A48"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Валютын харилцааг бүрэн  зохицуулсан, хөрөнгийн болон санхүүгийн зах зээлийн хөгжлийг дэмжсэн эрх зүйн орчин бий болгоно</w:t>
      </w:r>
      <w:r w:rsidR="00675BB8" w:rsidRPr="00B02B5B">
        <w:rPr>
          <w:rFonts w:ascii="Arial" w:hAnsi="Arial" w:cs="Arial"/>
          <w:color w:val="000000" w:themeColor="text1"/>
          <w:sz w:val="24"/>
          <w:szCs w:val="24"/>
        </w:rPr>
        <w:t>;</w:t>
      </w:r>
    </w:p>
    <w:p w:rsidR="00675BB8" w:rsidRPr="00B02B5B" w:rsidRDefault="007E6A48"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 xml:space="preserve">Гадаад секторын статистик, тоон </w:t>
      </w:r>
      <w:r w:rsidR="00F23CA3">
        <w:rPr>
          <w:rFonts w:ascii="Arial" w:hAnsi="Arial" w:cs="Arial"/>
          <w:color w:val="000000" w:themeColor="text1"/>
          <w:sz w:val="24"/>
          <w:szCs w:val="24"/>
          <w:lang w:val="mn-MN"/>
        </w:rPr>
        <w:t>мэдээллийн</w:t>
      </w:r>
      <w:r w:rsidRPr="00B02B5B">
        <w:rPr>
          <w:rFonts w:ascii="Arial" w:hAnsi="Arial" w:cs="Arial"/>
          <w:color w:val="000000" w:themeColor="text1"/>
          <w:sz w:val="24"/>
          <w:szCs w:val="24"/>
          <w:lang w:val="mn-MN"/>
        </w:rPr>
        <w:t>чана</w:t>
      </w:r>
      <w:r w:rsidR="00675BB8" w:rsidRPr="00B02B5B">
        <w:rPr>
          <w:rFonts w:ascii="Arial" w:hAnsi="Arial" w:cs="Arial"/>
          <w:color w:val="000000" w:themeColor="text1"/>
          <w:sz w:val="24"/>
          <w:szCs w:val="24"/>
          <w:lang w:val="mn-MN"/>
        </w:rPr>
        <w:t>рыг олон улсын жишигт нийцүүлнэ</w:t>
      </w:r>
      <w:r w:rsidR="00675BB8" w:rsidRPr="00B02B5B">
        <w:rPr>
          <w:rFonts w:ascii="Arial" w:hAnsi="Arial" w:cs="Arial"/>
          <w:color w:val="000000" w:themeColor="text1"/>
          <w:sz w:val="24"/>
          <w:szCs w:val="24"/>
        </w:rPr>
        <w:t>;</w:t>
      </w:r>
    </w:p>
    <w:p w:rsidR="00675BB8" w:rsidRPr="00B02B5B" w:rsidRDefault="007E6A48" w:rsidP="00675BB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Монгол Улсын нутаг дэвсгэрт бараа, ажил, үйлчилгээний үнийг үндэсний мөнгөн тэмдэгт төгрөгөөр илэрхийлж, төлбөр тооцоог гүйцэтгэ</w:t>
      </w:r>
      <w:r w:rsidR="00AD5743" w:rsidRPr="00B02B5B">
        <w:rPr>
          <w:rFonts w:ascii="Arial" w:hAnsi="Arial" w:cs="Arial"/>
          <w:color w:val="000000" w:themeColor="text1"/>
          <w:sz w:val="24"/>
          <w:szCs w:val="24"/>
          <w:lang w:val="mn-MN"/>
        </w:rPr>
        <w:t>х харилца</w:t>
      </w:r>
      <w:r w:rsidR="007E0AE9" w:rsidRPr="00B02B5B">
        <w:rPr>
          <w:rFonts w:ascii="Arial" w:hAnsi="Arial" w:cs="Arial"/>
          <w:color w:val="000000" w:themeColor="text1"/>
          <w:sz w:val="24"/>
          <w:szCs w:val="24"/>
          <w:lang w:val="mn-MN"/>
        </w:rPr>
        <w:t>аг нэгтгэх</w:t>
      </w:r>
      <w:r w:rsidR="00675BB8" w:rsidRPr="00B02B5B">
        <w:rPr>
          <w:rFonts w:ascii="Arial" w:hAnsi="Arial" w:cs="Arial"/>
          <w:color w:val="000000" w:themeColor="text1"/>
          <w:sz w:val="24"/>
          <w:szCs w:val="24"/>
          <w:lang w:val="mn-MN"/>
        </w:rPr>
        <w:t>, зарим хуулийн этгээдийн онцлогийг тусгах</w:t>
      </w:r>
      <w:r w:rsidR="007E0AE9" w:rsidRPr="00B02B5B">
        <w:rPr>
          <w:rFonts w:ascii="Arial" w:hAnsi="Arial" w:cs="Arial"/>
          <w:color w:val="000000" w:themeColor="text1"/>
          <w:sz w:val="24"/>
          <w:szCs w:val="24"/>
          <w:lang w:val="mn-MN"/>
        </w:rPr>
        <w:t>, хяналт, хариуцлагыг тодорхой болгох</w:t>
      </w:r>
      <w:r w:rsidR="007E0AE9" w:rsidRPr="00B02B5B">
        <w:rPr>
          <w:rFonts w:ascii="Arial" w:hAnsi="Arial" w:cs="Arial"/>
          <w:color w:val="000000" w:themeColor="text1"/>
          <w:sz w:val="24"/>
          <w:szCs w:val="24"/>
        </w:rPr>
        <w:t>;</w:t>
      </w:r>
    </w:p>
    <w:p w:rsidR="007E6A48" w:rsidRPr="00B02B5B" w:rsidRDefault="007E6A48" w:rsidP="007E6A48">
      <w:pPr>
        <w:pStyle w:val="ListParagraph"/>
        <w:numPr>
          <w:ilvl w:val="0"/>
          <w:numId w:val="18"/>
        </w:numPr>
        <w:spacing w:line="360" w:lineRule="auto"/>
        <w:ind w:left="720"/>
        <w:jc w:val="both"/>
        <w:outlineLvl w:val="0"/>
        <w:rPr>
          <w:rFonts w:ascii="Arial" w:hAnsi="Arial" w:cs="Arial"/>
          <w:color w:val="000000" w:themeColor="text1"/>
          <w:sz w:val="24"/>
          <w:szCs w:val="24"/>
          <w:lang w:val="mn-MN"/>
        </w:rPr>
      </w:pPr>
      <w:r w:rsidRPr="00B02B5B">
        <w:rPr>
          <w:rFonts w:ascii="Arial" w:hAnsi="Arial" w:cs="Arial"/>
          <w:color w:val="000000" w:themeColor="text1"/>
          <w:sz w:val="24"/>
          <w:szCs w:val="24"/>
          <w:lang w:val="mn-MN"/>
        </w:rPr>
        <w:t>валютын нэгдсэн зохицуулалтын талаарх төрийн байгууллагын бүрэн эрхийг тодорхойлох</w:t>
      </w:r>
      <w:r w:rsidR="007E0AE9" w:rsidRPr="00B02B5B">
        <w:rPr>
          <w:rFonts w:ascii="Arial" w:hAnsi="Arial" w:cs="Arial"/>
          <w:color w:val="000000" w:themeColor="text1"/>
          <w:sz w:val="24"/>
          <w:szCs w:val="24"/>
          <w:lang w:val="mn-MN"/>
        </w:rPr>
        <w:t>.</w:t>
      </w:r>
    </w:p>
    <w:p w:rsidR="006D3DFC" w:rsidRPr="00B02B5B" w:rsidRDefault="007E6A48" w:rsidP="006D3DFC">
      <w:pPr>
        <w:spacing w:line="360" w:lineRule="auto"/>
        <w:ind w:firstLine="360"/>
        <w:jc w:val="both"/>
        <w:outlineLvl w:val="0"/>
        <w:rPr>
          <w:rFonts w:ascii="Arial" w:hAnsi="Arial" w:cs="Arial"/>
          <w:lang w:val="mn-MN"/>
        </w:rPr>
      </w:pPr>
      <w:r w:rsidRPr="00B02B5B">
        <w:rPr>
          <w:rFonts w:ascii="Arial" w:hAnsi="Arial" w:cs="Arial"/>
          <w:lang w:val="mn-MN"/>
        </w:rPr>
        <w:t xml:space="preserve">Валютын зохицуулалтын тухай хуулийн шинэчилсэн төсөл боловсруулснаар одоогийн мөрдөж байгаа хуулийн зөрчил, давхардал, хийдлийг арилгах, Монгол Улсын гадаад секторын статистикийн мэдээний  боловсруулалтын эрх зүйн орчинг бэхжүүлэх, төлбөр тооцоог үндэсний мөнгөн тэмдэгт-төгрөгөөр гүйцэтгэхэд тавьж буй хяналтыг дээшлүүлэх, авч хэрэгжүүлэх хариуцлагын тогтолцоог </w:t>
      </w:r>
      <w:r w:rsidR="006D3DFC" w:rsidRPr="00B02B5B">
        <w:rPr>
          <w:rFonts w:ascii="Arial" w:hAnsi="Arial" w:cs="Arial"/>
          <w:lang w:val="mn-MN"/>
        </w:rPr>
        <w:t>хуульчилна</w:t>
      </w:r>
      <w:r w:rsidRPr="00B02B5B">
        <w:rPr>
          <w:rFonts w:ascii="Arial" w:hAnsi="Arial" w:cs="Arial"/>
          <w:lang w:val="mn-MN"/>
        </w:rPr>
        <w:t xml:space="preserve">. </w:t>
      </w:r>
    </w:p>
    <w:p w:rsidR="007E6A48" w:rsidRPr="00B02B5B" w:rsidRDefault="006D3DFC" w:rsidP="006D3DFC">
      <w:pPr>
        <w:spacing w:line="360" w:lineRule="auto"/>
        <w:ind w:firstLine="360"/>
        <w:jc w:val="both"/>
        <w:outlineLvl w:val="0"/>
        <w:rPr>
          <w:rFonts w:ascii="Arial" w:hAnsi="Arial" w:cs="Arial"/>
          <w:lang w:val="mn-MN"/>
        </w:rPr>
      </w:pPr>
      <w:r w:rsidRPr="00B02B5B">
        <w:rPr>
          <w:rFonts w:ascii="Arial" w:hAnsi="Arial" w:cs="Arial"/>
          <w:lang w:val="mn-MN"/>
        </w:rPr>
        <w:t>Ингэснээр</w:t>
      </w:r>
      <w:r w:rsidR="007E6A48" w:rsidRPr="00B02B5B">
        <w:rPr>
          <w:rFonts w:ascii="Arial" w:hAnsi="Arial" w:cs="Arial"/>
          <w:lang w:val="mn-MN"/>
        </w:rPr>
        <w:t xml:space="preserve"> төгрөгийн ханшийг сулрахад нөлөөлж буй хүчин зүйлийг хязгаарлаж, Монгол улсын үндэсний мөнгөн тэмдэгт төгрөгт итгэх итгэлийг бэхжүүлэх, төгрөгийн худалдан авах чадварыг нэмэгдүүлэх, иргэдийн амьжиргааны түвшинг хамгаалах, банк, санхүүгийн системийн </w:t>
      </w:r>
      <w:r w:rsidR="002A5241">
        <w:rPr>
          <w:rFonts w:ascii="Arial" w:hAnsi="Arial" w:cs="Arial"/>
          <w:lang w:val="mn-MN"/>
        </w:rPr>
        <w:t>чадавхыг</w:t>
      </w:r>
      <w:r w:rsidR="007E6A48" w:rsidRPr="00B02B5B">
        <w:rPr>
          <w:rFonts w:ascii="Arial" w:hAnsi="Arial" w:cs="Arial"/>
          <w:lang w:val="mn-MN"/>
        </w:rPr>
        <w:t xml:space="preserve"> сайжруулах зэрэг зохицуулалтыг тодорхой болгож, хариуцлагын тогтолцоог бэхжүүлнэ гэж үзэж байна. </w:t>
      </w:r>
    </w:p>
    <w:p w:rsidR="006D3DFC" w:rsidRPr="00B02B5B" w:rsidRDefault="006D3DFC" w:rsidP="001D42DA">
      <w:pPr>
        <w:spacing w:line="360" w:lineRule="auto"/>
        <w:jc w:val="both"/>
        <w:outlineLvl w:val="0"/>
        <w:rPr>
          <w:rFonts w:ascii="Arial" w:hAnsi="Arial" w:cs="Arial"/>
          <w:lang w:val="mn-MN"/>
        </w:rPr>
      </w:pPr>
    </w:p>
    <w:p w:rsidR="007E6A48" w:rsidRPr="00B02B5B" w:rsidRDefault="007E6A48" w:rsidP="007E6A48">
      <w:pPr>
        <w:spacing w:line="360" w:lineRule="auto"/>
        <w:ind w:firstLine="720"/>
        <w:jc w:val="both"/>
        <w:outlineLvl w:val="0"/>
        <w:rPr>
          <w:rFonts w:ascii="Arial" w:hAnsi="Arial" w:cs="Arial"/>
          <w:lang w:val="mn-MN"/>
        </w:rPr>
      </w:pPr>
      <w:r w:rsidRPr="00B02B5B">
        <w:rPr>
          <w:rFonts w:ascii="Arial" w:hAnsi="Arial" w:cs="Arial"/>
          <w:lang w:val="mn-MN"/>
        </w:rPr>
        <w:t xml:space="preserve">Монгол Улсын нутаг дэвсгэрт бараа, ажил, үйлчилгээний үнийг зөвхөн үндэсний мөнгөн тэмдэгтээр илэрхийлж, түүгээр төлбөр тооцоог гүйцэтгэх тухай хууль эрх зүйн актын </w:t>
      </w:r>
      <w:r w:rsidR="002A5241">
        <w:rPr>
          <w:rFonts w:ascii="Arial" w:hAnsi="Arial" w:cs="Arial"/>
          <w:lang w:val="mn-MN"/>
        </w:rPr>
        <w:t>хэрэгжилтэд</w:t>
      </w:r>
      <w:r w:rsidRPr="00B02B5B">
        <w:rPr>
          <w:rFonts w:ascii="Arial" w:hAnsi="Arial" w:cs="Arial"/>
          <w:lang w:val="mn-MN"/>
        </w:rPr>
        <w:t xml:space="preserve">  Монголбанк, Санхүүгийн зохицуулах хорооны </w:t>
      </w:r>
      <w:r w:rsidRPr="00B02B5B">
        <w:rPr>
          <w:rFonts w:ascii="Arial" w:hAnsi="Arial" w:cs="Arial"/>
          <w:lang w:val="mn-MN"/>
        </w:rPr>
        <w:lastRenderedPageBreak/>
        <w:t xml:space="preserve">зүгээс хяналт шалгалт явуулсны дагуу хуулийн заалтыг зөрчсөн этгээдэд хүлээлгэх хариуцлагын тогтолцоо сайжруулах  зохицуулалт бий болно. </w:t>
      </w:r>
    </w:p>
    <w:p w:rsidR="007E6A48" w:rsidRPr="00B02B5B" w:rsidRDefault="007E6A48" w:rsidP="007E6A48">
      <w:pPr>
        <w:spacing w:line="360" w:lineRule="auto"/>
        <w:ind w:left="720"/>
        <w:outlineLvl w:val="0"/>
        <w:rPr>
          <w:rFonts w:ascii="Arial" w:hAnsi="Arial" w:cs="Arial"/>
          <w:color w:val="000000" w:themeColor="text1"/>
          <w:lang w:val="mn-MN"/>
        </w:rPr>
      </w:pPr>
    </w:p>
    <w:p w:rsidR="00383EF1" w:rsidRPr="00B02B5B" w:rsidRDefault="00383EF1" w:rsidP="00383EF1">
      <w:pPr>
        <w:pStyle w:val="ListParagraph"/>
        <w:ind w:left="0"/>
        <w:jc w:val="center"/>
        <w:rPr>
          <w:rFonts w:ascii="Arial" w:hAnsi="Arial" w:cs="Arial"/>
          <w:sz w:val="24"/>
          <w:szCs w:val="24"/>
        </w:rPr>
      </w:pPr>
      <w:r w:rsidRPr="00B02B5B">
        <w:rPr>
          <w:rFonts w:ascii="Arial" w:hAnsi="Arial" w:cs="Arial"/>
          <w:sz w:val="24"/>
          <w:szCs w:val="24"/>
        </w:rPr>
        <w:t>____________o0o___________</w:t>
      </w:r>
    </w:p>
    <w:p w:rsidR="00687C5F" w:rsidRPr="00B02B5B" w:rsidRDefault="00687C5F">
      <w:pPr>
        <w:rPr>
          <w:rFonts w:ascii="Arial" w:hAnsi="Arial" w:cs="Arial"/>
        </w:rPr>
      </w:pPr>
      <w:r w:rsidRPr="00B02B5B">
        <w:rPr>
          <w:rFonts w:ascii="Arial" w:hAnsi="Arial" w:cs="Arial"/>
        </w:rPr>
        <w:br w:type="page"/>
      </w:r>
    </w:p>
    <w:p w:rsidR="00687C5F" w:rsidRPr="00B02B5B" w:rsidRDefault="00687C5F" w:rsidP="00687C5F">
      <w:pPr>
        <w:jc w:val="right"/>
        <w:rPr>
          <w:rFonts w:ascii="Arial" w:hAnsi="Arial" w:cs="Arial"/>
          <w:u w:val="single"/>
          <w:lang w:val="mn-MN"/>
        </w:rPr>
        <w:sectPr w:rsidR="00687C5F" w:rsidRPr="00B02B5B" w:rsidSect="00C238B0">
          <w:footerReference w:type="default" r:id="rId8"/>
          <w:pgSz w:w="12240" w:h="15840"/>
          <w:pgMar w:top="1134" w:right="851" w:bottom="1134" w:left="1701" w:header="720" w:footer="720" w:gutter="0"/>
          <w:pgNumType w:start="1"/>
          <w:cols w:space="720"/>
          <w:titlePg/>
          <w:docGrid w:linePitch="360"/>
        </w:sectPr>
      </w:pPr>
    </w:p>
    <w:p w:rsidR="00687C5F" w:rsidRPr="00B02B5B" w:rsidRDefault="00687C5F" w:rsidP="00687C5F">
      <w:pPr>
        <w:jc w:val="right"/>
        <w:rPr>
          <w:rFonts w:ascii="Arial" w:hAnsi="Arial" w:cs="Arial"/>
          <w:u w:val="single"/>
          <w:lang w:val="mn-MN"/>
        </w:rPr>
      </w:pPr>
      <w:r w:rsidRPr="00B02B5B">
        <w:rPr>
          <w:rFonts w:ascii="Arial" w:hAnsi="Arial" w:cs="Arial"/>
          <w:u w:val="single"/>
          <w:lang w:val="mn-MN"/>
        </w:rPr>
        <w:lastRenderedPageBreak/>
        <w:t>Хавсралт</w:t>
      </w:r>
      <w:r w:rsidR="003375E9" w:rsidRPr="00B02B5B">
        <w:rPr>
          <w:rFonts w:ascii="Arial" w:hAnsi="Arial" w:cs="Arial"/>
          <w:u w:val="single"/>
          <w:lang w:val="mn-MN"/>
        </w:rPr>
        <w:t xml:space="preserve"> 1</w:t>
      </w:r>
    </w:p>
    <w:tbl>
      <w:tblPr>
        <w:tblStyle w:val="TableGrid"/>
        <w:tblW w:w="14459" w:type="dxa"/>
        <w:tblInd w:w="-743" w:type="dxa"/>
        <w:tblLayout w:type="fixed"/>
        <w:tblLook w:val="04A0"/>
      </w:tblPr>
      <w:tblGrid>
        <w:gridCol w:w="425"/>
        <w:gridCol w:w="1411"/>
        <w:gridCol w:w="1283"/>
        <w:gridCol w:w="1276"/>
        <w:gridCol w:w="1276"/>
        <w:gridCol w:w="992"/>
        <w:gridCol w:w="992"/>
        <w:gridCol w:w="993"/>
        <w:gridCol w:w="992"/>
        <w:gridCol w:w="1276"/>
        <w:gridCol w:w="992"/>
        <w:gridCol w:w="1133"/>
        <w:gridCol w:w="1418"/>
      </w:tblGrid>
      <w:tr w:rsidR="00687C5F" w:rsidRPr="00B02B5B" w:rsidTr="008D2DEC">
        <w:tc>
          <w:tcPr>
            <w:tcW w:w="425" w:type="dxa"/>
          </w:tcPr>
          <w:p w:rsidR="00687C5F" w:rsidRPr="00B02B5B" w:rsidRDefault="00687C5F" w:rsidP="008D2DEC">
            <w:pPr>
              <w:rPr>
                <w:rFonts w:ascii="Arial" w:hAnsi="Arial" w:cs="Arial"/>
                <w:sz w:val="24"/>
                <w:szCs w:val="24"/>
              </w:rPr>
            </w:pPr>
          </w:p>
        </w:tc>
        <w:tc>
          <w:tcPr>
            <w:tcW w:w="2694" w:type="dxa"/>
            <w:gridSpan w:val="2"/>
          </w:tcPr>
          <w:p w:rsidR="00687C5F" w:rsidRPr="00B02B5B" w:rsidRDefault="00687C5F" w:rsidP="008D2DEC">
            <w:pP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rPr>
              <w:t xml:space="preserve">2012 </w:t>
            </w:r>
            <w:r w:rsidRPr="00B02B5B">
              <w:rPr>
                <w:rFonts w:ascii="Arial" w:hAnsi="Arial" w:cs="Arial"/>
                <w:b/>
                <w:sz w:val="24"/>
                <w:szCs w:val="24"/>
                <w:lang w:val="mn-MN"/>
              </w:rPr>
              <w:t>он</w:t>
            </w:r>
          </w:p>
        </w:tc>
        <w:tc>
          <w:tcPr>
            <w:tcW w:w="5245" w:type="dxa"/>
            <w:gridSpan w:val="5"/>
            <w:vAlign w:val="center"/>
          </w:tcPr>
          <w:p w:rsidR="00687C5F" w:rsidRPr="00B02B5B" w:rsidRDefault="00687C5F" w:rsidP="008D2DEC">
            <w:pPr>
              <w:jc w:val="center"/>
              <w:rPr>
                <w:rFonts w:ascii="Arial" w:hAnsi="Arial" w:cs="Arial"/>
                <w:b/>
                <w:sz w:val="24"/>
                <w:szCs w:val="24"/>
              </w:rPr>
            </w:pPr>
            <w:r w:rsidRPr="00B02B5B">
              <w:rPr>
                <w:rFonts w:ascii="Arial" w:hAnsi="Arial" w:cs="Arial"/>
                <w:b/>
                <w:sz w:val="24"/>
                <w:szCs w:val="24"/>
                <w:lang w:val="mn-MN"/>
              </w:rPr>
              <w:t>2013 он</w:t>
            </w:r>
          </w:p>
        </w:tc>
        <w:tc>
          <w:tcPr>
            <w:tcW w:w="4819" w:type="dxa"/>
            <w:gridSpan w:val="4"/>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2014 он</w:t>
            </w:r>
          </w:p>
        </w:tc>
      </w:tr>
      <w:tr w:rsidR="00687C5F" w:rsidRPr="00B02B5B" w:rsidTr="008D2DEC">
        <w:tc>
          <w:tcPr>
            <w:tcW w:w="425" w:type="dxa"/>
          </w:tcPr>
          <w:p w:rsidR="00687C5F" w:rsidRPr="00B02B5B" w:rsidRDefault="00687C5F" w:rsidP="008D2DEC">
            <w:pPr>
              <w:rPr>
                <w:rFonts w:ascii="Arial" w:hAnsi="Arial" w:cs="Arial"/>
                <w:sz w:val="24"/>
                <w:szCs w:val="24"/>
              </w:rPr>
            </w:pPr>
          </w:p>
        </w:tc>
        <w:tc>
          <w:tcPr>
            <w:tcW w:w="2694" w:type="dxa"/>
            <w:gridSpan w:val="2"/>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Хийгдсэн ажлууд</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ТТҮМТГТХ-Шалгалт</w:t>
            </w:r>
          </w:p>
        </w:tc>
        <w:tc>
          <w:tcPr>
            <w:tcW w:w="1276"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ТТҮМТГТХ-Шалгалт</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ВЗТХ-Шалгалт</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ВЗТХ-Судалгаа</w:t>
            </w:r>
          </w:p>
        </w:tc>
        <w:tc>
          <w:tcPr>
            <w:tcW w:w="993"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ВЗТХ-Уулзалт</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ВЗТХ-Мэдэгдэл</w:t>
            </w:r>
          </w:p>
        </w:tc>
        <w:tc>
          <w:tcPr>
            <w:tcW w:w="1276"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ТТҮМТГТХ-Шалгалт</w:t>
            </w:r>
          </w:p>
        </w:tc>
        <w:tc>
          <w:tcPr>
            <w:tcW w:w="992"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ВЗТХ-Үзлэг</w:t>
            </w:r>
          </w:p>
        </w:tc>
        <w:tc>
          <w:tcPr>
            <w:tcW w:w="1133"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ВЗТХ-Мэдэгдэл</w:t>
            </w:r>
          </w:p>
        </w:tc>
        <w:tc>
          <w:tcPr>
            <w:tcW w:w="1418"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ТТҮМТГТХ-Өргөдөл</w:t>
            </w: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w:t>
            </w:r>
          </w:p>
        </w:tc>
        <w:tc>
          <w:tcPr>
            <w:tcW w:w="2694" w:type="dxa"/>
            <w:gridSpan w:val="2"/>
          </w:tcPr>
          <w:p w:rsidR="00687C5F" w:rsidRPr="00B02B5B" w:rsidRDefault="00687C5F" w:rsidP="008D2DEC">
            <w:pPr>
              <w:rPr>
                <w:rFonts w:ascii="Arial" w:hAnsi="Arial" w:cs="Arial"/>
                <w:sz w:val="24"/>
                <w:szCs w:val="24"/>
              </w:rPr>
            </w:pPr>
            <w:r w:rsidRPr="00B02B5B">
              <w:rPr>
                <w:rFonts w:ascii="Arial" w:hAnsi="Arial" w:cs="Arial"/>
                <w:sz w:val="24"/>
                <w:szCs w:val="24"/>
                <w:lang w:val="mn-MN"/>
              </w:rPr>
              <w:t>Шалгалт хийсэн тоо</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3</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Шалтгалтад хамрагдсан байгууллагын тоо Нийт</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121</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159</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20</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121</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136</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20</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23</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УБАШ /тоо/</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95</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14</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9</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2</w:t>
            </w:r>
          </w:p>
        </w:tc>
        <w:tc>
          <w:tcPr>
            <w:tcW w:w="1411"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Ногдуулсан:</w:t>
            </w: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Торгууль/мян.төг/</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178,308.0</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134,400.0</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49,920.0</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13,440.0</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Торгуулсан байгууллагын тоо</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38</w:t>
            </w: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14</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w:t>
            </w: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w:t>
            </w: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II</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Мэдэгдэл хүргэсэн байгууллагын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100 ББСБ</w:t>
            </w: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289 ББСБ</w:t>
            </w: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III</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Өргөдөл гомдол шийдвэрлэсэн</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w:t>
            </w: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2</w:t>
            </w: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Өргөдлийн мөрөөр УБАШ хүргүүлсэн</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w:t>
            </w:r>
            <w:r w:rsidRPr="00B02B5B">
              <w:rPr>
                <w:rFonts w:ascii="Arial" w:hAnsi="Arial" w:cs="Arial"/>
                <w:sz w:val="24"/>
                <w:szCs w:val="24"/>
              </w:rPr>
              <w:lastRenderedPageBreak/>
              <w:t>V</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lastRenderedPageBreak/>
              <w:t xml:space="preserve">Хуулийн </w:t>
            </w:r>
            <w:r w:rsidRPr="00B02B5B">
              <w:rPr>
                <w:rFonts w:ascii="Arial" w:hAnsi="Arial" w:cs="Arial"/>
                <w:sz w:val="24"/>
                <w:szCs w:val="24"/>
                <w:lang w:val="mn-MN"/>
              </w:rPr>
              <w:lastRenderedPageBreak/>
              <w:t>хэрэгжилтийн талаар хийгдсэн үзлэгийн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lastRenderedPageBreak/>
              <w:t>1</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Үзлэгт хамрагдсан байгууллагын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137</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104</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33</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УБАШ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tcBorders>
              <w:right w:val="single" w:sz="4" w:space="0" w:color="auto"/>
            </w:tcBorders>
            <w:vAlign w:val="center"/>
          </w:tcPr>
          <w:p w:rsidR="00687C5F" w:rsidRPr="00B02B5B" w:rsidRDefault="00687C5F" w:rsidP="008D2DEC">
            <w:pPr>
              <w:jc w:val="center"/>
              <w:rPr>
                <w:rFonts w:ascii="Arial" w:hAnsi="Arial" w:cs="Arial"/>
                <w:sz w:val="24"/>
                <w:szCs w:val="24"/>
              </w:rPr>
            </w:pPr>
          </w:p>
        </w:tc>
        <w:tc>
          <w:tcPr>
            <w:tcW w:w="992" w:type="dxa"/>
            <w:tcBorders>
              <w:left w:val="single" w:sz="4" w:space="0" w:color="auto"/>
              <w:bottom w:val="single" w:sz="4" w:space="0" w:color="auto"/>
            </w:tcBorders>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2</w:t>
            </w:r>
          </w:p>
        </w:tc>
        <w:tc>
          <w:tcPr>
            <w:tcW w:w="1411"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Ногдуулсан:</w:t>
            </w: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Торгууль /мян.төг/</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tcBorders>
              <w:top w:val="single" w:sz="4" w:space="0" w:color="auto"/>
            </w:tcBorders>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45.0</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1411" w:type="dxa"/>
            <w:tcBorders>
              <w:right w:val="single" w:sz="4" w:space="0" w:color="auto"/>
            </w:tcBorders>
          </w:tcPr>
          <w:p w:rsidR="00687C5F" w:rsidRPr="00B02B5B" w:rsidRDefault="00687C5F" w:rsidP="008D2DEC">
            <w:pPr>
              <w:rPr>
                <w:rFonts w:ascii="Arial" w:hAnsi="Arial" w:cs="Arial"/>
                <w:sz w:val="24"/>
                <w:szCs w:val="24"/>
              </w:rPr>
            </w:pPr>
          </w:p>
        </w:tc>
        <w:tc>
          <w:tcPr>
            <w:tcW w:w="1283"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Торгуулсан иргэний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9</w:t>
            </w: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V</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хийгдсэн судалгааны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3</w:t>
            </w: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Судалгаанд хамрагдсан байгууллагын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75</w:t>
            </w:r>
          </w:p>
        </w:tc>
        <w:tc>
          <w:tcPr>
            <w:tcW w:w="993"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VI</w:t>
            </w: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зохицуулалтын байгууллагын төлөөлөлтэй хийсэн уулзалтын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r w:rsidR="00687C5F" w:rsidRPr="00B02B5B" w:rsidTr="008D2DEC">
        <w:tc>
          <w:tcPr>
            <w:tcW w:w="425" w:type="dxa"/>
          </w:tcPr>
          <w:p w:rsidR="00687C5F" w:rsidRPr="00B02B5B" w:rsidRDefault="00687C5F" w:rsidP="008D2DEC">
            <w:pPr>
              <w:rPr>
                <w:rFonts w:ascii="Arial" w:hAnsi="Arial" w:cs="Arial"/>
                <w:sz w:val="24"/>
                <w:szCs w:val="24"/>
              </w:rPr>
            </w:pPr>
          </w:p>
        </w:tc>
        <w:tc>
          <w:tcPr>
            <w:tcW w:w="2694"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Уулзалтад оролцсон байгууллагын тоо</w:t>
            </w:r>
          </w:p>
        </w:tc>
        <w:tc>
          <w:tcPr>
            <w:tcW w:w="1276"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993"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17</w:t>
            </w:r>
          </w:p>
        </w:tc>
        <w:tc>
          <w:tcPr>
            <w:tcW w:w="992" w:type="dxa"/>
            <w:vAlign w:val="center"/>
          </w:tcPr>
          <w:p w:rsidR="00687C5F" w:rsidRPr="00B02B5B" w:rsidRDefault="00687C5F" w:rsidP="008D2DEC">
            <w:pPr>
              <w:jc w:val="center"/>
              <w:rPr>
                <w:rFonts w:ascii="Arial" w:hAnsi="Arial" w:cs="Arial"/>
                <w:sz w:val="24"/>
                <w:szCs w:val="24"/>
              </w:rPr>
            </w:pPr>
          </w:p>
        </w:tc>
        <w:tc>
          <w:tcPr>
            <w:tcW w:w="1276"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1133" w:type="dxa"/>
            <w:vAlign w:val="center"/>
          </w:tcPr>
          <w:p w:rsidR="00687C5F" w:rsidRPr="00B02B5B" w:rsidRDefault="00687C5F" w:rsidP="008D2DEC">
            <w:pPr>
              <w:jc w:val="center"/>
              <w:rPr>
                <w:rFonts w:ascii="Arial" w:hAnsi="Arial" w:cs="Arial"/>
                <w:sz w:val="24"/>
                <w:szCs w:val="24"/>
              </w:rPr>
            </w:pPr>
          </w:p>
        </w:tc>
        <w:tc>
          <w:tcPr>
            <w:tcW w:w="1418" w:type="dxa"/>
            <w:vAlign w:val="center"/>
          </w:tcPr>
          <w:p w:rsidR="00687C5F" w:rsidRPr="00B02B5B" w:rsidRDefault="00687C5F" w:rsidP="008D2DEC">
            <w:pPr>
              <w:jc w:val="center"/>
              <w:rPr>
                <w:rFonts w:ascii="Arial" w:hAnsi="Arial" w:cs="Arial"/>
                <w:sz w:val="24"/>
                <w:szCs w:val="24"/>
              </w:rPr>
            </w:pPr>
          </w:p>
        </w:tc>
      </w:tr>
    </w:tbl>
    <w:p w:rsidR="001D42DA" w:rsidRDefault="00B9711A" w:rsidP="001D42DA">
      <w:pPr>
        <w:spacing w:line="360" w:lineRule="auto"/>
        <w:outlineLvl w:val="0"/>
        <w:rPr>
          <w:rFonts w:ascii="Arial" w:hAnsi="Arial" w:cs="Arial"/>
          <w:lang w:val="mn-MN"/>
        </w:rPr>
        <w:sectPr w:rsidR="001D42DA" w:rsidSect="00687C5F">
          <w:pgSz w:w="15840" w:h="12240" w:orient="landscape"/>
          <w:pgMar w:top="1440" w:right="1440" w:bottom="1440" w:left="1440" w:header="720" w:footer="720" w:gutter="0"/>
          <w:pgNumType w:start="1"/>
          <w:cols w:space="720"/>
          <w:titlePg/>
          <w:docGrid w:linePitch="360"/>
        </w:sectPr>
      </w:pPr>
      <w:r w:rsidRPr="00B02B5B">
        <w:rPr>
          <w:rFonts w:ascii="Arial" w:hAnsi="Arial" w:cs="Arial"/>
          <w:lang w:val="mn-MN"/>
        </w:rPr>
        <w:t>Эх сурвалж: Санхүүгийн зохицуулах хорооны дэд даргын 2017.4.25-ны 2/1303 дугаар албан бичгээр өгсөн Хуулийн хэрэгжилт</w:t>
      </w:r>
      <w:r w:rsidR="001D42DA">
        <w:rPr>
          <w:rFonts w:ascii="Arial" w:hAnsi="Arial" w:cs="Arial"/>
          <w:lang w:val="mn-MN"/>
        </w:rPr>
        <w:t>ийн тухай лавлагаа</w:t>
      </w:r>
    </w:p>
    <w:p w:rsidR="00687C5F" w:rsidRPr="00B02B5B" w:rsidRDefault="00687C5F" w:rsidP="001D42DA">
      <w:pPr>
        <w:rPr>
          <w:rFonts w:ascii="Arial" w:hAnsi="Arial" w:cs="Arial"/>
          <w:u w:val="single"/>
          <w:lang w:val="mn-MN"/>
        </w:rPr>
      </w:pPr>
      <w:r w:rsidRPr="00B02B5B">
        <w:rPr>
          <w:rFonts w:ascii="Arial" w:hAnsi="Arial" w:cs="Arial"/>
          <w:u w:val="single"/>
          <w:lang w:val="mn-MN"/>
        </w:rPr>
        <w:lastRenderedPageBreak/>
        <w:t>Хавсралт</w:t>
      </w:r>
      <w:r w:rsidR="00E8511B" w:rsidRPr="00B02B5B">
        <w:rPr>
          <w:rFonts w:ascii="Arial" w:hAnsi="Arial" w:cs="Arial"/>
          <w:u w:val="single"/>
          <w:lang w:val="mn-MN"/>
        </w:rPr>
        <w:t xml:space="preserve"> 2</w:t>
      </w:r>
    </w:p>
    <w:tbl>
      <w:tblPr>
        <w:tblStyle w:val="TableGrid"/>
        <w:tblW w:w="9782" w:type="dxa"/>
        <w:tblInd w:w="-743" w:type="dxa"/>
        <w:tblLayout w:type="fixed"/>
        <w:tblLook w:val="04A0"/>
      </w:tblPr>
      <w:tblGrid>
        <w:gridCol w:w="425"/>
        <w:gridCol w:w="1410"/>
        <w:gridCol w:w="2702"/>
        <w:gridCol w:w="1134"/>
        <w:gridCol w:w="992"/>
        <w:gridCol w:w="3119"/>
      </w:tblGrid>
      <w:tr w:rsidR="00687C5F" w:rsidRPr="00B02B5B" w:rsidTr="00E8511B">
        <w:tc>
          <w:tcPr>
            <w:tcW w:w="425" w:type="dxa"/>
          </w:tcPr>
          <w:p w:rsidR="00687C5F" w:rsidRPr="00B02B5B" w:rsidRDefault="00687C5F" w:rsidP="008D2DEC">
            <w:pPr>
              <w:rPr>
                <w:rFonts w:ascii="Arial" w:hAnsi="Arial" w:cs="Arial"/>
                <w:sz w:val="24"/>
                <w:szCs w:val="24"/>
              </w:rPr>
            </w:pPr>
          </w:p>
        </w:tc>
        <w:tc>
          <w:tcPr>
            <w:tcW w:w="4112" w:type="dxa"/>
            <w:gridSpan w:val="2"/>
          </w:tcPr>
          <w:p w:rsidR="00687C5F" w:rsidRPr="00B02B5B" w:rsidRDefault="00687C5F" w:rsidP="008D2DEC">
            <w:pPr>
              <w:rPr>
                <w:rFonts w:ascii="Arial" w:hAnsi="Arial" w:cs="Arial"/>
                <w:sz w:val="24"/>
                <w:szCs w:val="24"/>
              </w:rPr>
            </w:pPr>
          </w:p>
        </w:tc>
        <w:tc>
          <w:tcPr>
            <w:tcW w:w="1134"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rPr>
              <w:t>201</w:t>
            </w:r>
            <w:r w:rsidRPr="00B02B5B">
              <w:rPr>
                <w:rFonts w:ascii="Arial" w:hAnsi="Arial" w:cs="Arial"/>
                <w:b/>
                <w:sz w:val="24"/>
                <w:szCs w:val="24"/>
                <w:lang w:val="mn-MN"/>
              </w:rPr>
              <w:t>5</w:t>
            </w:r>
            <w:r w:rsidRPr="00B02B5B">
              <w:rPr>
                <w:rFonts w:ascii="Arial" w:hAnsi="Arial" w:cs="Arial"/>
                <w:b/>
                <w:sz w:val="24"/>
                <w:szCs w:val="24"/>
              </w:rPr>
              <w:t xml:space="preserve"> </w:t>
            </w:r>
            <w:r w:rsidRPr="00B02B5B">
              <w:rPr>
                <w:rFonts w:ascii="Arial" w:hAnsi="Arial" w:cs="Arial"/>
                <w:b/>
                <w:sz w:val="24"/>
                <w:szCs w:val="24"/>
                <w:lang w:val="mn-MN"/>
              </w:rPr>
              <w:t>он</w:t>
            </w:r>
          </w:p>
        </w:tc>
        <w:tc>
          <w:tcPr>
            <w:tcW w:w="992" w:type="dxa"/>
            <w:tcBorders>
              <w:right w:val="single" w:sz="4" w:space="0" w:color="auto"/>
            </w:tcBorders>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2016 он</w:t>
            </w:r>
          </w:p>
        </w:tc>
        <w:tc>
          <w:tcPr>
            <w:tcW w:w="3119" w:type="dxa"/>
            <w:vMerge w:val="restart"/>
            <w:tcBorders>
              <w:left w:val="single" w:sz="4" w:space="0" w:color="auto"/>
            </w:tcBorders>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2012-2016 онуудын нэгдсэн дүн</w:t>
            </w:r>
          </w:p>
        </w:tc>
      </w:tr>
      <w:tr w:rsidR="00687C5F" w:rsidRPr="00B02B5B" w:rsidTr="00E8511B">
        <w:tc>
          <w:tcPr>
            <w:tcW w:w="425" w:type="dxa"/>
          </w:tcPr>
          <w:p w:rsidR="00687C5F" w:rsidRPr="00B02B5B" w:rsidRDefault="00687C5F" w:rsidP="008D2DEC">
            <w:pPr>
              <w:rPr>
                <w:rFonts w:ascii="Arial" w:hAnsi="Arial" w:cs="Arial"/>
                <w:sz w:val="24"/>
                <w:szCs w:val="24"/>
              </w:rPr>
            </w:pPr>
          </w:p>
        </w:tc>
        <w:tc>
          <w:tcPr>
            <w:tcW w:w="4112" w:type="dxa"/>
            <w:gridSpan w:val="2"/>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Хийгдсэн ажлууд</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ТТҮМТГТХ-Шалгалт</w:t>
            </w:r>
          </w:p>
        </w:tc>
        <w:tc>
          <w:tcPr>
            <w:tcW w:w="992" w:type="dxa"/>
            <w:tcBorders>
              <w:right w:val="single" w:sz="4" w:space="0" w:color="auto"/>
            </w:tcBorders>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lang w:val="mn-MN"/>
              </w:rPr>
              <w:t>ТТҮМТГТХ-Шалгалт</w:t>
            </w:r>
          </w:p>
        </w:tc>
        <w:tc>
          <w:tcPr>
            <w:tcW w:w="3119" w:type="dxa"/>
            <w:vMerge/>
            <w:tcBorders>
              <w:left w:val="single" w:sz="4" w:space="0" w:color="auto"/>
            </w:tcBorders>
            <w:vAlign w:val="center"/>
          </w:tcPr>
          <w:p w:rsidR="00687C5F" w:rsidRPr="00B02B5B" w:rsidRDefault="00687C5F" w:rsidP="008D2DEC">
            <w:pPr>
              <w:jc w:val="center"/>
              <w:rPr>
                <w:rFonts w:ascii="Arial" w:hAnsi="Arial" w:cs="Arial"/>
                <w:sz w:val="24"/>
                <w:szCs w:val="24"/>
                <w:lang w:val="mn-MN"/>
              </w:rPr>
            </w:pP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w:t>
            </w:r>
          </w:p>
        </w:tc>
        <w:tc>
          <w:tcPr>
            <w:tcW w:w="4112" w:type="dxa"/>
            <w:gridSpan w:val="2"/>
          </w:tcPr>
          <w:p w:rsidR="00687C5F" w:rsidRPr="00B02B5B" w:rsidRDefault="00687C5F" w:rsidP="008D2DEC">
            <w:pPr>
              <w:rPr>
                <w:rFonts w:ascii="Arial" w:hAnsi="Arial" w:cs="Arial"/>
                <w:sz w:val="24"/>
                <w:szCs w:val="24"/>
              </w:rPr>
            </w:pPr>
            <w:r w:rsidRPr="00B02B5B">
              <w:rPr>
                <w:rFonts w:ascii="Arial" w:hAnsi="Arial" w:cs="Arial"/>
                <w:sz w:val="24"/>
                <w:szCs w:val="24"/>
                <w:lang w:val="mn-MN"/>
              </w:rPr>
              <w:t>Шалгалт хийсэн тоо</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11</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Шалтгалтад хамрагдсан байгууллагын тоо Нийт</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11</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353</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11</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330</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23</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УБАШ /тоо/</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9</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141</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2</w:t>
            </w:r>
          </w:p>
        </w:tc>
        <w:tc>
          <w:tcPr>
            <w:tcW w:w="1410"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Ногдуулсан:</w:t>
            </w: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Торгууль/мян.төг/</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9,600.0</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52,800.0</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438,468.0</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Торгуулсан байгууллагын тоо</w:t>
            </w:r>
          </w:p>
        </w:tc>
        <w:tc>
          <w:tcPr>
            <w:tcW w:w="1134"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1</w:t>
            </w:r>
          </w:p>
        </w:tc>
        <w:tc>
          <w:tcPr>
            <w:tcW w:w="992" w:type="dxa"/>
            <w:vAlign w:val="center"/>
          </w:tcPr>
          <w:p w:rsidR="00687C5F" w:rsidRPr="00B02B5B" w:rsidRDefault="00687C5F" w:rsidP="008D2DEC">
            <w:pPr>
              <w:jc w:val="center"/>
              <w:rPr>
                <w:rFonts w:ascii="Arial" w:hAnsi="Arial" w:cs="Arial"/>
                <w:sz w:val="24"/>
                <w:szCs w:val="24"/>
                <w:lang w:val="mn-MN"/>
              </w:rPr>
            </w:pPr>
            <w:r w:rsidRPr="00B02B5B">
              <w:rPr>
                <w:rFonts w:ascii="Arial" w:hAnsi="Arial" w:cs="Arial"/>
                <w:sz w:val="24"/>
                <w:szCs w:val="24"/>
                <w:lang w:val="mn-MN"/>
              </w:rPr>
              <w:t>5</w:t>
            </w: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73</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II</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Мэдэгдэл хүргэсэн байгууллагын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389 ББСБ</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III</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Өргөдөл гомдол шийдвэрлэсэн</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0</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2</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Өргөдлийн мөрөөр УБАШ хүргүүлсэн</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IV</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хийгдсэн үзлэгийн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4</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1</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Үзлэгт хамрагдсан байгууллагын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137</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Үүнээс:</w:t>
            </w: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этгээд</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104</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Иргэн</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33</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УБАШ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tcBorders>
              <w:right w:val="single" w:sz="4" w:space="0" w:color="auto"/>
            </w:tcBorders>
            <w:vAlign w:val="center"/>
          </w:tcPr>
          <w:p w:rsidR="00687C5F" w:rsidRPr="00B02B5B" w:rsidRDefault="00687C5F" w:rsidP="008D2DEC">
            <w:pPr>
              <w:jc w:val="center"/>
              <w:rPr>
                <w:rFonts w:ascii="Arial" w:hAnsi="Arial" w:cs="Arial"/>
                <w:sz w:val="24"/>
                <w:szCs w:val="24"/>
              </w:rPr>
            </w:pPr>
          </w:p>
        </w:tc>
        <w:tc>
          <w:tcPr>
            <w:tcW w:w="3119" w:type="dxa"/>
            <w:tcBorders>
              <w:left w:val="single" w:sz="4" w:space="0" w:color="auto"/>
              <w:bottom w:val="single" w:sz="4" w:space="0" w:color="auto"/>
            </w:tcBorders>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0</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2</w:t>
            </w:r>
          </w:p>
        </w:tc>
        <w:tc>
          <w:tcPr>
            <w:tcW w:w="1410" w:type="dxa"/>
            <w:tcBorders>
              <w:righ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Ногдуулсан:</w:t>
            </w: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Торгууль /мян.төг/</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tcBorders>
              <w:top w:val="single" w:sz="4" w:space="0" w:color="auto"/>
            </w:tcBorders>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45</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1410" w:type="dxa"/>
            <w:tcBorders>
              <w:right w:val="single" w:sz="4" w:space="0" w:color="auto"/>
            </w:tcBorders>
          </w:tcPr>
          <w:p w:rsidR="00687C5F" w:rsidRPr="00B02B5B" w:rsidRDefault="00687C5F" w:rsidP="008D2DEC">
            <w:pPr>
              <w:rPr>
                <w:rFonts w:ascii="Arial" w:hAnsi="Arial" w:cs="Arial"/>
                <w:sz w:val="24"/>
                <w:szCs w:val="24"/>
              </w:rPr>
            </w:pPr>
          </w:p>
        </w:tc>
        <w:tc>
          <w:tcPr>
            <w:tcW w:w="2702" w:type="dxa"/>
            <w:tcBorders>
              <w:left w:val="single" w:sz="4" w:space="0" w:color="auto"/>
            </w:tcBorders>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Торгуулсан иргэний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9</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V</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хийгдсэн судалгааны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3</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Судалгаанд хамрагдсан байгууллагын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75</w:t>
            </w:r>
          </w:p>
        </w:tc>
      </w:tr>
      <w:tr w:rsidR="00687C5F" w:rsidRPr="00B02B5B" w:rsidTr="00E8511B">
        <w:tc>
          <w:tcPr>
            <w:tcW w:w="425" w:type="dxa"/>
            <w:vAlign w:val="center"/>
          </w:tcPr>
          <w:p w:rsidR="00687C5F" w:rsidRPr="00B02B5B" w:rsidRDefault="00687C5F" w:rsidP="008D2DEC">
            <w:pPr>
              <w:jc w:val="center"/>
              <w:rPr>
                <w:rFonts w:ascii="Arial" w:hAnsi="Arial" w:cs="Arial"/>
                <w:sz w:val="24"/>
                <w:szCs w:val="24"/>
              </w:rPr>
            </w:pPr>
            <w:r w:rsidRPr="00B02B5B">
              <w:rPr>
                <w:rFonts w:ascii="Arial" w:hAnsi="Arial" w:cs="Arial"/>
                <w:sz w:val="24"/>
                <w:szCs w:val="24"/>
              </w:rPr>
              <w:t>VI</w:t>
            </w: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Хуулийн хэрэгжилтийн талаар зохицуулалтын байгууллагын төлөөлөлтэй хийсэн уулзалтын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w:t>
            </w:r>
          </w:p>
        </w:tc>
      </w:tr>
      <w:tr w:rsidR="00687C5F" w:rsidRPr="00B02B5B" w:rsidTr="00E8511B">
        <w:tc>
          <w:tcPr>
            <w:tcW w:w="425" w:type="dxa"/>
          </w:tcPr>
          <w:p w:rsidR="00687C5F" w:rsidRPr="00B02B5B" w:rsidRDefault="00687C5F" w:rsidP="008D2DEC">
            <w:pPr>
              <w:rPr>
                <w:rFonts w:ascii="Arial" w:hAnsi="Arial" w:cs="Arial"/>
                <w:sz w:val="24"/>
                <w:szCs w:val="24"/>
              </w:rPr>
            </w:pPr>
          </w:p>
        </w:tc>
        <w:tc>
          <w:tcPr>
            <w:tcW w:w="4112" w:type="dxa"/>
            <w:gridSpan w:val="2"/>
          </w:tcPr>
          <w:p w:rsidR="00687C5F" w:rsidRPr="00B02B5B" w:rsidRDefault="00687C5F" w:rsidP="008D2DEC">
            <w:pPr>
              <w:rPr>
                <w:rFonts w:ascii="Arial" w:hAnsi="Arial" w:cs="Arial"/>
                <w:sz w:val="24"/>
                <w:szCs w:val="24"/>
                <w:lang w:val="mn-MN"/>
              </w:rPr>
            </w:pPr>
            <w:r w:rsidRPr="00B02B5B">
              <w:rPr>
                <w:rFonts w:ascii="Arial" w:hAnsi="Arial" w:cs="Arial"/>
                <w:sz w:val="24"/>
                <w:szCs w:val="24"/>
                <w:lang w:val="mn-MN"/>
              </w:rPr>
              <w:t>Уулзалтад оролцсон байгууллагын тоо</w:t>
            </w:r>
          </w:p>
        </w:tc>
        <w:tc>
          <w:tcPr>
            <w:tcW w:w="1134" w:type="dxa"/>
            <w:vAlign w:val="center"/>
          </w:tcPr>
          <w:p w:rsidR="00687C5F" w:rsidRPr="00B02B5B" w:rsidRDefault="00687C5F" w:rsidP="008D2DEC">
            <w:pPr>
              <w:jc w:val="center"/>
              <w:rPr>
                <w:rFonts w:ascii="Arial" w:hAnsi="Arial" w:cs="Arial"/>
                <w:sz w:val="24"/>
                <w:szCs w:val="24"/>
              </w:rPr>
            </w:pPr>
          </w:p>
        </w:tc>
        <w:tc>
          <w:tcPr>
            <w:tcW w:w="992" w:type="dxa"/>
            <w:vAlign w:val="center"/>
          </w:tcPr>
          <w:p w:rsidR="00687C5F" w:rsidRPr="00B02B5B" w:rsidRDefault="00687C5F" w:rsidP="008D2DEC">
            <w:pPr>
              <w:jc w:val="center"/>
              <w:rPr>
                <w:rFonts w:ascii="Arial" w:hAnsi="Arial" w:cs="Arial"/>
                <w:sz w:val="24"/>
                <w:szCs w:val="24"/>
              </w:rPr>
            </w:pPr>
          </w:p>
        </w:tc>
        <w:tc>
          <w:tcPr>
            <w:tcW w:w="3119" w:type="dxa"/>
            <w:vAlign w:val="center"/>
          </w:tcPr>
          <w:p w:rsidR="00687C5F" w:rsidRPr="00B02B5B" w:rsidRDefault="00687C5F" w:rsidP="008D2DEC">
            <w:pPr>
              <w:jc w:val="center"/>
              <w:rPr>
                <w:rFonts w:ascii="Arial" w:hAnsi="Arial" w:cs="Arial"/>
                <w:b/>
                <w:sz w:val="24"/>
                <w:szCs w:val="24"/>
                <w:lang w:val="mn-MN"/>
              </w:rPr>
            </w:pPr>
            <w:r w:rsidRPr="00B02B5B">
              <w:rPr>
                <w:rFonts w:ascii="Arial" w:hAnsi="Arial" w:cs="Arial"/>
                <w:b/>
                <w:sz w:val="24"/>
                <w:szCs w:val="24"/>
                <w:lang w:val="mn-MN"/>
              </w:rPr>
              <w:t>17</w:t>
            </w:r>
          </w:p>
        </w:tc>
      </w:tr>
    </w:tbl>
    <w:p w:rsidR="00687C5F" w:rsidRPr="00B02B5B" w:rsidRDefault="00687C5F" w:rsidP="001D42DA">
      <w:pPr>
        <w:rPr>
          <w:rFonts w:ascii="Arial" w:hAnsi="Arial" w:cs="Arial"/>
          <w:u w:val="single"/>
          <w:lang w:val="mn-MN"/>
        </w:rPr>
      </w:pPr>
    </w:p>
    <w:sectPr w:rsidR="00687C5F" w:rsidRPr="00B02B5B" w:rsidSect="00E8511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26A" w:rsidRDefault="0069726A" w:rsidP="00747C3B">
      <w:r>
        <w:separator/>
      </w:r>
    </w:p>
  </w:endnote>
  <w:endnote w:type="continuationSeparator" w:id="0">
    <w:p w:rsidR="0069726A" w:rsidRDefault="0069726A" w:rsidP="00747C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688940"/>
      <w:docPartObj>
        <w:docPartGallery w:val="Page Numbers (Bottom of Page)"/>
        <w:docPartUnique/>
      </w:docPartObj>
    </w:sdtPr>
    <w:sdtEndPr>
      <w:rPr>
        <w:noProof/>
      </w:rPr>
    </w:sdtEndPr>
    <w:sdtContent>
      <w:p w:rsidR="00F14394" w:rsidRDefault="005E3585">
        <w:pPr>
          <w:pStyle w:val="Footer"/>
          <w:jc w:val="right"/>
        </w:pPr>
        <w:fldSimple w:instr=" PAGE   \* MERGEFORMAT ">
          <w:r w:rsidR="00AF1E1C">
            <w:rPr>
              <w:noProof/>
            </w:rPr>
            <w:t>2</w:t>
          </w:r>
        </w:fldSimple>
      </w:p>
    </w:sdtContent>
  </w:sdt>
  <w:p w:rsidR="00F14394" w:rsidRDefault="00F14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26A" w:rsidRDefault="0069726A" w:rsidP="00747C3B">
      <w:r>
        <w:separator/>
      </w:r>
    </w:p>
  </w:footnote>
  <w:footnote w:type="continuationSeparator" w:id="0">
    <w:p w:rsidR="0069726A" w:rsidRDefault="0069726A" w:rsidP="00747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689"/>
    <w:multiLevelType w:val="hybridMultilevel"/>
    <w:tmpl w:val="795C22F6"/>
    <w:lvl w:ilvl="0" w:tplc="8AB4A8DE">
      <w:start w:val="1"/>
      <w:numFmt w:val="bullet"/>
      <w:lvlText w:val="•"/>
      <w:lvlJc w:val="left"/>
      <w:pPr>
        <w:tabs>
          <w:tab w:val="num" w:pos="720"/>
        </w:tabs>
        <w:ind w:left="720" w:hanging="360"/>
      </w:pPr>
      <w:rPr>
        <w:rFonts w:ascii="Arial" w:hAnsi="Arial" w:hint="default"/>
      </w:rPr>
    </w:lvl>
    <w:lvl w:ilvl="1" w:tplc="D6F63FB2" w:tentative="1">
      <w:start w:val="1"/>
      <w:numFmt w:val="bullet"/>
      <w:lvlText w:val="•"/>
      <w:lvlJc w:val="left"/>
      <w:pPr>
        <w:tabs>
          <w:tab w:val="num" w:pos="1440"/>
        </w:tabs>
        <w:ind w:left="1440" w:hanging="360"/>
      </w:pPr>
      <w:rPr>
        <w:rFonts w:ascii="Arial" w:hAnsi="Arial" w:hint="default"/>
      </w:rPr>
    </w:lvl>
    <w:lvl w:ilvl="2" w:tplc="EC7ABADE" w:tentative="1">
      <w:start w:val="1"/>
      <w:numFmt w:val="bullet"/>
      <w:lvlText w:val="•"/>
      <w:lvlJc w:val="left"/>
      <w:pPr>
        <w:tabs>
          <w:tab w:val="num" w:pos="2160"/>
        </w:tabs>
        <w:ind w:left="2160" w:hanging="360"/>
      </w:pPr>
      <w:rPr>
        <w:rFonts w:ascii="Arial" w:hAnsi="Arial" w:hint="default"/>
      </w:rPr>
    </w:lvl>
    <w:lvl w:ilvl="3" w:tplc="531014D2" w:tentative="1">
      <w:start w:val="1"/>
      <w:numFmt w:val="bullet"/>
      <w:lvlText w:val="•"/>
      <w:lvlJc w:val="left"/>
      <w:pPr>
        <w:tabs>
          <w:tab w:val="num" w:pos="2880"/>
        </w:tabs>
        <w:ind w:left="2880" w:hanging="360"/>
      </w:pPr>
      <w:rPr>
        <w:rFonts w:ascii="Arial" w:hAnsi="Arial" w:hint="default"/>
      </w:rPr>
    </w:lvl>
    <w:lvl w:ilvl="4" w:tplc="30B85F5E" w:tentative="1">
      <w:start w:val="1"/>
      <w:numFmt w:val="bullet"/>
      <w:lvlText w:val="•"/>
      <w:lvlJc w:val="left"/>
      <w:pPr>
        <w:tabs>
          <w:tab w:val="num" w:pos="3600"/>
        </w:tabs>
        <w:ind w:left="3600" w:hanging="360"/>
      </w:pPr>
      <w:rPr>
        <w:rFonts w:ascii="Arial" w:hAnsi="Arial" w:hint="default"/>
      </w:rPr>
    </w:lvl>
    <w:lvl w:ilvl="5" w:tplc="F634DED6" w:tentative="1">
      <w:start w:val="1"/>
      <w:numFmt w:val="bullet"/>
      <w:lvlText w:val="•"/>
      <w:lvlJc w:val="left"/>
      <w:pPr>
        <w:tabs>
          <w:tab w:val="num" w:pos="4320"/>
        </w:tabs>
        <w:ind w:left="4320" w:hanging="360"/>
      </w:pPr>
      <w:rPr>
        <w:rFonts w:ascii="Arial" w:hAnsi="Arial" w:hint="default"/>
      </w:rPr>
    </w:lvl>
    <w:lvl w:ilvl="6" w:tplc="5B1A7E6A" w:tentative="1">
      <w:start w:val="1"/>
      <w:numFmt w:val="bullet"/>
      <w:lvlText w:val="•"/>
      <w:lvlJc w:val="left"/>
      <w:pPr>
        <w:tabs>
          <w:tab w:val="num" w:pos="5040"/>
        </w:tabs>
        <w:ind w:left="5040" w:hanging="360"/>
      </w:pPr>
      <w:rPr>
        <w:rFonts w:ascii="Arial" w:hAnsi="Arial" w:hint="default"/>
      </w:rPr>
    </w:lvl>
    <w:lvl w:ilvl="7" w:tplc="12EE876A" w:tentative="1">
      <w:start w:val="1"/>
      <w:numFmt w:val="bullet"/>
      <w:lvlText w:val="•"/>
      <w:lvlJc w:val="left"/>
      <w:pPr>
        <w:tabs>
          <w:tab w:val="num" w:pos="5760"/>
        </w:tabs>
        <w:ind w:left="5760" w:hanging="360"/>
      </w:pPr>
      <w:rPr>
        <w:rFonts w:ascii="Arial" w:hAnsi="Arial" w:hint="default"/>
      </w:rPr>
    </w:lvl>
    <w:lvl w:ilvl="8" w:tplc="77DA5ED0" w:tentative="1">
      <w:start w:val="1"/>
      <w:numFmt w:val="bullet"/>
      <w:lvlText w:val="•"/>
      <w:lvlJc w:val="left"/>
      <w:pPr>
        <w:tabs>
          <w:tab w:val="num" w:pos="6480"/>
        </w:tabs>
        <w:ind w:left="6480" w:hanging="360"/>
      </w:pPr>
      <w:rPr>
        <w:rFonts w:ascii="Arial" w:hAnsi="Arial" w:hint="default"/>
      </w:rPr>
    </w:lvl>
  </w:abstractNum>
  <w:abstractNum w:abstractNumId="1">
    <w:nsid w:val="076E2637"/>
    <w:multiLevelType w:val="hybridMultilevel"/>
    <w:tmpl w:val="6FF690FC"/>
    <w:lvl w:ilvl="0" w:tplc="C186E83E">
      <w:start w:val="1"/>
      <w:numFmt w:val="bullet"/>
      <w:lvlText w:val="•"/>
      <w:lvlJc w:val="left"/>
      <w:pPr>
        <w:tabs>
          <w:tab w:val="num" w:pos="360"/>
        </w:tabs>
        <w:ind w:left="360" w:hanging="360"/>
      </w:pPr>
      <w:rPr>
        <w:rFonts w:ascii="Arial" w:hAnsi="Arial" w:hint="default"/>
      </w:rPr>
    </w:lvl>
    <w:lvl w:ilvl="1" w:tplc="52C812C2" w:tentative="1">
      <w:start w:val="1"/>
      <w:numFmt w:val="bullet"/>
      <w:lvlText w:val="•"/>
      <w:lvlJc w:val="left"/>
      <w:pPr>
        <w:tabs>
          <w:tab w:val="num" w:pos="1080"/>
        </w:tabs>
        <w:ind w:left="1080" w:hanging="360"/>
      </w:pPr>
      <w:rPr>
        <w:rFonts w:ascii="Arial" w:hAnsi="Arial" w:hint="default"/>
      </w:rPr>
    </w:lvl>
    <w:lvl w:ilvl="2" w:tplc="215E8118" w:tentative="1">
      <w:start w:val="1"/>
      <w:numFmt w:val="bullet"/>
      <w:lvlText w:val="•"/>
      <w:lvlJc w:val="left"/>
      <w:pPr>
        <w:tabs>
          <w:tab w:val="num" w:pos="1800"/>
        </w:tabs>
        <w:ind w:left="1800" w:hanging="360"/>
      </w:pPr>
      <w:rPr>
        <w:rFonts w:ascii="Arial" w:hAnsi="Arial" w:hint="default"/>
      </w:rPr>
    </w:lvl>
    <w:lvl w:ilvl="3" w:tplc="10FE49F4" w:tentative="1">
      <w:start w:val="1"/>
      <w:numFmt w:val="bullet"/>
      <w:lvlText w:val="•"/>
      <w:lvlJc w:val="left"/>
      <w:pPr>
        <w:tabs>
          <w:tab w:val="num" w:pos="2520"/>
        </w:tabs>
        <w:ind w:left="2520" w:hanging="360"/>
      </w:pPr>
      <w:rPr>
        <w:rFonts w:ascii="Arial" w:hAnsi="Arial" w:hint="default"/>
      </w:rPr>
    </w:lvl>
    <w:lvl w:ilvl="4" w:tplc="A6E4FECE" w:tentative="1">
      <w:start w:val="1"/>
      <w:numFmt w:val="bullet"/>
      <w:lvlText w:val="•"/>
      <w:lvlJc w:val="left"/>
      <w:pPr>
        <w:tabs>
          <w:tab w:val="num" w:pos="3240"/>
        </w:tabs>
        <w:ind w:left="3240" w:hanging="360"/>
      </w:pPr>
      <w:rPr>
        <w:rFonts w:ascii="Arial" w:hAnsi="Arial" w:hint="default"/>
      </w:rPr>
    </w:lvl>
    <w:lvl w:ilvl="5" w:tplc="E17602AC" w:tentative="1">
      <w:start w:val="1"/>
      <w:numFmt w:val="bullet"/>
      <w:lvlText w:val="•"/>
      <w:lvlJc w:val="left"/>
      <w:pPr>
        <w:tabs>
          <w:tab w:val="num" w:pos="3960"/>
        </w:tabs>
        <w:ind w:left="3960" w:hanging="360"/>
      </w:pPr>
      <w:rPr>
        <w:rFonts w:ascii="Arial" w:hAnsi="Arial" w:hint="default"/>
      </w:rPr>
    </w:lvl>
    <w:lvl w:ilvl="6" w:tplc="D5328C84" w:tentative="1">
      <w:start w:val="1"/>
      <w:numFmt w:val="bullet"/>
      <w:lvlText w:val="•"/>
      <w:lvlJc w:val="left"/>
      <w:pPr>
        <w:tabs>
          <w:tab w:val="num" w:pos="4680"/>
        </w:tabs>
        <w:ind w:left="4680" w:hanging="360"/>
      </w:pPr>
      <w:rPr>
        <w:rFonts w:ascii="Arial" w:hAnsi="Arial" w:hint="default"/>
      </w:rPr>
    </w:lvl>
    <w:lvl w:ilvl="7" w:tplc="25489772" w:tentative="1">
      <w:start w:val="1"/>
      <w:numFmt w:val="bullet"/>
      <w:lvlText w:val="•"/>
      <w:lvlJc w:val="left"/>
      <w:pPr>
        <w:tabs>
          <w:tab w:val="num" w:pos="5400"/>
        </w:tabs>
        <w:ind w:left="5400" w:hanging="360"/>
      </w:pPr>
      <w:rPr>
        <w:rFonts w:ascii="Arial" w:hAnsi="Arial" w:hint="default"/>
      </w:rPr>
    </w:lvl>
    <w:lvl w:ilvl="8" w:tplc="87EE38C4" w:tentative="1">
      <w:start w:val="1"/>
      <w:numFmt w:val="bullet"/>
      <w:lvlText w:val="•"/>
      <w:lvlJc w:val="left"/>
      <w:pPr>
        <w:tabs>
          <w:tab w:val="num" w:pos="6120"/>
        </w:tabs>
        <w:ind w:left="6120" w:hanging="360"/>
      </w:pPr>
      <w:rPr>
        <w:rFonts w:ascii="Arial" w:hAnsi="Arial" w:hint="default"/>
      </w:rPr>
    </w:lvl>
  </w:abstractNum>
  <w:abstractNum w:abstractNumId="2">
    <w:nsid w:val="0C0012BE"/>
    <w:multiLevelType w:val="hybridMultilevel"/>
    <w:tmpl w:val="54D836FC"/>
    <w:lvl w:ilvl="0" w:tplc="B406E8C8">
      <w:start w:val="1"/>
      <w:numFmt w:val="bullet"/>
      <w:lvlText w:val="•"/>
      <w:lvlJc w:val="left"/>
      <w:pPr>
        <w:tabs>
          <w:tab w:val="num" w:pos="720"/>
        </w:tabs>
        <w:ind w:left="720" w:hanging="360"/>
      </w:pPr>
      <w:rPr>
        <w:rFonts w:ascii="Arial" w:hAnsi="Arial" w:hint="default"/>
      </w:rPr>
    </w:lvl>
    <w:lvl w:ilvl="1" w:tplc="C43479A0">
      <w:numFmt w:val="bullet"/>
      <w:lvlText w:val="•"/>
      <w:lvlJc w:val="left"/>
      <w:pPr>
        <w:tabs>
          <w:tab w:val="num" w:pos="1440"/>
        </w:tabs>
        <w:ind w:left="1440" w:hanging="360"/>
      </w:pPr>
      <w:rPr>
        <w:rFonts w:ascii="Arial" w:hAnsi="Arial" w:hint="default"/>
      </w:rPr>
    </w:lvl>
    <w:lvl w:ilvl="2" w:tplc="57445798" w:tentative="1">
      <w:start w:val="1"/>
      <w:numFmt w:val="bullet"/>
      <w:lvlText w:val="•"/>
      <w:lvlJc w:val="left"/>
      <w:pPr>
        <w:tabs>
          <w:tab w:val="num" w:pos="2160"/>
        </w:tabs>
        <w:ind w:left="2160" w:hanging="360"/>
      </w:pPr>
      <w:rPr>
        <w:rFonts w:ascii="Arial" w:hAnsi="Arial" w:hint="default"/>
      </w:rPr>
    </w:lvl>
    <w:lvl w:ilvl="3" w:tplc="D64CBC84" w:tentative="1">
      <w:start w:val="1"/>
      <w:numFmt w:val="bullet"/>
      <w:lvlText w:val="•"/>
      <w:lvlJc w:val="left"/>
      <w:pPr>
        <w:tabs>
          <w:tab w:val="num" w:pos="2880"/>
        </w:tabs>
        <w:ind w:left="2880" w:hanging="360"/>
      </w:pPr>
      <w:rPr>
        <w:rFonts w:ascii="Arial" w:hAnsi="Arial" w:hint="default"/>
      </w:rPr>
    </w:lvl>
    <w:lvl w:ilvl="4" w:tplc="8F0A1F28" w:tentative="1">
      <w:start w:val="1"/>
      <w:numFmt w:val="bullet"/>
      <w:lvlText w:val="•"/>
      <w:lvlJc w:val="left"/>
      <w:pPr>
        <w:tabs>
          <w:tab w:val="num" w:pos="3600"/>
        </w:tabs>
        <w:ind w:left="3600" w:hanging="360"/>
      </w:pPr>
      <w:rPr>
        <w:rFonts w:ascii="Arial" w:hAnsi="Arial" w:hint="default"/>
      </w:rPr>
    </w:lvl>
    <w:lvl w:ilvl="5" w:tplc="BD74B6A0" w:tentative="1">
      <w:start w:val="1"/>
      <w:numFmt w:val="bullet"/>
      <w:lvlText w:val="•"/>
      <w:lvlJc w:val="left"/>
      <w:pPr>
        <w:tabs>
          <w:tab w:val="num" w:pos="4320"/>
        </w:tabs>
        <w:ind w:left="4320" w:hanging="360"/>
      </w:pPr>
      <w:rPr>
        <w:rFonts w:ascii="Arial" w:hAnsi="Arial" w:hint="default"/>
      </w:rPr>
    </w:lvl>
    <w:lvl w:ilvl="6" w:tplc="9B1A9EA0" w:tentative="1">
      <w:start w:val="1"/>
      <w:numFmt w:val="bullet"/>
      <w:lvlText w:val="•"/>
      <w:lvlJc w:val="left"/>
      <w:pPr>
        <w:tabs>
          <w:tab w:val="num" w:pos="5040"/>
        </w:tabs>
        <w:ind w:left="5040" w:hanging="360"/>
      </w:pPr>
      <w:rPr>
        <w:rFonts w:ascii="Arial" w:hAnsi="Arial" w:hint="default"/>
      </w:rPr>
    </w:lvl>
    <w:lvl w:ilvl="7" w:tplc="C7E2DCB4" w:tentative="1">
      <w:start w:val="1"/>
      <w:numFmt w:val="bullet"/>
      <w:lvlText w:val="•"/>
      <w:lvlJc w:val="left"/>
      <w:pPr>
        <w:tabs>
          <w:tab w:val="num" w:pos="5760"/>
        </w:tabs>
        <w:ind w:left="5760" w:hanging="360"/>
      </w:pPr>
      <w:rPr>
        <w:rFonts w:ascii="Arial" w:hAnsi="Arial" w:hint="default"/>
      </w:rPr>
    </w:lvl>
    <w:lvl w:ilvl="8" w:tplc="70E8DE5C" w:tentative="1">
      <w:start w:val="1"/>
      <w:numFmt w:val="bullet"/>
      <w:lvlText w:val="•"/>
      <w:lvlJc w:val="left"/>
      <w:pPr>
        <w:tabs>
          <w:tab w:val="num" w:pos="6480"/>
        </w:tabs>
        <w:ind w:left="6480" w:hanging="360"/>
      </w:pPr>
      <w:rPr>
        <w:rFonts w:ascii="Arial" w:hAnsi="Arial" w:hint="default"/>
      </w:rPr>
    </w:lvl>
  </w:abstractNum>
  <w:abstractNum w:abstractNumId="3">
    <w:nsid w:val="18B62A6C"/>
    <w:multiLevelType w:val="hybridMultilevel"/>
    <w:tmpl w:val="CB32EE86"/>
    <w:lvl w:ilvl="0" w:tplc="A3EC22A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nsid w:val="367A1C15"/>
    <w:multiLevelType w:val="hybridMultilevel"/>
    <w:tmpl w:val="F77A8C38"/>
    <w:lvl w:ilvl="0" w:tplc="CFAE0320">
      <w:start w:val="1"/>
      <w:numFmt w:val="decimal"/>
      <w:lvlText w:val="%1."/>
      <w:lvlJc w:val="left"/>
      <w:pPr>
        <w:tabs>
          <w:tab w:val="num" w:pos="720"/>
        </w:tabs>
        <w:ind w:left="720" w:hanging="360"/>
      </w:pPr>
    </w:lvl>
    <w:lvl w:ilvl="1" w:tplc="66564B26" w:tentative="1">
      <w:start w:val="1"/>
      <w:numFmt w:val="decimal"/>
      <w:lvlText w:val="%2."/>
      <w:lvlJc w:val="left"/>
      <w:pPr>
        <w:tabs>
          <w:tab w:val="num" w:pos="1440"/>
        </w:tabs>
        <w:ind w:left="1440" w:hanging="360"/>
      </w:pPr>
    </w:lvl>
    <w:lvl w:ilvl="2" w:tplc="88524FD4" w:tentative="1">
      <w:start w:val="1"/>
      <w:numFmt w:val="decimal"/>
      <w:lvlText w:val="%3."/>
      <w:lvlJc w:val="left"/>
      <w:pPr>
        <w:tabs>
          <w:tab w:val="num" w:pos="2160"/>
        </w:tabs>
        <w:ind w:left="2160" w:hanging="360"/>
      </w:pPr>
    </w:lvl>
    <w:lvl w:ilvl="3" w:tplc="CCEC0D16" w:tentative="1">
      <w:start w:val="1"/>
      <w:numFmt w:val="decimal"/>
      <w:lvlText w:val="%4."/>
      <w:lvlJc w:val="left"/>
      <w:pPr>
        <w:tabs>
          <w:tab w:val="num" w:pos="2880"/>
        </w:tabs>
        <w:ind w:left="2880" w:hanging="360"/>
      </w:pPr>
    </w:lvl>
    <w:lvl w:ilvl="4" w:tplc="5162A97C" w:tentative="1">
      <w:start w:val="1"/>
      <w:numFmt w:val="decimal"/>
      <w:lvlText w:val="%5."/>
      <w:lvlJc w:val="left"/>
      <w:pPr>
        <w:tabs>
          <w:tab w:val="num" w:pos="3600"/>
        </w:tabs>
        <w:ind w:left="3600" w:hanging="360"/>
      </w:pPr>
    </w:lvl>
    <w:lvl w:ilvl="5" w:tplc="A4D4D2C8" w:tentative="1">
      <w:start w:val="1"/>
      <w:numFmt w:val="decimal"/>
      <w:lvlText w:val="%6."/>
      <w:lvlJc w:val="left"/>
      <w:pPr>
        <w:tabs>
          <w:tab w:val="num" w:pos="4320"/>
        </w:tabs>
        <w:ind w:left="4320" w:hanging="360"/>
      </w:pPr>
    </w:lvl>
    <w:lvl w:ilvl="6" w:tplc="D6C61ECC" w:tentative="1">
      <w:start w:val="1"/>
      <w:numFmt w:val="decimal"/>
      <w:lvlText w:val="%7."/>
      <w:lvlJc w:val="left"/>
      <w:pPr>
        <w:tabs>
          <w:tab w:val="num" w:pos="5040"/>
        </w:tabs>
        <w:ind w:left="5040" w:hanging="360"/>
      </w:pPr>
    </w:lvl>
    <w:lvl w:ilvl="7" w:tplc="E8661806" w:tentative="1">
      <w:start w:val="1"/>
      <w:numFmt w:val="decimal"/>
      <w:lvlText w:val="%8."/>
      <w:lvlJc w:val="left"/>
      <w:pPr>
        <w:tabs>
          <w:tab w:val="num" w:pos="5760"/>
        </w:tabs>
        <w:ind w:left="5760" w:hanging="360"/>
      </w:pPr>
    </w:lvl>
    <w:lvl w:ilvl="8" w:tplc="14008F58" w:tentative="1">
      <w:start w:val="1"/>
      <w:numFmt w:val="decimal"/>
      <w:lvlText w:val="%9."/>
      <w:lvlJc w:val="left"/>
      <w:pPr>
        <w:tabs>
          <w:tab w:val="num" w:pos="6480"/>
        </w:tabs>
        <w:ind w:left="6480" w:hanging="360"/>
      </w:pPr>
    </w:lvl>
  </w:abstractNum>
  <w:abstractNum w:abstractNumId="6">
    <w:nsid w:val="380269DE"/>
    <w:multiLevelType w:val="hybridMultilevel"/>
    <w:tmpl w:val="B63802E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B2C3E2A"/>
    <w:multiLevelType w:val="hybridMultilevel"/>
    <w:tmpl w:val="38962082"/>
    <w:lvl w:ilvl="0" w:tplc="04500001">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8">
    <w:nsid w:val="46BD75BC"/>
    <w:multiLevelType w:val="hybridMultilevel"/>
    <w:tmpl w:val="FDDA3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9A2E1F"/>
    <w:multiLevelType w:val="hybridMultilevel"/>
    <w:tmpl w:val="44C836A4"/>
    <w:lvl w:ilvl="0" w:tplc="78887A12">
      <w:start w:val="2"/>
      <w:numFmt w:val="decimal"/>
      <w:lvlText w:val="%1."/>
      <w:lvlJc w:val="left"/>
      <w:pPr>
        <w:tabs>
          <w:tab w:val="num" w:pos="720"/>
        </w:tabs>
        <w:ind w:left="720" w:hanging="360"/>
      </w:pPr>
    </w:lvl>
    <w:lvl w:ilvl="1" w:tplc="A1548EEE" w:tentative="1">
      <w:start w:val="1"/>
      <w:numFmt w:val="decimal"/>
      <w:lvlText w:val="%2."/>
      <w:lvlJc w:val="left"/>
      <w:pPr>
        <w:tabs>
          <w:tab w:val="num" w:pos="1440"/>
        </w:tabs>
        <w:ind w:left="1440" w:hanging="360"/>
      </w:pPr>
    </w:lvl>
    <w:lvl w:ilvl="2" w:tplc="ABF6AF98" w:tentative="1">
      <w:start w:val="1"/>
      <w:numFmt w:val="decimal"/>
      <w:lvlText w:val="%3."/>
      <w:lvlJc w:val="left"/>
      <w:pPr>
        <w:tabs>
          <w:tab w:val="num" w:pos="2160"/>
        </w:tabs>
        <w:ind w:left="2160" w:hanging="360"/>
      </w:pPr>
    </w:lvl>
    <w:lvl w:ilvl="3" w:tplc="03040C48" w:tentative="1">
      <w:start w:val="1"/>
      <w:numFmt w:val="decimal"/>
      <w:lvlText w:val="%4."/>
      <w:lvlJc w:val="left"/>
      <w:pPr>
        <w:tabs>
          <w:tab w:val="num" w:pos="2880"/>
        </w:tabs>
        <w:ind w:left="2880" w:hanging="360"/>
      </w:pPr>
    </w:lvl>
    <w:lvl w:ilvl="4" w:tplc="603E8284" w:tentative="1">
      <w:start w:val="1"/>
      <w:numFmt w:val="decimal"/>
      <w:lvlText w:val="%5."/>
      <w:lvlJc w:val="left"/>
      <w:pPr>
        <w:tabs>
          <w:tab w:val="num" w:pos="3600"/>
        </w:tabs>
        <w:ind w:left="3600" w:hanging="360"/>
      </w:pPr>
    </w:lvl>
    <w:lvl w:ilvl="5" w:tplc="85BE56D4" w:tentative="1">
      <w:start w:val="1"/>
      <w:numFmt w:val="decimal"/>
      <w:lvlText w:val="%6."/>
      <w:lvlJc w:val="left"/>
      <w:pPr>
        <w:tabs>
          <w:tab w:val="num" w:pos="4320"/>
        </w:tabs>
        <w:ind w:left="4320" w:hanging="360"/>
      </w:pPr>
    </w:lvl>
    <w:lvl w:ilvl="6" w:tplc="9D0656B6" w:tentative="1">
      <w:start w:val="1"/>
      <w:numFmt w:val="decimal"/>
      <w:lvlText w:val="%7."/>
      <w:lvlJc w:val="left"/>
      <w:pPr>
        <w:tabs>
          <w:tab w:val="num" w:pos="5040"/>
        </w:tabs>
        <w:ind w:left="5040" w:hanging="360"/>
      </w:pPr>
    </w:lvl>
    <w:lvl w:ilvl="7" w:tplc="04D83D40" w:tentative="1">
      <w:start w:val="1"/>
      <w:numFmt w:val="decimal"/>
      <w:lvlText w:val="%8."/>
      <w:lvlJc w:val="left"/>
      <w:pPr>
        <w:tabs>
          <w:tab w:val="num" w:pos="5760"/>
        </w:tabs>
        <w:ind w:left="5760" w:hanging="360"/>
      </w:pPr>
    </w:lvl>
    <w:lvl w:ilvl="8" w:tplc="40CE75A8" w:tentative="1">
      <w:start w:val="1"/>
      <w:numFmt w:val="decimal"/>
      <w:lvlText w:val="%9."/>
      <w:lvlJc w:val="left"/>
      <w:pPr>
        <w:tabs>
          <w:tab w:val="num" w:pos="6480"/>
        </w:tabs>
        <w:ind w:left="6480" w:hanging="360"/>
      </w:pPr>
    </w:lvl>
  </w:abstractNum>
  <w:abstractNum w:abstractNumId="11">
    <w:nsid w:val="56B64AE2"/>
    <w:multiLevelType w:val="hybridMultilevel"/>
    <w:tmpl w:val="F5EADD2E"/>
    <w:lvl w:ilvl="0" w:tplc="E6A6F724">
      <w:start w:val="1"/>
      <w:numFmt w:val="bullet"/>
      <w:lvlText w:val="•"/>
      <w:lvlJc w:val="left"/>
      <w:pPr>
        <w:tabs>
          <w:tab w:val="num" w:pos="720"/>
        </w:tabs>
        <w:ind w:left="720" w:hanging="360"/>
      </w:pPr>
      <w:rPr>
        <w:rFonts w:ascii="Arial" w:hAnsi="Arial" w:hint="default"/>
      </w:rPr>
    </w:lvl>
    <w:lvl w:ilvl="1" w:tplc="C9E4C380">
      <w:numFmt w:val="bullet"/>
      <w:lvlText w:val=""/>
      <w:lvlJc w:val="left"/>
      <w:pPr>
        <w:tabs>
          <w:tab w:val="num" w:pos="1440"/>
        </w:tabs>
        <w:ind w:left="1440" w:hanging="360"/>
      </w:pPr>
      <w:rPr>
        <w:rFonts w:ascii="Wingdings" w:hAnsi="Wingdings" w:hint="default"/>
      </w:rPr>
    </w:lvl>
    <w:lvl w:ilvl="2" w:tplc="78548B0A" w:tentative="1">
      <w:start w:val="1"/>
      <w:numFmt w:val="bullet"/>
      <w:lvlText w:val="•"/>
      <w:lvlJc w:val="left"/>
      <w:pPr>
        <w:tabs>
          <w:tab w:val="num" w:pos="2160"/>
        </w:tabs>
        <w:ind w:left="2160" w:hanging="360"/>
      </w:pPr>
      <w:rPr>
        <w:rFonts w:ascii="Arial" w:hAnsi="Arial" w:hint="default"/>
      </w:rPr>
    </w:lvl>
    <w:lvl w:ilvl="3" w:tplc="6B58A050" w:tentative="1">
      <w:start w:val="1"/>
      <w:numFmt w:val="bullet"/>
      <w:lvlText w:val="•"/>
      <w:lvlJc w:val="left"/>
      <w:pPr>
        <w:tabs>
          <w:tab w:val="num" w:pos="2880"/>
        </w:tabs>
        <w:ind w:left="2880" w:hanging="360"/>
      </w:pPr>
      <w:rPr>
        <w:rFonts w:ascii="Arial" w:hAnsi="Arial" w:hint="default"/>
      </w:rPr>
    </w:lvl>
    <w:lvl w:ilvl="4" w:tplc="8B02719E" w:tentative="1">
      <w:start w:val="1"/>
      <w:numFmt w:val="bullet"/>
      <w:lvlText w:val="•"/>
      <w:lvlJc w:val="left"/>
      <w:pPr>
        <w:tabs>
          <w:tab w:val="num" w:pos="3600"/>
        </w:tabs>
        <w:ind w:left="3600" w:hanging="360"/>
      </w:pPr>
      <w:rPr>
        <w:rFonts w:ascii="Arial" w:hAnsi="Arial" w:hint="default"/>
      </w:rPr>
    </w:lvl>
    <w:lvl w:ilvl="5" w:tplc="54E2D876" w:tentative="1">
      <w:start w:val="1"/>
      <w:numFmt w:val="bullet"/>
      <w:lvlText w:val="•"/>
      <w:lvlJc w:val="left"/>
      <w:pPr>
        <w:tabs>
          <w:tab w:val="num" w:pos="4320"/>
        </w:tabs>
        <w:ind w:left="4320" w:hanging="360"/>
      </w:pPr>
      <w:rPr>
        <w:rFonts w:ascii="Arial" w:hAnsi="Arial" w:hint="default"/>
      </w:rPr>
    </w:lvl>
    <w:lvl w:ilvl="6" w:tplc="BB3470FC" w:tentative="1">
      <w:start w:val="1"/>
      <w:numFmt w:val="bullet"/>
      <w:lvlText w:val="•"/>
      <w:lvlJc w:val="left"/>
      <w:pPr>
        <w:tabs>
          <w:tab w:val="num" w:pos="5040"/>
        </w:tabs>
        <w:ind w:left="5040" w:hanging="360"/>
      </w:pPr>
      <w:rPr>
        <w:rFonts w:ascii="Arial" w:hAnsi="Arial" w:hint="default"/>
      </w:rPr>
    </w:lvl>
    <w:lvl w:ilvl="7" w:tplc="ED3EF46A" w:tentative="1">
      <w:start w:val="1"/>
      <w:numFmt w:val="bullet"/>
      <w:lvlText w:val="•"/>
      <w:lvlJc w:val="left"/>
      <w:pPr>
        <w:tabs>
          <w:tab w:val="num" w:pos="5760"/>
        </w:tabs>
        <w:ind w:left="5760" w:hanging="360"/>
      </w:pPr>
      <w:rPr>
        <w:rFonts w:ascii="Arial" w:hAnsi="Arial" w:hint="default"/>
      </w:rPr>
    </w:lvl>
    <w:lvl w:ilvl="8" w:tplc="4D24ACBE" w:tentative="1">
      <w:start w:val="1"/>
      <w:numFmt w:val="bullet"/>
      <w:lvlText w:val="•"/>
      <w:lvlJc w:val="left"/>
      <w:pPr>
        <w:tabs>
          <w:tab w:val="num" w:pos="6480"/>
        </w:tabs>
        <w:ind w:left="6480" w:hanging="360"/>
      </w:pPr>
      <w:rPr>
        <w:rFonts w:ascii="Arial" w:hAnsi="Arial" w:hint="default"/>
      </w:rPr>
    </w:lvl>
  </w:abstractNum>
  <w:abstractNum w:abstractNumId="12">
    <w:nsid w:val="56E56956"/>
    <w:multiLevelType w:val="hybridMultilevel"/>
    <w:tmpl w:val="CB0066DA"/>
    <w:lvl w:ilvl="0" w:tplc="0EB45BB4">
      <w:start w:val="1"/>
      <w:numFmt w:val="bullet"/>
      <w:lvlText w:val="•"/>
      <w:lvlJc w:val="left"/>
      <w:pPr>
        <w:tabs>
          <w:tab w:val="num" w:pos="720"/>
        </w:tabs>
        <w:ind w:left="720" w:hanging="360"/>
      </w:pPr>
      <w:rPr>
        <w:rFonts w:ascii="Arial" w:hAnsi="Arial" w:hint="default"/>
      </w:rPr>
    </w:lvl>
    <w:lvl w:ilvl="1" w:tplc="6D70F214" w:tentative="1">
      <w:start w:val="1"/>
      <w:numFmt w:val="bullet"/>
      <w:lvlText w:val="•"/>
      <w:lvlJc w:val="left"/>
      <w:pPr>
        <w:tabs>
          <w:tab w:val="num" w:pos="1440"/>
        </w:tabs>
        <w:ind w:left="1440" w:hanging="360"/>
      </w:pPr>
      <w:rPr>
        <w:rFonts w:ascii="Arial" w:hAnsi="Arial" w:hint="default"/>
      </w:rPr>
    </w:lvl>
    <w:lvl w:ilvl="2" w:tplc="AB6E44D6" w:tentative="1">
      <w:start w:val="1"/>
      <w:numFmt w:val="bullet"/>
      <w:lvlText w:val="•"/>
      <w:lvlJc w:val="left"/>
      <w:pPr>
        <w:tabs>
          <w:tab w:val="num" w:pos="2160"/>
        </w:tabs>
        <w:ind w:left="2160" w:hanging="360"/>
      </w:pPr>
      <w:rPr>
        <w:rFonts w:ascii="Arial" w:hAnsi="Arial" w:hint="default"/>
      </w:rPr>
    </w:lvl>
    <w:lvl w:ilvl="3" w:tplc="3E2ECE86" w:tentative="1">
      <w:start w:val="1"/>
      <w:numFmt w:val="bullet"/>
      <w:lvlText w:val="•"/>
      <w:lvlJc w:val="left"/>
      <w:pPr>
        <w:tabs>
          <w:tab w:val="num" w:pos="2880"/>
        </w:tabs>
        <w:ind w:left="2880" w:hanging="360"/>
      </w:pPr>
      <w:rPr>
        <w:rFonts w:ascii="Arial" w:hAnsi="Arial" w:hint="default"/>
      </w:rPr>
    </w:lvl>
    <w:lvl w:ilvl="4" w:tplc="A9943AF0" w:tentative="1">
      <w:start w:val="1"/>
      <w:numFmt w:val="bullet"/>
      <w:lvlText w:val="•"/>
      <w:lvlJc w:val="left"/>
      <w:pPr>
        <w:tabs>
          <w:tab w:val="num" w:pos="3600"/>
        </w:tabs>
        <w:ind w:left="3600" w:hanging="360"/>
      </w:pPr>
      <w:rPr>
        <w:rFonts w:ascii="Arial" w:hAnsi="Arial" w:hint="default"/>
      </w:rPr>
    </w:lvl>
    <w:lvl w:ilvl="5" w:tplc="51FED4B4" w:tentative="1">
      <w:start w:val="1"/>
      <w:numFmt w:val="bullet"/>
      <w:lvlText w:val="•"/>
      <w:lvlJc w:val="left"/>
      <w:pPr>
        <w:tabs>
          <w:tab w:val="num" w:pos="4320"/>
        </w:tabs>
        <w:ind w:left="4320" w:hanging="360"/>
      </w:pPr>
      <w:rPr>
        <w:rFonts w:ascii="Arial" w:hAnsi="Arial" w:hint="default"/>
      </w:rPr>
    </w:lvl>
    <w:lvl w:ilvl="6" w:tplc="7CC643D2" w:tentative="1">
      <w:start w:val="1"/>
      <w:numFmt w:val="bullet"/>
      <w:lvlText w:val="•"/>
      <w:lvlJc w:val="left"/>
      <w:pPr>
        <w:tabs>
          <w:tab w:val="num" w:pos="5040"/>
        </w:tabs>
        <w:ind w:left="5040" w:hanging="360"/>
      </w:pPr>
      <w:rPr>
        <w:rFonts w:ascii="Arial" w:hAnsi="Arial" w:hint="default"/>
      </w:rPr>
    </w:lvl>
    <w:lvl w:ilvl="7" w:tplc="3CC4BE52" w:tentative="1">
      <w:start w:val="1"/>
      <w:numFmt w:val="bullet"/>
      <w:lvlText w:val="•"/>
      <w:lvlJc w:val="left"/>
      <w:pPr>
        <w:tabs>
          <w:tab w:val="num" w:pos="5760"/>
        </w:tabs>
        <w:ind w:left="5760" w:hanging="360"/>
      </w:pPr>
      <w:rPr>
        <w:rFonts w:ascii="Arial" w:hAnsi="Arial" w:hint="default"/>
      </w:rPr>
    </w:lvl>
    <w:lvl w:ilvl="8" w:tplc="E8E4170E" w:tentative="1">
      <w:start w:val="1"/>
      <w:numFmt w:val="bullet"/>
      <w:lvlText w:val="•"/>
      <w:lvlJc w:val="left"/>
      <w:pPr>
        <w:tabs>
          <w:tab w:val="num" w:pos="6480"/>
        </w:tabs>
        <w:ind w:left="6480" w:hanging="360"/>
      </w:pPr>
      <w:rPr>
        <w:rFonts w:ascii="Arial" w:hAnsi="Arial" w:hint="default"/>
      </w:rPr>
    </w:lvl>
  </w:abstractNum>
  <w:abstractNum w:abstractNumId="13">
    <w:nsid w:val="58EE625C"/>
    <w:multiLevelType w:val="hybridMultilevel"/>
    <w:tmpl w:val="6F7092E0"/>
    <w:lvl w:ilvl="0" w:tplc="196228FC">
      <w:start w:val="1"/>
      <w:numFmt w:val="bullet"/>
      <w:lvlText w:val="•"/>
      <w:lvlJc w:val="left"/>
      <w:pPr>
        <w:tabs>
          <w:tab w:val="num" w:pos="720"/>
        </w:tabs>
        <w:ind w:left="720" w:hanging="360"/>
      </w:pPr>
      <w:rPr>
        <w:rFonts w:ascii="Arial" w:hAnsi="Arial" w:hint="default"/>
      </w:rPr>
    </w:lvl>
    <w:lvl w:ilvl="1" w:tplc="A8D47ACE" w:tentative="1">
      <w:start w:val="1"/>
      <w:numFmt w:val="bullet"/>
      <w:lvlText w:val="•"/>
      <w:lvlJc w:val="left"/>
      <w:pPr>
        <w:tabs>
          <w:tab w:val="num" w:pos="1440"/>
        </w:tabs>
        <w:ind w:left="1440" w:hanging="360"/>
      </w:pPr>
      <w:rPr>
        <w:rFonts w:ascii="Arial" w:hAnsi="Arial" w:hint="default"/>
      </w:rPr>
    </w:lvl>
    <w:lvl w:ilvl="2" w:tplc="A49A45CC" w:tentative="1">
      <w:start w:val="1"/>
      <w:numFmt w:val="bullet"/>
      <w:lvlText w:val="•"/>
      <w:lvlJc w:val="left"/>
      <w:pPr>
        <w:tabs>
          <w:tab w:val="num" w:pos="2160"/>
        </w:tabs>
        <w:ind w:left="2160" w:hanging="360"/>
      </w:pPr>
      <w:rPr>
        <w:rFonts w:ascii="Arial" w:hAnsi="Arial" w:hint="default"/>
      </w:rPr>
    </w:lvl>
    <w:lvl w:ilvl="3" w:tplc="FF66A192" w:tentative="1">
      <w:start w:val="1"/>
      <w:numFmt w:val="bullet"/>
      <w:lvlText w:val="•"/>
      <w:lvlJc w:val="left"/>
      <w:pPr>
        <w:tabs>
          <w:tab w:val="num" w:pos="2880"/>
        </w:tabs>
        <w:ind w:left="2880" w:hanging="360"/>
      </w:pPr>
      <w:rPr>
        <w:rFonts w:ascii="Arial" w:hAnsi="Arial" w:hint="default"/>
      </w:rPr>
    </w:lvl>
    <w:lvl w:ilvl="4" w:tplc="FA4619CC" w:tentative="1">
      <w:start w:val="1"/>
      <w:numFmt w:val="bullet"/>
      <w:lvlText w:val="•"/>
      <w:lvlJc w:val="left"/>
      <w:pPr>
        <w:tabs>
          <w:tab w:val="num" w:pos="3600"/>
        </w:tabs>
        <w:ind w:left="3600" w:hanging="360"/>
      </w:pPr>
      <w:rPr>
        <w:rFonts w:ascii="Arial" w:hAnsi="Arial" w:hint="default"/>
      </w:rPr>
    </w:lvl>
    <w:lvl w:ilvl="5" w:tplc="F758A45C" w:tentative="1">
      <w:start w:val="1"/>
      <w:numFmt w:val="bullet"/>
      <w:lvlText w:val="•"/>
      <w:lvlJc w:val="left"/>
      <w:pPr>
        <w:tabs>
          <w:tab w:val="num" w:pos="4320"/>
        </w:tabs>
        <w:ind w:left="4320" w:hanging="360"/>
      </w:pPr>
      <w:rPr>
        <w:rFonts w:ascii="Arial" w:hAnsi="Arial" w:hint="default"/>
      </w:rPr>
    </w:lvl>
    <w:lvl w:ilvl="6" w:tplc="C99CF58E" w:tentative="1">
      <w:start w:val="1"/>
      <w:numFmt w:val="bullet"/>
      <w:lvlText w:val="•"/>
      <w:lvlJc w:val="left"/>
      <w:pPr>
        <w:tabs>
          <w:tab w:val="num" w:pos="5040"/>
        </w:tabs>
        <w:ind w:left="5040" w:hanging="360"/>
      </w:pPr>
      <w:rPr>
        <w:rFonts w:ascii="Arial" w:hAnsi="Arial" w:hint="default"/>
      </w:rPr>
    </w:lvl>
    <w:lvl w:ilvl="7" w:tplc="F3DE3208" w:tentative="1">
      <w:start w:val="1"/>
      <w:numFmt w:val="bullet"/>
      <w:lvlText w:val="•"/>
      <w:lvlJc w:val="left"/>
      <w:pPr>
        <w:tabs>
          <w:tab w:val="num" w:pos="5760"/>
        </w:tabs>
        <w:ind w:left="5760" w:hanging="360"/>
      </w:pPr>
      <w:rPr>
        <w:rFonts w:ascii="Arial" w:hAnsi="Arial" w:hint="default"/>
      </w:rPr>
    </w:lvl>
    <w:lvl w:ilvl="8" w:tplc="C39CA876" w:tentative="1">
      <w:start w:val="1"/>
      <w:numFmt w:val="bullet"/>
      <w:lvlText w:val="•"/>
      <w:lvlJc w:val="left"/>
      <w:pPr>
        <w:tabs>
          <w:tab w:val="num" w:pos="6480"/>
        </w:tabs>
        <w:ind w:left="6480" w:hanging="360"/>
      </w:pPr>
      <w:rPr>
        <w:rFonts w:ascii="Arial" w:hAnsi="Arial" w:hint="default"/>
      </w:rPr>
    </w:lvl>
  </w:abstractNum>
  <w:abstractNum w:abstractNumId="14">
    <w:nsid w:val="59F72F07"/>
    <w:multiLevelType w:val="hybridMultilevel"/>
    <w:tmpl w:val="D4CE7260"/>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5">
    <w:nsid w:val="5AB7687D"/>
    <w:multiLevelType w:val="hybridMultilevel"/>
    <w:tmpl w:val="9D3A5A2A"/>
    <w:lvl w:ilvl="0" w:tplc="8A5EB748">
      <w:start w:val="1"/>
      <w:numFmt w:val="bullet"/>
      <w:lvlText w:val="•"/>
      <w:lvlJc w:val="left"/>
      <w:pPr>
        <w:tabs>
          <w:tab w:val="num" w:pos="720"/>
        </w:tabs>
        <w:ind w:left="720" w:hanging="360"/>
      </w:pPr>
      <w:rPr>
        <w:rFonts w:ascii="Arial" w:hAnsi="Arial" w:hint="default"/>
      </w:rPr>
    </w:lvl>
    <w:lvl w:ilvl="1" w:tplc="F2EE5F80" w:tentative="1">
      <w:start w:val="1"/>
      <w:numFmt w:val="bullet"/>
      <w:lvlText w:val="•"/>
      <w:lvlJc w:val="left"/>
      <w:pPr>
        <w:tabs>
          <w:tab w:val="num" w:pos="1440"/>
        </w:tabs>
        <w:ind w:left="1440" w:hanging="360"/>
      </w:pPr>
      <w:rPr>
        <w:rFonts w:ascii="Arial" w:hAnsi="Arial" w:hint="default"/>
      </w:rPr>
    </w:lvl>
    <w:lvl w:ilvl="2" w:tplc="44E6891C" w:tentative="1">
      <w:start w:val="1"/>
      <w:numFmt w:val="bullet"/>
      <w:lvlText w:val="•"/>
      <w:lvlJc w:val="left"/>
      <w:pPr>
        <w:tabs>
          <w:tab w:val="num" w:pos="2160"/>
        </w:tabs>
        <w:ind w:left="2160" w:hanging="360"/>
      </w:pPr>
      <w:rPr>
        <w:rFonts w:ascii="Arial" w:hAnsi="Arial" w:hint="default"/>
      </w:rPr>
    </w:lvl>
    <w:lvl w:ilvl="3" w:tplc="97D8C132" w:tentative="1">
      <w:start w:val="1"/>
      <w:numFmt w:val="bullet"/>
      <w:lvlText w:val="•"/>
      <w:lvlJc w:val="left"/>
      <w:pPr>
        <w:tabs>
          <w:tab w:val="num" w:pos="2880"/>
        </w:tabs>
        <w:ind w:left="2880" w:hanging="360"/>
      </w:pPr>
      <w:rPr>
        <w:rFonts w:ascii="Arial" w:hAnsi="Arial" w:hint="default"/>
      </w:rPr>
    </w:lvl>
    <w:lvl w:ilvl="4" w:tplc="558EC366" w:tentative="1">
      <w:start w:val="1"/>
      <w:numFmt w:val="bullet"/>
      <w:lvlText w:val="•"/>
      <w:lvlJc w:val="left"/>
      <w:pPr>
        <w:tabs>
          <w:tab w:val="num" w:pos="3600"/>
        </w:tabs>
        <w:ind w:left="3600" w:hanging="360"/>
      </w:pPr>
      <w:rPr>
        <w:rFonts w:ascii="Arial" w:hAnsi="Arial" w:hint="default"/>
      </w:rPr>
    </w:lvl>
    <w:lvl w:ilvl="5" w:tplc="A8208390" w:tentative="1">
      <w:start w:val="1"/>
      <w:numFmt w:val="bullet"/>
      <w:lvlText w:val="•"/>
      <w:lvlJc w:val="left"/>
      <w:pPr>
        <w:tabs>
          <w:tab w:val="num" w:pos="4320"/>
        </w:tabs>
        <w:ind w:left="4320" w:hanging="360"/>
      </w:pPr>
      <w:rPr>
        <w:rFonts w:ascii="Arial" w:hAnsi="Arial" w:hint="default"/>
      </w:rPr>
    </w:lvl>
    <w:lvl w:ilvl="6" w:tplc="D2E2D436" w:tentative="1">
      <w:start w:val="1"/>
      <w:numFmt w:val="bullet"/>
      <w:lvlText w:val="•"/>
      <w:lvlJc w:val="left"/>
      <w:pPr>
        <w:tabs>
          <w:tab w:val="num" w:pos="5040"/>
        </w:tabs>
        <w:ind w:left="5040" w:hanging="360"/>
      </w:pPr>
      <w:rPr>
        <w:rFonts w:ascii="Arial" w:hAnsi="Arial" w:hint="default"/>
      </w:rPr>
    </w:lvl>
    <w:lvl w:ilvl="7" w:tplc="A646356E" w:tentative="1">
      <w:start w:val="1"/>
      <w:numFmt w:val="bullet"/>
      <w:lvlText w:val="•"/>
      <w:lvlJc w:val="left"/>
      <w:pPr>
        <w:tabs>
          <w:tab w:val="num" w:pos="5760"/>
        </w:tabs>
        <w:ind w:left="5760" w:hanging="360"/>
      </w:pPr>
      <w:rPr>
        <w:rFonts w:ascii="Arial" w:hAnsi="Arial" w:hint="default"/>
      </w:rPr>
    </w:lvl>
    <w:lvl w:ilvl="8" w:tplc="061811C0" w:tentative="1">
      <w:start w:val="1"/>
      <w:numFmt w:val="bullet"/>
      <w:lvlText w:val="•"/>
      <w:lvlJc w:val="left"/>
      <w:pPr>
        <w:tabs>
          <w:tab w:val="num" w:pos="6480"/>
        </w:tabs>
        <w:ind w:left="6480" w:hanging="360"/>
      </w:pPr>
      <w:rPr>
        <w:rFonts w:ascii="Arial" w:hAnsi="Arial" w:hint="default"/>
      </w:rPr>
    </w:lvl>
  </w:abstractNum>
  <w:abstractNum w:abstractNumId="16">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37D1D"/>
    <w:multiLevelType w:val="hybridMultilevel"/>
    <w:tmpl w:val="6B4A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1549D"/>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B4126"/>
    <w:multiLevelType w:val="multilevel"/>
    <w:tmpl w:val="3B8015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18"/>
  </w:num>
  <w:num w:numId="4">
    <w:abstractNumId w:val="5"/>
  </w:num>
  <w:num w:numId="5">
    <w:abstractNumId w:val="10"/>
  </w:num>
  <w:num w:numId="6">
    <w:abstractNumId w:val="15"/>
  </w:num>
  <w:num w:numId="7">
    <w:abstractNumId w:val="2"/>
  </w:num>
  <w:num w:numId="8">
    <w:abstractNumId w:val="11"/>
  </w:num>
  <w:num w:numId="9">
    <w:abstractNumId w:val="1"/>
  </w:num>
  <w:num w:numId="10">
    <w:abstractNumId w:val="13"/>
  </w:num>
  <w:num w:numId="11">
    <w:abstractNumId w:val="0"/>
  </w:num>
  <w:num w:numId="12">
    <w:abstractNumId w:val="12"/>
  </w:num>
  <w:num w:numId="13">
    <w:abstractNumId w:val="17"/>
  </w:num>
  <w:num w:numId="14">
    <w:abstractNumId w:val="4"/>
  </w:num>
  <w:num w:numId="15">
    <w:abstractNumId w:val="16"/>
  </w:num>
  <w:num w:numId="16">
    <w:abstractNumId w:val="9"/>
  </w:num>
  <w:num w:numId="17">
    <w:abstractNumId w:val="19"/>
  </w:num>
  <w:num w:numId="18">
    <w:abstractNumId w:val="8"/>
  </w:num>
  <w:num w:numId="19">
    <w:abstractNumId w:val="1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433E0C"/>
    <w:rsid w:val="000060F0"/>
    <w:rsid w:val="00013792"/>
    <w:rsid w:val="0002028B"/>
    <w:rsid w:val="00023553"/>
    <w:rsid w:val="00024454"/>
    <w:rsid w:val="000261D6"/>
    <w:rsid w:val="00026989"/>
    <w:rsid w:val="00034201"/>
    <w:rsid w:val="00041B95"/>
    <w:rsid w:val="000427E7"/>
    <w:rsid w:val="000435E0"/>
    <w:rsid w:val="00043720"/>
    <w:rsid w:val="00043CAC"/>
    <w:rsid w:val="00047ABE"/>
    <w:rsid w:val="00050175"/>
    <w:rsid w:val="00052083"/>
    <w:rsid w:val="00055AA1"/>
    <w:rsid w:val="000623B2"/>
    <w:rsid w:val="00065AA8"/>
    <w:rsid w:val="00072F56"/>
    <w:rsid w:val="000742BF"/>
    <w:rsid w:val="00085065"/>
    <w:rsid w:val="000923C2"/>
    <w:rsid w:val="00092E74"/>
    <w:rsid w:val="00094A6A"/>
    <w:rsid w:val="000A0AF2"/>
    <w:rsid w:val="000B12A1"/>
    <w:rsid w:val="000B14F7"/>
    <w:rsid w:val="000B7397"/>
    <w:rsid w:val="000C1188"/>
    <w:rsid w:val="000C7303"/>
    <w:rsid w:val="000D72D9"/>
    <w:rsid w:val="000E2D08"/>
    <w:rsid w:val="000F12E5"/>
    <w:rsid w:val="000F6EE9"/>
    <w:rsid w:val="0010013A"/>
    <w:rsid w:val="00106C2E"/>
    <w:rsid w:val="0011462B"/>
    <w:rsid w:val="00114829"/>
    <w:rsid w:val="00116302"/>
    <w:rsid w:val="00120C9B"/>
    <w:rsid w:val="0012237D"/>
    <w:rsid w:val="00123AE1"/>
    <w:rsid w:val="00123AF4"/>
    <w:rsid w:val="0012428F"/>
    <w:rsid w:val="001245AD"/>
    <w:rsid w:val="00124C35"/>
    <w:rsid w:val="0012649A"/>
    <w:rsid w:val="00126684"/>
    <w:rsid w:val="00127E56"/>
    <w:rsid w:val="00134CC2"/>
    <w:rsid w:val="0014395C"/>
    <w:rsid w:val="0014679E"/>
    <w:rsid w:val="001552A6"/>
    <w:rsid w:val="00167313"/>
    <w:rsid w:val="001674DB"/>
    <w:rsid w:val="0017195F"/>
    <w:rsid w:val="00175ED8"/>
    <w:rsid w:val="00187F67"/>
    <w:rsid w:val="00190CFC"/>
    <w:rsid w:val="00191349"/>
    <w:rsid w:val="00196F7F"/>
    <w:rsid w:val="001971E4"/>
    <w:rsid w:val="001B1ADE"/>
    <w:rsid w:val="001B7022"/>
    <w:rsid w:val="001C2E85"/>
    <w:rsid w:val="001C6C35"/>
    <w:rsid w:val="001D42DA"/>
    <w:rsid w:val="001D547E"/>
    <w:rsid w:val="001D7482"/>
    <w:rsid w:val="001D752B"/>
    <w:rsid w:val="001D7A33"/>
    <w:rsid w:val="0020141B"/>
    <w:rsid w:val="00203CA9"/>
    <w:rsid w:val="0020558F"/>
    <w:rsid w:val="00216DF3"/>
    <w:rsid w:val="00221B77"/>
    <w:rsid w:val="00223ACA"/>
    <w:rsid w:val="00223BBE"/>
    <w:rsid w:val="00232197"/>
    <w:rsid w:val="00233164"/>
    <w:rsid w:val="002341CF"/>
    <w:rsid w:val="00235DA6"/>
    <w:rsid w:val="00237FAA"/>
    <w:rsid w:val="00241F88"/>
    <w:rsid w:val="002428F4"/>
    <w:rsid w:val="00252527"/>
    <w:rsid w:val="0025423B"/>
    <w:rsid w:val="00255610"/>
    <w:rsid w:val="00261331"/>
    <w:rsid w:val="00263067"/>
    <w:rsid w:val="0026549C"/>
    <w:rsid w:val="00274EDE"/>
    <w:rsid w:val="0028091F"/>
    <w:rsid w:val="00282442"/>
    <w:rsid w:val="002848CA"/>
    <w:rsid w:val="00286AF5"/>
    <w:rsid w:val="00295721"/>
    <w:rsid w:val="002A5241"/>
    <w:rsid w:val="002A5C74"/>
    <w:rsid w:val="002A6DEB"/>
    <w:rsid w:val="002C2ACA"/>
    <w:rsid w:val="002C56FA"/>
    <w:rsid w:val="002C715A"/>
    <w:rsid w:val="002D320E"/>
    <w:rsid w:val="002E1097"/>
    <w:rsid w:val="002E1842"/>
    <w:rsid w:val="002E421D"/>
    <w:rsid w:val="002E57B4"/>
    <w:rsid w:val="002E5CC5"/>
    <w:rsid w:val="002E638E"/>
    <w:rsid w:val="002F7347"/>
    <w:rsid w:val="002F775E"/>
    <w:rsid w:val="003047B9"/>
    <w:rsid w:val="00311D16"/>
    <w:rsid w:val="00314788"/>
    <w:rsid w:val="00314C3F"/>
    <w:rsid w:val="003168B6"/>
    <w:rsid w:val="00320042"/>
    <w:rsid w:val="0032007B"/>
    <w:rsid w:val="00330AD6"/>
    <w:rsid w:val="00333147"/>
    <w:rsid w:val="00333862"/>
    <w:rsid w:val="003375E9"/>
    <w:rsid w:val="003419C2"/>
    <w:rsid w:val="0034328E"/>
    <w:rsid w:val="0034390B"/>
    <w:rsid w:val="00353879"/>
    <w:rsid w:val="003538FF"/>
    <w:rsid w:val="00353932"/>
    <w:rsid w:val="003563F4"/>
    <w:rsid w:val="00366F23"/>
    <w:rsid w:val="00370C26"/>
    <w:rsid w:val="0038364E"/>
    <w:rsid w:val="00383EF1"/>
    <w:rsid w:val="00387A3E"/>
    <w:rsid w:val="00390F39"/>
    <w:rsid w:val="00393B48"/>
    <w:rsid w:val="003A2942"/>
    <w:rsid w:val="003B1743"/>
    <w:rsid w:val="003C09DE"/>
    <w:rsid w:val="003C0F0A"/>
    <w:rsid w:val="003C757E"/>
    <w:rsid w:val="003D3EEC"/>
    <w:rsid w:val="003D4AD9"/>
    <w:rsid w:val="003D5D0C"/>
    <w:rsid w:val="003D7376"/>
    <w:rsid w:val="003E18FB"/>
    <w:rsid w:val="003E7AC6"/>
    <w:rsid w:val="003E7AD4"/>
    <w:rsid w:val="00400B58"/>
    <w:rsid w:val="0040537A"/>
    <w:rsid w:val="00410C0E"/>
    <w:rsid w:val="00416F3F"/>
    <w:rsid w:val="00417855"/>
    <w:rsid w:val="004206A6"/>
    <w:rsid w:val="0042224C"/>
    <w:rsid w:val="00433E0C"/>
    <w:rsid w:val="00436F5F"/>
    <w:rsid w:val="0046123C"/>
    <w:rsid w:val="004640C6"/>
    <w:rsid w:val="004709D7"/>
    <w:rsid w:val="00472FBD"/>
    <w:rsid w:val="00482BBD"/>
    <w:rsid w:val="00493AAD"/>
    <w:rsid w:val="00497468"/>
    <w:rsid w:val="004B17A0"/>
    <w:rsid w:val="004B5211"/>
    <w:rsid w:val="004B7057"/>
    <w:rsid w:val="004B77FA"/>
    <w:rsid w:val="004C68B0"/>
    <w:rsid w:val="004D00EE"/>
    <w:rsid w:val="004D3E04"/>
    <w:rsid w:val="004D76E9"/>
    <w:rsid w:val="004E2D52"/>
    <w:rsid w:val="004E4E6C"/>
    <w:rsid w:val="004F15C9"/>
    <w:rsid w:val="004F3403"/>
    <w:rsid w:val="004F3715"/>
    <w:rsid w:val="00500125"/>
    <w:rsid w:val="005002BC"/>
    <w:rsid w:val="005005D1"/>
    <w:rsid w:val="005177B6"/>
    <w:rsid w:val="00527D1C"/>
    <w:rsid w:val="00531C93"/>
    <w:rsid w:val="005357F1"/>
    <w:rsid w:val="00537015"/>
    <w:rsid w:val="00540E98"/>
    <w:rsid w:val="00542EB8"/>
    <w:rsid w:val="005445D3"/>
    <w:rsid w:val="00544D14"/>
    <w:rsid w:val="00545459"/>
    <w:rsid w:val="0055540B"/>
    <w:rsid w:val="0055620B"/>
    <w:rsid w:val="005609A4"/>
    <w:rsid w:val="00560FD6"/>
    <w:rsid w:val="00564B2F"/>
    <w:rsid w:val="005806B4"/>
    <w:rsid w:val="005830C1"/>
    <w:rsid w:val="00586F61"/>
    <w:rsid w:val="00590C4D"/>
    <w:rsid w:val="00597885"/>
    <w:rsid w:val="005B0668"/>
    <w:rsid w:val="005B271B"/>
    <w:rsid w:val="005B2BDF"/>
    <w:rsid w:val="005C6A0E"/>
    <w:rsid w:val="005D0239"/>
    <w:rsid w:val="005D1DF3"/>
    <w:rsid w:val="005D4A70"/>
    <w:rsid w:val="005D76A4"/>
    <w:rsid w:val="005E1395"/>
    <w:rsid w:val="005E3585"/>
    <w:rsid w:val="005E3DEC"/>
    <w:rsid w:val="005E65AD"/>
    <w:rsid w:val="005F1CC2"/>
    <w:rsid w:val="005F5550"/>
    <w:rsid w:val="005F7172"/>
    <w:rsid w:val="0060012B"/>
    <w:rsid w:val="00600552"/>
    <w:rsid w:val="00604D94"/>
    <w:rsid w:val="00625729"/>
    <w:rsid w:val="0063029A"/>
    <w:rsid w:val="00633D7C"/>
    <w:rsid w:val="00637D32"/>
    <w:rsid w:val="00640460"/>
    <w:rsid w:val="0064156D"/>
    <w:rsid w:val="006427D8"/>
    <w:rsid w:val="0064710D"/>
    <w:rsid w:val="00654997"/>
    <w:rsid w:val="00660B5A"/>
    <w:rsid w:val="006643B0"/>
    <w:rsid w:val="006756E5"/>
    <w:rsid w:val="00675BB8"/>
    <w:rsid w:val="00676698"/>
    <w:rsid w:val="00680BA4"/>
    <w:rsid w:val="00682F39"/>
    <w:rsid w:val="00684974"/>
    <w:rsid w:val="006862D0"/>
    <w:rsid w:val="006879FA"/>
    <w:rsid w:val="00687C5F"/>
    <w:rsid w:val="00690A26"/>
    <w:rsid w:val="00693BCF"/>
    <w:rsid w:val="00693C33"/>
    <w:rsid w:val="0069726A"/>
    <w:rsid w:val="006A1810"/>
    <w:rsid w:val="006A34D9"/>
    <w:rsid w:val="006A3FF0"/>
    <w:rsid w:val="006A5493"/>
    <w:rsid w:val="006B5997"/>
    <w:rsid w:val="006B6220"/>
    <w:rsid w:val="006C45A6"/>
    <w:rsid w:val="006C605A"/>
    <w:rsid w:val="006C7BEA"/>
    <w:rsid w:val="006D0616"/>
    <w:rsid w:val="006D06F4"/>
    <w:rsid w:val="006D3DFC"/>
    <w:rsid w:val="006D7F06"/>
    <w:rsid w:val="006E1ABA"/>
    <w:rsid w:val="006E311B"/>
    <w:rsid w:val="006E3271"/>
    <w:rsid w:val="006F2472"/>
    <w:rsid w:val="006F4EC6"/>
    <w:rsid w:val="00712C1F"/>
    <w:rsid w:val="00716BEA"/>
    <w:rsid w:val="00717CD5"/>
    <w:rsid w:val="00723D7E"/>
    <w:rsid w:val="00725F46"/>
    <w:rsid w:val="007277E4"/>
    <w:rsid w:val="007320A1"/>
    <w:rsid w:val="0073399C"/>
    <w:rsid w:val="0073701F"/>
    <w:rsid w:val="00746008"/>
    <w:rsid w:val="00747C3B"/>
    <w:rsid w:val="00750C31"/>
    <w:rsid w:val="00760266"/>
    <w:rsid w:val="00761E71"/>
    <w:rsid w:val="00772280"/>
    <w:rsid w:val="0077703D"/>
    <w:rsid w:val="0078056F"/>
    <w:rsid w:val="0078725B"/>
    <w:rsid w:val="00791F08"/>
    <w:rsid w:val="0079374E"/>
    <w:rsid w:val="007938DC"/>
    <w:rsid w:val="007A1836"/>
    <w:rsid w:val="007A642F"/>
    <w:rsid w:val="007B661D"/>
    <w:rsid w:val="007D2D90"/>
    <w:rsid w:val="007D57D2"/>
    <w:rsid w:val="007D63B8"/>
    <w:rsid w:val="007E0AE9"/>
    <w:rsid w:val="007E6A48"/>
    <w:rsid w:val="007F523B"/>
    <w:rsid w:val="00811BBD"/>
    <w:rsid w:val="00813E63"/>
    <w:rsid w:val="0081665D"/>
    <w:rsid w:val="00816665"/>
    <w:rsid w:val="00821676"/>
    <w:rsid w:val="00824EAB"/>
    <w:rsid w:val="00830D73"/>
    <w:rsid w:val="00831606"/>
    <w:rsid w:val="008462F7"/>
    <w:rsid w:val="008643B4"/>
    <w:rsid w:val="0086689C"/>
    <w:rsid w:val="0087610A"/>
    <w:rsid w:val="008836E3"/>
    <w:rsid w:val="008852E8"/>
    <w:rsid w:val="0088539B"/>
    <w:rsid w:val="008A229E"/>
    <w:rsid w:val="008A4A92"/>
    <w:rsid w:val="008C17E9"/>
    <w:rsid w:val="008C521D"/>
    <w:rsid w:val="008C6E38"/>
    <w:rsid w:val="008D0747"/>
    <w:rsid w:val="008D2DEC"/>
    <w:rsid w:val="008D3989"/>
    <w:rsid w:val="008D68D7"/>
    <w:rsid w:val="008E0851"/>
    <w:rsid w:val="008E47E8"/>
    <w:rsid w:val="008E529D"/>
    <w:rsid w:val="008F120E"/>
    <w:rsid w:val="0090201D"/>
    <w:rsid w:val="00912BD4"/>
    <w:rsid w:val="00925906"/>
    <w:rsid w:val="0093058A"/>
    <w:rsid w:val="00933540"/>
    <w:rsid w:val="00936CED"/>
    <w:rsid w:val="00936D3F"/>
    <w:rsid w:val="00942E07"/>
    <w:rsid w:val="009442BC"/>
    <w:rsid w:val="00946AB2"/>
    <w:rsid w:val="00947F76"/>
    <w:rsid w:val="00956573"/>
    <w:rsid w:val="009570D0"/>
    <w:rsid w:val="00960EF0"/>
    <w:rsid w:val="00961D42"/>
    <w:rsid w:val="0096389B"/>
    <w:rsid w:val="00975B0B"/>
    <w:rsid w:val="009803E4"/>
    <w:rsid w:val="00981BA6"/>
    <w:rsid w:val="00984BEB"/>
    <w:rsid w:val="00990C78"/>
    <w:rsid w:val="009A6931"/>
    <w:rsid w:val="009B12B0"/>
    <w:rsid w:val="009B478B"/>
    <w:rsid w:val="009B7E25"/>
    <w:rsid w:val="009C0CF0"/>
    <w:rsid w:val="009C59A9"/>
    <w:rsid w:val="009D4168"/>
    <w:rsid w:val="009D5FF8"/>
    <w:rsid w:val="009D6159"/>
    <w:rsid w:val="009E16FB"/>
    <w:rsid w:val="009E2D51"/>
    <w:rsid w:val="009E6CC4"/>
    <w:rsid w:val="009F3E97"/>
    <w:rsid w:val="009F7549"/>
    <w:rsid w:val="00A016D5"/>
    <w:rsid w:val="00A042AE"/>
    <w:rsid w:val="00A066E1"/>
    <w:rsid w:val="00A06DD8"/>
    <w:rsid w:val="00A12C39"/>
    <w:rsid w:val="00A12E0C"/>
    <w:rsid w:val="00A13DDC"/>
    <w:rsid w:val="00A14393"/>
    <w:rsid w:val="00A14A7A"/>
    <w:rsid w:val="00A155AE"/>
    <w:rsid w:val="00A25D66"/>
    <w:rsid w:val="00A26026"/>
    <w:rsid w:val="00A33529"/>
    <w:rsid w:val="00A337DE"/>
    <w:rsid w:val="00A356C2"/>
    <w:rsid w:val="00A4190B"/>
    <w:rsid w:val="00A50102"/>
    <w:rsid w:val="00A5123B"/>
    <w:rsid w:val="00A556C6"/>
    <w:rsid w:val="00A57D61"/>
    <w:rsid w:val="00A6483D"/>
    <w:rsid w:val="00A72D45"/>
    <w:rsid w:val="00A77134"/>
    <w:rsid w:val="00A857C4"/>
    <w:rsid w:val="00A85AF4"/>
    <w:rsid w:val="00A908A8"/>
    <w:rsid w:val="00A9197A"/>
    <w:rsid w:val="00A91B44"/>
    <w:rsid w:val="00A94F85"/>
    <w:rsid w:val="00AA4C42"/>
    <w:rsid w:val="00AA6A1D"/>
    <w:rsid w:val="00AB0D59"/>
    <w:rsid w:val="00AB1844"/>
    <w:rsid w:val="00AC16DB"/>
    <w:rsid w:val="00AC4E53"/>
    <w:rsid w:val="00AC58A4"/>
    <w:rsid w:val="00AC6454"/>
    <w:rsid w:val="00AD5743"/>
    <w:rsid w:val="00AD6498"/>
    <w:rsid w:val="00AE12C5"/>
    <w:rsid w:val="00AE27E7"/>
    <w:rsid w:val="00AE648B"/>
    <w:rsid w:val="00AF1E1C"/>
    <w:rsid w:val="00AF249C"/>
    <w:rsid w:val="00AF781D"/>
    <w:rsid w:val="00B02B5B"/>
    <w:rsid w:val="00B06102"/>
    <w:rsid w:val="00B062F5"/>
    <w:rsid w:val="00B06BDA"/>
    <w:rsid w:val="00B222B8"/>
    <w:rsid w:val="00B33A21"/>
    <w:rsid w:val="00B437DE"/>
    <w:rsid w:val="00B500AA"/>
    <w:rsid w:val="00B5170F"/>
    <w:rsid w:val="00B570A7"/>
    <w:rsid w:val="00B60A8D"/>
    <w:rsid w:val="00B60B53"/>
    <w:rsid w:val="00B617E8"/>
    <w:rsid w:val="00B635BB"/>
    <w:rsid w:val="00B64033"/>
    <w:rsid w:val="00B673CD"/>
    <w:rsid w:val="00B73B6E"/>
    <w:rsid w:val="00B74DB2"/>
    <w:rsid w:val="00B842AB"/>
    <w:rsid w:val="00B86B62"/>
    <w:rsid w:val="00B87C21"/>
    <w:rsid w:val="00B90E0E"/>
    <w:rsid w:val="00B9711A"/>
    <w:rsid w:val="00B975B5"/>
    <w:rsid w:val="00B97776"/>
    <w:rsid w:val="00BA1B60"/>
    <w:rsid w:val="00BA54DA"/>
    <w:rsid w:val="00BA5D27"/>
    <w:rsid w:val="00BB0731"/>
    <w:rsid w:val="00BB36F1"/>
    <w:rsid w:val="00BB55CD"/>
    <w:rsid w:val="00BB69C9"/>
    <w:rsid w:val="00BB7768"/>
    <w:rsid w:val="00BB7FBF"/>
    <w:rsid w:val="00BC4B9C"/>
    <w:rsid w:val="00BC677E"/>
    <w:rsid w:val="00BD3271"/>
    <w:rsid w:val="00BE0F1D"/>
    <w:rsid w:val="00BE40F0"/>
    <w:rsid w:val="00BE40F4"/>
    <w:rsid w:val="00BE4DBA"/>
    <w:rsid w:val="00BF3BAF"/>
    <w:rsid w:val="00BF49D2"/>
    <w:rsid w:val="00BF68C6"/>
    <w:rsid w:val="00C0511A"/>
    <w:rsid w:val="00C12F96"/>
    <w:rsid w:val="00C130C8"/>
    <w:rsid w:val="00C13F54"/>
    <w:rsid w:val="00C14130"/>
    <w:rsid w:val="00C15931"/>
    <w:rsid w:val="00C22128"/>
    <w:rsid w:val="00C238B0"/>
    <w:rsid w:val="00C24B2F"/>
    <w:rsid w:val="00C27250"/>
    <w:rsid w:val="00C33C2C"/>
    <w:rsid w:val="00C35B9B"/>
    <w:rsid w:val="00C379E7"/>
    <w:rsid w:val="00C4032E"/>
    <w:rsid w:val="00C41CF2"/>
    <w:rsid w:val="00C5466A"/>
    <w:rsid w:val="00C54ECF"/>
    <w:rsid w:val="00C569AB"/>
    <w:rsid w:val="00C612CA"/>
    <w:rsid w:val="00C67731"/>
    <w:rsid w:val="00C70F03"/>
    <w:rsid w:val="00C71763"/>
    <w:rsid w:val="00C87E26"/>
    <w:rsid w:val="00CC0A91"/>
    <w:rsid w:val="00CC330D"/>
    <w:rsid w:val="00CC442C"/>
    <w:rsid w:val="00CD008C"/>
    <w:rsid w:val="00CD0615"/>
    <w:rsid w:val="00CE4F68"/>
    <w:rsid w:val="00CE5C7E"/>
    <w:rsid w:val="00CF21FC"/>
    <w:rsid w:val="00CF311A"/>
    <w:rsid w:val="00CF3F0A"/>
    <w:rsid w:val="00D03AF7"/>
    <w:rsid w:val="00D03E6B"/>
    <w:rsid w:val="00D108F3"/>
    <w:rsid w:val="00D10DF5"/>
    <w:rsid w:val="00D11A9E"/>
    <w:rsid w:val="00D25011"/>
    <w:rsid w:val="00D25E6F"/>
    <w:rsid w:val="00D27893"/>
    <w:rsid w:val="00D36E13"/>
    <w:rsid w:val="00D412A9"/>
    <w:rsid w:val="00D416E4"/>
    <w:rsid w:val="00D4195A"/>
    <w:rsid w:val="00D51FBE"/>
    <w:rsid w:val="00D52A09"/>
    <w:rsid w:val="00D55E8A"/>
    <w:rsid w:val="00D60897"/>
    <w:rsid w:val="00D62083"/>
    <w:rsid w:val="00D631DF"/>
    <w:rsid w:val="00D70100"/>
    <w:rsid w:val="00D85433"/>
    <w:rsid w:val="00D93931"/>
    <w:rsid w:val="00D95269"/>
    <w:rsid w:val="00D96ABC"/>
    <w:rsid w:val="00DA1286"/>
    <w:rsid w:val="00DA3D8D"/>
    <w:rsid w:val="00DB2663"/>
    <w:rsid w:val="00DB6693"/>
    <w:rsid w:val="00DB7A30"/>
    <w:rsid w:val="00DC1ADB"/>
    <w:rsid w:val="00DC1E05"/>
    <w:rsid w:val="00DD2665"/>
    <w:rsid w:val="00DD2696"/>
    <w:rsid w:val="00DD6BF6"/>
    <w:rsid w:val="00DE17A4"/>
    <w:rsid w:val="00DF1A73"/>
    <w:rsid w:val="00DF224E"/>
    <w:rsid w:val="00DF347E"/>
    <w:rsid w:val="00DF4C2C"/>
    <w:rsid w:val="00E00EB9"/>
    <w:rsid w:val="00E07417"/>
    <w:rsid w:val="00E07DB5"/>
    <w:rsid w:val="00E15384"/>
    <w:rsid w:val="00E17E8C"/>
    <w:rsid w:val="00E2150C"/>
    <w:rsid w:val="00E21EAD"/>
    <w:rsid w:val="00E2438A"/>
    <w:rsid w:val="00E25528"/>
    <w:rsid w:val="00E31941"/>
    <w:rsid w:val="00E3230E"/>
    <w:rsid w:val="00E46F40"/>
    <w:rsid w:val="00E514DF"/>
    <w:rsid w:val="00E556C1"/>
    <w:rsid w:val="00E56F3D"/>
    <w:rsid w:val="00E635F7"/>
    <w:rsid w:val="00E723C6"/>
    <w:rsid w:val="00E81113"/>
    <w:rsid w:val="00E81BA1"/>
    <w:rsid w:val="00E8511B"/>
    <w:rsid w:val="00E90995"/>
    <w:rsid w:val="00E93766"/>
    <w:rsid w:val="00EA0DEF"/>
    <w:rsid w:val="00EA186A"/>
    <w:rsid w:val="00EB3271"/>
    <w:rsid w:val="00EC2575"/>
    <w:rsid w:val="00EC5F6B"/>
    <w:rsid w:val="00ED1208"/>
    <w:rsid w:val="00ED3229"/>
    <w:rsid w:val="00ED6043"/>
    <w:rsid w:val="00EE3B1C"/>
    <w:rsid w:val="00EE66BD"/>
    <w:rsid w:val="00EE6E41"/>
    <w:rsid w:val="00EF0163"/>
    <w:rsid w:val="00EF580C"/>
    <w:rsid w:val="00EF6554"/>
    <w:rsid w:val="00F12AB6"/>
    <w:rsid w:val="00F13464"/>
    <w:rsid w:val="00F135F9"/>
    <w:rsid w:val="00F14394"/>
    <w:rsid w:val="00F20C16"/>
    <w:rsid w:val="00F20DCA"/>
    <w:rsid w:val="00F21538"/>
    <w:rsid w:val="00F23CA3"/>
    <w:rsid w:val="00F25EEE"/>
    <w:rsid w:val="00F265F5"/>
    <w:rsid w:val="00F37188"/>
    <w:rsid w:val="00F42BF7"/>
    <w:rsid w:val="00F44CA5"/>
    <w:rsid w:val="00F5092B"/>
    <w:rsid w:val="00F55CFD"/>
    <w:rsid w:val="00F56543"/>
    <w:rsid w:val="00F5696F"/>
    <w:rsid w:val="00F577FD"/>
    <w:rsid w:val="00F57D07"/>
    <w:rsid w:val="00F6092A"/>
    <w:rsid w:val="00F60EA5"/>
    <w:rsid w:val="00F7592F"/>
    <w:rsid w:val="00F8293E"/>
    <w:rsid w:val="00F85CDA"/>
    <w:rsid w:val="00F8721B"/>
    <w:rsid w:val="00F91CA1"/>
    <w:rsid w:val="00F959FA"/>
    <w:rsid w:val="00F96F58"/>
    <w:rsid w:val="00FA6D93"/>
    <w:rsid w:val="00FB4C88"/>
    <w:rsid w:val="00FB6DCA"/>
    <w:rsid w:val="00FD1733"/>
    <w:rsid w:val="00FE0761"/>
    <w:rsid w:val="00FE22A2"/>
    <w:rsid w:val="00FE259E"/>
    <w:rsid w:val="00FF1810"/>
    <w:rsid w:val="00FF5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9E"/>
  </w:style>
  <w:style w:type="paragraph" w:styleId="Heading1">
    <w:name w:val="heading 1"/>
    <w:basedOn w:val="Normal"/>
    <w:link w:val="Heading1Char"/>
    <w:uiPriority w:val="9"/>
    <w:qFormat/>
    <w:rsid w:val="001971E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5A"/>
    <w:pPr>
      <w:spacing w:after="160" w:line="259" w:lineRule="auto"/>
      <w:ind w:left="720"/>
      <w:contextualSpacing/>
    </w:pPr>
    <w:rPr>
      <w:sz w:val="22"/>
      <w:szCs w:val="22"/>
    </w:rPr>
  </w:style>
  <w:style w:type="table" w:styleId="TableGrid">
    <w:name w:val="Table Grid"/>
    <w:basedOn w:val="TableNormal"/>
    <w:uiPriority w:val="59"/>
    <w:rsid w:val="00684974"/>
    <w:pPr>
      <w:jc w:val="both"/>
    </w:pPr>
    <w:rPr>
      <w:rFonts w:eastAsiaTheme="minorEastAsia"/>
      <w:kern w:val="2"/>
      <w:sz w:val="20"/>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229"/>
    <w:rPr>
      <w:rFonts w:ascii="Tahoma" w:hAnsi="Tahoma" w:cs="Tahoma"/>
      <w:sz w:val="16"/>
      <w:szCs w:val="16"/>
    </w:rPr>
  </w:style>
  <w:style w:type="character" w:customStyle="1" w:styleId="BalloonTextChar">
    <w:name w:val="Balloon Text Char"/>
    <w:basedOn w:val="DefaultParagraphFont"/>
    <w:link w:val="BalloonText"/>
    <w:uiPriority w:val="99"/>
    <w:semiHidden/>
    <w:rsid w:val="00ED3229"/>
    <w:rPr>
      <w:rFonts w:ascii="Tahoma" w:hAnsi="Tahoma" w:cs="Tahoma"/>
      <w:sz w:val="16"/>
      <w:szCs w:val="16"/>
    </w:rPr>
  </w:style>
  <w:style w:type="paragraph" w:styleId="Header">
    <w:name w:val="header"/>
    <w:basedOn w:val="Normal"/>
    <w:link w:val="HeaderChar"/>
    <w:uiPriority w:val="99"/>
    <w:unhideWhenUsed/>
    <w:rsid w:val="00747C3B"/>
    <w:pPr>
      <w:tabs>
        <w:tab w:val="center" w:pos="4680"/>
        <w:tab w:val="right" w:pos="9360"/>
      </w:tabs>
    </w:pPr>
  </w:style>
  <w:style w:type="character" w:customStyle="1" w:styleId="HeaderChar">
    <w:name w:val="Header Char"/>
    <w:basedOn w:val="DefaultParagraphFont"/>
    <w:link w:val="Header"/>
    <w:uiPriority w:val="99"/>
    <w:rsid w:val="00747C3B"/>
  </w:style>
  <w:style w:type="paragraph" w:styleId="Footer">
    <w:name w:val="footer"/>
    <w:basedOn w:val="Normal"/>
    <w:link w:val="FooterChar"/>
    <w:uiPriority w:val="99"/>
    <w:unhideWhenUsed/>
    <w:rsid w:val="00747C3B"/>
    <w:pPr>
      <w:tabs>
        <w:tab w:val="center" w:pos="4680"/>
        <w:tab w:val="right" w:pos="9360"/>
      </w:tabs>
    </w:pPr>
  </w:style>
  <w:style w:type="character" w:customStyle="1" w:styleId="FooterChar">
    <w:name w:val="Footer Char"/>
    <w:basedOn w:val="DefaultParagraphFont"/>
    <w:link w:val="Footer"/>
    <w:uiPriority w:val="99"/>
    <w:rsid w:val="00747C3B"/>
  </w:style>
  <w:style w:type="paragraph" w:styleId="NoSpacing">
    <w:name w:val="No Spacing"/>
    <w:uiPriority w:val="1"/>
    <w:qFormat/>
    <w:rsid w:val="00BA1B60"/>
    <w:rPr>
      <w:rFonts w:ascii="Times New Roman" w:hAnsi="Times New Roman" w:cs="Times New Roman"/>
      <w:szCs w:val="22"/>
    </w:rPr>
  </w:style>
  <w:style w:type="character" w:customStyle="1" w:styleId="Heading1Char">
    <w:name w:val="Heading 1 Char"/>
    <w:basedOn w:val="DefaultParagraphFont"/>
    <w:link w:val="Heading1"/>
    <w:uiPriority w:val="9"/>
    <w:rsid w:val="001971E4"/>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A22159-10F7-41E4-8095-924F0146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10554</Words>
  <Characters>60162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Tsogzolbayar</cp:lastModifiedBy>
  <cp:revision>63</cp:revision>
  <cp:lastPrinted>2017-04-03T02:13:00Z</cp:lastPrinted>
  <dcterms:created xsi:type="dcterms:W3CDTF">2017-05-15T03:06:00Z</dcterms:created>
  <dcterms:modified xsi:type="dcterms:W3CDTF">2018-06-25T06:04:00Z</dcterms:modified>
</cp:coreProperties>
</file>