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782A" w14:textId="77777777" w:rsidR="00CB1C30" w:rsidRPr="00BD122E" w:rsidRDefault="00C63162" w:rsidP="00C63162">
      <w:pPr>
        <w:jc w:val="center"/>
        <w:rPr>
          <w:rFonts w:ascii="Arial" w:hAnsi="Arial" w:cs="Arial"/>
          <w:b/>
          <w:lang w:val="mn-MN"/>
        </w:rPr>
      </w:pPr>
      <w:r w:rsidRPr="00BD122E">
        <w:rPr>
          <w:rFonts w:ascii="Arial" w:hAnsi="Arial" w:cs="Arial"/>
          <w:b/>
          <w:lang w:val="mn-MN"/>
        </w:rPr>
        <w:t>ГАЗРЫН ТОСНЫ БҮТЭЭГДЭХҮҮНИЙ ТУХАЙ ХУУЛИЙН 7 ДУГААР ЗҮЙЛИЙН 7.2 ДАХ ХЭСЭГТ НЭМЭЛТ ОРУУЛАХ ТУХАЙ ХУУЛИЙН ХЭРЭГЦЭЭ, ШААРДЛАГЫГ УРЬДЧИЛАН ТАНДАН СУДЛАХ ҮНЭЛГЭЭНИЙ ТАЙЛАН</w:t>
      </w:r>
    </w:p>
    <w:p w14:paraId="5A08D260" w14:textId="77777777" w:rsidR="00755401" w:rsidRDefault="00755401" w:rsidP="00C63162">
      <w:pPr>
        <w:jc w:val="center"/>
        <w:rPr>
          <w:rFonts w:ascii="Arial" w:hAnsi="Arial" w:cs="Arial"/>
          <w:lang w:val="mn-MN"/>
        </w:rPr>
      </w:pPr>
    </w:p>
    <w:p w14:paraId="1F7B9507" w14:textId="77777777" w:rsidR="00755401" w:rsidRDefault="00755401" w:rsidP="004C3C72">
      <w:pPr>
        <w:ind w:firstLine="720"/>
        <w:jc w:val="both"/>
        <w:rPr>
          <w:rFonts w:ascii="Arial" w:hAnsi="Arial" w:cs="Arial"/>
          <w:lang w:val="mn-MN"/>
        </w:rPr>
      </w:pPr>
      <w:r>
        <w:rPr>
          <w:rFonts w:ascii="Arial" w:hAnsi="Arial" w:cs="Arial"/>
          <w:lang w:val="mn-MN"/>
        </w:rPr>
        <w:t xml:space="preserve">Газрын тосны бүтээгдэхүүний тухай хуулийн 7 дугаар зүйлийн 7.2 дах хэсэгт нэмэлт оруулах тухай хуулийн төсөл нь </w:t>
      </w:r>
      <w:r w:rsidR="004C3C72">
        <w:rPr>
          <w:rFonts w:ascii="Arial" w:hAnsi="Arial" w:cs="Arial"/>
          <w:lang w:val="mn-MN"/>
        </w:rPr>
        <w:t>Хууль тогтоомжийн хэрэгцээ, шаардлагыг урьдчилан тандан судлах аргачлалын</w:t>
      </w:r>
      <w:r w:rsidR="004C3C72">
        <w:rPr>
          <w:rStyle w:val="FootnoteReference"/>
          <w:rFonts w:ascii="Arial" w:hAnsi="Arial" w:cs="Arial"/>
          <w:lang w:val="mn-MN"/>
        </w:rPr>
        <w:footnoteReference w:id="1"/>
      </w:r>
      <w:r w:rsidR="004C3C72">
        <w:rPr>
          <w:rFonts w:ascii="Arial" w:hAnsi="Arial" w:cs="Arial"/>
          <w:lang w:val="mn-MN"/>
        </w:rPr>
        <w:t xml:space="preserve"> 1 дүгээр зүйлийн 1.3 дах хэсэгт заасан хүрээнд хамаарахгүй тул тус аргачлалын 2 дугаар зүйлийн 2.1 дэх хэсэгт заасан урьдчилан тандан судлах ажлын үе шатны дагуу уг тайланг хийж гүйцэтгэсэн болно.</w:t>
      </w:r>
    </w:p>
    <w:p w14:paraId="6310F373" w14:textId="77777777" w:rsidR="004C3C72" w:rsidRDefault="004C3C72" w:rsidP="00755401">
      <w:pPr>
        <w:ind w:firstLine="720"/>
        <w:rPr>
          <w:rFonts w:ascii="Arial" w:hAnsi="Arial" w:cs="Arial"/>
          <w:lang w:val="mn-MN"/>
        </w:rPr>
      </w:pPr>
    </w:p>
    <w:p w14:paraId="1C586EAD" w14:textId="77777777" w:rsidR="004C3C72" w:rsidRPr="00BD122E" w:rsidRDefault="004C3C72" w:rsidP="00755401">
      <w:pPr>
        <w:ind w:firstLine="720"/>
        <w:rPr>
          <w:rFonts w:ascii="Arial" w:hAnsi="Arial" w:cs="Arial"/>
          <w:b/>
          <w:lang w:val="mn-MN"/>
        </w:rPr>
      </w:pPr>
      <w:r w:rsidRPr="00BD122E">
        <w:rPr>
          <w:rFonts w:ascii="Arial" w:hAnsi="Arial" w:cs="Arial"/>
          <w:b/>
          <w:lang w:val="mn-MN"/>
        </w:rPr>
        <w:t>НЭГ. АСУУДАЛД ДҮН ШИНЖИЛГЭЭ ХИЙСЭН БАЙДАЛ</w:t>
      </w:r>
    </w:p>
    <w:p w14:paraId="53C19A94" w14:textId="4AA188BD" w:rsidR="00BD122E" w:rsidRDefault="00BD122E" w:rsidP="00BD122E">
      <w:pPr>
        <w:spacing w:before="100" w:beforeAutospacing="1" w:after="100" w:afterAutospacing="1"/>
        <w:ind w:firstLine="720"/>
        <w:jc w:val="both"/>
        <w:rPr>
          <w:rFonts w:ascii="Arial" w:eastAsia="Times New Roman" w:hAnsi="Arial" w:cs="Arial"/>
          <w:color w:val="000000"/>
          <w:sz w:val="24"/>
          <w:szCs w:val="24"/>
          <w:lang w:val="mn-MN"/>
        </w:rPr>
      </w:pPr>
      <w:r w:rsidRPr="00DB744D">
        <w:rPr>
          <w:rFonts w:ascii="Arial" w:eastAsia="Times New Roman" w:hAnsi="Arial" w:cs="Arial"/>
          <w:color w:val="000000"/>
          <w:sz w:val="24"/>
          <w:szCs w:val="24"/>
          <w:lang w:val="mn-MN"/>
        </w:rPr>
        <w:t>Монгол Улсын Засгийн газар, Япон Улсын Засгийн газар хооронд Японы нэн хөнгөлөлттэй зээлийн хөрөнгийн эх үүсвэрээр Хөшигтийн хөндийд “Улаанбаатар хотын олон улсын шинэ нисэх буудал” төслийг хэрэгжүүлэхээр харилцан тохиролц</w:t>
      </w:r>
      <w:r>
        <w:rPr>
          <w:rFonts w:ascii="Arial" w:eastAsia="Times New Roman" w:hAnsi="Arial" w:cs="Arial"/>
          <w:color w:val="000000"/>
          <w:sz w:val="24"/>
          <w:szCs w:val="24"/>
          <w:lang w:val="mn-MN"/>
        </w:rPr>
        <w:t>ож, “Чингис хаан” олон улсын нисэх бууд</w:t>
      </w:r>
      <w:r w:rsidR="006620CF">
        <w:rPr>
          <w:rFonts w:ascii="Arial" w:eastAsia="Times New Roman" w:hAnsi="Arial" w:cs="Arial"/>
          <w:color w:val="000000"/>
          <w:sz w:val="24"/>
          <w:szCs w:val="24"/>
          <w:lang w:val="mn-MN"/>
        </w:rPr>
        <w:t>лыг бүтээн</w:t>
      </w:r>
      <w:r>
        <w:rPr>
          <w:rFonts w:ascii="Arial" w:eastAsia="Times New Roman" w:hAnsi="Arial" w:cs="Arial"/>
          <w:color w:val="000000"/>
          <w:sz w:val="24"/>
          <w:szCs w:val="24"/>
          <w:lang w:val="mn-MN"/>
        </w:rPr>
        <w:t xml:space="preserve"> байгуул</w:t>
      </w:r>
      <w:r w:rsidR="006620CF">
        <w:rPr>
          <w:rFonts w:ascii="Arial" w:eastAsia="Times New Roman" w:hAnsi="Arial" w:cs="Arial"/>
          <w:color w:val="000000"/>
          <w:sz w:val="24"/>
          <w:szCs w:val="24"/>
          <w:lang w:val="mn-MN"/>
        </w:rPr>
        <w:t>сан болно</w:t>
      </w:r>
      <w:r>
        <w:rPr>
          <w:rFonts w:ascii="Arial" w:eastAsia="Times New Roman" w:hAnsi="Arial" w:cs="Arial"/>
          <w:color w:val="000000"/>
          <w:sz w:val="24"/>
          <w:szCs w:val="24"/>
          <w:lang w:val="mn-MN"/>
        </w:rPr>
        <w:t>.</w:t>
      </w:r>
    </w:p>
    <w:p w14:paraId="7999FFE5" w14:textId="77777777" w:rsidR="006620CF" w:rsidRDefault="00BD122E" w:rsidP="00BD122E">
      <w:pPr>
        <w:spacing w:before="100" w:beforeAutospacing="1" w:after="100" w:afterAutospacing="1"/>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“Чингис хаан”</w:t>
      </w:r>
      <w:r w:rsidRPr="00DB744D">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о</w:t>
      </w:r>
      <w:r w:rsidRPr="00DB744D">
        <w:rPr>
          <w:rFonts w:ascii="Arial" w:eastAsia="Times New Roman" w:hAnsi="Arial" w:cs="Arial"/>
          <w:color w:val="000000"/>
          <w:sz w:val="24"/>
          <w:szCs w:val="24"/>
          <w:lang w:val="mn-MN"/>
        </w:rPr>
        <w:t>лон улсын нисэх бууд</w:t>
      </w:r>
      <w:r>
        <w:rPr>
          <w:rFonts w:ascii="Arial" w:eastAsia="Times New Roman" w:hAnsi="Arial" w:cs="Arial"/>
          <w:color w:val="000000"/>
          <w:sz w:val="24"/>
          <w:szCs w:val="24"/>
          <w:lang w:val="mn-MN"/>
        </w:rPr>
        <w:t>лын</w:t>
      </w:r>
      <w:r w:rsidRPr="00DB744D">
        <w:rPr>
          <w:rFonts w:ascii="Arial" w:eastAsia="Times New Roman" w:hAnsi="Arial" w:cs="Arial"/>
          <w:color w:val="000000"/>
          <w:sz w:val="24"/>
          <w:szCs w:val="24"/>
          <w:lang w:val="mn-MN"/>
        </w:rPr>
        <w:t xml:space="preserve"> төсөл</w:t>
      </w:r>
      <w:r>
        <w:rPr>
          <w:rFonts w:ascii="Arial" w:eastAsia="Times New Roman" w:hAnsi="Arial" w:cs="Arial"/>
          <w:color w:val="000000"/>
          <w:sz w:val="24"/>
          <w:szCs w:val="24"/>
          <w:lang w:val="mn-MN"/>
        </w:rPr>
        <w:t>тэй холбогдуулан</w:t>
      </w:r>
      <w:r w:rsidRPr="00DB744D">
        <w:rPr>
          <w:rFonts w:ascii="Arial" w:eastAsia="Times New Roman" w:hAnsi="Arial" w:cs="Arial"/>
          <w:color w:val="000000"/>
          <w:sz w:val="24"/>
          <w:szCs w:val="24"/>
          <w:lang w:val="mn-MN"/>
        </w:rPr>
        <w:t xml:space="preserve"> Засгийн газрын 2020 оны 1 дүгээр сарын 8-ны өдрийн “Шинэ нисэх  онгоцны буудлын шатахуун хангамжийн талаар авах зарим арга хэмжээний тухай” 14 дүгээр тогтоол</w:t>
      </w:r>
      <w:r w:rsidR="006620CF">
        <w:rPr>
          <w:rFonts w:ascii="Arial" w:eastAsia="Times New Roman" w:hAnsi="Arial" w:cs="Arial"/>
          <w:color w:val="000000"/>
          <w:sz w:val="24"/>
          <w:szCs w:val="24"/>
          <w:lang w:val="mn-MN"/>
        </w:rPr>
        <w:t xml:space="preserve"> батлагдсан. </w:t>
      </w:r>
    </w:p>
    <w:p w14:paraId="4553FB8E" w14:textId="3D300017" w:rsidR="00BD122E" w:rsidRPr="00DB744D" w:rsidRDefault="006620CF" w:rsidP="00BD122E">
      <w:pPr>
        <w:spacing w:before="100" w:beforeAutospacing="1" w:after="100" w:afterAutospacing="1"/>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Тус тогтоол</w:t>
      </w:r>
      <w:r w:rsidR="00BD122E">
        <w:rPr>
          <w:rFonts w:ascii="Arial" w:eastAsia="Times New Roman" w:hAnsi="Arial" w:cs="Arial"/>
          <w:color w:val="000000"/>
          <w:sz w:val="24"/>
          <w:szCs w:val="24"/>
          <w:lang w:val="mn-MN"/>
        </w:rPr>
        <w:t>ын 1 дэх хэсэгт “Монгол газрын тос боловсруулах үйлдвэр” төрийн өмчит хязгаарлагдмал хариуцлагатай компанийн үйл ажиллагааг өргөжүүлж, шинэ нисэх онгоцны буудлын шатахуун хангамжтай холбоотой үйл ажиллагаа эрхлэх зорилгоор охин компани байгуулах арга хэмжээ авахыг Уул уурхай, хүнд үйлдвэрийн сайдад даалгасан. Уг т</w:t>
      </w:r>
      <w:r w:rsidR="00BD122E" w:rsidRPr="00DB744D">
        <w:rPr>
          <w:rFonts w:ascii="Arial" w:eastAsia="Times New Roman" w:hAnsi="Arial" w:cs="Arial"/>
          <w:color w:val="000000"/>
          <w:sz w:val="24"/>
          <w:szCs w:val="24"/>
          <w:lang w:val="mn-MN"/>
        </w:rPr>
        <w:t>огтоолы</w:t>
      </w:r>
      <w:r w:rsidR="00BD122E">
        <w:rPr>
          <w:rFonts w:ascii="Arial" w:eastAsia="Times New Roman" w:hAnsi="Arial" w:cs="Arial"/>
          <w:color w:val="000000"/>
          <w:sz w:val="24"/>
          <w:szCs w:val="24"/>
          <w:lang w:val="mn-MN"/>
        </w:rPr>
        <w:t>н</w:t>
      </w:r>
      <w:r w:rsidR="00BD122E" w:rsidRPr="00DB744D">
        <w:rPr>
          <w:rFonts w:ascii="Arial" w:eastAsia="Times New Roman" w:hAnsi="Arial" w:cs="Arial"/>
          <w:color w:val="000000"/>
          <w:sz w:val="24"/>
          <w:szCs w:val="24"/>
          <w:lang w:val="mn-MN"/>
        </w:rPr>
        <w:t> </w:t>
      </w:r>
      <w:r w:rsidR="00BD122E">
        <w:rPr>
          <w:rFonts w:ascii="Arial" w:eastAsia="Times New Roman" w:hAnsi="Arial" w:cs="Arial"/>
          <w:color w:val="000000"/>
          <w:sz w:val="24"/>
          <w:szCs w:val="24"/>
          <w:lang w:val="mn-MN"/>
        </w:rPr>
        <w:t>дагуу</w:t>
      </w:r>
      <w:r w:rsidR="00BD122E" w:rsidRPr="00DB744D">
        <w:rPr>
          <w:rFonts w:ascii="Arial" w:eastAsia="Times New Roman" w:hAnsi="Arial" w:cs="Arial"/>
          <w:color w:val="000000"/>
          <w:sz w:val="24"/>
          <w:szCs w:val="24"/>
          <w:lang w:val="mn-MN"/>
        </w:rPr>
        <w:t xml:space="preserve"> Уул уурхай, хүнд үйлдвэрийн сайдын 2020 оны А/81 тушаалаар “Монгол газрын тос боловсруулах үйлдвэр” </w:t>
      </w:r>
      <w:r w:rsidR="00BD122E">
        <w:rPr>
          <w:rFonts w:ascii="Arial" w:eastAsia="Times New Roman" w:hAnsi="Arial" w:cs="Arial"/>
          <w:color w:val="000000"/>
          <w:sz w:val="24"/>
          <w:szCs w:val="24"/>
          <w:lang w:val="mn-MN"/>
        </w:rPr>
        <w:t>т</w:t>
      </w:r>
      <w:r w:rsidR="00BD122E" w:rsidRPr="00DB744D">
        <w:rPr>
          <w:rFonts w:ascii="Arial" w:eastAsia="Times New Roman" w:hAnsi="Arial" w:cs="Arial"/>
          <w:color w:val="000000"/>
          <w:sz w:val="24"/>
          <w:szCs w:val="24"/>
          <w:lang w:val="mn-MN"/>
        </w:rPr>
        <w:t>өрийн өмчийн хязгаарлагдмал х</w:t>
      </w:r>
      <w:r w:rsidR="00BD122E">
        <w:rPr>
          <w:rFonts w:ascii="Arial" w:eastAsia="Times New Roman" w:hAnsi="Arial" w:cs="Arial"/>
          <w:color w:val="000000"/>
          <w:sz w:val="24"/>
          <w:szCs w:val="24"/>
          <w:lang w:val="mn-MN"/>
        </w:rPr>
        <w:t>ариуцлагатай</w:t>
      </w:r>
      <w:r w:rsidR="00BD122E" w:rsidRPr="00DB744D">
        <w:rPr>
          <w:rFonts w:ascii="Arial" w:eastAsia="Times New Roman" w:hAnsi="Arial" w:cs="Arial"/>
          <w:color w:val="000000"/>
          <w:sz w:val="24"/>
          <w:szCs w:val="24"/>
          <w:lang w:val="mn-MN"/>
        </w:rPr>
        <w:t xml:space="preserve"> компанийн охин компани болох “Эрчис ойл” </w:t>
      </w:r>
      <w:r w:rsidR="00BD122E">
        <w:rPr>
          <w:rFonts w:ascii="Arial" w:eastAsia="Times New Roman" w:hAnsi="Arial" w:cs="Arial"/>
          <w:color w:val="000000"/>
          <w:sz w:val="24"/>
          <w:szCs w:val="24"/>
          <w:lang w:val="mn-MN"/>
        </w:rPr>
        <w:t>т</w:t>
      </w:r>
      <w:r w:rsidR="00BD122E" w:rsidRPr="00DB744D">
        <w:rPr>
          <w:rFonts w:ascii="Arial" w:eastAsia="Times New Roman" w:hAnsi="Arial" w:cs="Arial"/>
          <w:color w:val="000000"/>
          <w:sz w:val="24"/>
          <w:szCs w:val="24"/>
          <w:lang w:val="mn-MN"/>
        </w:rPr>
        <w:t>өрийн өмчийн хязгаарлагдмал х</w:t>
      </w:r>
      <w:r w:rsidR="00BD122E">
        <w:rPr>
          <w:rFonts w:ascii="Arial" w:eastAsia="Times New Roman" w:hAnsi="Arial" w:cs="Arial"/>
          <w:color w:val="000000"/>
          <w:sz w:val="24"/>
          <w:szCs w:val="24"/>
          <w:lang w:val="mn-MN"/>
        </w:rPr>
        <w:t>ариуцлагатай</w:t>
      </w:r>
      <w:r w:rsidR="00BD122E" w:rsidRPr="00DB744D">
        <w:rPr>
          <w:rFonts w:ascii="Arial" w:eastAsia="Times New Roman" w:hAnsi="Arial" w:cs="Arial"/>
          <w:color w:val="000000"/>
          <w:sz w:val="24"/>
          <w:szCs w:val="24"/>
          <w:lang w:val="mn-MN"/>
        </w:rPr>
        <w:t xml:space="preserve"> компани байгуулсан. </w:t>
      </w:r>
    </w:p>
    <w:p w14:paraId="41E63D9E" w14:textId="3252D12E" w:rsidR="00BD122E" w:rsidRPr="004C3EBF" w:rsidRDefault="00BD122E" w:rsidP="00BD122E">
      <w:pPr>
        <w:spacing w:before="100" w:beforeAutospacing="1" w:after="100" w:afterAutospacing="1"/>
        <w:ind w:firstLine="720"/>
        <w:jc w:val="both"/>
        <w:rPr>
          <w:rFonts w:ascii="Arial" w:eastAsia="Times New Roman" w:hAnsi="Arial" w:cs="Arial"/>
          <w:color w:val="FF0000"/>
          <w:sz w:val="24"/>
          <w:szCs w:val="24"/>
          <w:lang w:val="mn-MN"/>
        </w:rPr>
      </w:pPr>
      <w:r w:rsidRPr="00DB744D">
        <w:rPr>
          <w:rFonts w:ascii="Arial" w:eastAsia="Times New Roman" w:hAnsi="Arial" w:cs="Arial"/>
          <w:color w:val="000000"/>
          <w:sz w:val="24"/>
          <w:szCs w:val="24"/>
          <w:lang w:val="mn-MN"/>
        </w:rPr>
        <w:t>Монгол Улс өнөөдрийн байдлаар газрын тосны бүтээгдэхүүний хэрэглээгээ 100 хувь</w:t>
      </w:r>
      <w:r>
        <w:rPr>
          <w:rFonts w:ascii="Arial" w:eastAsia="Times New Roman" w:hAnsi="Arial" w:cs="Arial"/>
          <w:color w:val="000000"/>
          <w:sz w:val="24"/>
          <w:szCs w:val="24"/>
          <w:lang w:val="mn-MN"/>
        </w:rPr>
        <w:t xml:space="preserve"> </w:t>
      </w:r>
      <w:r w:rsidRPr="00DB744D">
        <w:rPr>
          <w:rFonts w:ascii="Arial" w:eastAsia="Times New Roman" w:hAnsi="Arial" w:cs="Arial"/>
          <w:color w:val="000000"/>
          <w:sz w:val="24"/>
          <w:szCs w:val="24"/>
          <w:lang w:val="mn-MN"/>
        </w:rPr>
        <w:t>импортоор хангаж байгаа бөгөөд дотоодод борлуулж буй газрын тосны бүтээгдэхүүний жижиглэнгийн борлуулалтын үнэ нь дэлхийн зах зээл дээр</w:t>
      </w:r>
      <w:r>
        <w:rPr>
          <w:rFonts w:ascii="Arial" w:eastAsia="Times New Roman" w:hAnsi="Arial" w:cs="Arial"/>
          <w:color w:val="000000"/>
          <w:sz w:val="24"/>
          <w:szCs w:val="24"/>
          <w:lang w:val="mn-MN"/>
        </w:rPr>
        <w:t>х</w:t>
      </w:r>
      <w:r w:rsidRPr="00DB744D">
        <w:rPr>
          <w:rFonts w:ascii="Arial" w:eastAsia="Times New Roman" w:hAnsi="Arial" w:cs="Arial"/>
          <w:color w:val="000000"/>
          <w:sz w:val="24"/>
          <w:szCs w:val="24"/>
          <w:lang w:val="mn-MN"/>
        </w:rPr>
        <w:t> газрын тосны үнэ, валютын ханш, ОХУ болон бусад орноос нийлүүлж буй бүтээгдэхүүний импортын үнэ буюу хил үнэ</w:t>
      </w:r>
      <w:r w:rsidR="006620CF">
        <w:rPr>
          <w:rFonts w:ascii="Arial" w:eastAsia="Times New Roman" w:hAnsi="Arial" w:cs="Arial"/>
          <w:color w:val="000000"/>
          <w:sz w:val="24"/>
          <w:szCs w:val="24"/>
          <w:lang w:val="mn-MN"/>
        </w:rPr>
        <w:t xml:space="preserve"> </w:t>
      </w:r>
      <w:r w:rsidR="006620CF">
        <w:rPr>
          <w:rFonts w:ascii="Arial" w:hAnsi="Arial" w:cs="Arial" w:hint="eastAsia"/>
          <w:color w:val="000000"/>
          <w:sz w:val="24"/>
          <w:szCs w:val="24"/>
          <w:lang w:val="mn-MN"/>
        </w:rPr>
        <w:t>(</w:t>
      </w:r>
      <w:r w:rsidR="006620CF">
        <w:rPr>
          <w:rFonts w:ascii="Arial" w:hAnsi="Arial" w:cs="Arial"/>
          <w:color w:val="000000"/>
          <w:sz w:val="24"/>
          <w:szCs w:val="24"/>
          <w:lang w:val="mn-MN"/>
        </w:rPr>
        <w:t>74-77 хувь)</w:t>
      </w:r>
      <w:r w:rsidRPr="00DB744D">
        <w:rPr>
          <w:rFonts w:ascii="Arial" w:eastAsia="Times New Roman" w:hAnsi="Arial" w:cs="Arial"/>
          <w:color w:val="000000"/>
          <w:sz w:val="24"/>
          <w:szCs w:val="24"/>
          <w:lang w:val="mn-MN"/>
        </w:rPr>
        <w:t xml:space="preserve"> зэргээс шууд хамаар</w:t>
      </w:r>
      <w:r>
        <w:rPr>
          <w:rFonts w:ascii="Arial" w:eastAsia="Times New Roman" w:hAnsi="Arial" w:cs="Arial"/>
          <w:color w:val="000000"/>
          <w:sz w:val="24"/>
          <w:szCs w:val="24"/>
          <w:lang w:val="mn-MN"/>
        </w:rPr>
        <w:t>алтай байдаг.</w:t>
      </w:r>
    </w:p>
    <w:p w14:paraId="38D6B7BB" w14:textId="2EE90117" w:rsidR="00BD122E" w:rsidRDefault="00BD122E" w:rsidP="00BD122E">
      <w:pPr>
        <w:spacing w:before="100" w:beforeAutospacing="1" w:after="100" w:afterAutospacing="1"/>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xml:space="preserve">Манай улсад онгоцны түлшний үнэ 2019 оны байдлаар бусад орны онгоцны түлшний үнэтэй харьцуулахад дунджаар </w:t>
      </w:r>
      <w:r w:rsidRPr="00F55902">
        <w:rPr>
          <w:rFonts w:ascii="Arial" w:eastAsia="Times New Roman" w:hAnsi="Arial" w:cs="Arial"/>
          <w:color w:val="000000"/>
          <w:sz w:val="24"/>
          <w:szCs w:val="24"/>
          <w:lang w:val="mn-MN"/>
        </w:rPr>
        <w:t xml:space="preserve">28.8 хувиар </w:t>
      </w:r>
      <w:r w:rsidR="006620CF">
        <w:rPr>
          <w:rFonts w:ascii="Arial" w:eastAsia="Times New Roman" w:hAnsi="Arial" w:cs="Arial"/>
          <w:color w:val="000000"/>
          <w:sz w:val="24"/>
          <w:szCs w:val="24"/>
          <w:lang w:val="mn-MN"/>
        </w:rPr>
        <w:t xml:space="preserve">өндөр </w:t>
      </w:r>
      <w:r w:rsidRPr="00F55902">
        <w:rPr>
          <w:rFonts w:ascii="Arial" w:eastAsia="Times New Roman" w:hAnsi="Arial" w:cs="Arial"/>
          <w:color w:val="000000"/>
          <w:sz w:val="24"/>
          <w:szCs w:val="24"/>
          <w:lang w:val="mn-MN"/>
        </w:rPr>
        <w:t>үнэтэй байна. Үүнээс</w:t>
      </w:r>
      <w:r>
        <w:rPr>
          <w:rFonts w:ascii="Arial" w:eastAsia="Times New Roman" w:hAnsi="Arial" w:cs="Arial"/>
          <w:color w:val="000000"/>
          <w:sz w:val="24"/>
          <w:szCs w:val="24"/>
          <w:lang w:val="mn-MN"/>
        </w:rPr>
        <w:t xml:space="preserve"> шалтгаалж мөн онд дотоодын иргэний агаарын тээвэрлэгчид нийт хэрэглээний 43 хувийг дотоодод, 57 хувийг гадаад улсад сумласан</w:t>
      </w:r>
      <w:r>
        <w:rPr>
          <w:rStyle w:val="FootnoteReference"/>
          <w:rFonts w:ascii="Arial" w:eastAsia="Times New Roman" w:hAnsi="Arial" w:cs="Arial"/>
          <w:color w:val="000000"/>
          <w:sz w:val="24"/>
          <w:szCs w:val="24"/>
          <w:lang w:val="mn-MN"/>
        </w:rPr>
        <w:footnoteReference w:id="2"/>
      </w:r>
      <w:r>
        <w:rPr>
          <w:rFonts w:ascii="Arial" w:eastAsia="Times New Roman" w:hAnsi="Arial" w:cs="Arial"/>
          <w:color w:val="000000"/>
          <w:sz w:val="24"/>
          <w:szCs w:val="24"/>
          <w:lang w:val="mn-MN"/>
        </w:rPr>
        <w:t xml:space="preserve">. Гадаад улсын агаарын тээвэрлэгч компаниуд өөрийн онгоцоо зайлшгүй тохиолдолд манай улсад сумлаж байна. </w:t>
      </w:r>
    </w:p>
    <w:p w14:paraId="205358E7" w14:textId="5ED607B5" w:rsidR="00BD122E" w:rsidRPr="00ED0F4E" w:rsidRDefault="00BD122E" w:rsidP="00BD122E">
      <w:pPr>
        <w:spacing w:before="100" w:beforeAutospacing="1" w:after="100" w:afterAutospacing="1"/>
        <w:ind w:firstLine="720"/>
        <w:jc w:val="both"/>
        <w:rPr>
          <w:rFonts w:ascii="Arial" w:eastAsia="Times New Roman" w:hAnsi="Arial" w:cs="Arial"/>
          <w:sz w:val="24"/>
          <w:szCs w:val="24"/>
          <w:lang w:val="mn-MN"/>
        </w:rPr>
      </w:pPr>
      <w:r>
        <w:rPr>
          <w:rFonts w:ascii="Arial" w:eastAsia="Times New Roman" w:hAnsi="Arial" w:cs="Arial"/>
          <w:color w:val="000000"/>
          <w:sz w:val="24"/>
          <w:szCs w:val="24"/>
          <w:lang w:val="mn-MN"/>
        </w:rPr>
        <w:t>Түүнчлэн Агаарын тээврийн либералчал, иргэний нисэхийн салбарын шинэчлэлийн зөвлөгөөний зөвлөмжид Аялал жуулчлалын чиглэлээр улирал харгалзахгүйгээр жуулчдын урсгалыг тогтвортой өсгөх, агаарын тээврийн компанийн хуваарьт нислэгийн үйл ажиллагаатай уялдаатай төлөвлөж, аялал жуулчлалын захиалгат нислэгийн зохицуулалтыг өргөжүүлнэ гэж тусгагдсан. Үүний улмаас “Чингис хаан” олон улсын нисэх буудлын онгоцны түлшний хэрэглээ цаашид өсөн нэмэгдэнэ гэж тооцсон. Монгол газрын тос</w:t>
      </w:r>
      <w:r w:rsidR="00B12116">
        <w:rPr>
          <w:rFonts w:ascii="Arial" w:eastAsia="Times New Roman" w:hAnsi="Arial" w:cs="Arial"/>
          <w:color w:val="000000"/>
          <w:sz w:val="24"/>
          <w:szCs w:val="24"/>
          <w:lang w:val="mn-MN"/>
        </w:rPr>
        <w:t xml:space="preserve"> боловсруулах үйлдвэр ашиглалта</w:t>
      </w:r>
      <w:r>
        <w:rPr>
          <w:rFonts w:ascii="Arial" w:eastAsia="Times New Roman" w:hAnsi="Arial" w:cs="Arial"/>
          <w:color w:val="000000"/>
          <w:sz w:val="24"/>
          <w:szCs w:val="24"/>
          <w:lang w:val="mn-MN"/>
        </w:rPr>
        <w:t>д орсноор жилд 80.000 тонн онгоцны түлш үйлдвэрлэнэ гэсэн тооцоотой байгаа бөгөөд энэ нь онгоцны түлшний нийт хэрэглээг бүрэн хангахгүй байгаа тул цаашид ч гадны эх үүсвэрээс онгоцны түлш</w:t>
      </w:r>
      <w:r w:rsidR="006620CF">
        <w:rPr>
          <w:rFonts w:ascii="Arial" w:eastAsia="Times New Roman" w:hAnsi="Arial" w:cs="Arial"/>
          <w:color w:val="000000"/>
          <w:sz w:val="24"/>
          <w:szCs w:val="24"/>
          <w:lang w:val="mn-MN"/>
        </w:rPr>
        <w:t xml:space="preserve"> импортоор</w:t>
      </w:r>
      <w:r>
        <w:rPr>
          <w:rFonts w:ascii="Arial" w:eastAsia="Times New Roman" w:hAnsi="Arial" w:cs="Arial"/>
          <w:color w:val="000000"/>
          <w:sz w:val="24"/>
          <w:szCs w:val="24"/>
          <w:lang w:val="mn-MN"/>
        </w:rPr>
        <w:t xml:space="preserve"> авна.</w:t>
      </w:r>
      <w:r w:rsidRPr="001D32A4">
        <w:rPr>
          <w:rFonts w:ascii="Arial" w:eastAsia="Times New Roman" w:hAnsi="Arial" w:cs="Arial"/>
          <w:sz w:val="24"/>
          <w:szCs w:val="24"/>
          <w:lang w:val="mn-MN"/>
        </w:rPr>
        <w:t xml:space="preserve"> </w:t>
      </w:r>
    </w:p>
    <w:p w14:paraId="388652D6" w14:textId="19FAEB36" w:rsidR="00BD122E" w:rsidRPr="00ED0F4E" w:rsidRDefault="00BD122E" w:rsidP="00BD122E">
      <w:pPr>
        <w:spacing w:before="100" w:beforeAutospacing="1" w:after="100" w:afterAutospacing="1"/>
        <w:ind w:firstLine="720"/>
        <w:jc w:val="both"/>
        <w:rPr>
          <w:rFonts w:ascii="Arial" w:eastAsia="Times New Roman" w:hAnsi="Arial" w:cs="Arial"/>
          <w:sz w:val="24"/>
          <w:szCs w:val="24"/>
          <w:lang w:val="mn-MN"/>
        </w:rPr>
      </w:pPr>
      <w:r w:rsidRPr="00DB744D">
        <w:rPr>
          <w:rFonts w:ascii="Arial" w:eastAsia="Times New Roman" w:hAnsi="Arial" w:cs="Arial"/>
          <w:color w:val="000000"/>
          <w:sz w:val="24"/>
          <w:szCs w:val="24"/>
          <w:lang w:val="mn-MN"/>
        </w:rPr>
        <w:lastRenderedPageBreak/>
        <w:t xml:space="preserve">ОХУ-ын талаас </w:t>
      </w:r>
      <w:r>
        <w:rPr>
          <w:rFonts w:ascii="Arial" w:eastAsia="Times New Roman" w:hAnsi="Arial" w:cs="Arial"/>
          <w:color w:val="000000"/>
          <w:sz w:val="24"/>
          <w:szCs w:val="24"/>
          <w:lang w:val="mn-MN"/>
        </w:rPr>
        <w:t>“</w:t>
      </w:r>
      <w:r w:rsidRPr="00DB744D">
        <w:rPr>
          <w:rFonts w:ascii="Arial" w:eastAsia="Times New Roman" w:hAnsi="Arial" w:cs="Arial"/>
          <w:color w:val="000000"/>
          <w:sz w:val="24"/>
          <w:szCs w:val="24"/>
          <w:lang w:val="mn-MN"/>
        </w:rPr>
        <w:t>Чингис хаан</w:t>
      </w:r>
      <w:r>
        <w:rPr>
          <w:rFonts w:ascii="Arial" w:eastAsia="Times New Roman" w:hAnsi="Arial" w:cs="Arial"/>
          <w:color w:val="000000"/>
          <w:sz w:val="24"/>
          <w:szCs w:val="24"/>
          <w:lang w:val="mn-MN"/>
        </w:rPr>
        <w:t>”</w:t>
      </w:r>
      <w:r w:rsidRPr="00DB744D">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о</w:t>
      </w:r>
      <w:r w:rsidRPr="00DB744D">
        <w:rPr>
          <w:rFonts w:ascii="Arial" w:eastAsia="Times New Roman" w:hAnsi="Arial" w:cs="Arial"/>
          <w:color w:val="000000"/>
          <w:sz w:val="24"/>
          <w:szCs w:val="24"/>
          <w:lang w:val="mn-MN"/>
        </w:rPr>
        <w:t xml:space="preserve">лон улсын нисэх буудлын </w:t>
      </w:r>
      <w:r>
        <w:rPr>
          <w:rFonts w:ascii="Arial" w:eastAsia="Times New Roman" w:hAnsi="Arial" w:cs="Arial"/>
          <w:color w:val="000000"/>
          <w:sz w:val="24"/>
          <w:szCs w:val="24"/>
          <w:lang w:val="mn-MN"/>
        </w:rPr>
        <w:t>онгоцны түлшний</w:t>
      </w:r>
      <w:r w:rsidRPr="00DB744D">
        <w:rPr>
          <w:rFonts w:ascii="Arial" w:eastAsia="Times New Roman" w:hAnsi="Arial" w:cs="Arial"/>
          <w:color w:val="000000"/>
          <w:sz w:val="24"/>
          <w:szCs w:val="24"/>
          <w:lang w:val="mn-MN"/>
        </w:rPr>
        <w:t xml:space="preserve"> хангамжийн үйл ажиллагаанд хамтран ажиллах саналыг</w:t>
      </w:r>
      <w:r>
        <w:rPr>
          <w:rFonts w:ascii="Arial" w:eastAsia="Times New Roman" w:hAnsi="Arial" w:cs="Arial"/>
          <w:color w:val="000000"/>
          <w:sz w:val="24"/>
          <w:szCs w:val="24"/>
          <w:lang w:val="mn-MN"/>
        </w:rPr>
        <w:t xml:space="preserve"> төсөл эхэлсэн цагаас тавьж и</w:t>
      </w:r>
      <w:r w:rsidRPr="00DB744D">
        <w:rPr>
          <w:rFonts w:ascii="Arial" w:eastAsia="Times New Roman" w:hAnsi="Arial" w:cs="Arial"/>
          <w:color w:val="000000"/>
          <w:sz w:val="24"/>
          <w:szCs w:val="24"/>
          <w:lang w:val="mn-MN"/>
        </w:rPr>
        <w:t>рсэн</w:t>
      </w:r>
      <w:r>
        <w:rPr>
          <w:rFonts w:ascii="Arial" w:eastAsia="Times New Roman" w:hAnsi="Arial" w:cs="Arial"/>
          <w:color w:val="000000"/>
          <w:sz w:val="24"/>
          <w:szCs w:val="24"/>
          <w:lang w:val="mn-MN"/>
        </w:rPr>
        <w:t xml:space="preserve"> бөгөөд </w:t>
      </w:r>
      <w:r>
        <w:rPr>
          <w:rFonts w:ascii="Arial" w:eastAsia="Times New Roman" w:hAnsi="Arial" w:cs="Arial"/>
          <w:sz w:val="24"/>
          <w:szCs w:val="24"/>
          <w:lang w:val="mn-MN"/>
        </w:rPr>
        <w:t xml:space="preserve">Монгол, Оросын Засгийн Газар хоорондын комиссын хуралдааны протоколд энэ талаар тусгагдсан. </w:t>
      </w:r>
      <w:r w:rsidRPr="00EA606A">
        <w:rPr>
          <w:rFonts w:ascii="Arial" w:eastAsia="Times New Roman" w:hAnsi="Arial" w:cs="Arial"/>
          <w:sz w:val="24"/>
          <w:szCs w:val="24"/>
          <w:lang w:val="mn-MN"/>
        </w:rPr>
        <w:t>ОХУ-</w:t>
      </w:r>
      <w:r>
        <w:rPr>
          <w:rFonts w:ascii="Arial" w:eastAsia="Times New Roman" w:hAnsi="Arial" w:cs="Arial"/>
          <w:sz w:val="24"/>
          <w:szCs w:val="24"/>
          <w:lang w:val="mn-MN"/>
        </w:rPr>
        <w:t>тай хамтран ажилласнаар</w:t>
      </w:r>
      <w:r w:rsidRPr="00EA606A">
        <w:rPr>
          <w:rFonts w:ascii="Arial" w:eastAsia="Times New Roman" w:hAnsi="Arial" w:cs="Arial"/>
          <w:sz w:val="24"/>
          <w:szCs w:val="24"/>
          <w:lang w:val="mn-MN"/>
        </w:rPr>
        <w:t xml:space="preserve"> стратегийн бүтээгдэхүүн </w:t>
      </w:r>
      <w:r>
        <w:rPr>
          <w:rFonts w:ascii="Arial" w:eastAsia="Times New Roman" w:hAnsi="Arial" w:cs="Arial"/>
          <w:sz w:val="24"/>
          <w:szCs w:val="24"/>
          <w:lang w:val="mn-MN"/>
        </w:rPr>
        <w:t xml:space="preserve">болох </w:t>
      </w:r>
      <w:r w:rsidRPr="00EA606A">
        <w:rPr>
          <w:rFonts w:ascii="Arial" w:eastAsia="Times New Roman" w:hAnsi="Arial" w:cs="Arial"/>
          <w:sz w:val="24"/>
          <w:szCs w:val="24"/>
          <w:lang w:val="mn-MN"/>
        </w:rPr>
        <w:t xml:space="preserve">онгоцны түлшийг </w:t>
      </w:r>
      <w:r w:rsidRPr="00DB744D">
        <w:rPr>
          <w:rFonts w:ascii="Arial" w:eastAsia="Times New Roman" w:hAnsi="Arial" w:cs="Arial"/>
          <w:color w:val="000000"/>
          <w:sz w:val="24"/>
          <w:szCs w:val="24"/>
          <w:lang w:val="mn-MN"/>
        </w:rPr>
        <w:t xml:space="preserve">“Чингис хаан” </w:t>
      </w:r>
      <w:r>
        <w:rPr>
          <w:rFonts w:ascii="Arial" w:eastAsia="Times New Roman" w:hAnsi="Arial" w:cs="Arial"/>
          <w:color w:val="000000"/>
          <w:sz w:val="24"/>
          <w:szCs w:val="24"/>
          <w:lang w:val="mn-MN"/>
        </w:rPr>
        <w:t>о</w:t>
      </w:r>
      <w:r w:rsidRPr="00DB744D">
        <w:rPr>
          <w:rFonts w:ascii="Arial" w:eastAsia="Times New Roman" w:hAnsi="Arial" w:cs="Arial"/>
          <w:color w:val="000000"/>
          <w:sz w:val="24"/>
          <w:szCs w:val="24"/>
          <w:lang w:val="mn-MN"/>
        </w:rPr>
        <w:t>лон улсын нисэх бууд</w:t>
      </w:r>
      <w:r>
        <w:rPr>
          <w:rFonts w:ascii="Arial" w:eastAsia="Times New Roman" w:hAnsi="Arial" w:cs="Arial"/>
          <w:color w:val="000000"/>
          <w:sz w:val="24"/>
          <w:szCs w:val="24"/>
          <w:lang w:val="mn-MN"/>
        </w:rPr>
        <w:t>алд</w:t>
      </w:r>
      <w:r w:rsidRPr="00DB744D">
        <w:rPr>
          <w:rFonts w:ascii="Arial" w:eastAsia="Times New Roman" w:hAnsi="Arial" w:cs="Arial"/>
          <w:color w:val="000000"/>
          <w:sz w:val="24"/>
          <w:szCs w:val="24"/>
          <w:lang w:val="mn-MN"/>
        </w:rPr>
        <w:t xml:space="preserve"> </w:t>
      </w:r>
      <w:r>
        <w:rPr>
          <w:rFonts w:ascii="Arial" w:eastAsia="Times New Roman" w:hAnsi="Arial" w:cs="Arial"/>
          <w:sz w:val="24"/>
          <w:szCs w:val="24"/>
          <w:lang w:val="mn-MN"/>
        </w:rPr>
        <w:t>газар зүйн байршлын хувьд манай улстай хамгийн ойр газрын тос боловсруулах үйлдвэрээс нийлүүлэх,</w:t>
      </w:r>
      <w:r w:rsidRPr="00EA606A">
        <w:rPr>
          <w:rFonts w:ascii="Arial" w:eastAsia="Times New Roman" w:hAnsi="Arial" w:cs="Arial"/>
          <w:sz w:val="24"/>
          <w:szCs w:val="24"/>
          <w:lang w:val="mn-MN"/>
        </w:rPr>
        <w:t xml:space="preserve"> </w:t>
      </w:r>
      <w:r>
        <w:rPr>
          <w:rFonts w:ascii="Arial" w:eastAsia="Times New Roman" w:hAnsi="Arial" w:cs="Arial"/>
          <w:sz w:val="24"/>
          <w:szCs w:val="24"/>
          <w:lang w:val="mn-MN"/>
        </w:rPr>
        <w:t>олон улсын болон үндэсний стандартад</w:t>
      </w:r>
      <w:r>
        <w:rPr>
          <w:rStyle w:val="FootnoteReference"/>
          <w:rFonts w:ascii="Arial" w:eastAsia="Times New Roman" w:hAnsi="Arial" w:cs="Arial"/>
          <w:sz w:val="24"/>
          <w:szCs w:val="24"/>
          <w:lang w:val="mn-MN"/>
        </w:rPr>
        <w:footnoteReference w:id="3"/>
      </w:r>
      <w:r>
        <w:rPr>
          <w:rFonts w:ascii="Arial" w:eastAsia="Times New Roman" w:hAnsi="Arial" w:cs="Arial"/>
          <w:sz w:val="24"/>
          <w:szCs w:val="24"/>
          <w:lang w:val="mn-MN"/>
        </w:rPr>
        <w:t xml:space="preserve"> нийцсэн,</w:t>
      </w:r>
      <w:r w:rsidRPr="00EA606A">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зах зээлийн үнэтэй </w:t>
      </w:r>
      <w:r w:rsidRPr="00F55902">
        <w:rPr>
          <w:rFonts w:ascii="Arial" w:eastAsia="Times New Roman" w:hAnsi="Arial" w:cs="Arial"/>
          <w:color w:val="000000"/>
          <w:sz w:val="24"/>
          <w:szCs w:val="24"/>
          <w:lang w:val="mn-MN"/>
        </w:rPr>
        <w:t>өрсөлдөхүйц</w:t>
      </w:r>
      <w:r>
        <w:rPr>
          <w:rFonts w:ascii="Arial" w:eastAsia="Times New Roman" w:hAnsi="Arial" w:cs="Arial"/>
          <w:sz w:val="24"/>
          <w:szCs w:val="24"/>
          <w:lang w:val="mn-MN"/>
        </w:rPr>
        <w:t>,</w:t>
      </w:r>
      <w:r w:rsidRPr="00EA606A">
        <w:rPr>
          <w:rFonts w:ascii="Arial" w:eastAsia="Times New Roman" w:hAnsi="Arial" w:cs="Arial"/>
          <w:sz w:val="24"/>
          <w:szCs w:val="24"/>
          <w:lang w:val="mn-MN"/>
        </w:rPr>
        <w:t xml:space="preserve"> найдвартай эх үүсвэрийг бий болгох,</w:t>
      </w:r>
      <w:r>
        <w:rPr>
          <w:rFonts w:ascii="Arial" w:eastAsia="Times New Roman" w:hAnsi="Arial" w:cs="Arial"/>
          <w:sz w:val="24"/>
          <w:szCs w:val="24"/>
          <w:lang w:val="mn-MN"/>
        </w:rPr>
        <w:t xml:space="preserve"> олон улсын</w:t>
      </w:r>
      <w:r w:rsidRPr="00EA606A">
        <w:rPr>
          <w:rFonts w:ascii="Arial" w:eastAsia="Times New Roman" w:hAnsi="Arial" w:cs="Arial"/>
          <w:sz w:val="24"/>
          <w:szCs w:val="24"/>
          <w:lang w:val="mn-MN"/>
        </w:rPr>
        <w:t xml:space="preserve"> бо</w:t>
      </w:r>
      <w:r w:rsidR="00B12116">
        <w:rPr>
          <w:rFonts w:ascii="Arial" w:eastAsia="Times New Roman" w:hAnsi="Arial" w:cs="Arial"/>
          <w:sz w:val="24"/>
          <w:szCs w:val="24"/>
          <w:lang w:val="mn-MN"/>
        </w:rPr>
        <w:t>лон орон нутгийн нислэгийн зард</w:t>
      </w:r>
      <w:r w:rsidRPr="00EA606A">
        <w:rPr>
          <w:rFonts w:ascii="Arial" w:eastAsia="Times New Roman" w:hAnsi="Arial" w:cs="Arial"/>
          <w:sz w:val="24"/>
          <w:szCs w:val="24"/>
          <w:lang w:val="mn-MN"/>
        </w:rPr>
        <w:t>л</w:t>
      </w:r>
      <w:r>
        <w:rPr>
          <w:rFonts w:ascii="Arial" w:eastAsia="Times New Roman" w:hAnsi="Arial" w:cs="Arial"/>
          <w:sz w:val="24"/>
          <w:szCs w:val="24"/>
          <w:lang w:val="mn-MN"/>
        </w:rPr>
        <w:t>ыг</w:t>
      </w:r>
      <w:r w:rsidRPr="00EA606A">
        <w:rPr>
          <w:rFonts w:ascii="Arial" w:eastAsia="Times New Roman" w:hAnsi="Arial" w:cs="Arial"/>
          <w:sz w:val="24"/>
          <w:szCs w:val="24"/>
          <w:lang w:val="mn-MN"/>
        </w:rPr>
        <w:t xml:space="preserve"> хямдр</w:t>
      </w:r>
      <w:r>
        <w:rPr>
          <w:rFonts w:ascii="Arial" w:eastAsia="Times New Roman" w:hAnsi="Arial" w:cs="Arial"/>
          <w:sz w:val="24"/>
          <w:szCs w:val="24"/>
          <w:lang w:val="mn-MN"/>
        </w:rPr>
        <w:t>уула</w:t>
      </w:r>
      <w:r w:rsidRPr="00EA606A">
        <w:rPr>
          <w:rFonts w:ascii="Arial" w:eastAsia="Times New Roman" w:hAnsi="Arial" w:cs="Arial"/>
          <w:sz w:val="24"/>
          <w:szCs w:val="24"/>
          <w:lang w:val="mn-MN"/>
        </w:rPr>
        <w:t>х, иргэний агаарын тээвэр хөгжих боломжийг бүрдүүлэх болно.  </w:t>
      </w:r>
    </w:p>
    <w:p w14:paraId="1424A912" w14:textId="77777777" w:rsidR="00BD122E" w:rsidRDefault="00BD122E" w:rsidP="00BD122E">
      <w:pPr>
        <w:spacing w:before="100" w:beforeAutospacing="1" w:after="100" w:afterAutospacing="1"/>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“Чингис хаан” олон улсын нисэх</w:t>
      </w:r>
      <w:r w:rsidRPr="00DB744D">
        <w:rPr>
          <w:rFonts w:ascii="Arial" w:eastAsia="Times New Roman" w:hAnsi="Arial" w:cs="Arial"/>
          <w:color w:val="000000"/>
          <w:sz w:val="24"/>
          <w:szCs w:val="24"/>
          <w:lang w:val="mn-MN"/>
        </w:rPr>
        <w:t xml:space="preserve"> буудлын </w:t>
      </w:r>
      <w:r>
        <w:rPr>
          <w:rFonts w:ascii="Arial" w:eastAsia="Times New Roman" w:hAnsi="Arial" w:cs="Arial"/>
          <w:color w:val="000000"/>
          <w:sz w:val="24"/>
          <w:szCs w:val="24"/>
          <w:lang w:val="mn-MN"/>
        </w:rPr>
        <w:t>онгоцны түлшний</w:t>
      </w:r>
      <w:r w:rsidRPr="00DB744D">
        <w:rPr>
          <w:rFonts w:ascii="Arial" w:eastAsia="Times New Roman" w:hAnsi="Arial" w:cs="Arial"/>
          <w:color w:val="000000"/>
          <w:sz w:val="24"/>
          <w:szCs w:val="24"/>
          <w:lang w:val="mn-MN"/>
        </w:rPr>
        <w:t xml:space="preserve"> хангамжийн үйл ажиллагааг эрхлэх, бүтээгдэхүүн нийлүүлэх, хамтран ажиллах сонирхлоо илэрхийлсэн гадаад</w:t>
      </w:r>
      <w:r>
        <w:rPr>
          <w:rFonts w:ascii="Arial" w:eastAsia="Times New Roman" w:hAnsi="Arial" w:cs="Arial"/>
          <w:color w:val="000000"/>
          <w:sz w:val="24"/>
          <w:szCs w:val="24"/>
          <w:lang w:val="mn-MN"/>
        </w:rPr>
        <w:t>ын</w:t>
      </w:r>
      <w:r w:rsidRPr="00DB744D">
        <w:rPr>
          <w:rFonts w:ascii="Arial" w:eastAsia="Times New Roman" w:hAnsi="Arial" w:cs="Arial"/>
          <w:color w:val="000000"/>
          <w:sz w:val="24"/>
          <w:szCs w:val="24"/>
          <w:lang w:val="mn-MN"/>
        </w:rPr>
        <w:t xml:space="preserve"> хөрөнгө оруулагч нартай хэлэлцээ хийх ажлыг зохион байгуулах явцад ОХУ-ын “Роснефть” НХН-и</w:t>
      </w:r>
      <w:r>
        <w:rPr>
          <w:rFonts w:ascii="Arial" w:eastAsia="Times New Roman" w:hAnsi="Arial" w:cs="Arial"/>
          <w:color w:val="000000"/>
          <w:sz w:val="24"/>
          <w:szCs w:val="24"/>
          <w:lang w:val="mn-MN"/>
        </w:rPr>
        <w:t>ас охин компани болох “РН-Аэро” компаниар дамжуулан хамтран ажиллах санал ирүүлсэн.</w:t>
      </w:r>
      <w:r w:rsidRPr="00DB744D">
        <w:rPr>
          <w:rFonts w:ascii="Arial" w:eastAsia="Times New Roman" w:hAnsi="Arial" w:cs="Arial"/>
          <w:color w:val="000000"/>
          <w:sz w:val="24"/>
          <w:szCs w:val="24"/>
          <w:lang w:val="mn-MN"/>
        </w:rPr>
        <w:t xml:space="preserve"> </w:t>
      </w:r>
    </w:p>
    <w:p w14:paraId="5D76DC66" w14:textId="77777777" w:rsidR="00BD122E" w:rsidRDefault="00BD122E" w:rsidP="00BD122E">
      <w:pPr>
        <w:spacing w:before="100" w:beforeAutospacing="1" w:after="100" w:afterAutospacing="1"/>
        <w:ind w:firstLine="720"/>
        <w:jc w:val="both"/>
        <w:rPr>
          <w:rFonts w:ascii="Arial" w:eastAsia="Times New Roman" w:hAnsi="Arial" w:cs="Arial"/>
          <w:color w:val="000000"/>
          <w:sz w:val="24"/>
          <w:szCs w:val="24"/>
          <w:lang w:val="mn-MN"/>
        </w:rPr>
      </w:pPr>
      <w:r w:rsidRPr="00DB744D">
        <w:rPr>
          <w:rFonts w:ascii="Arial" w:eastAsia="Times New Roman" w:hAnsi="Arial" w:cs="Arial"/>
          <w:color w:val="000000"/>
          <w:sz w:val="24"/>
          <w:szCs w:val="24"/>
          <w:lang w:val="mn-MN"/>
        </w:rPr>
        <w:t xml:space="preserve">“Чингис хаан” </w:t>
      </w:r>
      <w:r>
        <w:rPr>
          <w:rFonts w:ascii="Arial" w:eastAsia="Times New Roman" w:hAnsi="Arial" w:cs="Arial"/>
          <w:color w:val="000000"/>
          <w:sz w:val="24"/>
          <w:szCs w:val="24"/>
          <w:lang w:val="mn-MN"/>
        </w:rPr>
        <w:t>о</w:t>
      </w:r>
      <w:r w:rsidRPr="00DB744D">
        <w:rPr>
          <w:rFonts w:ascii="Arial" w:eastAsia="Times New Roman" w:hAnsi="Arial" w:cs="Arial"/>
          <w:color w:val="000000"/>
          <w:sz w:val="24"/>
          <w:szCs w:val="24"/>
          <w:lang w:val="mn-MN"/>
        </w:rPr>
        <w:t xml:space="preserve">лон улсын нисэх буудлын </w:t>
      </w:r>
      <w:r>
        <w:rPr>
          <w:rFonts w:ascii="Arial" w:eastAsia="Times New Roman" w:hAnsi="Arial" w:cs="Arial"/>
          <w:color w:val="000000"/>
          <w:sz w:val="24"/>
          <w:szCs w:val="24"/>
          <w:lang w:val="mn-MN"/>
        </w:rPr>
        <w:t>онгоцны түлшний</w:t>
      </w:r>
      <w:r w:rsidRPr="00DB744D">
        <w:rPr>
          <w:rFonts w:ascii="Arial" w:eastAsia="Times New Roman" w:hAnsi="Arial" w:cs="Arial"/>
          <w:color w:val="000000"/>
          <w:sz w:val="24"/>
          <w:szCs w:val="24"/>
          <w:lang w:val="mn-MN"/>
        </w:rPr>
        <w:t xml:space="preserve"> хангамжийн байгууламжийн үйл ажиллагааг эрхлэхэд ОХУ-ын оролцоог зохих хэмжээнд хангах</w:t>
      </w:r>
      <w:r>
        <w:rPr>
          <w:rFonts w:ascii="Arial" w:eastAsia="Times New Roman" w:hAnsi="Arial" w:cs="Arial"/>
          <w:color w:val="000000"/>
          <w:sz w:val="24"/>
          <w:szCs w:val="24"/>
          <w:lang w:val="mn-MN"/>
        </w:rPr>
        <w:t>, Монгол улсын төрийн өмчит компаниар дамжуулан онгоцны түлш нийлүүлэх, үйл ажиллагааг хэрэгжүүлэхийн</w:t>
      </w:r>
      <w:r w:rsidRPr="00DB744D">
        <w:rPr>
          <w:rFonts w:ascii="Arial" w:eastAsia="Times New Roman" w:hAnsi="Arial" w:cs="Arial"/>
          <w:color w:val="000000"/>
          <w:sz w:val="24"/>
          <w:szCs w:val="24"/>
          <w:lang w:val="mn-MN"/>
        </w:rPr>
        <w:t xml:space="preserve"> тулд “Газрын тосны бүтээгдэхүүний тухай” хуулийн</w:t>
      </w:r>
      <w:r>
        <w:rPr>
          <w:rFonts w:ascii="Arial" w:eastAsia="Times New Roman" w:hAnsi="Arial" w:cs="Arial"/>
          <w:color w:val="000000"/>
          <w:sz w:val="24"/>
          <w:szCs w:val="24"/>
          <w:lang w:val="mn-MN"/>
        </w:rPr>
        <w:t xml:space="preserve"> зохих хэсэгт нэмэлт оруулах зайлшгүй шаардлага тулгараад байна.</w:t>
      </w:r>
      <w:r w:rsidRPr="00DB744D">
        <w:rPr>
          <w:rFonts w:ascii="Arial" w:eastAsia="Times New Roman" w:hAnsi="Arial" w:cs="Arial"/>
          <w:color w:val="000000"/>
          <w:sz w:val="24"/>
          <w:szCs w:val="24"/>
          <w:lang w:val="mn-MN"/>
        </w:rPr>
        <w:t xml:space="preserve"> </w:t>
      </w:r>
    </w:p>
    <w:p w14:paraId="33F20C1F" w14:textId="77777777" w:rsidR="00EF6BF6" w:rsidRDefault="00EF6BF6" w:rsidP="00BD122E">
      <w:pPr>
        <w:spacing w:before="100" w:beforeAutospacing="1" w:after="100" w:afterAutospacing="1"/>
        <w:ind w:firstLine="720"/>
        <w:jc w:val="both"/>
        <w:rPr>
          <w:rFonts w:ascii="Arial" w:eastAsia="Times New Roman" w:hAnsi="Arial" w:cs="Arial"/>
          <w:b/>
          <w:sz w:val="24"/>
          <w:szCs w:val="24"/>
          <w:lang w:val="mn-MN"/>
        </w:rPr>
      </w:pPr>
      <w:r w:rsidRPr="00EF6BF6">
        <w:rPr>
          <w:rFonts w:ascii="Arial" w:eastAsia="Times New Roman" w:hAnsi="Arial" w:cs="Arial"/>
          <w:b/>
          <w:sz w:val="24"/>
          <w:szCs w:val="24"/>
          <w:lang w:val="mn-MN"/>
        </w:rPr>
        <w:t>1.1.</w:t>
      </w:r>
      <w:r w:rsidRPr="00EF6BF6">
        <w:rPr>
          <w:rFonts w:ascii="Arial" w:eastAsia="Times New Roman" w:hAnsi="Arial" w:cs="Arial"/>
          <w:sz w:val="24"/>
          <w:szCs w:val="24"/>
          <w:lang w:val="mn-MN"/>
        </w:rPr>
        <w:t xml:space="preserve"> </w:t>
      </w:r>
      <w:r>
        <w:rPr>
          <w:rFonts w:ascii="Arial" w:eastAsia="Times New Roman" w:hAnsi="Arial" w:cs="Arial"/>
          <w:b/>
          <w:sz w:val="24"/>
          <w:szCs w:val="24"/>
          <w:lang w:val="mn-MN"/>
        </w:rPr>
        <w:t>Асуудлын мөн чанар, цар хүрээг тодорхойлсон байдал</w:t>
      </w:r>
    </w:p>
    <w:p w14:paraId="67C7DDA5" w14:textId="77777777" w:rsidR="00EF6BF6" w:rsidRDefault="00EF6BF6" w:rsidP="00BD122E">
      <w:pPr>
        <w:spacing w:before="100" w:beforeAutospacing="1" w:after="100" w:afterAutospacing="1"/>
        <w:ind w:firstLine="720"/>
        <w:jc w:val="both"/>
        <w:rPr>
          <w:rFonts w:ascii="Arial" w:eastAsia="Times New Roman" w:hAnsi="Arial" w:cs="Arial"/>
          <w:sz w:val="24"/>
          <w:szCs w:val="24"/>
          <w:lang w:val="mn-MN"/>
        </w:rPr>
      </w:pPr>
      <w:r>
        <w:rPr>
          <w:rFonts w:ascii="Arial" w:eastAsia="Times New Roman" w:hAnsi="Arial" w:cs="Arial"/>
          <w:sz w:val="24"/>
          <w:szCs w:val="24"/>
          <w:lang w:val="mn-MN"/>
        </w:rPr>
        <w:t>Тандан судалгааны ажил болон хуулийн төсөл боловсруулах хүрээнд Уул уурхай, хүнд үйлдвэрийн яам, Зам, тээврийн хөгжлийн яам, Иргэний нисэхийн ерөнхий газар болон “Эрчис ойл” ХХК-аас холбогдох мэдээллийг авч, дүн шинжилгээ хийсэн болно.</w:t>
      </w:r>
    </w:p>
    <w:p w14:paraId="798F01B8" w14:textId="17001365" w:rsidR="00EF6BF6" w:rsidRPr="00EF6BF6" w:rsidRDefault="00EF6BF6" w:rsidP="00BD122E">
      <w:pPr>
        <w:spacing w:before="100" w:beforeAutospacing="1" w:after="100" w:afterAutospacing="1"/>
        <w:ind w:firstLine="720"/>
        <w:jc w:val="both"/>
        <w:rPr>
          <w:rFonts w:ascii="Arial" w:eastAsia="Times New Roman" w:hAnsi="Arial" w:cs="Arial"/>
          <w:sz w:val="24"/>
          <w:szCs w:val="24"/>
          <w:lang w:val="mn-MN"/>
        </w:rPr>
      </w:pPr>
      <w:r>
        <w:rPr>
          <w:rFonts w:ascii="Arial" w:eastAsia="Times New Roman" w:hAnsi="Arial" w:cs="Arial"/>
          <w:sz w:val="24"/>
          <w:szCs w:val="24"/>
          <w:lang w:val="mn-MN"/>
        </w:rPr>
        <w:t>Газрын тосны бүтээгдэхүүний тухай хуулийн 7 дугаар зү</w:t>
      </w:r>
      <w:r w:rsidR="00B12116">
        <w:rPr>
          <w:rFonts w:ascii="Arial" w:eastAsia="Times New Roman" w:hAnsi="Arial" w:cs="Arial"/>
          <w:sz w:val="24"/>
          <w:szCs w:val="24"/>
          <w:lang w:val="mn-MN"/>
        </w:rPr>
        <w:t>йлийн 7.2 дах хэсэгт нэмэлт орс</w:t>
      </w:r>
      <w:r>
        <w:rPr>
          <w:rFonts w:ascii="Arial" w:eastAsia="Times New Roman" w:hAnsi="Arial" w:cs="Arial"/>
          <w:sz w:val="24"/>
          <w:szCs w:val="24"/>
          <w:lang w:val="mn-MN"/>
        </w:rPr>
        <w:t xml:space="preserve">ноор Газрын тосны үйлдвэр байгуулагдаж, үйл ажиллагаа жигдэрч дотооддоо онгоцны түлш үйлдвэрлэж аж ахуйн нэгжүүдийг түлшээр хангах хүртэл онгоцны түлшийг зах зээлийн үнээр, тасралтгүй нийлүүлэх боломжтой болно. Энэ тохиолдолд </w:t>
      </w:r>
      <w:r w:rsidR="001E2B80">
        <w:rPr>
          <w:rFonts w:ascii="Arial" w:eastAsia="Times New Roman" w:hAnsi="Arial" w:cs="Arial"/>
          <w:sz w:val="24"/>
          <w:szCs w:val="24"/>
          <w:lang w:val="mn-MN"/>
        </w:rPr>
        <w:t xml:space="preserve">онгоцны түлшнээс бусад төрлийн газрын тосны бүтээгдэхүүний 30-аас дээш хувийг дангаараа нийлүүлж байгаа гадаадын хуулийн этгээд дотоодын зах зээлд өөрийн хөрөнгө оруулалт бүхий </w:t>
      </w:r>
      <w:r w:rsidR="00B12116">
        <w:rPr>
          <w:rFonts w:ascii="Arial" w:eastAsia="Times New Roman" w:hAnsi="Arial" w:cs="Arial"/>
          <w:sz w:val="24"/>
          <w:szCs w:val="24"/>
          <w:lang w:val="mn-MN"/>
        </w:rPr>
        <w:t>хуулийн этгээд болон өөрийн хар</w:t>
      </w:r>
      <w:r w:rsidR="00B12116">
        <w:rPr>
          <w:rFonts w:ascii="Arial" w:eastAsia="DengXian" w:hAnsi="Arial" w:cs="Arial"/>
          <w:sz w:val="24"/>
          <w:szCs w:val="24"/>
          <w:lang w:val="mn-MN" w:eastAsia="zh-CN"/>
        </w:rPr>
        <w:t>ь</w:t>
      </w:r>
      <w:r w:rsidR="001E2B80">
        <w:rPr>
          <w:rFonts w:ascii="Arial" w:eastAsia="Times New Roman" w:hAnsi="Arial" w:cs="Arial"/>
          <w:sz w:val="24"/>
          <w:szCs w:val="24"/>
          <w:lang w:val="mn-MN"/>
        </w:rPr>
        <w:t xml:space="preserve">яалал, хяналтад байдаг нэгжээрээ дамжуулан бүтээгдэхүүн борлуулахыг хориглох заалтад нөлөөлөхгүй юм. </w:t>
      </w:r>
    </w:p>
    <w:p w14:paraId="7E41D691" w14:textId="77777777" w:rsidR="00EF6BF6" w:rsidRDefault="00EF6BF6" w:rsidP="00BD122E">
      <w:pPr>
        <w:spacing w:before="100" w:beforeAutospacing="1" w:after="100" w:afterAutospacing="1"/>
        <w:ind w:firstLine="720"/>
        <w:jc w:val="both"/>
        <w:rPr>
          <w:rFonts w:ascii="Arial" w:eastAsia="Times New Roman" w:hAnsi="Arial" w:cs="Arial"/>
          <w:b/>
          <w:sz w:val="24"/>
          <w:szCs w:val="24"/>
          <w:lang w:val="mn-MN"/>
        </w:rPr>
      </w:pPr>
      <w:r>
        <w:rPr>
          <w:rFonts w:ascii="Arial" w:eastAsia="Times New Roman" w:hAnsi="Arial" w:cs="Arial"/>
          <w:b/>
          <w:sz w:val="24"/>
          <w:szCs w:val="24"/>
          <w:lang w:val="mn-MN"/>
        </w:rPr>
        <w:t>1.2. Асуудлыг үүсгэж буй шалтгаан нөхцөл</w:t>
      </w:r>
    </w:p>
    <w:p w14:paraId="3ED17A14" w14:textId="77777777" w:rsidR="001E2B80" w:rsidRDefault="001E2B80" w:rsidP="00BD122E">
      <w:pPr>
        <w:spacing w:before="100" w:beforeAutospacing="1" w:after="100" w:afterAutospacing="1"/>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Засгийн газрын 2020 оны 14 дүгээр тогтоолд заасан “Чингис хаан” олон улсын нисэх буудлын шатахуун хангамжийн арга хэмжээг хэрэгжүүлэхтэй холбоотой үйл ажиллагааг хамтран эрхлэх гадаадын хөрөнгө оруулахаар санал ирүүлсэн нэг байгууллага байна. </w:t>
      </w:r>
    </w:p>
    <w:p w14:paraId="05451F6B" w14:textId="78F4B512" w:rsidR="00A86945" w:rsidRDefault="00A86945" w:rsidP="00A86945">
      <w:pPr>
        <w:spacing w:before="100" w:beforeAutospacing="1" w:after="100" w:afterAutospacing="1"/>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Газрын тосны үйлдвэр ашиглалтад орж дотоодын болон гадаадын хэрэглэгчдийг онгоцны түлшээр хангаж, үйл ажиллагаа жигдрэх хүртэл онгоцны түлшний хангамж тасалдах, өндөр үнээр худалдан авах сөрөг нөлөө үзүүлнэ. Онгоцны түлшийг зах зээлийн үнээс өндөр үнээр авах нь тийзний үнэд шууд нөлөө үзүүлдэг. </w:t>
      </w:r>
    </w:p>
    <w:p w14:paraId="72062697" w14:textId="77777777" w:rsidR="00B12116" w:rsidRDefault="00B12116" w:rsidP="00755401">
      <w:pPr>
        <w:ind w:firstLine="720"/>
        <w:rPr>
          <w:rFonts w:ascii="Arial" w:hAnsi="Arial" w:cs="Arial"/>
          <w:b/>
          <w:lang w:val="mn-MN"/>
        </w:rPr>
      </w:pPr>
    </w:p>
    <w:p w14:paraId="2BD103E2" w14:textId="77777777" w:rsidR="00B12116" w:rsidRDefault="00B12116" w:rsidP="00755401">
      <w:pPr>
        <w:ind w:firstLine="720"/>
        <w:rPr>
          <w:rFonts w:ascii="Arial" w:hAnsi="Arial" w:cs="Arial"/>
          <w:b/>
          <w:lang w:val="mn-MN"/>
        </w:rPr>
      </w:pPr>
    </w:p>
    <w:p w14:paraId="5DD3C327" w14:textId="77777777" w:rsidR="00B12116" w:rsidRDefault="00B12116" w:rsidP="00755401">
      <w:pPr>
        <w:ind w:firstLine="720"/>
        <w:rPr>
          <w:rFonts w:ascii="Arial" w:hAnsi="Arial" w:cs="Arial"/>
          <w:b/>
          <w:lang w:val="mn-MN"/>
        </w:rPr>
      </w:pPr>
    </w:p>
    <w:p w14:paraId="47D310A8" w14:textId="0C8ED025" w:rsidR="004C3C72" w:rsidRPr="00BF2759" w:rsidRDefault="004C3C72" w:rsidP="00755401">
      <w:pPr>
        <w:ind w:firstLine="720"/>
        <w:rPr>
          <w:rFonts w:ascii="Arial" w:hAnsi="Arial" w:cs="Arial"/>
          <w:b/>
          <w:lang w:val="mn-MN"/>
        </w:rPr>
      </w:pPr>
      <w:r w:rsidRPr="00BF2759">
        <w:rPr>
          <w:rFonts w:ascii="Arial" w:hAnsi="Arial" w:cs="Arial"/>
          <w:b/>
          <w:lang w:val="mn-MN"/>
        </w:rPr>
        <w:lastRenderedPageBreak/>
        <w:t>ХОЁР. АСУУДЛЫГ ШИЙДВЭРЛЭХ ЗОРИЛГЫГ ТОДОРХОЙЛСОН БАЙДАЛ</w:t>
      </w:r>
    </w:p>
    <w:p w14:paraId="0732CD22" w14:textId="77777777" w:rsidR="004C3C72" w:rsidRDefault="004C3C72" w:rsidP="00755401">
      <w:pPr>
        <w:ind w:firstLine="720"/>
        <w:rPr>
          <w:rFonts w:ascii="Arial" w:hAnsi="Arial" w:cs="Arial"/>
          <w:lang w:val="mn-MN"/>
        </w:rPr>
      </w:pPr>
    </w:p>
    <w:p w14:paraId="42F44B7F" w14:textId="77777777" w:rsidR="00EF6BF6" w:rsidRDefault="001E2B80" w:rsidP="00755401">
      <w:pPr>
        <w:ind w:firstLine="720"/>
        <w:rPr>
          <w:rFonts w:ascii="Arial" w:hAnsi="Arial" w:cs="Arial"/>
          <w:lang w:val="mn-MN"/>
        </w:rPr>
      </w:pPr>
      <w:r>
        <w:rPr>
          <w:rFonts w:ascii="Arial" w:hAnsi="Arial" w:cs="Arial"/>
          <w:lang w:val="mn-MN"/>
        </w:rPr>
        <w:t>Энэ хуулийн төсөл батлагдсанаар “Чингис хаан” олон улсын нисэх буудлын шатахуун хангамж</w:t>
      </w:r>
      <w:r w:rsidR="00A86945">
        <w:rPr>
          <w:rFonts w:ascii="Arial" w:hAnsi="Arial" w:cs="Arial"/>
          <w:lang w:val="mn-MN"/>
        </w:rPr>
        <w:t xml:space="preserve">ийг зах зээлийн үнээр, тасралтгүй бүрдүүлэх боломж бүрдэнэ. </w:t>
      </w:r>
    </w:p>
    <w:p w14:paraId="31011F2E" w14:textId="77777777" w:rsidR="00A86945" w:rsidRDefault="00A86945" w:rsidP="00755401">
      <w:pPr>
        <w:ind w:firstLine="720"/>
        <w:rPr>
          <w:rFonts w:ascii="Arial" w:hAnsi="Arial" w:cs="Arial"/>
          <w:lang w:val="mn-MN"/>
        </w:rPr>
      </w:pPr>
      <w:r>
        <w:rPr>
          <w:rFonts w:ascii="Arial" w:hAnsi="Arial" w:cs="Arial"/>
          <w:lang w:val="mn-MN"/>
        </w:rPr>
        <w:t>...</w:t>
      </w:r>
    </w:p>
    <w:p w14:paraId="1315EB99" w14:textId="77777777" w:rsidR="00A86945" w:rsidRDefault="00A86945" w:rsidP="00755401">
      <w:pPr>
        <w:ind w:firstLine="720"/>
        <w:rPr>
          <w:rFonts w:ascii="Arial" w:hAnsi="Arial" w:cs="Arial"/>
          <w:lang w:val="mn-MN"/>
        </w:rPr>
      </w:pPr>
    </w:p>
    <w:p w14:paraId="4AFC15C9" w14:textId="77777777" w:rsidR="00EF6BF6" w:rsidRDefault="00EF6BF6" w:rsidP="00755401">
      <w:pPr>
        <w:ind w:firstLine="720"/>
        <w:rPr>
          <w:rFonts w:ascii="Arial" w:hAnsi="Arial" w:cs="Arial"/>
          <w:lang w:val="mn-MN"/>
        </w:rPr>
      </w:pPr>
    </w:p>
    <w:p w14:paraId="43DCAB9E" w14:textId="77777777" w:rsidR="004C3C72" w:rsidRPr="00EF6BF6" w:rsidRDefault="004C3C72" w:rsidP="00A86945">
      <w:pPr>
        <w:ind w:firstLine="720"/>
        <w:jc w:val="center"/>
        <w:rPr>
          <w:rFonts w:ascii="Arial" w:hAnsi="Arial" w:cs="Arial"/>
          <w:b/>
          <w:lang w:val="mn-MN"/>
        </w:rPr>
      </w:pPr>
      <w:r w:rsidRPr="00EF6BF6">
        <w:rPr>
          <w:rFonts w:ascii="Arial" w:hAnsi="Arial" w:cs="Arial"/>
          <w:b/>
          <w:lang w:val="mn-MN"/>
        </w:rPr>
        <w:t>ГУРАВ. АСУУДЛЫГ ЗОХИЦУУЛАХ ХУВИЛБАРЫН ЭЕРЭГ, СӨРӨГ ТАЛЫГ ХАРЬЦУУЛСАН БАЙДАЛ</w:t>
      </w:r>
    </w:p>
    <w:p w14:paraId="03B09FF3" w14:textId="77777777" w:rsidR="004C3C72" w:rsidRDefault="004C3C72" w:rsidP="00755401">
      <w:pPr>
        <w:ind w:firstLine="720"/>
        <w:rPr>
          <w:rFonts w:ascii="Arial" w:hAnsi="Arial" w:cs="Arial"/>
          <w:lang w:val="mn-MN"/>
        </w:rPr>
      </w:pPr>
    </w:p>
    <w:p w14:paraId="29F4CEB2" w14:textId="77777777" w:rsidR="00EF6BF6" w:rsidRDefault="00A86945" w:rsidP="00A86945">
      <w:pPr>
        <w:ind w:firstLine="720"/>
        <w:jc w:val="center"/>
        <w:rPr>
          <w:rFonts w:ascii="Arial" w:hAnsi="Arial" w:cs="Arial"/>
          <w:lang w:val="mn-MN"/>
        </w:rPr>
      </w:pPr>
      <w:r>
        <w:rPr>
          <w:rFonts w:ascii="Arial" w:hAnsi="Arial" w:cs="Arial"/>
          <w:lang w:val="mn-MN"/>
        </w:rPr>
        <w:t>Зохицуулалтын хувилбаруудын эерэг, сөрөг талыг харьцуулсан байдал</w:t>
      </w:r>
    </w:p>
    <w:p w14:paraId="2FAA5CF4" w14:textId="77777777" w:rsidR="00A86945" w:rsidRDefault="00A86945" w:rsidP="00A86945">
      <w:pPr>
        <w:ind w:firstLine="720"/>
        <w:jc w:val="center"/>
        <w:rPr>
          <w:rFonts w:ascii="Arial" w:hAnsi="Arial" w:cs="Arial"/>
          <w:lang w:val="mn-MN"/>
        </w:rPr>
      </w:pPr>
      <w:r>
        <w:rPr>
          <w:rFonts w:ascii="Arial" w:hAnsi="Arial" w:cs="Arial" w:hint="eastAsia"/>
          <w:lang w:val="mn-MN"/>
        </w:rPr>
        <w:t>(</w:t>
      </w:r>
      <w:r>
        <w:rPr>
          <w:rFonts w:ascii="Arial" w:hAnsi="Arial" w:cs="Arial"/>
          <w:lang w:val="mn-MN"/>
        </w:rPr>
        <w:t>Хүснэгт 1)</w:t>
      </w:r>
    </w:p>
    <w:p w14:paraId="35BCD1C3" w14:textId="77777777" w:rsidR="00EF6BF6" w:rsidRDefault="00EF6BF6" w:rsidP="00755401">
      <w:pPr>
        <w:ind w:firstLine="720"/>
        <w:rPr>
          <w:rFonts w:ascii="Arial" w:hAnsi="Arial" w:cs="Arial"/>
          <w:lang w:val="mn-MN"/>
        </w:rPr>
      </w:pPr>
    </w:p>
    <w:tbl>
      <w:tblPr>
        <w:tblStyle w:val="TableGrid"/>
        <w:tblW w:w="0" w:type="auto"/>
        <w:tblLook w:val="04A0" w:firstRow="1" w:lastRow="0" w:firstColumn="1" w:lastColumn="0" w:noHBand="0" w:noVBand="1"/>
      </w:tblPr>
      <w:tblGrid>
        <w:gridCol w:w="453"/>
        <w:gridCol w:w="2236"/>
        <w:gridCol w:w="3260"/>
        <w:gridCol w:w="2318"/>
        <w:gridCol w:w="1644"/>
      </w:tblGrid>
      <w:tr w:rsidR="00A86945" w14:paraId="7C2061C4" w14:textId="77777777" w:rsidTr="00B12116">
        <w:tc>
          <w:tcPr>
            <w:tcW w:w="453" w:type="dxa"/>
            <w:vMerge w:val="restart"/>
            <w:vAlign w:val="center"/>
          </w:tcPr>
          <w:p w14:paraId="27C7E681" w14:textId="77777777" w:rsidR="00A86945" w:rsidRDefault="00A86945" w:rsidP="00A86945">
            <w:pPr>
              <w:jc w:val="center"/>
              <w:rPr>
                <w:rFonts w:ascii="Arial" w:hAnsi="Arial" w:cs="Arial"/>
                <w:lang w:val="mn-MN"/>
              </w:rPr>
            </w:pPr>
            <w:r>
              <w:rPr>
                <w:rFonts w:ascii="Arial" w:hAnsi="Arial" w:cs="Arial"/>
                <w:lang w:val="mn-MN"/>
              </w:rPr>
              <w:t>№</w:t>
            </w:r>
          </w:p>
        </w:tc>
        <w:tc>
          <w:tcPr>
            <w:tcW w:w="2236" w:type="dxa"/>
            <w:vMerge w:val="restart"/>
            <w:vAlign w:val="center"/>
          </w:tcPr>
          <w:p w14:paraId="3AE2B356" w14:textId="77777777" w:rsidR="00A86945" w:rsidRDefault="00A86945" w:rsidP="00A86945">
            <w:pPr>
              <w:jc w:val="center"/>
              <w:rPr>
                <w:rFonts w:ascii="Arial" w:hAnsi="Arial" w:cs="Arial"/>
                <w:lang w:val="mn-MN"/>
              </w:rPr>
            </w:pPr>
            <w:r>
              <w:rPr>
                <w:rFonts w:ascii="Arial" w:hAnsi="Arial" w:cs="Arial"/>
                <w:lang w:val="mn-MN"/>
              </w:rPr>
              <w:t>Зохицуулалтын хувилбар</w:t>
            </w:r>
          </w:p>
        </w:tc>
        <w:tc>
          <w:tcPr>
            <w:tcW w:w="5578" w:type="dxa"/>
            <w:gridSpan w:val="2"/>
            <w:vAlign w:val="center"/>
          </w:tcPr>
          <w:p w14:paraId="2606C73B" w14:textId="77777777" w:rsidR="00A86945" w:rsidRDefault="00A86945" w:rsidP="00A86945">
            <w:pPr>
              <w:jc w:val="center"/>
              <w:rPr>
                <w:rFonts w:ascii="Arial" w:hAnsi="Arial" w:cs="Arial"/>
                <w:lang w:val="mn-MN"/>
              </w:rPr>
            </w:pPr>
            <w:r>
              <w:rPr>
                <w:rFonts w:ascii="Arial" w:hAnsi="Arial" w:cs="Arial"/>
                <w:lang w:val="mn-MN"/>
              </w:rPr>
              <w:t>Харьцуулалт</w:t>
            </w:r>
          </w:p>
        </w:tc>
        <w:tc>
          <w:tcPr>
            <w:tcW w:w="1644" w:type="dxa"/>
            <w:vMerge w:val="restart"/>
            <w:vAlign w:val="center"/>
          </w:tcPr>
          <w:p w14:paraId="6D15E5DE" w14:textId="77777777" w:rsidR="00A86945" w:rsidRDefault="00A86945" w:rsidP="00A86945">
            <w:pPr>
              <w:jc w:val="center"/>
              <w:rPr>
                <w:rFonts w:ascii="Arial" w:hAnsi="Arial" w:cs="Arial"/>
                <w:lang w:val="mn-MN"/>
              </w:rPr>
            </w:pPr>
            <w:r>
              <w:rPr>
                <w:rFonts w:ascii="Arial" w:hAnsi="Arial" w:cs="Arial"/>
                <w:lang w:val="mn-MN"/>
              </w:rPr>
              <w:t>Үр дүн</w:t>
            </w:r>
          </w:p>
        </w:tc>
      </w:tr>
      <w:tr w:rsidR="00A86945" w14:paraId="2E844C5C" w14:textId="77777777" w:rsidTr="00B12116">
        <w:tc>
          <w:tcPr>
            <w:tcW w:w="453" w:type="dxa"/>
            <w:vMerge/>
          </w:tcPr>
          <w:p w14:paraId="0153A09B" w14:textId="77777777" w:rsidR="00A86945" w:rsidRDefault="00A86945" w:rsidP="00755401">
            <w:pPr>
              <w:rPr>
                <w:rFonts w:ascii="Arial" w:hAnsi="Arial" w:cs="Arial"/>
                <w:lang w:val="mn-MN"/>
              </w:rPr>
            </w:pPr>
          </w:p>
        </w:tc>
        <w:tc>
          <w:tcPr>
            <w:tcW w:w="2236" w:type="dxa"/>
            <w:vMerge/>
          </w:tcPr>
          <w:p w14:paraId="00450C4A" w14:textId="77777777" w:rsidR="00A86945" w:rsidRDefault="00A86945" w:rsidP="00755401">
            <w:pPr>
              <w:rPr>
                <w:rFonts w:ascii="Arial" w:hAnsi="Arial" w:cs="Arial"/>
                <w:lang w:val="mn-MN"/>
              </w:rPr>
            </w:pPr>
          </w:p>
        </w:tc>
        <w:tc>
          <w:tcPr>
            <w:tcW w:w="3260" w:type="dxa"/>
            <w:vAlign w:val="center"/>
          </w:tcPr>
          <w:p w14:paraId="73F52C47" w14:textId="77777777" w:rsidR="00A86945" w:rsidRDefault="00A86945" w:rsidP="00A86945">
            <w:pPr>
              <w:jc w:val="center"/>
              <w:rPr>
                <w:rFonts w:ascii="Arial" w:hAnsi="Arial" w:cs="Arial"/>
                <w:lang w:val="mn-MN"/>
              </w:rPr>
            </w:pPr>
            <w:r>
              <w:rPr>
                <w:rFonts w:ascii="Arial" w:hAnsi="Arial" w:cs="Arial"/>
                <w:lang w:val="mn-MN"/>
              </w:rPr>
              <w:t>Эерэг</w:t>
            </w:r>
          </w:p>
        </w:tc>
        <w:tc>
          <w:tcPr>
            <w:tcW w:w="2318" w:type="dxa"/>
            <w:vAlign w:val="center"/>
          </w:tcPr>
          <w:p w14:paraId="1FB08A61" w14:textId="77777777" w:rsidR="00A86945" w:rsidRDefault="00A86945" w:rsidP="00A86945">
            <w:pPr>
              <w:jc w:val="center"/>
              <w:rPr>
                <w:rFonts w:ascii="Arial" w:hAnsi="Arial" w:cs="Arial"/>
                <w:lang w:val="mn-MN"/>
              </w:rPr>
            </w:pPr>
            <w:r>
              <w:rPr>
                <w:rFonts w:ascii="Arial" w:hAnsi="Arial" w:cs="Arial"/>
                <w:lang w:val="mn-MN"/>
              </w:rPr>
              <w:t>Сөрөг</w:t>
            </w:r>
          </w:p>
        </w:tc>
        <w:tc>
          <w:tcPr>
            <w:tcW w:w="1644" w:type="dxa"/>
            <w:vMerge/>
          </w:tcPr>
          <w:p w14:paraId="52B96C80" w14:textId="77777777" w:rsidR="00A86945" w:rsidRDefault="00A86945" w:rsidP="00755401">
            <w:pPr>
              <w:rPr>
                <w:rFonts w:ascii="Arial" w:hAnsi="Arial" w:cs="Arial"/>
                <w:lang w:val="mn-MN"/>
              </w:rPr>
            </w:pPr>
          </w:p>
        </w:tc>
      </w:tr>
      <w:tr w:rsidR="00A86945" w14:paraId="7523B557" w14:textId="77777777" w:rsidTr="00B12116">
        <w:tc>
          <w:tcPr>
            <w:tcW w:w="453" w:type="dxa"/>
          </w:tcPr>
          <w:p w14:paraId="24722171" w14:textId="77777777" w:rsidR="00A86945" w:rsidRDefault="00A86945" w:rsidP="00755401">
            <w:pPr>
              <w:rPr>
                <w:rFonts w:ascii="Arial" w:hAnsi="Arial" w:cs="Arial"/>
                <w:lang w:val="mn-MN"/>
              </w:rPr>
            </w:pPr>
            <w:r>
              <w:rPr>
                <w:rFonts w:ascii="Arial" w:hAnsi="Arial" w:cs="Arial"/>
                <w:lang w:val="mn-MN"/>
              </w:rPr>
              <w:t>1</w:t>
            </w:r>
          </w:p>
        </w:tc>
        <w:tc>
          <w:tcPr>
            <w:tcW w:w="2236" w:type="dxa"/>
          </w:tcPr>
          <w:p w14:paraId="4979B27C" w14:textId="77777777" w:rsidR="00A86945" w:rsidRDefault="00A469C9" w:rsidP="00755401">
            <w:pPr>
              <w:rPr>
                <w:rFonts w:ascii="Arial" w:hAnsi="Arial" w:cs="Arial"/>
                <w:lang w:val="mn-MN"/>
              </w:rPr>
            </w:pPr>
            <w:r>
              <w:rPr>
                <w:rFonts w:ascii="Arial" w:hAnsi="Arial" w:cs="Arial"/>
                <w:lang w:val="mn-MN"/>
              </w:rPr>
              <w:t>“Тэг” хувилбар буюу шинээр зохицуулалт хийхээс татгалзах</w:t>
            </w:r>
          </w:p>
        </w:tc>
        <w:tc>
          <w:tcPr>
            <w:tcW w:w="3260" w:type="dxa"/>
          </w:tcPr>
          <w:p w14:paraId="5CC10EFE" w14:textId="77777777" w:rsidR="00A86945" w:rsidRDefault="00A86945" w:rsidP="00755401">
            <w:pPr>
              <w:rPr>
                <w:rFonts w:ascii="Arial" w:hAnsi="Arial" w:cs="Arial"/>
                <w:lang w:val="mn-MN"/>
              </w:rPr>
            </w:pPr>
          </w:p>
        </w:tc>
        <w:tc>
          <w:tcPr>
            <w:tcW w:w="2318" w:type="dxa"/>
          </w:tcPr>
          <w:p w14:paraId="75691F34" w14:textId="08482CCE" w:rsidR="00A86945" w:rsidRPr="00B12116" w:rsidRDefault="00485968" w:rsidP="00B12116">
            <w:pPr>
              <w:rPr>
                <w:rFonts w:ascii="Arial" w:hAnsi="Arial" w:cs="Arial"/>
                <w:lang w:val="mn-MN"/>
              </w:rPr>
            </w:pPr>
            <w:r>
              <w:rPr>
                <w:rFonts w:ascii="Arial" w:hAnsi="Arial" w:cs="Arial"/>
                <w:lang w:val="mn-MN"/>
              </w:rPr>
              <w:t>Онгоцны түлш нийлүүлэх, хамтран ажилла</w:t>
            </w:r>
            <w:r w:rsidR="003E7F90">
              <w:rPr>
                <w:rFonts w:ascii="Arial" w:hAnsi="Arial" w:cs="Arial"/>
                <w:lang w:val="mn-MN"/>
              </w:rPr>
              <w:t>х</w:t>
            </w:r>
            <w:r w:rsidR="00B12116">
              <w:rPr>
                <w:rFonts w:ascii="Arial" w:hAnsi="Arial" w:cs="Arial"/>
                <w:lang w:val="mn-MN"/>
              </w:rPr>
              <w:t>.</w:t>
            </w:r>
          </w:p>
        </w:tc>
        <w:tc>
          <w:tcPr>
            <w:tcW w:w="1644" w:type="dxa"/>
          </w:tcPr>
          <w:p w14:paraId="5CDF1489" w14:textId="77777777" w:rsidR="00A86945" w:rsidRDefault="00A469C9" w:rsidP="00755401">
            <w:pPr>
              <w:rPr>
                <w:rFonts w:ascii="Arial" w:hAnsi="Arial" w:cs="Arial"/>
                <w:lang w:val="mn-MN"/>
              </w:rPr>
            </w:pPr>
            <w:r>
              <w:rPr>
                <w:rFonts w:ascii="Arial" w:hAnsi="Arial" w:cs="Arial"/>
                <w:lang w:val="mn-MN"/>
              </w:rPr>
              <w:t>Үр дүн багатай</w:t>
            </w:r>
            <w:r w:rsidR="00485968">
              <w:rPr>
                <w:rFonts w:ascii="Arial" w:hAnsi="Arial" w:cs="Arial"/>
                <w:lang w:val="mn-MN"/>
              </w:rPr>
              <w:t>.</w:t>
            </w:r>
          </w:p>
        </w:tc>
      </w:tr>
      <w:tr w:rsidR="00A86945" w14:paraId="6740A4DC" w14:textId="77777777" w:rsidTr="00B12116">
        <w:tc>
          <w:tcPr>
            <w:tcW w:w="453" w:type="dxa"/>
          </w:tcPr>
          <w:p w14:paraId="75F0C82F" w14:textId="77777777" w:rsidR="00A86945" w:rsidRDefault="00A86945" w:rsidP="00755401">
            <w:pPr>
              <w:rPr>
                <w:rFonts w:ascii="Arial" w:hAnsi="Arial" w:cs="Arial"/>
                <w:lang w:val="mn-MN"/>
              </w:rPr>
            </w:pPr>
            <w:r>
              <w:rPr>
                <w:rFonts w:ascii="Arial" w:hAnsi="Arial" w:cs="Arial"/>
                <w:lang w:val="mn-MN"/>
              </w:rPr>
              <w:t>2</w:t>
            </w:r>
          </w:p>
        </w:tc>
        <w:tc>
          <w:tcPr>
            <w:tcW w:w="2236" w:type="dxa"/>
          </w:tcPr>
          <w:p w14:paraId="313C9D66" w14:textId="77777777" w:rsidR="00A86945" w:rsidRDefault="00A469C9" w:rsidP="00755401">
            <w:pPr>
              <w:rPr>
                <w:rFonts w:ascii="Arial" w:hAnsi="Arial" w:cs="Arial"/>
                <w:lang w:val="mn-MN"/>
              </w:rPr>
            </w:pPr>
            <w:r>
              <w:rPr>
                <w:rFonts w:ascii="Arial" w:hAnsi="Arial" w:cs="Arial"/>
                <w:lang w:val="mn-MN"/>
              </w:rPr>
              <w:t>Хэвлэл мэдээлэл болон бусад арга хэрэгслээр дамжуулан олон нийтийг соён гэгээрүүлэх</w:t>
            </w:r>
          </w:p>
        </w:tc>
        <w:tc>
          <w:tcPr>
            <w:tcW w:w="3260" w:type="dxa"/>
          </w:tcPr>
          <w:p w14:paraId="7D6F224D" w14:textId="77777777" w:rsidR="00A86945" w:rsidRDefault="00A86945" w:rsidP="00755401">
            <w:pPr>
              <w:rPr>
                <w:rFonts w:ascii="Arial" w:hAnsi="Arial" w:cs="Arial"/>
                <w:lang w:val="mn-MN"/>
              </w:rPr>
            </w:pPr>
          </w:p>
        </w:tc>
        <w:tc>
          <w:tcPr>
            <w:tcW w:w="2318" w:type="dxa"/>
          </w:tcPr>
          <w:p w14:paraId="2B83D26B" w14:textId="77777777" w:rsidR="00A86945" w:rsidRDefault="00A86945" w:rsidP="00755401">
            <w:pPr>
              <w:rPr>
                <w:rFonts w:ascii="Arial" w:hAnsi="Arial" w:cs="Arial"/>
                <w:lang w:val="mn-MN"/>
              </w:rPr>
            </w:pPr>
          </w:p>
        </w:tc>
        <w:tc>
          <w:tcPr>
            <w:tcW w:w="1644" w:type="dxa"/>
          </w:tcPr>
          <w:p w14:paraId="7B2C22D1" w14:textId="77777777" w:rsidR="00A86945" w:rsidRDefault="00A469C9" w:rsidP="00755401">
            <w:pPr>
              <w:rPr>
                <w:rFonts w:ascii="Arial" w:hAnsi="Arial" w:cs="Arial"/>
                <w:lang w:val="mn-MN"/>
              </w:rPr>
            </w:pPr>
            <w:r>
              <w:rPr>
                <w:rFonts w:ascii="Arial" w:hAnsi="Arial" w:cs="Arial"/>
                <w:lang w:val="mn-MN"/>
              </w:rPr>
              <w:t>Үр дүн багатай</w:t>
            </w:r>
            <w:r w:rsidR="00485968">
              <w:rPr>
                <w:rFonts w:ascii="Arial" w:hAnsi="Arial" w:cs="Arial"/>
                <w:lang w:val="mn-MN"/>
              </w:rPr>
              <w:t>.</w:t>
            </w:r>
          </w:p>
        </w:tc>
      </w:tr>
      <w:tr w:rsidR="00A86945" w14:paraId="6259C830" w14:textId="77777777" w:rsidTr="00B12116">
        <w:tc>
          <w:tcPr>
            <w:tcW w:w="453" w:type="dxa"/>
          </w:tcPr>
          <w:p w14:paraId="36016C5B" w14:textId="77777777" w:rsidR="00A86945" w:rsidRDefault="00A86945" w:rsidP="00755401">
            <w:pPr>
              <w:rPr>
                <w:rFonts w:ascii="Arial" w:hAnsi="Arial" w:cs="Arial"/>
                <w:lang w:val="mn-MN"/>
              </w:rPr>
            </w:pPr>
            <w:r>
              <w:rPr>
                <w:rFonts w:ascii="Arial" w:hAnsi="Arial" w:cs="Arial"/>
                <w:lang w:val="mn-MN"/>
              </w:rPr>
              <w:t>3</w:t>
            </w:r>
          </w:p>
        </w:tc>
        <w:tc>
          <w:tcPr>
            <w:tcW w:w="2236" w:type="dxa"/>
          </w:tcPr>
          <w:p w14:paraId="6FA6B021" w14:textId="77777777" w:rsidR="00A86945" w:rsidRDefault="00A469C9" w:rsidP="00755401">
            <w:pPr>
              <w:rPr>
                <w:rFonts w:ascii="Arial" w:hAnsi="Arial" w:cs="Arial"/>
                <w:lang w:val="mn-MN"/>
              </w:rPr>
            </w:pPr>
            <w:r>
              <w:rPr>
                <w:rFonts w:ascii="Arial" w:hAnsi="Arial" w:cs="Arial"/>
                <w:lang w:val="mn-MN"/>
              </w:rPr>
              <w:t>Зах зээлийн механизмаар дамжуулан төрөөс зохицуулалт хийх</w:t>
            </w:r>
          </w:p>
        </w:tc>
        <w:tc>
          <w:tcPr>
            <w:tcW w:w="3260" w:type="dxa"/>
          </w:tcPr>
          <w:p w14:paraId="68BFD05B" w14:textId="380B918D" w:rsidR="00A86945" w:rsidRDefault="00A469C9" w:rsidP="00755401">
            <w:pPr>
              <w:rPr>
                <w:rFonts w:ascii="Arial" w:hAnsi="Arial" w:cs="Arial"/>
                <w:lang w:val="mn-MN"/>
              </w:rPr>
            </w:pPr>
            <w:r>
              <w:rPr>
                <w:rFonts w:ascii="Arial" w:hAnsi="Arial" w:cs="Arial"/>
                <w:lang w:val="mn-MN"/>
              </w:rPr>
              <w:t>Онгоцны түлш нь стратегийн бүтээгдэхүүнд багтдаг</w:t>
            </w:r>
            <w:r w:rsidR="00BA771A">
              <w:rPr>
                <w:rFonts w:ascii="Arial" w:hAnsi="Arial" w:cs="Arial"/>
                <w:lang w:val="mn-MN"/>
              </w:rPr>
              <w:t xml:space="preserve"> бөгөөд</w:t>
            </w:r>
            <w:r>
              <w:rPr>
                <w:rFonts w:ascii="Arial" w:hAnsi="Arial" w:cs="Arial"/>
                <w:lang w:val="mn-MN"/>
              </w:rPr>
              <w:t xml:space="preserve"> иргэдэд очих тийзний үнийн </w:t>
            </w:r>
            <w:r w:rsidR="006620CF">
              <w:rPr>
                <w:rFonts w:ascii="Arial" w:hAnsi="Arial" w:cs="Arial"/>
                <w:lang w:val="mn-MN"/>
              </w:rPr>
              <w:t>27-30</w:t>
            </w:r>
            <w:r>
              <w:rPr>
                <w:rFonts w:ascii="Arial" w:hAnsi="Arial" w:cs="Arial"/>
                <w:lang w:val="mn-MN"/>
              </w:rPr>
              <w:t xml:space="preserve"> хувийг дангаараа эзэлдэг. Хувийн хэвшлийн байгууллага буюу ашгийн төлөө байгууллага</w:t>
            </w:r>
            <w:r w:rsidR="00BA771A">
              <w:rPr>
                <w:rFonts w:ascii="Arial" w:hAnsi="Arial" w:cs="Arial"/>
                <w:lang w:val="mn-MN"/>
              </w:rPr>
              <w:t>ар онгоцны түлшний хангамжийн үйл ажиллагааг</w:t>
            </w:r>
            <w:r>
              <w:rPr>
                <w:rFonts w:ascii="Arial" w:hAnsi="Arial" w:cs="Arial"/>
                <w:lang w:val="mn-MN"/>
              </w:rPr>
              <w:t xml:space="preserve"> гүйцэтгэх буюу зах зээлийн зарчмаар хэр</w:t>
            </w:r>
            <w:r w:rsidR="00B12116">
              <w:rPr>
                <w:rFonts w:ascii="Arial" w:hAnsi="Arial" w:cs="Arial"/>
                <w:lang w:val="mn-MN"/>
              </w:rPr>
              <w:t>эгжүүлс</w:t>
            </w:r>
            <w:r>
              <w:rPr>
                <w:rFonts w:ascii="Arial" w:hAnsi="Arial" w:cs="Arial"/>
                <w:lang w:val="mn-MN"/>
              </w:rPr>
              <w:t xml:space="preserve">нээр </w:t>
            </w:r>
            <w:r w:rsidR="00BA771A">
              <w:rPr>
                <w:rFonts w:ascii="Arial" w:hAnsi="Arial" w:cs="Arial"/>
                <w:lang w:val="mn-MN"/>
              </w:rPr>
              <w:t xml:space="preserve">онгоцны түлшний болон тийзний үнийг буулгах боломжийг хязгаарлах юм. </w:t>
            </w:r>
          </w:p>
        </w:tc>
        <w:tc>
          <w:tcPr>
            <w:tcW w:w="2318" w:type="dxa"/>
          </w:tcPr>
          <w:p w14:paraId="21A92254" w14:textId="77777777" w:rsidR="00A86945" w:rsidRDefault="00A86945" w:rsidP="00755401">
            <w:pPr>
              <w:rPr>
                <w:rFonts w:ascii="Arial" w:hAnsi="Arial" w:cs="Arial"/>
                <w:lang w:val="mn-MN"/>
              </w:rPr>
            </w:pPr>
          </w:p>
        </w:tc>
        <w:tc>
          <w:tcPr>
            <w:tcW w:w="1644" w:type="dxa"/>
          </w:tcPr>
          <w:p w14:paraId="7096C03D" w14:textId="77777777" w:rsidR="00A86945" w:rsidRDefault="00A469C9" w:rsidP="00755401">
            <w:pPr>
              <w:rPr>
                <w:rFonts w:ascii="Arial" w:hAnsi="Arial" w:cs="Arial"/>
                <w:lang w:val="mn-MN"/>
              </w:rPr>
            </w:pPr>
            <w:r>
              <w:rPr>
                <w:rFonts w:ascii="Arial" w:hAnsi="Arial" w:cs="Arial"/>
                <w:lang w:val="mn-MN"/>
              </w:rPr>
              <w:t>Үр дүн өндөр</w:t>
            </w:r>
            <w:r w:rsidR="00485968">
              <w:rPr>
                <w:rFonts w:ascii="Arial" w:hAnsi="Arial" w:cs="Arial"/>
                <w:lang w:val="mn-MN"/>
              </w:rPr>
              <w:t>.</w:t>
            </w:r>
          </w:p>
        </w:tc>
      </w:tr>
      <w:tr w:rsidR="00A86945" w14:paraId="1262EE29" w14:textId="77777777" w:rsidTr="00B12116">
        <w:tc>
          <w:tcPr>
            <w:tcW w:w="453" w:type="dxa"/>
          </w:tcPr>
          <w:p w14:paraId="2961C629" w14:textId="77777777" w:rsidR="00A86945" w:rsidRDefault="00A86945" w:rsidP="00755401">
            <w:pPr>
              <w:rPr>
                <w:rFonts w:ascii="Arial" w:hAnsi="Arial" w:cs="Arial"/>
                <w:lang w:val="mn-MN"/>
              </w:rPr>
            </w:pPr>
            <w:r>
              <w:rPr>
                <w:rFonts w:ascii="Arial" w:hAnsi="Arial" w:cs="Arial"/>
                <w:lang w:val="mn-MN"/>
              </w:rPr>
              <w:t>4</w:t>
            </w:r>
          </w:p>
        </w:tc>
        <w:tc>
          <w:tcPr>
            <w:tcW w:w="2236" w:type="dxa"/>
          </w:tcPr>
          <w:p w14:paraId="26FBDBE0" w14:textId="77777777" w:rsidR="00A86945" w:rsidRDefault="00A469C9" w:rsidP="00755401">
            <w:pPr>
              <w:rPr>
                <w:rFonts w:ascii="Arial" w:hAnsi="Arial" w:cs="Arial"/>
                <w:lang w:val="mn-MN"/>
              </w:rPr>
            </w:pPr>
            <w:r>
              <w:rPr>
                <w:rFonts w:ascii="Arial" w:hAnsi="Arial" w:cs="Arial"/>
                <w:lang w:val="mn-MN"/>
              </w:rPr>
              <w:t>Төрөөс санхүүгийн интервенц хийх</w:t>
            </w:r>
          </w:p>
        </w:tc>
        <w:tc>
          <w:tcPr>
            <w:tcW w:w="3260" w:type="dxa"/>
          </w:tcPr>
          <w:p w14:paraId="272EF712" w14:textId="77777777" w:rsidR="00A86945" w:rsidRDefault="00A86945" w:rsidP="00755401">
            <w:pPr>
              <w:rPr>
                <w:rFonts w:ascii="Arial" w:hAnsi="Arial" w:cs="Arial"/>
                <w:lang w:val="mn-MN"/>
              </w:rPr>
            </w:pPr>
          </w:p>
        </w:tc>
        <w:tc>
          <w:tcPr>
            <w:tcW w:w="2318" w:type="dxa"/>
          </w:tcPr>
          <w:p w14:paraId="4FC92715" w14:textId="77777777" w:rsidR="00A86945" w:rsidRDefault="00BA771A" w:rsidP="00755401">
            <w:pPr>
              <w:rPr>
                <w:rFonts w:ascii="Arial" w:hAnsi="Arial" w:cs="Arial"/>
                <w:lang w:val="mn-MN"/>
              </w:rPr>
            </w:pPr>
            <w:r>
              <w:rPr>
                <w:rFonts w:ascii="Arial" w:hAnsi="Arial" w:cs="Arial"/>
                <w:lang w:val="mn-MN"/>
              </w:rPr>
              <w:t xml:space="preserve">Коронавируст </w:t>
            </w:r>
            <w:r>
              <w:rPr>
                <w:rFonts w:ascii="Arial" w:hAnsi="Arial" w:cs="Arial" w:hint="eastAsia"/>
                <w:lang w:val="mn-MN"/>
              </w:rPr>
              <w:t>(</w:t>
            </w:r>
            <w:r>
              <w:rPr>
                <w:rFonts w:ascii="Arial" w:hAnsi="Arial" w:cs="Arial"/>
                <w:lang w:val="mn-MN"/>
              </w:rPr>
              <w:t>КОВИД-19) цар тахлын улмаас манай улсын эдийн засгийн нөхцөл байдал хүнд байгаа энэ үед санхүүжилт хязгаарлалттай.</w:t>
            </w:r>
          </w:p>
        </w:tc>
        <w:tc>
          <w:tcPr>
            <w:tcW w:w="1644" w:type="dxa"/>
          </w:tcPr>
          <w:p w14:paraId="72ED3DA6" w14:textId="77777777" w:rsidR="00A86945" w:rsidRDefault="00BA771A" w:rsidP="00755401">
            <w:pPr>
              <w:rPr>
                <w:rFonts w:ascii="Arial" w:hAnsi="Arial" w:cs="Arial"/>
                <w:lang w:val="mn-MN"/>
              </w:rPr>
            </w:pPr>
            <w:r>
              <w:rPr>
                <w:rFonts w:ascii="Arial" w:hAnsi="Arial" w:cs="Arial"/>
                <w:lang w:val="mn-MN"/>
              </w:rPr>
              <w:t>Үр дүн багатай</w:t>
            </w:r>
            <w:r w:rsidR="00485968">
              <w:rPr>
                <w:rFonts w:ascii="Arial" w:hAnsi="Arial" w:cs="Arial"/>
                <w:lang w:val="mn-MN"/>
              </w:rPr>
              <w:t>.</w:t>
            </w:r>
          </w:p>
        </w:tc>
      </w:tr>
      <w:tr w:rsidR="00A86945" w14:paraId="1291C3C9" w14:textId="77777777" w:rsidTr="00B12116">
        <w:tc>
          <w:tcPr>
            <w:tcW w:w="453" w:type="dxa"/>
          </w:tcPr>
          <w:p w14:paraId="78576140" w14:textId="77777777" w:rsidR="00A86945" w:rsidRDefault="00A86945" w:rsidP="00755401">
            <w:pPr>
              <w:rPr>
                <w:rFonts w:ascii="Arial" w:hAnsi="Arial" w:cs="Arial"/>
                <w:lang w:val="mn-MN"/>
              </w:rPr>
            </w:pPr>
            <w:r>
              <w:rPr>
                <w:rFonts w:ascii="Arial" w:hAnsi="Arial" w:cs="Arial"/>
                <w:lang w:val="mn-MN"/>
              </w:rPr>
              <w:t>5</w:t>
            </w:r>
          </w:p>
        </w:tc>
        <w:tc>
          <w:tcPr>
            <w:tcW w:w="2236" w:type="dxa"/>
          </w:tcPr>
          <w:p w14:paraId="4B3AC398" w14:textId="77777777" w:rsidR="00A86945" w:rsidRDefault="00A469C9" w:rsidP="00755401">
            <w:pPr>
              <w:rPr>
                <w:rFonts w:ascii="Arial" w:hAnsi="Arial" w:cs="Arial"/>
                <w:lang w:val="mn-MN"/>
              </w:rPr>
            </w:pPr>
            <w:r>
              <w:rPr>
                <w:rFonts w:ascii="Arial" w:hAnsi="Arial" w:cs="Arial"/>
                <w:lang w:val="mn-MN"/>
              </w:rPr>
              <w:t>Төрийн бус байгууллага, хувийн хэвшлээр тодорхой чиг үүргийг гүйцэтгүүлэх</w:t>
            </w:r>
          </w:p>
        </w:tc>
        <w:tc>
          <w:tcPr>
            <w:tcW w:w="3260" w:type="dxa"/>
          </w:tcPr>
          <w:p w14:paraId="286E7510" w14:textId="77777777" w:rsidR="00A86945" w:rsidRDefault="00A86945" w:rsidP="00755401">
            <w:pPr>
              <w:rPr>
                <w:rFonts w:ascii="Arial" w:hAnsi="Arial" w:cs="Arial"/>
                <w:lang w:val="mn-MN"/>
              </w:rPr>
            </w:pPr>
          </w:p>
        </w:tc>
        <w:tc>
          <w:tcPr>
            <w:tcW w:w="2318" w:type="dxa"/>
          </w:tcPr>
          <w:p w14:paraId="308DAE4C" w14:textId="77777777" w:rsidR="00A86945" w:rsidRDefault="00BA771A" w:rsidP="00755401">
            <w:pPr>
              <w:rPr>
                <w:rFonts w:ascii="Arial" w:hAnsi="Arial" w:cs="Arial"/>
                <w:lang w:val="mn-MN"/>
              </w:rPr>
            </w:pPr>
            <w:r>
              <w:rPr>
                <w:rFonts w:ascii="Arial" w:hAnsi="Arial" w:cs="Arial"/>
                <w:lang w:val="mn-MN"/>
              </w:rPr>
              <w:t xml:space="preserve">Хувийн хэвшлийн байгууллага өөрийн ашгийг нэмэх учир онгоцны түлшний үнэ буурахад хангалттай хэмжээнд нөлөө үзүүлэхгүй. </w:t>
            </w:r>
          </w:p>
        </w:tc>
        <w:tc>
          <w:tcPr>
            <w:tcW w:w="1644" w:type="dxa"/>
          </w:tcPr>
          <w:p w14:paraId="46645806" w14:textId="77777777" w:rsidR="00A86945" w:rsidRDefault="00BA771A" w:rsidP="00755401">
            <w:pPr>
              <w:rPr>
                <w:rFonts w:ascii="Arial" w:hAnsi="Arial" w:cs="Arial"/>
                <w:lang w:val="mn-MN"/>
              </w:rPr>
            </w:pPr>
            <w:r>
              <w:rPr>
                <w:rFonts w:ascii="Arial" w:hAnsi="Arial" w:cs="Arial"/>
                <w:lang w:val="mn-MN"/>
              </w:rPr>
              <w:t>Үр дүн багатай</w:t>
            </w:r>
            <w:r w:rsidR="00485968">
              <w:rPr>
                <w:rFonts w:ascii="Arial" w:hAnsi="Arial" w:cs="Arial"/>
                <w:lang w:val="mn-MN"/>
              </w:rPr>
              <w:t>.</w:t>
            </w:r>
          </w:p>
        </w:tc>
      </w:tr>
      <w:tr w:rsidR="00A86945" w14:paraId="7A834934" w14:textId="77777777" w:rsidTr="00B12116">
        <w:tc>
          <w:tcPr>
            <w:tcW w:w="453" w:type="dxa"/>
          </w:tcPr>
          <w:p w14:paraId="7D10B52E" w14:textId="77777777" w:rsidR="00A86945" w:rsidRDefault="00A86945" w:rsidP="00755401">
            <w:pPr>
              <w:rPr>
                <w:rFonts w:ascii="Arial" w:hAnsi="Arial" w:cs="Arial"/>
                <w:lang w:val="mn-MN"/>
              </w:rPr>
            </w:pPr>
            <w:r>
              <w:rPr>
                <w:rFonts w:ascii="Arial" w:hAnsi="Arial" w:cs="Arial"/>
                <w:lang w:val="mn-MN"/>
              </w:rPr>
              <w:t>6</w:t>
            </w:r>
          </w:p>
        </w:tc>
        <w:tc>
          <w:tcPr>
            <w:tcW w:w="2236" w:type="dxa"/>
          </w:tcPr>
          <w:p w14:paraId="0503AAA3" w14:textId="77777777" w:rsidR="00A86945" w:rsidRDefault="00A469C9" w:rsidP="00755401">
            <w:pPr>
              <w:rPr>
                <w:rFonts w:ascii="Arial" w:hAnsi="Arial" w:cs="Arial"/>
                <w:lang w:val="mn-MN"/>
              </w:rPr>
            </w:pPr>
            <w:r>
              <w:rPr>
                <w:rFonts w:ascii="Arial" w:hAnsi="Arial" w:cs="Arial"/>
                <w:lang w:val="mn-MN"/>
              </w:rPr>
              <w:t>Захиргааны шийдвэр гаргах</w:t>
            </w:r>
          </w:p>
        </w:tc>
        <w:tc>
          <w:tcPr>
            <w:tcW w:w="3260" w:type="dxa"/>
          </w:tcPr>
          <w:p w14:paraId="78B5EBAE" w14:textId="77777777" w:rsidR="00A86945" w:rsidRDefault="00A86945" w:rsidP="00755401">
            <w:pPr>
              <w:rPr>
                <w:rFonts w:ascii="Arial" w:hAnsi="Arial" w:cs="Arial"/>
                <w:lang w:val="mn-MN"/>
              </w:rPr>
            </w:pPr>
          </w:p>
        </w:tc>
        <w:tc>
          <w:tcPr>
            <w:tcW w:w="2318" w:type="dxa"/>
          </w:tcPr>
          <w:p w14:paraId="761F6273" w14:textId="77777777" w:rsidR="00A86945" w:rsidRDefault="00A86945" w:rsidP="00755401">
            <w:pPr>
              <w:rPr>
                <w:rFonts w:ascii="Arial" w:hAnsi="Arial" w:cs="Arial"/>
                <w:lang w:val="mn-MN"/>
              </w:rPr>
            </w:pPr>
          </w:p>
        </w:tc>
        <w:tc>
          <w:tcPr>
            <w:tcW w:w="1644" w:type="dxa"/>
          </w:tcPr>
          <w:p w14:paraId="2D10D9E1" w14:textId="77777777" w:rsidR="00A86945" w:rsidRDefault="00485968" w:rsidP="00755401">
            <w:pPr>
              <w:rPr>
                <w:rFonts w:ascii="Arial" w:hAnsi="Arial" w:cs="Arial"/>
                <w:lang w:val="mn-MN"/>
              </w:rPr>
            </w:pPr>
            <w:r>
              <w:rPr>
                <w:rFonts w:ascii="Arial" w:hAnsi="Arial" w:cs="Arial"/>
                <w:lang w:val="mn-MN"/>
              </w:rPr>
              <w:t>Үр дүнгүй.</w:t>
            </w:r>
          </w:p>
        </w:tc>
      </w:tr>
      <w:tr w:rsidR="00A86945" w:rsidRPr="00B12116" w14:paraId="365FBEE4" w14:textId="77777777" w:rsidTr="00B12116">
        <w:tc>
          <w:tcPr>
            <w:tcW w:w="453" w:type="dxa"/>
          </w:tcPr>
          <w:p w14:paraId="199C4023" w14:textId="77777777" w:rsidR="00A86945" w:rsidRDefault="00A86945" w:rsidP="00755401">
            <w:pPr>
              <w:rPr>
                <w:rFonts w:ascii="Arial" w:hAnsi="Arial" w:cs="Arial"/>
                <w:lang w:val="mn-MN"/>
              </w:rPr>
            </w:pPr>
            <w:r>
              <w:rPr>
                <w:rFonts w:ascii="Arial" w:hAnsi="Arial" w:cs="Arial"/>
                <w:lang w:val="mn-MN"/>
              </w:rPr>
              <w:t>7</w:t>
            </w:r>
          </w:p>
        </w:tc>
        <w:tc>
          <w:tcPr>
            <w:tcW w:w="2236" w:type="dxa"/>
          </w:tcPr>
          <w:p w14:paraId="1A553617" w14:textId="77777777" w:rsidR="00A86945" w:rsidRDefault="00A469C9" w:rsidP="00755401">
            <w:pPr>
              <w:rPr>
                <w:rFonts w:ascii="Arial" w:hAnsi="Arial" w:cs="Arial"/>
                <w:lang w:val="mn-MN"/>
              </w:rPr>
            </w:pPr>
            <w:r>
              <w:rPr>
                <w:rFonts w:ascii="Arial" w:hAnsi="Arial" w:cs="Arial"/>
                <w:lang w:val="mn-MN"/>
              </w:rPr>
              <w:t>Хууль тогтоомжийн төсөл боловсруулах</w:t>
            </w:r>
          </w:p>
        </w:tc>
        <w:tc>
          <w:tcPr>
            <w:tcW w:w="3260" w:type="dxa"/>
          </w:tcPr>
          <w:p w14:paraId="5208CCBF" w14:textId="57840F0D" w:rsidR="00A86945" w:rsidRDefault="00BA771A" w:rsidP="00755401">
            <w:pPr>
              <w:rPr>
                <w:rFonts w:ascii="Arial" w:hAnsi="Arial" w:cs="Arial"/>
                <w:lang w:val="mn-MN"/>
              </w:rPr>
            </w:pPr>
            <w:r>
              <w:rPr>
                <w:rFonts w:ascii="Arial" w:hAnsi="Arial" w:cs="Arial"/>
                <w:lang w:val="mn-MN"/>
              </w:rPr>
              <w:t>Стратегийн бүтээгдэхүүнийг тасралтгүй, зах зээлийн үнээр ава</w:t>
            </w:r>
            <w:r w:rsidR="00CC70FD">
              <w:rPr>
                <w:rFonts w:ascii="Arial" w:hAnsi="Arial" w:cs="Arial"/>
                <w:lang w:val="mn-MN"/>
              </w:rPr>
              <w:t>х</w:t>
            </w:r>
          </w:p>
        </w:tc>
        <w:tc>
          <w:tcPr>
            <w:tcW w:w="2318" w:type="dxa"/>
          </w:tcPr>
          <w:p w14:paraId="36A3A4A9" w14:textId="77777777" w:rsidR="00A86945" w:rsidRDefault="00A86945" w:rsidP="00755401">
            <w:pPr>
              <w:rPr>
                <w:rFonts w:ascii="Arial" w:hAnsi="Arial" w:cs="Arial"/>
                <w:lang w:val="mn-MN"/>
              </w:rPr>
            </w:pPr>
          </w:p>
        </w:tc>
        <w:tc>
          <w:tcPr>
            <w:tcW w:w="1644" w:type="dxa"/>
          </w:tcPr>
          <w:p w14:paraId="3EF0C91A" w14:textId="0AD5669B" w:rsidR="00A86945" w:rsidRDefault="006620CF" w:rsidP="00755401">
            <w:pPr>
              <w:rPr>
                <w:rFonts w:ascii="Arial" w:hAnsi="Arial" w:cs="Arial"/>
                <w:lang w:val="mn-MN"/>
              </w:rPr>
            </w:pPr>
            <w:r>
              <w:rPr>
                <w:rFonts w:ascii="Arial" w:hAnsi="Arial" w:cs="Arial"/>
                <w:lang w:val="mn-MN"/>
              </w:rPr>
              <w:t>Ү</w:t>
            </w:r>
            <w:r w:rsidR="00485968">
              <w:rPr>
                <w:rFonts w:ascii="Arial" w:hAnsi="Arial" w:cs="Arial"/>
                <w:lang w:val="mn-MN"/>
              </w:rPr>
              <w:t xml:space="preserve">р дүнтэй гэж үзэж байна. </w:t>
            </w:r>
          </w:p>
        </w:tc>
      </w:tr>
    </w:tbl>
    <w:p w14:paraId="1698C711" w14:textId="2ED5FB38" w:rsidR="00485968" w:rsidRDefault="004C3C72" w:rsidP="00A86945">
      <w:pPr>
        <w:ind w:firstLine="720"/>
        <w:jc w:val="center"/>
        <w:rPr>
          <w:rFonts w:ascii="Arial" w:hAnsi="Arial" w:cs="Arial"/>
          <w:b/>
          <w:lang w:val="mn-MN"/>
        </w:rPr>
      </w:pPr>
      <w:r w:rsidRPr="00EF6BF6">
        <w:rPr>
          <w:rFonts w:ascii="Arial" w:hAnsi="Arial" w:cs="Arial"/>
          <w:b/>
          <w:lang w:val="mn-MN"/>
        </w:rPr>
        <w:lastRenderedPageBreak/>
        <w:t xml:space="preserve">ДӨРӨВ. ЗОХИЦУУЛАЛТЫН ХУВИЛБАРУУДЫН ҮР НӨЛӨӨГ </w:t>
      </w:r>
    </w:p>
    <w:p w14:paraId="7E198A6C" w14:textId="77777777" w:rsidR="004C3C72" w:rsidRPr="00EF6BF6" w:rsidRDefault="004C3C72" w:rsidP="00A86945">
      <w:pPr>
        <w:ind w:firstLine="720"/>
        <w:jc w:val="center"/>
        <w:rPr>
          <w:rFonts w:ascii="Arial" w:hAnsi="Arial" w:cs="Arial"/>
          <w:b/>
          <w:lang w:val="mn-MN"/>
        </w:rPr>
      </w:pPr>
      <w:r w:rsidRPr="00EF6BF6">
        <w:rPr>
          <w:rFonts w:ascii="Arial" w:hAnsi="Arial" w:cs="Arial"/>
          <w:b/>
          <w:lang w:val="mn-MN"/>
        </w:rPr>
        <w:t>ТАНДАН СУДАЛСАН БАЙДАЛ</w:t>
      </w:r>
    </w:p>
    <w:p w14:paraId="1E057766" w14:textId="77777777" w:rsidR="00EF6BF6" w:rsidRDefault="00EF6BF6" w:rsidP="00755401">
      <w:pPr>
        <w:ind w:firstLine="720"/>
        <w:rPr>
          <w:rFonts w:ascii="Arial" w:hAnsi="Arial" w:cs="Arial"/>
          <w:lang w:val="mn-MN"/>
        </w:rPr>
      </w:pPr>
    </w:p>
    <w:p w14:paraId="52C25820" w14:textId="77777777" w:rsidR="00EF6BF6" w:rsidRDefault="00485968" w:rsidP="00755401">
      <w:pPr>
        <w:ind w:firstLine="720"/>
        <w:rPr>
          <w:rFonts w:ascii="Arial" w:hAnsi="Arial" w:cs="Arial"/>
          <w:lang w:val="mn-MN"/>
        </w:rPr>
      </w:pPr>
      <w:r>
        <w:rPr>
          <w:rFonts w:ascii="Arial" w:hAnsi="Arial" w:cs="Arial"/>
          <w:lang w:val="mn-MN"/>
        </w:rPr>
        <w:t xml:space="preserve">Аргачлалын 6 дах зүйлд заасны дагуу үр нөлөөг ерөнхий асуултад хариулах замаар дүгнэлтийг нэгтгэн гаргав.  </w:t>
      </w:r>
    </w:p>
    <w:p w14:paraId="04BB95D3" w14:textId="77777777" w:rsidR="00485968" w:rsidRDefault="00485968" w:rsidP="00755401">
      <w:pPr>
        <w:ind w:firstLine="720"/>
        <w:rPr>
          <w:rFonts w:ascii="Arial" w:hAnsi="Arial" w:cs="Arial"/>
          <w:lang w:val="mn-MN"/>
        </w:rPr>
      </w:pPr>
    </w:p>
    <w:p w14:paraId="2B6F7D18" w14:textId="77777777" w:rsidR="00485968" w:rsidRPr="00485968" w:rsidRDefault="00485968" w:rsidP="00485968">
      <w:pPr>
        <w:ind w:right="4" w:firstLine="720"/>
        <w:jc w:val="both"/>
        <w:rPr>
          <w:rFonts w:ascii="Arial" w:hAnsi="Arial" w:cs="Arial"/>
          <w:lang w:val="mn-MN"/>
        </w:rPr>
      </w:pPr>
      <w:r w:rsidRPr="00485968">
        <w:rPr>
          <w:rFonts w:ascii="Arial" w:hAnsi="Arial" w:cs="Arial"/>
          <w:lang w:val="mn-MN"/>
        </w:rPr>
        <w:t xml:space="preserve">4.1.Хүний эрхэд үзүүлэх үр нөлөө </w:t>
      </w:r>
    </w:p>
    <w:p w14:paraId="6F1ED975" w14:textId="77777777" w:rsidR="00485968" w:rsidRPr="00485968" w:rsidRDefault="00485968" w:rsidP="00485968">
      <w:pPr>
        <w:ind w:right="4" w:firstLine="720"/>
        <w:jc w:val="both"/>
        <w:rPr>
          <w:rFonts w:ascii="Arial" w:hAnsi="Arial" w:cs="Arial"/>
          <w:lang w:val="mn-MN"/>
        </w:rPr>
      </w:pPr>
    </w:p>
    <w:p w14:paraId="0D89523F" w14:textId="77777777" w:rsidR="00485968" w:rsidRPr="00485968" w:rsidRDefault="00485968" w:rsidP="00485968">
      <w:pPr>
        <w:ind w:right="4" w:firstLine="720"/>
        <w:jc w:val="both"/>
        <w:rPr>
          <w:rFonts w:ascii="Arial" w:hAnsi="Arial" w:cs="Arial"/>
          <w:lang w:val="mn-MN"/>
        </w:rPr>
      </w:pPr>
      <w:r>
        <w:rPr>
          <w:rFonts w:ascii="Arial" w:hAnsi="Arial" w:cs="Arial"/>
          <w:lang w:val="mn-MN"/>
        </w:rPr>
        <w:t xml:space="preserve">Газрын тосны бүтээгдэхүүний тухай хуулийн 7 дугаар зүйлийн 7.2 дах хэсэгт оруулахаар танилцуулж буй нэмэлтийн төсөл нь </w:t>
      </w:r>
      <w:r w:rsidRPr="00485968">
        <w:rPr>
          <w:rFonts w:ascii="Arial" w:hAnsi="Arial" w:cs="Arial"/>
          <w:lang w:val="mn-MN"/>
        </w:rPr>
        <w:t>Хүний эрх, эрх чөлөө</w:t>
      </w:r>
      <w:r>
        <w:rPr>
          <w:rFonts w:ascii="Arial" w:hAnsi="Arial" w:cs="Arial"/>
          <w:lang w:val="mn-MN"/>
        </w:rPr>
        <w:t>г зөрчих,</w:t>
      </w:r>
      <w:r w:rsidRPr="00485968">
        <w:rPr>
          <w:rFonts w:ascii="Arial" w:hAnsi="Arial" w:cs="Arial"/>
          <w:lang w:val="mn-MN"/>
        </w:rPr>
        <w:t xml:space="preserve"> сөрөг </w:t>
      </w:r>
      <w:r>
        <w:rPr>
          <w:rFonts w:ascii="Arial" w:hAnsi="Arial" w:cs="Arial"/>
          <w:lang w:val="mn-MN"/>
        </w:rPr>
        <w:t>агуулгагүй болно</w:t>
      </w:r>
      <w:r w:rsidRPr="00485968">
        <w:rPr>
          <w:rFonts w:ascii="Arial" w:hAnsi="Arial" w:cs="Arial"/>
          <w:lang w:val="mn-MN"/>
        </w:rPr>
        <w:t xml:space="preserve">. </w:t>
      </w:r>
    </w:p>
    <w:p w14:paraId="6824EE5C" w14:textId="77777777" w:rsidR="00485968" w:rsidRPr="00485968" w:rsidRDefault="00485968" w:rsidP="00485968">
      <w:pPr>
        <w:ind w:right="4" w:firstLine="720"/>
        <w:jc w:val="both"/>
        <w:rPr>
          <w:rFonts w:ascii="Arial" w:hAnsi="Arial" w:cs="Arial"/>
          <w:lang w:val="mn-MN"/>
        </w:rPr>
      </w:pPr>
    </w:p>
    <w:p w14:paraId="6BD93774" w14:textId="77777777" w:rsidR="00485968" w:rsidRPr="00485968" w:rsidRDefault="00485968" w:rsidP="00485968">
      <w:pPr>
        <w:ind w:right="4" w:firstLine="720"/>
        <w:jc w:val="both"/>
        <w:rPr>
          <w:rFonts w:ascii="Arial" w:hAnsi="Arial" w:cs="Arial"/>
          <w:lang w:val="mn-MN"/>
        </w:rPr>
      </w:pPr>
      <w:r w:rsidRPr="00485968">
        <w:rPr>
          <w:rFonts w:ascii="Arial" w:hAnsi="Arial" w:cs="Arial"/>
          <w:lang w:val="mn-MN"/>
        </w:rPr>
        <w:t xml:space="preserve">4.2.Эдийн засагт үзүүлэх үр нөлөө </w:t>
      </w:r>
    </w:p>
    <w:p w14:paraId="07315CE6" w14:textId="77777777" w:rsidR="00485968" w:rsidRPr="00485968" w:rsidRDefault="00485968" w:rsidP="00485968">
      <w:pPr>
        <w:ind w:right="4" w:firstLine="720"/>
        <w:jc w:val="both"/>
        <w:rPr>
          <w:rFonts w:ascii="Arial" w:hAnsi="Arial" w:cs="Arial"/>
          <w:lang w:val="mn-MN"/>
        </w:rPr>
      </w:pPr>
    </w:p>
    <w:p w14:paraId="0BC58B7F" w14:textId="77777777" w:rsidR="00485968" w:rsidRPr="00485968" w:rsidRDefault="00485968" w:rsidP="00485968">
      <w:pPr>
        <w:ind w:right="4" w:firstLine="720"/>
        <w:jc w:val="both"/>
        <w:rPr>
          <w:rFonts w:ascii="Arial" w:hAnsi="Arial" w:cs="Arial"/>
          <w:lang w:val="mn-MN"/>
        </w:rPr>
      </w:pPr>
      <w:r>
        <w:rPr>
          <w:rFonts w:ascii="Arial" w:hAnsi="Arial" w:cs="Arial"/>
          <w:lang w:val="mn-MN"/>
        </w:rPr>
        <w:t xml:space="preserve">Энэхүү хуулийн нэмэлт батлагдсанаар “Чингис хаан” олон улсын нисэх буудлын шатахуун хангамжийг онгоцны түлшээр тасралтгүй, зах зээлийн үнээр хангах </w:t>
      </w:r>
      <w:r w:rsidRPr="006620CF">
        <w:rPr>
          <w:rFonts w:ascii="Arial" w:hAnsi="Arial" w:cs="Arial"/>
          <w:lang w:val="mn-MN"/>
        </w:rPr>
        <w:t xml:space="preserve">баталгаа бүрдэнэ. </w:t>
      </w:r>
      <w:r w:rsidR="009248C3">
        <w:rPr>
          <w:rFonts w:ascii="Arial" w:hAnsi="Arial" w:cs="Arial"/>
          <w:lang w:val="mn-MN"/>
        </w:rPr>
        <w:t xml:space="preserve">Ингэснээр иргэний агаарын тээврийн үйл ажиллагаа эрхэлж буй аж ахуй нэгжүүдийн онгоцны түлш худалдан авах зардал буурч, тийзний үнэ буурах боломжтой. Тийзний үнэ буурах нь </w:t>
      </w:r>
      <w:r w:rsidR="009248C3" w:rsidRPr="00485968">
        <w:rPr>
          <w:rFonts w:ascii="Arial" w:hAnsi="Arial" w:cs="Arial"/>
          <w:lang w:val="mn-MN"/>
        </w:rPr>
        <w:t xml:space="preserve">иргэдийн худалдан авах чадвар </w:t>
      </w:r>
      <w:r w:rsidR="009248C3">
        <w:rPr>
          <w:rFonts w:ascii="Arial" w:hAnsi="Arial" w:cs="Arial"/>
          <w:lang w:val="mn-MN"/>
        </w:rPr>
        <w:t>сайжрах</w:t>
      </w:r>
      <w:r w:rsidR="009248C3" w:rsidRPr="00485968">
        <w:rPr>
          <w:rFonts w:ascii="Arial" w:hAnsi="Arial" w:cs="Arial"/>
          <w:lang w:val="mn-MN"/>
        </w:rPr>
        <w:t>, нислэгийн тоо, чиглэл нэмэгд</w:t>
      </w:r>
      <w:r w:rsidR="009248C3">
        <w:rPr>
          <w:rFonts w:ascii="Arial" w:hAnsi="Arial" w:cs="Arial"/>
          <w:lang w:val="mn-MN"/>
        </w:rPr>
        <w:t>эх эерэг үр нөлөө үзүүлж</w:t>
      </w:r>
      <w:r w:rsidR="009248C3" w:rsidRPr="00485968">
        <w:rPr>
          <w:rFonts w:ascii="Arial" w:hAnsi="Arial" w:cs="Arial"/>
          <w:lang w:val="mn-MN"/>
        </w:rPr>
        <w:t xml:space="preserve"> </w:t>
      </w:r>
      <w:r w:rsidRPr="00485968">
        <w:rPr>
          <w:rFonts w:ascii="Arial" w:hAnsi="Arial" w:cs="Arial"/>
          <w:lang w:val="mn-MN"/>
        </w:rPr>
        <w:t>Агаарын тээврийн салбарын эдийн засагт үзүүлэх үр нөлөө дунд болон урт хугацаанд сайж</w:t>
      </w:r>
      <w:r w:rsidR="009248C3">
        <w:rPr>
          <w:rFonts w:ascii="Arial" w:hAnsi="Arial" w:cs="Arial"/>
          <w:lang w:val="mn-MN"/>
        </w:rPr>
        <w:t xml:space="preserve">рах юм. </w:t>
      </w:r>
    </w:p>
    <w:p w14:paraId="3485337F" w14:textId="77777777" w:rsidR="00485968" w:rsidRPr="00485968" w:rsidRDefault="00485968" w:rsidP="00485968">
      <w:pPr>
        <w:ind w:right="4" w:firstLine="720"/>
        <w:jc w:val="both"/>
        <w:rPr>
          <w:rFonts w:ascii="Arial" w:hAnsi="Arial" w:cs="Arial"/>
          <w:lang w:val="mn-MN"/>
        </w:rPr>
      </w:pPr>
    </w:p>
    <w:p w14:paraId="751556FD" w14:textId="77777777" w:rsidR="00485968" w:rsidRPr="00485968" w:rsidRDefault="00485968" w:rsidP="00485968">
      <w:pPr>
        <w:ind w:right="4" w:firstLine="720"/>
        <w:jc w:val="both"/>
        <w:rPr>
          <w:rFonts w:ascii="Arial" w:hAnsi="Arial" w:cs="Arial"/>
          <w:lang w:val="mn-MN"/>
        </w:rPr>
      </w:pPr>
      <w:r w:rsidRPr="00485968">
        <w:rPr>
          <w:rFonts w:ascii="Arial" w:hAnsi="Arial" w:cs="Arial"/>
          <w:lang w:val="mn-MN"/>
        </w:rPr>
        <w:t xml:space="preserve">4.3.Нийгэмд үзүүлэх үр нөлөө </w:t>
      </w:r>
    </w:p>
    <w:p w14:paraId="4EB72F88" w14:textId="77777777" w:rsidR="00485968" w:rsidRPr="00485968" w:rsidRDefault="00485968" w:rsidP="00485968">
      <w:pPr>
        <w:ind w:right="4" w:firstLine="720"/>
        <w:jc w:val="both"/>
        <w:rPr>
          <w:rFonts w:ascii="Arial" w:hAnsi="Arial" w:cs="Arial"/>
          <w:lang w:val="mn-MN"/>
        </w:rPr>
      </w:pPr>
    </w:p>
    <w:p w14:paraId="64A7458D" w14:textId="77777777" w:rsidR="00485968" w:rsidRPr="00485968" w:rsidRDefault="00485968" w:rsidP="00485968">
      <w:pPr>
        <w:ind w:right="4" w:firstLine="720"/>
        <w:jc w:val="both"/>
        <w:rPr>
          <w:rFonts w:ascii="Arial" w:hAnsi="Arial" w:cs="Arial"/>
          <w:lang w:val="mn-MN"/>
        </w:rPr>
      </w:pPr>
      <w:r w:rsidRPr="00485968">
        <w:rPr>
          <w:rFonts w:ascii="Arial" w:hAnsi="Arial" w:cs="Arial"/>
          <w:lang w:val="mn-MN"/>
        </w:rPr>
        <w:t>Нийгэмд ямар нэгэн сөрөг нөлөө үзүүлэхгүй. Харин эрх зүйн зохицуулалтыг боловсронгуй болгосноор агаарын тээврийн эрх ашгийг хамгаалах, агаарын тээврийн компаниудын өрсөлдөөнийг нэмэгдүүлнэ</w:t>
      </w:r>
    </w:p>
    <w:p w14:paraId="00242791" w14:textId="77777777" w:rsidR="00485968" w:rsidRPr="00485968" w:rsidRDefault="00485968" w:rsidP="00485968">
      <w:pPr>
        <w:ind w:right="4" w:firstLine="720"/>
        <w:jc w:val="both"/>
        <w:rPr>
          <w:rFonts w:ascii="Arial" w:hAnsi="Arial" w:cs="Arial"/>
          <w:lang w:val="mn-MN"/>
        </w:rPr>
      </w:pPr>
    </w:p>
    <w:p w14:paraId="060E8407" w14:textId="77777777" w:rsidR="00485968" w:rsidRPr="00485968" w:rsidRDefault="00485968" w:rsidP="00485968">
      <w:pPr>
        <w:ind w:right="4" w:firstLine="720"/>
        <w:jc w:val="both"/>
        <w:rPr>
          <w:rFonts w:ascii="Arial" w:hAnsi="Arial" w:cs="Arial"/>
          <w:lang w:val="mn-MN"/>
        </w:rPr>
      </w:pPr>
      <w:r w:rsidRPr="00485968">
        <w:rPr>
          <w:rFonts w:ascii="Arial" w:hAnsi="Arial" w:cs="Arial"/>
          <w:lang w:val="mn-MN"/>
        </w:rPr>
        <w:t>4.4.Байгаль орчинд үзүүлэх үр нөлөө</w:t>
      </w:r>
    </w:p>
    <w:p w14:paraId="75EBA34F" w14:textId="77777777" w:rsidR="00485968" w:rsidRPr="00485968" w:rsidRDefault="00485968" w:rsidP="00485968">
      <w:pPr>
        <w:ind w:right="4" w:firstLine="720"/>
        <w:jc w:val="both"/>
        <w:rPr>
          <w:rFonts w:ascii="Arial" w:hAnsi="Arial" w:cs="Arial"/>
          <w:lang w:val="mn-MN"/>
        </w:rPr>
      </w:pPr>
    </w:p>
    <w:p w14:paraId="6BE500B3" w14:textId="77777777" w:rsidR="00485968" w:rsidRPr="00485968" w:rsidRDefault="00485968" w:rsidP="00485968">
      <w:pPr>
        <w:ind w:right="4" w:firstLine="720"/>
        <w:jc w:val="both"/>
        <w:rPr>
          <w:rFonts w:ascii="Arial" w:hAnsi="Arial" w:cs="Arial"/>
          <w:lang w:val="mn-MN"/>
        </w:rPr>
      </w:pPr>
      <w:r w:rsidRPr="00485968">
        <w:rPr>
          <w:rFonts w:ascii="Arial" w:hAnsi="Arial" w:cs="Arial"/>
          <w:lang w:val="mn-MN"/>
        </w:rPr>
        <w:t xml:space="preserve">Байгаль орчинд ямар нэгэн шууд болон шууд бус сөрөг нөлөө үзүүлэхгүй. </w:t>
      </w:r>
    </w:p>
    <w:p w14:paraId="4B58B568" w14:textId="77777777" w:rsidR="00485968" w:rsidRPr="00485968" w:rsidRDefault="00485968" w:rsidP="00485968">
      <w:pPr>
        <w:ind w:right="4"/>
        <w:jc w:val="both"/>
        <w:rPr>
          <w:rFonts w:ascii="Arial" w:hAnsi="Arial" w:cs="Arial"/>
          <w:lang w:val="mn-MN"/>
        </w:rPr>
      </w:pPr>
    </w:p>
    <w:p w14:paraId="253443A7" w14:textId="77777777" w:rsidR="00485968" w:rsidRPr="00485968" w:rsidRDefault="00485968" w:rsidP="00485968">
      <w:pPr>
        <w:ind w:right="4" w:firstLine="720"/>
        <w:jc w:val="both"/>
        <w:rPr>
          <w:rFonts w:ascii="Arial" w:hAnsi="Arial" w:cs="Arial"/>
          <w:lang w:val="mn-MN"/>
        </w:rPr>
      </w:pPr>
      <w:r w:rsidRPr="00485968">
        <w:rPr>
          <w:rFonts w:ascii="Arial" w:hAnsi="Arial" w:cs="Arial"/>
          <w:lang w:val="mn-MN"/>
        </w:rPr>
        <w:t>4.5.Монгол Улсын Үндсэн хууль, Монгол Улсын олон улсын гэрээ, бусад хуультай нийцэж байгаа эсэх</w:t>
      </w:r>
    </w:p>
    <w:p w14:paraId="61143495" w14:textId="77777777" w:rsidR="009248C3" w:rsidRDefault="009248C3" w:rsidP="00485968">
      <w:pPr>
        <w:ind w:right="4" w:firstLine="720"/>
        <w:jc w:val="both"/>
        <w:rPr>
          <w:rFonts w:ascii="Arial" w:hAnsi="Arial" w:cs="Arial"/>
          <w:lang w:val="mn-MN"/>
        </w:rPr>
      </w:pPr>
    </w:p>
    <w:p w14:paraId="5E75A93B" w14:textId="77777777" w:rsidR="00485968" w:rsidRPr="00485968" w:rsidRDefault="00485968" w:rsidP="00485968">
      <w:pPr>
        <w:ind w:right="4" w:firstLine="720"/>
        <w:jc w:val="both"/>
        <w:rPr>
          <w:rFonts w:ascii="Arial" w:hAnsi="Arial" w:cs="Arial"/>
          <w:lang w:val="mn-MN"/>
        </w:rPr>
      </w:pPr>
      <w:r w:rsidRPr="00485968">
        <w:rPr>
          <w:rFonts w:ascii="Arial" w:hAnsi="Arial" w:cs="Arial"/>
          <w:lang w:val="mn-MN"/>
        </w:rPr>
        <w:t>Сонгосон хувилбар нь Монгол Улсын Үндсэн хууль болон Монгол Улсын нэгдэн орсон олон улсын гэрээ, бусад хуультай бүрэн нийцэж байгаа болно.</w:t>
      </w:r>
    </w:p>
    <w:p w14:paraId="62EA1E70" w14:textId="77777777" w:rsidR="00EF6BF6" w:rsidRDefault="00EF6BF6" w:rsidP="00755401">
      <w:pPr>
        <w:ind w:firstLine="720"/>
        <w:rPr>
          <w:rFonts w:ascii="Arial" w:hAnsi="Arial" w:cs="Arial"/>
          <w:lang w:val="mn-MN"/>
        </w:rPr>
      </w:pPr>
    </w:p>
    <w:p w14:paraId="4A9E9F01" w14:textId="77777777" w:rsidR="00EF6BF6" w:rsidRDefault="00EF6BF6" w:rsidP="00755401">
      <w:pPr>
        <w:ind w:firstLine="720"/>
        <w:rPr>
          <w:rFonts w:ascii="Arial" w:hAnsi="Arial" w:cs="Arial"/>
          <w:lang w:val="mn-MN"/>
        </w:rPr>
      </w:pPr>
    </w:p>
    <w:p w14:paraId="4246CDEB" w14:textId="77777777" w:rsidR="004C3C72" w:rsidRPr="00EF6BF6" w:rsidRDefault="004C3C72" w:rsidP="00755401">
      <w:pPr>
        <w:ind w:firstLine="720"/>
        <w:rPr>
          <w:rFonts w:ascii="Arial" w:hAnsi="Arial" w:cs="Arial"/>
          <w:b/>
          <w:lang w:val="mn-MN"/>
        </w:rPr>
      </w:pPr>
      <w:r w:rsidRPr="00EF6BF6">
        <w:rPr>
          <w:rFonts w:ascii="Arial" w:hAnsi="Arial" w:cs="Arial"/>
          <w:b/>
          <w:lang w:val="mn-MN"/>
        </w:rPr>
        <w:t>ТАВ. ЗОХИЦУУЛАЛТЫН ХУВИЛБАРУУДЫГ ХАРЬЦУУЛСАН ДҮГНЭЛТ</w:t>
      </w:r>
    </w:p>
    <w:p w14:paraId="31568112" w14:textId="77777777" w:rsidR="004C3C72" w:rsidRDefault="004C3C72" w:rsidP="00755401">
      <w:pPr>
        <w:ind w:firstLine="720"/>
        <w:rPr>
          <w:rFonts w:ascii="Arial" w:hAnsi="Arial" w:cs="Arial"/>
          <w:lang w:val="mn-MN"/>
        </w:rPr>
      </w:pPr>
    </w:p>
    <w:p w14:paraId="5EA25B11" w14:textId="2E6A1041" w:rsidR="00EF6BF6" w:rsidRDefault="00DD0CF1" w:rsidP="00755401">
      <w:pPr>
        <w:ind w:firstLine="720"/>
        <w:rPr>
          <w:rFonts w:ascii="Arial" w:hAnsi="Arial" w:cs="Arial"/>
          <w:lang w:val="mn-MN"/>
        </w:rPr>
      </w:pPr>
      <w:r>
        <w:rPr>
          <w:rFonts w:ascii="Arial" w:hAnsi="Arial" w:cs="Arial"/>
          <w:lang w:val="mn-MN"/>
        </w:rPr>
        <w:t xml:space="preserve">Хууль тогтоомжийн хэрэгцээ, шаардлагыг урьдчилан тандан судлах аргачлалын </w:t>
      </w:r>
      <w:r w:rsidR="00B12116">
        <w:rPr>
          <w:rFonts w:ascii="Arial" w:hAnsi="Arial" w:cs="Arial"/>
          <w:lang w:val="mn-MN"/>
        </w:rPr>
        <w:t>7 дах зүйлд зааснаар хувилбарууд</w:t>
      </w:r>
      <w:r>
        <w:rPr>
          <w:rFonts w:ascii="Arial" w:hAnsi="Arial" w:cs="Arial"/>
          <w:lang w:val="mn-MN"/>
        </w:rPr>
        <w:t xml:space="preserve">ын эерэг болон сөрөг талуудыг </w:t>
      </w:r>
    </w:p>
    <w:p w14:paraId="158C789D" w14:textId="77777777" w:rsidR="00DD0CF1" w:rsidRDefault="00DD0CF1" w:rsidP="00DD0CF1">
      <w:pPr>
        <w:pStyle w:val="ListParagraph"/>
        <w:numPr>
          <w:ilvl w:val="0"/>
          <w:numId w:val="1"/>
        </w:numPr>
        <w:rPr>
          <w:rFonts w:ascii="Arial" w:hAnsi="Arial" w:cs="Arial"/>
          <w:lang w:val="mn-MN"/>
        </w:rPr>
      </w:pPr>
      <w:r>
        <w:rPr>
          <w:rFonts w:ascii="Arial" w:hAnsi="Arial" w:cs="Arial"/>
          <w:lang w:val="mn-MN"/>
        </w:rPr>
        <w:t>Зорилгод хүрэх байдал</w:t>
      </w:r>
      <w:r>
        <w:rPr>
          <w:rFonts w:ascii="Arial" w:hAnsi="Arial" w:cs="Arial" w:hint="eastAsia"/>
          <w:lang w:val="mn-MN"/>
        </w:rPr>
        <w:t>;</w:t>
      </w:r>
    </w:p>
    <w:p w14:paraId="48FBE5EB" w14:textId="77777777" w:rsidR="00DD0CF1" w:rsidRDefault="00DD0CF1" w:rsidP="00DD0CF1">
      <w:pPr>
        <w:pStyle w:val="ListParagraph"/>
        <w:numPr>
          <w:ilvl w:val="0"/>
          <w:numId w:val="1"/>
        </w:numPr>
        <w:rPr>
          <w:rFonts w:ascii="Arial" w:hAnsi="Arial" w:cs="Arial"/>
          <w:lang w:val="mn-MN"/>
        </w:rPr>
      </w:pPr>
      <w:r>
        <w:rPr>
          <w:rFonts w:ascii="Arial" w:hAnsi="Arial" w:cs="Arial"/>
          <w:lang w:val="mn-MN"/>
        </w:rPr>
        <w:t>Зардал, үр өгөөжийн харьцаа</w:t>
      </w:r>
      <w:r>
        <w:rPr>
          <w:rFonts w:ascii="Arial" w:hAnsi="Arial" w:cs="Arial" w:hint="eastAsia"/>
          <w:lang w:val="mn-MN"/>
        </w:rPr>
        <w:t>;</w:t>
      </w:r>
    </w:p>
    <w:p w14:paraId="02B03BC5" w14:textId="77777777" w:rsidR="00DD0CF1" w:rsidRDefault="00DD0CF1" w:rsidP="00DD0CF1">
      <w:pPr>
        <w:pStyle w:val="ListParagraph"/>
        <w:numPr>
          <w:ilvl w:val="0"/>
          <w:numId w:val="1"/>
        </w:numPr>
        <w:rPr>
          <w:rFonts w:ascii="Arial" w:hAnsi="Arial" w:cs="Arial"/>
          <w:lang w:val="mn-MN"/>
        </w:rPr>
      </w:pPr>
      <w:r>
        <w:rPr>
          <w:rFonts w:ascii="Arial" w:hAnsi="Arial" w:cs="Arial"/>
          <w:lang w:val="mn-MN"/>
        </w:rPr>
        <w:t>Хүний эрх, эдийн засаг, нийгэм, байгаль орчинд үзүүлэх үр нөлөө</w:t>
      </w:r>
      <w:r>
        <w:rPr>
          <w:rFonts w:ascii="Arial" w:hAnsi="Arial" w:cs="Arial" w:hint="eastAsia"/>
          <w:lang w:val="mn-MN"/>
        </w:rPr>
        <w:t>;</w:t>
      </w:r>
    </w:p>
    <w:p w14:paraId="3DF1AE69" w14:textId="77777777" w:rsidR="00DD0CF1" w:rsidRDefault="00DD0CF1" w:rsidP="00DD0CF1">
      <w:pPr>
        <w:pStyle w:val="ListParagraph"/>
        <w:numPr>
          <w:ilvl w:val="0"/>
          <w:numId w:val="1"/>
        </w:numPr>
        <w:rPr>
          <w:rFonts w:ascii="Arial" w:hAnsi="Arial" w:cs="Arial"/>
          <w:lang w:val="mn-MN"/>
        </w:rPr>
      </w:pPr>
      <w:r>
        <w:rPr>
          <w:rFonts w:ascii="Arial" w:hAnsi="Arial" w:cs="Arial"/>
          <w:lang w:val="mn-MN"/>
        </w:rPr>
        <w:t>Хууль тогтоомжтой нийцэж буй эсэх</w:t>
      </w:r>
      <w:r>
        <w:rPr>
          <w:rFonts w:ascii="Arial" w:hAnsi="Arial" w:cs="Arial" w:hint="eastAsia"/>
          <w:lang w:val="mn-MN"/>
        </w:rPr>
        <w:t>;</w:t>
      </w:r>
    </w:p>
    <w:p w14:paraId="7BBCD4AD" w14:textId="77777777" w:rsidR="00DD0CF1" w:rsidRPr="00DD0CF1" w:rsidRDefault="00DD0CF1" w:rsidP="00DD0CF1">
      <w:pPr>
        <w:pStyle w:val="ListParagraph"/>
        <w:numPr>
          <w:ilvl w:val="0"/>
          <w:numId w:val="1"/>
        </w:numPr>
        <w:rPr>
          <w:rFonts w:ascii="Arial" w:hAnsi="Arial" w:cs="Arial"/>
          <w:lang w:val="mn-MN"/>
        </w:rPr>
      </w:pPr>
      <w:r>
        <w:rPr>
          <w:rFonts w:ascii="Arial" w:hAnsi="Arial" w:cs="Arial"/>
          <w:lang w:val="mn-MN"/>
        </w:rPr>
        <w:t xml:space="preserve">Гарч болох сөрөг үр дагавар, түүнийг арилгах хувилбар байгаа эсэх гэсэн шалгуураар дахин нягтлан үзэж дараах дүгнэлтийг хийлээ. </w:t>
      </w:r>
    </w:p>
    <w:p w14:paraId="1637DC39" w14:textId="1B93154E" w:rsidR="00EF6BF6" w:rsidRDefault="00EF6BF6" w:rsidP="00755401">
      <w:pPr>
        <w:ind w:firstLine="720"/>
        <w:rPr>
          <w:rFonts w:ascii="Arial" w:hAnsi="Arial" w:cs="Arial"/>
          <w:lang w:val="mn-MN"/>
        </w:rPr>
      </w:pPr>
    </w:p>
    <w:p w14:paraId="6DF64B58" w14:textId="77777777" w:rsidR="004C3C72" w:rsidRPr="00EF6BF6" w:rsidRDefault="004C3C72" w:rsidP="00755401">
      <w:pPr>
        <w:ind w:firstLine="720"/>
        <w:rPr>
          <w:rFonts w:ascii="Arial" w:hAnsi="Arial" w:cs="Arial"/>
          <w:b/>
          <w:lang w:val="mn-MN"/>
        </w:rPr>
      </w:pPr>
      <w:r w:rsidRPr="00EF6BF6">
        <w:rPr>
          <w:rFonts w:ascii="Arial" w:hAnsi="Arial" w:cs="Arial"/>
          <w:b/>
          <w:lang w:val="mn-MN"/>
        </w:rPr>
        <w:t xml:space="preserve">ЗУРГАА. ОЛОН УЛСЫН БОЛОН БУСАД УЛСЫН ХУУЛЬ ЭРХ ЗҮЙН ЗОХИЦУУЛАЛТТАЙ </w:t>
      </w:r>
      <w:r w:rsidR="00BD122E" w:rsidRPr="00EF6BF6">
        <w:rPr>
          <w:rFonts w:ascii="Arial" w:hAnsi="Arial" w:cs="Arial"/>
          <w:b/>
          <w:lang w:val="mn-MN"/>
        </w:rPr>
        <w:t>ХАРЬЦУУЛСАН БАЙДАЛ</w:t>
      </w:r>
    </w:p>
    <w:p w14:paraId="3EA739DD" w14:textId="77777777" w:rsidR="00B12116" w:rsidRDefault="00B12116" w:rsidP="00755401">
      <w:pPr>
        <w:ind w:firstLine="720"/>
        <w:rPr>
          <w:rFonts w:ascii="Arial" w:hAnsi="Arial" w:cs="Arial"/>
          <w:b/>
          <w:lang w:val="mn-MN"/>
        </w:rPr>
      </w:pPr>
    </w:p>
    <w:p w14:paraId="06CAFDF4" w14:textId="221299E9" w:rsidR="006620CF" w:rsidRDefault="00BD122E" w:rsidP="00755401">
      <w:pPr>
        <w:ind w:firstLine="720"/>
        <w:rPr>
          <w:rFonts w:ascii="Arial" w:hAnsi="Arial" w:cs="Arial"/>
          <w:b/>
          <w:lang w:val="mn-MN"/>
        </w:rPr>
      </w:pPr>
      <w:r w:rsidRPr="00EF6BF6">
        <w:rPr>
          <w:rFonts w:ascii="Arial" w:hAnsi="Arial" w:cs="Arial"/>
          <w:b/>
          <w:lang w:val="mn-MN"/>
        </w:rPr>
        <w:t xml:space="preserve">ДОЛОО. ЗӨВЛӨМЖ </w:t>
      </w:r>
    </w:p>
    <w:p w14:paraId="4BA19818" w14:textId="77777777" w:rsidR="006620CF" w:rsidRDefault="006620CF">
      <w:pPr>
        <w:rPr>
          <w:rFonts w:ascii="Arial" w:hAnsi="Arial" w:cs="Arial"/>
          <w:b/>
          <w:lang w:val="mn-MN"/>
        </w:rPr>
      </w:pPr>
      <w:r>
        <w:rPr>
          <w:rFonts w:ascii="Arial" w:hAnsi="Arial" w:cs="Arial"/>
          <w:b/>
          <w:lang w:val="mn-MN"/>
        </w:rPr>
        <w:br w:type="page"/>
      </w:r>
    </w:p>
    <w:p w14:paraId="5DCC7F44" w14:textId="17E9DF3A" w:rsidR="006620CF" w:rsidRPr="006620CF" w:rsidRDefault="006620CF" w:rsidP="006620CF">
      <w:pPr>
        <w:shd w:val="clear" w:color="auto" w:fill="FFFFFF"/>
        <w:spacing w:after="150"/>
        <w:ind w:firstLine="720"/>
        <w:jc w:val="both"/>
        <w:outlineLvl w:val="1"/>
        <w:rPr>
          <w:rFonts w:ascii="Arial" w:hAnsi="Arial" w:cs="Arial"/>
          <w:b/>
          <w:sz w:val="24"/>
          <w:szCs w:val="24"/>
          <w:lang w:val="mn-MN"/>
        </w:rPr>
      </w:pPr>
      <w:r w:rsidRPr="006620CF">
        <w:rPr>
          <w:rFonts w:ascii="Arial" w:hAnsi="Arial" w:cs="Arial"/>
          <w:b/>
          <w:sz w:val="24"/>
          <w:szCs w:val="24"/>
          <w:lang w:val="mn-MN"/>
        </w:rPr>
        <w:lastRenderedPageBreak/>
        <w:t>Хавсралт:</w:t>
      </w:r>
    </w:p>
    <w:p w14:paraId="1154BAAC" w14:textId="7E06969A" w:rsidR="006620CF" w:rsidRPr="006620CF" w:rsidRDefault="006620CF" w:rsidP="006620CF">
      <w:pPr>
        <w:shd w:val="clear" w:color="auto" w:fill="FFFFFF"/>
        <w:spacing w:after="150"/>
        <w:ind w:firstLine="720"/>
        <w:jc w:val="both"/>
        <w:outlineLvl w:val="1"/>
        <w:rPr>
          <w:rFonts w:ascii="Arial" w:hAnsi="Arial" w:cs="Arial"/>
          <w:sz w:val="24"/>
          <w:szCs w:val="24"/>
          <w:lang w:val="mn-MN"/>
        </w:rPr>
      </w:pPr>
      <w:r w:rsidRPr="006620CF">
        <w:rPr>
          <w:rFonts w:ascii="Arial" w:hAnsi="Arial" w:cs="Arial"/>
          <w:sz w:val="24"/>
          <w:szCs w:val="24"/>
          <w:lang w:val="mn-MN"/>
        </w:rPr>
        <w:t xml:space="preserve">УИХ-ын 2020 оны 52-р тогтоолоор батлагдсан "Алсын хараа-2050: Монгол Улсын урт хугацааны хөгжлийн бодлогын хүрээнд 2021-2030 он хүртэл хийж хэрэгжүүлэх үйл ажиллагаа"-ны Зорилт 4.2.50-т: " Агаарын тээврийн либералчлалыг хэрэгжүүлж, нислэгийн чиглэл, тоог нэмэгдүүлэн, авиа компанийн өрсөлдөөнийг дэмжинэ." гэж заасан.  </w:t>
      </w:r>
    </w:p>
    <w:p w14:paraId="7A8A05D0" w14:textId="33FC6400" w:rsidR="006620CF" w:rsidRPr="006620CF" w:rsidRDefault="006620CF" w:rsidP="006620CF">
      <w:pPr>
        <w:ind w:firstLine="720"/>
        <w:jc w:val="both"/>
        <w:rPr>
          <w:rFonts w:ascii="Arial" w:hAnsi="Arial" w:cs="Arial"/>
          <w:sz w:val="24"/>
          <w:szCs w:val="24"/>
          <w:lang w:val="mn-MN"/>
        </w:rPr>
      </w:pPr>
      <w:r w:rsidRPr="006620CF">
        <w:rPr>
          <w:rFonts w:ascii="Arial" w:hAnsi="Arial" w:cs="Arial"/>
          <w:sz w:val="24"/>
          <w:szCs w:val="24"/>
          <w:lang w:val="mn-MN"/>
        </w:rPr>
        <w:t>Улаанбаатар хотын олон улсын шинэ нисэх буудал төсөл хэрэгжиж дуус</w:t>
      </w:r>
      <w:r w:rsidR="00B12116">
        <w:rPr>
          <w:rFonts w:ascii="Arial" w:hAnsi="Arial" w:cs="Arial"/>
          <w:sz w:val="24"/>
          <w:szCs w:val="24"/>
          <w:lang w:val="mn-MN"/>
        </w:rPr>
        <w:t>аж, ашиглалта</w:t>
      </w:r>
      <w:r w:rsidRPr="006620CF">
        <w:rPr>
          <w:rFonts w:ascii="Arial" w:hAnsi="Arial" w:cs="Arial"/>
          <w:sz w:val="24"/>
          <w:szCs w:val="24"/>
          <w:lang w:val="mn-MN"/>
        </w:rPr>
        <w:t xml:space="preserve">д орж буйтай холбогдуулан </w:t>
      </w:r>
      <w:bookmarkStart w:id="0" w:name="_Hlk84394276"/>
      <w:r w:rsidRPr="006620CF">
        <w:rPr>
          <w:rFonts w:ascii="Arial" w:hAnsi="Arial" w:cs="Arial"/>
          <w:sz w:val="24"/>
          <w:szCs w:val="24"/>
          <w:lang w:val="mn-MN"/>
        </w:rPr>
        <w:t xml:space="preserve">Засгийн газрын 2020 оны 1 дүгээр сарын 8-ны өдрийн хуралдаанаар </w:t>
      </w:r>
      <w:r w:rsidRPr="006620CF">
        <w:rPr>
          <w:rFonts w:ascii="Arial" w:eastAsia="Times New Roman" w:hAnsi="Arial" w:cs="Arial"/>
          <w:sz w:val="24"/>
          <w:szCs w:val="24"/>
          <w:lang w:val="mn-MN"/>
        </w:rPr>
        <w:t>“Шинэ нисэх онгоцны буудлын шатахуун хангамжийн талаар авах зарим арга хэмжээний тухай”</w:t>
      </w:r>
      <w:bookmarkEnd w:id="0"/>
      <w:r w:rsidRPr="006620CF">
        <w:rPr>
          <w:rFonts w:ascii="Arial" w:eastAsia="Times New Roman" w:hAnsi="Arial" w:cs="Arial"/>
          <w:sz w:val="24"/>
          <w:szCs w:val="24"/>
          <w:lang w:val="mn-MN"/>
        </w:rPr>
        <w:t xml:space="preserve"> </w:t>
      </w:r>
      <w:r w:rsidRPr="006620CF">
        <w:rPr>
          <w:rFonts w:ascii="Arial" w:hAnsi="Arial" w:cs="Arial"/>
          <w:sz w:val="24"/>
          <w:szCs w:val="24"/>
          <w:lang w:val="mn-MN"/>
        </w:rPr>
        <w:t xml:space="preserve">асуудлыг хэлэлцэж Засгийн газрын 14 дүгээр тогтоол гарсан. Тогтоолыг  хэрэгжүүлэх үүднээс Уул уурхай, хүнд үйлдвэрийн сайдын 2020 оны А/81 тушаалаар “Монгол газрын тос боловсруулах үйлдвэр” Төрийн өмчийн хязгаарлагдмал хувьцаат компанийн охин компани болох “Эрчис ойл” Төрийн өмчийн хязгаарлагдмал хувьцаат компани байгуулсан.  </w:t>
      </w:r>
    </w:p>
    <w:p w14:paraId="1C0DF8A5" w14:textId="77777777" w:rsidR="006620CF" w:rsidRPr="006620CF" w:rsidRDefault="006620CF" w:rsidP="006620CF">
      <w:pPr>
        <w:ind w:firstLine="720"/>
        <w:jc w:val="both"/>
        <w:rPr>
          <w:rFonts w:ascii="Arial" w:hAnsi="Arial" w:cs="Arial"/>
          <w:b/>
          <w:sz w:val="24"/>
          <w:szCs w:val="24"/>
          <w:u w:val="single"/>
          <w:lang w:val="mn-MN"/>
        </w:rPr>
      </w:pPr>
      <w:r w:rsidRPr="006620CF">
        <w:rPr>
          <w:rFonts w:ascii="Arial" w:hAnsi="Arial" w:cs="Arial"/>
          <w:b/>
          <w:sz w:val="24"/>
          <w:szCs w:val="24"/>
          <w:u w:val="single"/>
          <w:lang w:val="mn-MN"/>
        </w:rPr>
        <w:t xml:space="preserve">Монгол Улсын агаарын тээврийн салбарын шатахууны хэрэглээ, иргэний агаарын тээвэрлэгч аж ахуйн нэгжүүдийн талаар </w:t>
      </w:r>
    </w:p>
    <w:p w14:paraId="5F08A3FC" w14:textId="77777777" w:rsidR="006620CF" w:rsidRPr="006620CF" w:rsidRDefault="006620CF" w:rsidP="006620CF">
      <w:pPr>
        <w:pStyle w:val="ListParagraph"/>
        <w:jc w:val="both"/>
        <w:rPr>
          <w:rFonts w:ascii="Arial" w:hAnsi="Arial" w:cs="Arial"/>
          <w:sz w:val="24"/>
          <w:lang w:val="mn-MN"/>
        </w:rPr>
      </w:pPr>
    </w:p>
    <w:p w14:paraId="6987F6C7" w14:textId="77777777" w:rsidR="006620CF" w:rsidRPr="006620CF" w:rsidRDefault="006620CF" w:rsidP="006620CF">
      <w:pPr>
        <w:ind w:firstLine="720"/>
        <w:jc w:val="both"/>
        <w:rPr>
          <w:rFonts w:ascii="Arial" w:hAnsi="Arial" w:cs="Arial"/>
          <w:sz w:val="24"/>
          <w:szCs w:val="24"/>
          <w:lang w:val="mn-MN"/>
        </w:rPr>
      </w:pPr>
      <w:r w:rsidRPr="006620CF">
        <w:rPr>
          <w:rFonts w:ascii="Arial" w:hAnsi="Arial" w:cs="Arial"/>
          <w:sz w:val="24"/>
          <w:szCs w:val="24"/>
          <w:lang w:val="mn-MN"/>
        </w:rPr>
        <w:t xml:space="preserve">ИНЕГ-ын үйл ажиллагааны 2019 болон 2020 оны тайлангаас харахад Монгол улсад борлуулагдаж буй агаарын хөлгийн шатахууны үнийг бусад улстай харьцуулахад дунджаар тонн тутамд 187 </w:t>
      </w:r>
      <w:r w:rsidRPr="006620CF">
        <w:rPr>
          <w:rFonts w:ascii="Arial" w:hAnsi="Arial" w:cs="Arial"/>
          <w:bCs/>
          <w:sz w:val="24"/>
          <w:szCs w:val="24"/>
          <w:lang w:val="mn-MN"/>
        </w:rPr>
        <w:t xml:space="preserve">ам.доллар буюу 532,950 төгрөгөөр </w:t>
      </w:r>
      <w:r w:rsidRPr="006620CF">
        <w:rPr>
          <w:rFonts w:ascii="Arial" w:hAnsi="Arial" w:cs="Arial"/>
          <w:sz w:val="24"/>
          <w:szCs w:val="24"/>
          <w:lang w:val="mn-MN"/>
        </w:rPr>
        <w:t xml:space="preserve">илүү үнэтэй байна. </w:t>
      </w:r>
      <w:r w:rsidRPr="006620CF">
        <w:rPr>
          <w:rFonts w:ascii="Arial" w:hAnsi="Arial" w:cs="Arial"/>
          <w:i/>
          <w:sz w:val="20"/>
          <w:szCs w:val="20"/>
          <w:lang w:val="mn-MN"/>
        </w:rPr>
        <w:t>/Хавсралт №1,2-аар харуулав./</w:t>
      </w:r>
    </w:p>
    <w:p w14:paraId="20131047" w14:textId="77777777" w:rsidR="006620CF" w:rsidRPr="006620CF" w:rsidRDefault="006620CF" w:rsidP="006620CF">
      <w:pPr>
        <w:rPr>
          <w:lang w:val="mn-MN"/>
        </w:rPr>
      </w:pPr>
    </w:p>
    <w:p w14:paraId="1664416C" w14:textId="77777777" w:rsidR="006620CF" w:rsidRDefault="006620CF" w:rsidP="006620CF">
      <w:r w:rsidRPr="00224069">
        <w:rPr>
          <w:noProof/>
          <w:lang w:eastAsia="zh-CN"/>
        </w:rPr>
        <w:drawing>
          <wp:inline distT="0" distB="0" distL="0" distR="0" wp14:anchorId="69A5E3E3" wp14:editId="1C246F3B">
            <wp:extent cx="5940425" cy="32797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279775"/>
                    </a:xfrm>
                    <a:prstGeom prst="rect">
                      <a:avLst/>
                    </a:prstGeom>
                  </pic:spPr>
                </pic:pic>
              </a:graphicData>
            </a:graphic>
          </wp:inline>
        </w:drawing>
      </w:r>
    </w:p>
    <w:p w14:paraId="1F2E869B" w14:textId="77777777" w:rsidR="006620CF" w:rsidRDefault="006620CF" w:rsidP="006620CF">
      <w:r w:rsidRPr="00224069">
        <w:rPr>
          <w:noProof/>
          <w:lang w:eastAsia="zh-CN"/>
        </w:rPr>
        <w:lastRenderedPageBreak/>
        <w:drawing>
          <wp:inline distT="0" distB="0" distL="0" distR="0" wp14:anchorId="3CCBF643" wp14:editId="77B33B48">
            <wp:extent cx="5882640" cy="3287395"/>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82640" cy="3287395"/>
                    </a:xfrm>
                    <a:prstGeom prst="rect">
                      <a:avLst/>
                    </a:prstGeom>
                  </pic:spPr>
                </pic:pic>
              </a:graphicData>
            </a:graphic>
          </wp:inline>
        </w:drawing>
      </w:r>
    </w:p>
    <w:p w14:paraId="56EEAEE4" w14:textId="52D6EF33" w:rsidR="006620CF" w:rsidRDefault="006620CF" w:rsidP="006620CF">
      <w:pPr>
        <w:ind w:firstLine="720"/>
        <w:rPr>
          <w:rFonts w:ascii="Arial" w:hAnsi="Arial" w:cs="Arial"/>
          <w:bCs/>
          <w:sz w:val="24"/>
          <w:szCs w:val="24"/>
        </w:rPr>
      </w:pPr>
      <w:r>
        <w:rPr>
          <w:rFonts w:ascii="Arial" w:hAnsi="Arial" w:cs="Arial"/>
          <w:bCs/>
          <w:sz w:val="24"/>
          <w:szCs w:val="24"/>
        </w:rPr>
        <w:t>Агаарын хөлгийн шатахууны хэрэглээ 2019 онд оргил үедээ 109,357 тонн байсан бөгөөд үүнээс 62,405 тонн буюу 5</w:t>
      </w:r>
      <w:r w:rsidR="00B12116">
        <w:rPr>
          <w:rFonts w:ascii="Arial" w:hAnsi="Arial" w:cs="Arial"/>
          <w:bCs/>
          <w:sz w:val="24"/>
          <w:szCs w:val="24"/>
        </w:rPr>
        <w:t>7 хувийг гадаадын улсуудад сумла</w:t>
      </w:r>
      <w:r>
        <w:rPr>
          <w:rFonts w:ascii="Arial" w:hAnsi="Arial" w:cs="Arial"/>
          <w:bCs/>
          <w:sz w:val="24"/>
          <w:szCs w:val="24"/>
        </w:rPr>
        <w:t>ж байжээ.</w:t>
      </w:r>
    </w:p>
    <w:p w14:paraId="1DB83EB7" w14:textId="694D37CE" w:rsidR="006620CF" w:rsidRDefault="006620CF" w:rsidP="006620CF">
      <w:pPr>
        <w:ind w:firstLine="720"/>
        <w:jc w:val="both"/>
      </w:pPr>
      <w:r>
        <w:rPr>
          <w:rFonts w:ascii="Arial" w:hAnsi="Arial" w:cs="Arial"/>
          <w:bCs/>
          <w:sz w:val="24"/>
          <w:szCs w:val="24"/>
        </w:rPr>
        <w:t>Коронавируст цар тахлын улмаас 2020 онд агаарын хөлгийн шатахууны хэрэглээ 76,180 тонноор буурч 33,177 тонн хүрсэн. Үүнээс 17,197 тонн буюу 52 хувийн шатахууныг гадаадын улсад сумл</w:t>
      </w:r>
      <w:r w:rsidR="00B12116">
        <w:rPr>
          <w:rFonts w:ascii="Arial" w:hAnsi="Arial" w:cs="Arial"/>
          <w:bCs/>
          <w:sz w:val="24"/>
          <w:szCs w:val="24"/>
          <w:lang w:val="mn-MN"/>
        </w:rPr>
        <w:t>а</w:t>
      </w:r>
      <w:r>
        <w:rPr>
          <w:rFonts w:ascii="Arial" w:hAnsi="Arial" w:cs="Arial"/>
          <w:bCs/>
          <w:sz w:val="24"/>
          <w:szCs w:val="24"/>
        </w:rPr>
        <w:t>сан байна. Энэ нь Монгол улсад импортлогдож буй шатахууны хил үнэ нь дэлхийн дундаж үнээс хэт өндөр байгаатай холбоото</w:t>
      </w:r>
      <w:r w:rsidR="00B12116">
        <w:rPr>
          <w:rFonts w:ascii="Arial" w:hAnsi="Arial" w:cs="Arial"/>
          <w:bCs/>
          <w:sz w:val="24"/>
          <w:szCs w:val="24"/>
        </w:rPr>
        <w:t>й юм. Гадаад улсад шатахуун сум</w:t>
      </w:r>
      <w:r>
        <w:rPr>
          <w:rFonts w:ascii="Arial" w:hAnsi="Arial" w:cs="Arial"/>
          <w:bCs/>
          <w:sz w:val="24"/>
          <w:szCs w:val="24"/>
        </w:rPr>
        <w:t>л</w:t>
      </w:r>
      <w:r w:rsidR="00B12116">
        <w:rPr>
          <w:rFonts w:ascii="Arial" w:hAnsi="Arial" w:cs="Arial"/>
          <w:bCs/>
          <w:sz w:val="24"/>
          <w:szCs w:val="24"/>
          <w:lang w:val="mn-MN"/>
        </w:rPr>
        <w:t>а</w:t>
      </w:r>
      <w:r>
        <w:rPr>
          <w:rFonts w:ascii="Arial" w:hAnsi="Arial" w:cs="Arial"/>
          <w:bCs/>
          <w:sz w:val="24"/>
          <w:szCs w:val="24"/>
        </w:rPr>
        <w:t>сны хэрээр агаарын тээврийн хөлгийн зорчигч, ачаа тээврийн урсгал буурах</w:t>
      </w:r>
      <w:r w:rsidR="00B12116">
        <w:rPr>
          <w:rFonts w:ascii="Arial" w:hAnsi="Arial" w:cs="Arial"/>
          <w:bCs/>
          <w:sz w:val="24"/>
          <w:szCs w:val="24"/>
        </w:rPr>
        <w:t>, салбарын эдийн засгийн чадавха</w:t>
      </w:r>
      <w:r>
        <w:rPr>
          <w:rFonts w:ascii="Arial" w:hAnsi="Arial" w:cs="Arial"/>
          <w:bCs/>
          <w:sz w:val="24"/>
          <w:szCs w:val="24"/>
        </w:rPr>
        <w:t>д сөргөөр нөлөөлөх хүчин зүйл болж ирсэн. /</w:t>
      </w:r>
      <w:r w:rsidRPr="00FA2D14">
        <w:rPr>
          <w:rFonts w:ascii="Arial" w:hAnsi="Arial" w:cs="Arial"/>
          <w:bCs/>
          <w:i/>
          <w:sz w:val="20"/>
          <w:szCs w:val="20"/>
        </w:rPr>
        <w:t>Хавсралт №3-аар харуулав.</w:t>
      </w:r>
      <w:r>
        <w:rPr>
          <w:rFonts w:ascii="Arial" w:hAnsi="Arial" w:cs="Arial"/>
          <w:bCs/>
          <w:i/>
          <w:sz w:val="20"/>
          <w:szCs w:val="20"/>
        </w:rPr>
        <w:t>/</w:t>
      </w:r>
    </w:p>
    <w:p w14:paraId="404ABCCF" w14:textId="77777777" w:rsidR="006620CF" w:rsidRDefault="006620CF" w:rsidP="006620CF">
      <w:r w:rsidRPr="00224069">
        <w:rPr>
          <w:noProof/>
          <w:lang w:eastAsia="zh-CN"/>
        </w:rPr>
        <w:drawing>
          <wp:inline distT="0" distB="0" distL="0" distR="0" wp14:anchorId="31F63C48" wp14:editId="4E736B33">
            <wp:extent cx="5836920" cy="3281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6920" cy="3281045"/>
                    </a:xfrm>
                    <a:prstGeom prst="rect">
                      <a:avLst/>
                    </a:prstGeom>
                  </pic:spPr>
                </pic:pic>
              </a:graphicData>
            </a:graphic>
          </wp:inline>
        </w:drawing>
      </w:r>
    </w:p>
    <w:p w14:paraId="0E3A323C" w14:textId="77777777" w:rsidR="006620CF" w:rsidRDefault="006620CF" w:rsidP="006620CF"/>
    <w:p w14:paraId="7CAA716B" w14:textId="77777777" w:rsidR="00BD122E" w:rsidRPr="00EF6BF6" w:rsidRDefault="00BD122E" w:rsidP="00755401">
      <w:pPr>
        <w:ind w:firstLine="720"/>
        <w:rPr>
          <w:rFonts w:ascii="Arial" w:hAnsi="Arial" w:cs="Arial"/>
          <w:b/>
          <w:lang w:val="mn-MN"/>
        </w:rPr>
      </w:pPr>
    </w:p>
    <w:sectPr w:rsidR="00BD122E" w:rsidRPr="00EF6BF6" w:rsidSect="00B12116">
      <w:pgSz w:w="11906" w:h="16838" w:code="9"/>
      <w:pgMar w:top="720" w:right="567"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1B86" w14:textId="77777777" w:rsidR="00336BF9" w:rsidRDefault="00336BF9" w:rsidP="004C3C72">
      <w:r>
        <w:separator/>
      </w:r>
    </w:p>
  </w:endnote>
  <w:endnote w:type="continuationSeparator" w:id="0">
    <w:p w14:paraId="78215A8F" w14:textId="77777777" w:rsidR="00336BF9" w:rsidRDefault="00336BF9" w:rsidP="004C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D8CB7" w14:textId="77777777" w:rsidR="00336BF9" w:rsidRDefault="00336BF9" w:rsidP="004C3C72">
      <w:r>
        <w:separator/>
      </w:r>
    </w:p>
  </w:footnote>
  <w:footnote w:type="continuationSeparator" w:id="0">
    <w:p w14:paraId="105F7BDC" w14:textId="77777777" w:rsidR="00336BF9" w:rsidRDefault="00336BF9" w:rsidP="004C3C72">
      <w:r>
        <w:continuationSeparator/>
      </w:r>
    </w:p>
  </w:footnote>
  <w:footnote w:id="1">
    <w:p w14:paraId="5BBEF5F6" w14:textId="77777777" w:rsidR="004C3C72" w:rsidRPr="004C3C72" w:rsidRDefault="004C3C72">
      <w:pPr>
        <w:pStyle w:val="FootnoteText"/>
        <w:rPr>
          <w:lang w:val="mn-MN"/>
        </w:rPr>
      </w:pPr>
      <w:r>
        <w:rPr>
          <w:rStyle w:val="FootnoteReference"/>
        </w:rPr>
        <w:footnoteRef/>
      </w:r>
      <w:r w:rsidRPr="004C3C72">
        <w:rPr>
          <w:lang w:val="ru-RU"/>
        </w:rPr>
        <w:t xml:space="preserve"> </w:t>
      </w:r>
      <w:r>
        <w:rPr>
          <w:lang w:val="mn-MN"/>
        </w:rPr>
        <w:t>Засгийн газрын 2016 оны 59 дүгээр тогтоолын нэгдүгээр хавсралт.</w:t>
      </w:r>
    </w:p>
  </w:footnote>
  <w:footnote w:id="2">
    <w:p w14:paraId="47EED13B" w14:textId="77777777" w:rsidR="00BD122E" w:rsidRPr="00F37C87" w:rsidRDefault="00BD122E" w:rsidP="00BD122E">
      <w:pPr>
        <w:pStyle w:val="FootnoteText"/>
        <w:rPr>
          <w:lang w:val="mn-MN"/>
        </w:rPr>
      </w:pPr>
      <w:r>
        <w:rPr>
          <w:rStyle w:val="FootnoteReference"/>
        </w:rPr>
        <w:footnoteRef/>
      </w:r>
      <w:r w:rsidRPr="003F57FD">
        <w:rPr>
          <w:lang w:val="ru-RU"/>
        </w:rPr>
        <w:t xml:space="preserve"> </w:t>
      </w:r>
      <w:r>
        <w:rPr>
          <w:lang w:val="mn-MN"/>
        </w:rPr>
        <w:t xml:space="preserve"> Эх сурвалж: ИНЕГ 2019 оны статистик эмхтгэл.</w:t>
      </w:r>
    </w:p>
  </w:footnote>
  <w:footnote w:id="3">
    <w:p w14:paraId="2FDDAFBB" w14:textId="77777777" w:rsidR="00BD122E" w:rsidRPr="000153C8" w:rsidRDefault="00BD122E" w:rsidP="00BD122E">
      <w:pPr>
        <w:pStyle w:val="FootnoteText"/>
        <w:rPr>
          <w:lang w:val="mn-MN"/>
        </w:rPr>
      </w:pPr>
      <w:r>
        <w:rPr>
          <w:rStyle w:val="FootnoteReference"/>
        </w:rPr>
        <w:footnoteRef/>
      </w:r>
      <w:r w:rsidRPr="003F57FD">
        <w:rPr>
          <w:lang w:val="mn-MN"/>
        </w:rPr>
        <w:t xml:space="preserve"> </w:t>
      </w:r>
      <w:r w:rsidRPr="000153C8">
        <w:rPr>
          <w:lang w:val="mn-MN"/>
        </w:rPr>
        <w:t>“ТС-1” MNS 5677:2006 “Тийрэлтэт хөдөлгүүрийн түлш”</w:t>
      </w:r>
    </w:p>
    <w:p w14:paraId="66AB76F7" w14:textId="77777777" w:rsidR="00BD122E" w:rsidRPr="000B508D" w:rsidRDefault="00BD122E" w:rsidP="00BD122E">
      <w:pPr>
        <w:pStyle w:val="FootnoteText"/>
        <w:rPr>
          <w:lang w:val="mn-MN"/>
        </w:rPr>
      </w:pPr>
      <w:r w:rsidRPr="000153C8">
        <w:rPr>
          <w:lang w:val="mn-MN"/>
        </w:rPr>
        <w:t>“Жет А-1” MNS 6394:2013 “Хийн турбинт хөдөлгүүрт агаарын хөлгийн түлш”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009CD"/>
    <w:multiLevelType w:val="hybridMultilevel"/>
    <w:tmpl w:val="E9202184"/>
    <w:lvl w:ilvl="0" w:tplc="5F603F3A">
      <w:start w:val="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62"/>
    <w:rsid w:val="00133C79"/>
    <w:rsid w:val="001E2B80"/>
    <w:rsid w:val="001F1E32"/>
    <w:rsid w:val="00336BF9"/>
    <w:rsid w:val="003E7F90"/>
    <w:rsid w:val="00412DFA"/>
    <w:rsid w:val="00436F9C"/>
    <w:rsid w:val="00460C6C"/>
    <w:rsid w:val="00485968"/>
    <w:rsid w:val="004C3C72"/>
    <w:rsid w:val="00503827"/>
    <w:rsid w:val="0050620C"/>
    <w:rsid w:val="00506BFF"/>
    <w:rsid w:val="006620CF"/>
    <w:rsid w:val="007023F6"/>
    <w:rsid w:val="007117A9"/>
    <w:rsid w:val="00755401"/>
    <w:rsid w:val="0076749D"/>
    <w:rsid w:val="009248C3"/>
    <w:rsid w:val="0097335A"/>
    <w:rsid w:val="00A469C9"/>
    <w:rsid w:val="00A86945"/>
    <w:rsid w:val="00AE7915"/>
    <w:rsid w:val="00B12116"/>
    <w:rsid w:val="00B9767F"/>
    <w:rsid w:val="00BA771A"/>
    <w:rsid w:val="00BD122E"/>
    <w:rsid w:val="00BF2759"/>
    <w:rsid w:val="00C25447"/>
    <w:rsid w:val="00C63162"/>
    <w:rsid w:val="00C81022"/>
    <w:rsid w:val="00C9471A"/>
    <w:rsid w:val="00CC70FD"/>
    <w:rsid w:val="00D8233B"/>
    <w:rsid w:val="00D86358"/>
    <w:rsid w:val="00D9360C"/>
    <w:rsid w:val="00DD0CF1"/>
    <w:rsid w:val="00EF6BF6"/>
    <w:rsid w:val="00F0483C"/>
    <w:rsid w:val="00FD01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B4D2"/>
  <w15:chartTrackingRefBased/>
  <w15:docId w15:val="{1DF2AFAE-FA50-4E81-BB89-69F102C6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7915"/>
    <w:pPr>
      <w:widowControl w:val="0"/>
      <w:ind w:left="220"/>
      <w:jc w:val="center"/>
      <w:outlineLvl w:val="0"/>
    </w:pPr>
    <w:rPr>
      <w:rFonts w:ascii="Arial" w:eastAsia="Arial" w:hAnsi="Arial" w:cs="Arial"/>
      <w:b/>
      <w:bCs/>
      <w:sz w:val="24"/>
      <w:szCs w:val="24"/>
      <w:lang w:val="kk-K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915"/>
    <w:rPr>
      <w:rFonts w:ascii="Arial" w:eastAsia="Arial" w:hAnsi="Arial" w:cs="Arial"/>
      <w:b/>
      <w:bCs/>
      <w:sz w:val="24"/>
      <w:szCs w:val="24"/>
      <w:lang w:val="kk-KZ" w:eastAsia="en-US"/>
    </w:rPr>
  </w:style>
  <w:style w:type="paragraph" w:styleId="FootnoteText">
    <w:name w:val="footnote text"/>
    <w:basedOn w:val="Normal"/>
    <w:link w:val="FootnoteTextChar"/>
    <w:uiPriority w:val="99"/>
    <w:semiHidden/>
    <w:unhideWhenUsed/>
    <w:rsid w:val="004C3C72"/>
    <w:rPr>
      <w:sz w:val="20"/>
      <w:szCs w:val="20"/>
    </w:rPr>
  </w:style>
  <w:style w:type="character" w:customStyle="1" w:styleId="FootnoteTextChar">
    <w:name w:val="Footnote Text Char"/>
    <w:basedOn w:val="DefaultParagraphFont"/>
    <w:link w:val="FootnoteText"/>
    <w:uiPriority w:val="99"/>
    <w:semiHidden/>
    <w:rsid w:val="004C3C72"/>
    <w:rPr>
      <w:sz w:val="20"/>
      <w:szCs w:val="20"/>
    </w:rPr>
  </w:style>
  <w:style w:type="character" w:styleId="FootnoteReference">
    <w:name w:val="footnote reference"/>
    <w:basedOn w:val="DefaultParagraphFont"/>
    <w:uiPriority w:val="99"/>
    <w:semiHidden/>
    <w:unhideWhenUsed/>
    <w:rsid w:val="004C3C72"/>
    <w:rPr>
      <w:vertAlign w:val="superscript"/>
    </w:rPr>
  </w:style>
  <w:style w:type="table" w:styleId="TableGrid">
    <w:name w:val="Table Grid"/>
    <w:basedOn w:val="TableNormal"/>
    <w:uiPriority w:val="39"/>
    <w:rsid w:val="00A86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Paragraph"/>
    <w:basedOn w:val="Normal"/>
    <w:link w:val="ListParagraphChar"/>
    <w:uiPriority w:val="34"/>
    <w:qFormat/>
    <w:rsid w:val="00DD0CF1"/>
    <w:pPr>
      <w:ind w:left="720"/>
      <w:contextualSpacing/>
    </w:pPr>
  </w:style>
  <w:style w:type="paragraph" w:styleId="BalloonText">
    <w:name w:val="Balloon Text"/>
    <w:basedOn w:val="Normal"/>
    <w:link w:val="BalloonTextChar"/>
    <w:uiPriority w:val="99"/>
    <w:semiHidden/>
    <w:unhideWhenUsed/>
    <w:rsid w:val="00506B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BFF"/>
    <w:rPr>
      <w:rFonts w:ascii="Segoe UI" w:hAnsi="Segoe UI" w:cs="Segoe UI"/>
      <w:sz w:val="18"/>
      <w:szCs w:val="18"/>
    </w:rPr>
  </w:style>
  <w:style w:type="character" w:customStyle="1" w:styleId="ListParagraphChar">
    <w:name w:val="List Paragraph Char"/>
    <w:aliases w:val="IBL List Paragraph Char,Paragraph Char"/>
    <w:link w:val="ListParagraph"/>
    <w:uiPriority w:val="34"/>
    <w:locked/>
    <w:rsid w:val="0066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BCFFB-6845-44B3-A33E-91FCF729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2021-11-24T03:05:00Z</cp:lastPrinted>
  <dcterms:created xsi:type="dcterms:W3CDTF">2021-11-29T00:41:00Z</dcterms:created>
  <dcterms:modified xsi:type="dcterms:W3CDTF">2021-11-29T00:41:00Z</dcterms:modified>
</cp:coreProperties>
</file>