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3C9F" w:rsidRDefault="005B68EC" w:rsidP="00343C9F">
      <w:pPr>
        <w:pStyle w:val="BodyText"/>
      </w:pPr>
      <w:r w:rsidRPr="005B68EC">
        <w:t xml:space="preserve">УСНЫ ТУХАЙ ХУУЛЬД </w:t>
      </w:r>
      <w:r w:rsidR="00D35B70">
        <w:t>НЭМЭЛТ</w:t>
      </w:r>
      <w:r w:rsidRPr="005B68EC">
        <w:t xml:space="preserve"> ОРУУЛАХ ТУХАЙ,</w:t>
      </w:r>
    </w:p>
    <w:p w:rsidR="00343C9F" w:rsidRDefault="00074810" w:rsidP="00343C9F">
      <w:pPr>
        <w:pStyle w:val="BodyText"/>
      </w:pPr>
      <w:r>
        <w:t>АШИГТ МАЛТМАЛЫН</w:t>
      </w:r>
      <w:r w:rsidR="005B68EC" w:rsidRPr="005B68EC">
        <w:t xml:space="preserve"> ТУ</w:t>
      </w:r>
      <w:r>
        <w:t>ХАЙ ХУУЛЬД ӨӨРЧЛӨЛТ</w:t>
      </w:r>
    </w:p>
    <w:p w:rsidR="00343C9F" w:rsidRDefault="005B68EC" w:rsidP="00343C9F">
      <w:pPr>
        <w:pStyle w:val="BodyText"/>
      </w:pPr>
      <w:r>
        <w:t xml:space="preserve">ОРУУЛАХ ТУХАЙ, </w:t>
      </w:r>
      <w:r w:rsidRPr="005B68EC">
        <w:t>ЭРҮҮГИЙН ХУУЛЬД  НЭМЭЛТ</w:t>
      </w:r>
    </w:p>
    <w:p w:rsidR="00343C9F" w:rsidRDefault="005B68EC" w:rsidP="00343C9F">
      <w:pPr>
        <w:pStyle w:val="BodyText"/>
        <w:rPr>
          <w:rStyle w:val="mceitemhidden"/>
          <w:bCs/>
          <w:color w:val="000000" w:themeColor="text1"/>
        </w:rPr>
      </w:pPr>
      <w:r w:rsidRPr="005B68EC">
        <w:t>ОРУУЛАХ ТУХАЙ</w:t>
      </w:r>
      <w:r w:rsidR="00074810">
        <w:t xml:space="preserve">, </w:t>
      </w:r>
      <w:r w:rsidR="00074810">
        <w:rPr>
          <w:rStyle w:val="mceitemhidden"/>
          <w:bCs/>
          <w:color w:val="000000" w:themeColor="text1"/>
        </w:rPr>
        <w:t>У</w:t>
      </w:r>
      <w:r w:rsidR="00074810" w:rsidRPr="00042EA8">
        <w:rPr>
          <w:rStyle w:val="mceitemhidden"/>
          <w:bCs/>
          <w:color w:val="000000" w:themeColor="text1"/>
        </w:rPr>
        <w:t>СНЫ ТУХАЙ ХУУЛЬД НЭМЭЛТ</w:t>
      </w:r>
    </w:p>
    <w:p w:rsidR="00343C9F" w:rsidRDefault="00074810" w:rsidP="00343C9F">
      <w:pPr>
        <w:pStyle w:val="BodyText"/>
        <w:rPr>
          <w:rStyle w:val="mceitemhidden"/>
          <w:bCs/>
          <w:color w:val="000000" w:themeColor="text1"/>
        </w:rPr>
      </w:pPr>
      <w:r w:rsidRPr="00042EA8">
        <w:rPr>
          <w:rStyle w:val="mceitemhidden"/>
          <w:bCs/>
          <w:color w:val="000000" w:themeColor="text1"/>
        </w:rPr>
        <w:t>ОРУУЛАХ ТУХАЙ ХУУЛИЙГ ДАГАЖ МӨРДӨХ ЖУРМЫН</w:t>
      </w:r>
    </w:p>
    <w:p w:rsidR="005B68EC" w:rsidRDefault="00074810" w:rsidP="00343C9F">
      <w:pPr>
        <w:pStyle w:val="BodyText"/>
      </w:pPr>
      <w:r w:rsidRPr="00042EA8">
        <w:rPr>
          <w:rStyle w:val="mceitemhidden"/>
          <w:bCs/>
          <w:color w:val="000000" w:themeColor="text1"/>
        </w:rPr>
        <w:t>ТУХАЙ</w:t>
      </w:r>
      <w:r w:rsidRPr="00547996">
        <w:rPr>
          <w:rStyle w:val="mceitemhidden"/>
          <w:bCs/>
          <w:color w:val="000000" w:themeColor="text1"/>
        </w:rPr>
        <w:t xml:space="preserve"> </w:t>
      </w:r>
      <w:r w:rsidR="00343C9F">
        <w:t xml:space="preserve">ХУУЛИЙН ТӨСЛҮҮДИЙН </w:t>
      </w:r>
      <w:r w:rsidR="005B68EC" w:rsidRPr="005B68EC">
        <w:t>ТАНИЛЦУУЛГА</w:t>
      </w:r>
    </w:p>
    <w:p w:rsidR="00D16A61" w:rsidRDefault="00D16A61" w:rsidP="005B68EC">
      <w:pPr>
        <w:rPr>
          <w:rFonts w:eastAsiaTheme="minorEastAsia" w:cs="Arial"/>
          <w:b/>
          <w:lang w:val="mn-MN" w:eastAsia="ja-JP"/>
        </w:rPr>
      </w:pPr>
    </w:p>
    <w:p w:rsidR="005B68EC" w:rsidRPr="005B68EC" w:rsidRDefault="005B68EC" w:rsidP="005B68EC">
      <w:pPr>
        <w:rPr>
          <w:rFonts w:eastAsiaTheme="minorHAnsi" w:cs="Arial"/>
          <w:b/>
          <w:lang w:val="mn-MN"/>
        </w:rPr>
      </w:pPr>
      <w:r w:rsidRPr="005B68EC">
        <w:rPr>
          <w:rFonts w:eastAsiaTheme="minorHAnsi" w:cs="Arial"/>
          <w:b/>
          <w:lang w:val="mn-MN"/>
        </w:rPr>
        <w:t xml:space="preserve"> </w:t>
      </w:r>
    </w:p>
    <w:p w:rsidR="00343C9F" w:rsidRDefault="005B68EC" w:rsidP="00343C9F">
      <w:pPr>
        <w:ind w:firstLine="567"/>
        <w:rPr>
          <w:rFonts w:eastAsiaTheme="minorHAnsi" w:cs="Arial"/>
          <w:bCs/>
          <w:lang w:val="mn-MN"/>
        </w:rPr>
      </w:pPr>
      <w:r w:rsidRPr="005B68EC">
        <w:rPr>
          <w:rFonts w:eastAsiaTheme="minorHAnsi" w:cs="Arial"/>
          <w:bCs/>
          <w:lang w:val="mn-MN"/>
        </w:rPr>
        <w:t xml:space="preserve">Монгол Улсын хэмжээнд газрын доорх усны нөөцийн тархалт жигд бус, чанар, найрлага нь байгалийн бүс, бүслүүр, ус агуулах чулуулгийн тогтоц, найрлагаас хамаарч өөр өөр байна. Гадаргын усны нөөцийн 70% нь Алтай, Хангай, Хэнтий нуруу, Хөвсгөлийн уулс, Их Хянганы нуруу зэрэг уул нуруудын өндөрлөг хэсэгт нийт нутаг дэвсгэрийн 30% орчим эзлэх талбайд бүрдэнэ. </w:t>
      </w:r>
    </w:p>
    <w:p w:rsidR="00343C9F" w:rsidRDefault="005B68EC" w:rsidP="00343C9F">
      <w:pPr>
        <w:spacing w:before="120"/>
        <w:ind w:firstLine="567"/>
        <w:rPr>
          <w:rFonts w:eastAsiaTheme="minorHAnsi" w:cs="Arial"/>
          <w:bCs/>
          <w:lang w:val="mn-MN"/>
        </w:rPr>
      </w:pPr>
      <w:r w:rsidRPr="005B68EC">
        <w:rPr>
          <w:rFonts w:eastAsiaTheme="minorHAnsi" w:cs="Arial"/>
          <w:bCs/>
          <w:lang w:val="mn-MN"/>
        </w:rPr>
        <w:t>Манай орны нийт ус ашиглалт, хэрэглээ жилдээ 500 сая.м</w:t>
      </w:r>
      <w:r w:rsidRPr="0057680B">
        <w:rPr>
          <w:rFonts w:eastAsiaTheme="minorHAnsi" w:cs="Arial"/>
          <w:bCs/>
          <w:vertAlign w:val="superscript"/>
          <w:lang w:val="mn-MN"/>
        </w:rPr>
        <w:t>3</w:t>
      </w:r>
      <w:r w:rsidRPr="005B68EC">
        <w:rPr>
          <w:rFonts w:eastAsiaTheme="minorHAnsi" w:cs="Arial"/>
          <w:bCs/>
          <w:lang w:val="mn-MN"/>
        </w:rPr>
        <w:t xml:space="preserve"> орчим байгаа ба хүн амын өсөлт, нийгэм, эдийн засгийн хөгжилтэй уялдан жилээс жилд нэмэгдэж байна. Сүүлийн 40 жилийн судалгаагаар Монгол орны усны нийт нөөц олон жилийн дунджаар жилд 608,300.0 сая.м</w:t>
      </w:r>
      <w:r w:rsidRPr="0057680B">
        <w:rPr>
          <w:rFonts w:eastAsiaTheme="minorHAnsi" w:cs="Arial"/>
          <w:bCs/>
          <w:vertAlign w:val="superscript"/>
          <w:lang w:val="mn-MN"/>
        </w:rPr>
        <w:t xml:space="preserve">3 </w:t>
      </w:r>
      <w:r w:rsidRPr="005B68EC">
        <w:rPr>
          <w:rFonts w:eastAsiaTheme="minorHAnsi" w:cs="Arial"/>
          <w:bCs/>
          <w:lang w:val="mn-MN"/>
        </w:rPr>
        <w:t>(мөнх цас, мөсөн голын усны нөөц буурснаас 564,800.0 сая.м</w:t>
      </w:r>
      <w:r w:rsidRPr="0057680B">
        <w:rPr>
          <w:rFonts w:eastAsiaTheme="minorHAnsi" w:cs="Arial"/>
          <w:bCs/>
          <w:vertAlign w:val="superscript"/>
          <w:lang w:val="mn-MN"/>
        </w:rPr>
        <w:t>3</w:t>
      </w:r>
      <w:r w:rsidRPr="005B68EC">
        <w:rPr>
          <w:rFonts w:eastAsiaTheme="minorHAnsi" w:cs="Arial"/>
          <w:bCs/>
          <w:lang w:val="mn-MN"/>
        </w:rPr>
        <w:t xml:space="preserve"> болсон), үүний 34,600.0 сая.м</w:t>
      </w:r>
      <w:r w:rsidRPr="0057680B">
        <w:rPr>
          <w:rFonts w:eastAsiaTheme="minorHAnsi" w:cs="Arial"/>
          <w:bCs/>
          <w:vertAlign w:val="superscript"/>
          <w:lang w:val="mn-MN"/>
        </w:rPr>
        <w:t>3</w:t>
      </w:r>
      <w:r w:rsidRPr="005B68EC">
        <w:rPr>
          <w:rFonts w:eastAsiaTheme="minorHAnsi" w:cs="Arial"/>
          <w:bCs/>
          <w:lang w:val="mn-MN"/>
        </w:rPr>
        <w:t xml:space="preserve"> гол, мөрний, 500,000.0 сая.м</w:t>
      </w:r>
      <w:r w:rsidRPr="0057680B">
        <w:rPr>
          <w:rFonts w:eastAsiaTheme="minorHAnsi" w:cs="Arial"/>
          <w:bCs/>
          <w:vertAlign w:val="superscript"/>
          <w:lang w:val="mn-MN"/>
        </w:rPr>
        <w:t>3</w:t>
      </w:r>
      <w:r w:rsidRPr="005B68EC">
        <w:rPr>
          <w:rFonts w:eastAsiaTheme="minorHAnsi" w:cs="Arial"/>
          <w:bCs/>
          <w:lang w:val="mn-MN"/>
        </w:rPr>
        <w:t xml:space="preserve"> нуурын, 62,900.0 сая.м</w:t>
      </w:r>
      <w:r w:rsidRPr="0057680B">
        <w:rPr>
          <w:rFonts w:eastAsiaTheme="minorHAnsi" w:cs="Arial"/>
          <w:bCs/>
          <w:vertAlign w:val="superscript"/>
          <w:lang w:val="mn-MN"/>
        </w:rPr>
        <w:t>3</w:t>
      </w:r>
      <w:r w:rsidRPr="005B68EC">
        <w:rPr>
          <w:rFonts w:eastAsiaTheme="minorHAnsi" w:cs="Arial"/>
          <w:bCs/>
          <w:lang w:val="mn-MN"/>
        </w:rPr>
        <w:t xml:space="preserve"> (19,400.0 сая.м</w:t>
      </w:r>
      <w:r w:rsidRPr="0057680B">
        <w:rPr>
          <w:rFonts w:eastAsiaTheme="minorHAnsi" w:cs="Arial"/>
          <w:bCs/>
          <w:vertAlign w:val="superscript"/>
          <w:lang w:val="mn-MN"/>
        </w:rPr>
        <w:t>3</w:t>
      </w:r>
      <w:r w:rsidRPr="005B68EC">
        <w:rPr>
          <w:rFonts w:eastAsiaTheme="minorHAnsi" w:cs="Arial"/>
          <w:bCs/>
          <w:lang w:val="mn-MN"/>
        </w:rPr>
        <w:t xml:space="preserve"> болж буурсан) мөнх цас, мөсөн голын, 10.800 сая.м</w:t>
      </w:r>
      <w:r w:rsidRPr="0057680B">
        <w:rPr>
          <w:rFonts w:eastAsiaTheme="minorHAnsi" w:cs="Arial"/>
          <w:bCs/>
          <w:vertAlign w:val="superscript"/>
          <w:lang w:val="mn-MN"/>
        </w:rPr>
        <w:t>3</w:t>
      </w:r>
      <w:r w:rsidRPr="005B68EC">
        <w:rPr>
          <w:rFonts w:eastAsiaTheme="minorHAnsi" w:cs="Arial"/>
          <w:bCs/>
          <w:lang w:val="mn-MN"/>
        </w:rPr>
        <w:t xml:space="preserve"> газрын доорх ус байна.</w:t>
      </w:r>
    </w:p>
    <w:p w:rsidR="00343C9F" w:rsidRDefault="005B68EC" w:rsidP="00343C9F">
      <w:pPr>
        <w:spacing w:before="120"/>
        <w:ind w:firstLine="567"/>
        <w:rPr>
          <w:rFonts w:eastAsiaTheme="minorHAnsi" w:cs="Arial"/>
          <w:bCs/>
          <w:lang w:val="mn-MN"/>
        </w:rPr>
      </w:pPr>
      <w:r w:rsidRPr="005B68EC">
        <w:rPr>
          <w:rFonts w:eastAsiaTheme="minorHAnsi" w:cs="Arial"/>
          <w:bCs/>
          <w:lang w:val="mn-MN"/>
        </w:rPr>
        <w:t>Монгол Улсын усны хэрэглээний 80 орчим хувийг нийт нөөцийн 1.9 хувь болох газрын доорх усаар хангаж байгаа бөгөөд газрын доорх усыг ашиглах, хамгаалах  харилцааг зохицуулсан хууль, тогтоомж, эрх зүйн баримт бичиг хангалтгүй байна.</w:t>
      </w:r>
    </w:p>
    <w:p w:rsidR="00343C9F" w:rsidRDefault="005B68EC" w:rsidP="00343C9F">
      <w:pPr>
        <w:spacing w:before="120"/>
        <w:ind w:firstLine="567"/>
        <w:rPr>
          <w:rFonts w:eastAsiaTheme="minorHAnsi" w:cs="Arial"/>
          <w:bCs/>
          <w:lang w:val="mn-MN"/>
        </w:rPr>
      </w:pPr>
      <w:r w:rsidRPr="005B68EC">
        <w:rPr>
          <w:rFonts w:eastAsiaTheme="minorHAnsi" w:cs="Arial"/>
          <w:bCs/>
          <w:lang w:val="mn-MN"/>
        </w:rPr>
        <w:t>Түүнчлэн “Усны тухай хууль”-д газрын доорх ус ашиглаж буй иргэн, аж ахуйн нэгж, байгууллагуудын  хоорондын харилцааг зохицуулах, хяналт, хариуцлагын тогтолцоог сайжруулах нь өнөөгийн тулгамдаж буй ас</w:t>
      </w:r>
      <w:r w:rsidR="00C90D7A">
        <w:rPr>
          <w:rFonts w:eastAsiaTheme="minorHAnsi" w:cs="Arial"/>
          <w:bCs/>
          <w:lang w:val="mn-MN"/>
        </w:rPr>
        <w:t>уудал болсон</w:t>
      </w:r>
      <w:r w:rsidRPr="005B68EC">
        <w:rPr>
          <w:rFonts w:eastAsiaTheme="minorHAnsi" w:cs="Arial"/>
          <w:bCs/>
          <w:lang w:val="mn-MN"/>
        </w:rPr>
        <w:t>. Мөн уул уурхай, аж үйлдвэрийн салбар хөгжиж буйтай холбогдуулан энэхүү салбаруудад газрын доорх цэнгэг усны орд ашиглахыг хориглох, орхигдсон цооног битүүмжлэх, усны ашиглалт, хэрэглээний эрэмбэ тогтоож иргэдийн ундны усны хэрэглээний давуу эрх бий болгох, гадаргын усны хэрэглээг</w:t>
      </w:r>
      <w:r w:rsidR="00343C9F">
        <w:rPr>
          <w:rFonts w:eastAsiaTheme="minorHAnsi" w:cs="Arial"/>
          <w:bCs/>
          <w:lang w:val="mn-MN"/>
        </w:rPr>
        <w:t xml:space="preserve"> нэмэгдүүлэх, усны нөөцийн хомсд</w:t>
      </w:r>
      <w:r w:rsidRPr="005B68EC">
        <w:rPr>
          <w:rFonts w:eastAsiaTheme="minorHAnsi" w:cs="Arial"/>
          <w:bCs/>
          <w:lang w:val="mn-MN"/>
        </w:rPr>
        <w:t>лын түвшинг тогтоох, хянах эрх зүйн орчинг бүрдүүлэх нийгэм-эдийн засгийн шаардлага</w:t>
      </w:r>
      <w:r w:rsidR="00C90D7A">
        <w:rPr>
          <w:rFonts w:eastAsiaTheme="minorHAnsi" w:cs="Arial"/>
          <w:bCs/>
          <w:lang w:val="mn-MN"/>
        </w:rPr>
        <w:t xml:space="preserve"> үүссэн</w:t>
      </w:r>
      <w:r w:rsidRPr="005B68EC">
        <w:rPr>
          <w:rFonts w:eastAsiaTheme="minorHAnsi" w:cs="Arial"/>
          <w:bCs/>
          <w:lang w:val="mn-MN"/>
        </w:rPr>
        <w:t xml:space="preserve">. </w:t>
      </w:r>
    </w:p>
    <w:p w:rsidR="00343C9F" w:rsidRDefault="005B68EC" w:rsidP="00343C9F">
      <w:pPr>
        <w:spacing w:before="120"/>
        <w:ind w:firstLine="567"/>
        <w:rPr>
          <w:rFonts w:cs="Arial"/>
          <w:bCs/>
          <w:lang w:val="mn-MN"/>
        </w:rPr>
      </w:pPr>
      <w:r w:rsidRPr="00AB5E4C">
        <w:rPr>
          <w:rFonts w:cs="Arial"/>
          <w:bCs/>
          <w:lang w:val="mn-MN"/>
        </w:rPr>
        <w:t xml:space="preserve">Иймд Усны тухай хуульд </w:t>
      </w:r>
      <w:r w:rsidR="00D35B70" w:rsidRPr="00AB5E4C">
        <w:rPr>
          <w:rFonts w:cs="Arial"/>
          <w:bCs/>
          <w:lang w:val="mn-MN"/>
        </w:rPr>
        <w:t>нэмэлт</w:t>
      </w:r>
      <w:r w:rsidRPr="00AB5E4C">
        <w:rPr>
          <w:rFonts w:cs="Arial"/>
          <w:bCs/>
          <w:lang w:val="mn-MN"/>
        </w:rPr>
        <w:t xml:space="preserve"> оруулах тухай, </w:t>
      </w:r>
      <w:r w:rsidR="001B4E82" w:rsidRPr="00AB5E4C">
        <w:rPr>
          <w:rFonts w:cs="Arial"/>
          <w:bCs/>
          <w:lang w:val="mn-MN"/>
        </w:rPr>
        <w:t>Ашигт малтмалын</w:t>
      </w:r>
      <w:r w:rsidRPr="00AB5E4C">
        <w:rPr>
          <w:rFonts w:cs="Arial"/>
          <w:bCs/>
          <w:lang w:val="mn-MN"/>
        </w:rPr>
        <w:t xml:space="preserve"> тухай </w:t>
      </w:r>
      <w:r w:rsidR="001B4E82" w:rsidRPr="00AB5E4C">
        <w:rPr>
          <w:rFonts w:cs="Arial"/>
          <w:bCs/>
          <w:lang w:val="mn-MN"/>
        </w:rPr>
        <w:t>хуульд өөрчлөлт оруулах болон Эрүүгийн хуульд</w:t>
      </w:r>
      <w:r w:rsidRPr="00AB5E4C">
        <w:rPr>
          <w:rFonts w:cs="Arial"/>
          <w:bCs/>
          <w:lang w:val="mn-MN"/>
        </w:rPr>
        <w:t xml:space="preserve"> нэмэлт оруулах тухай хуулийн төслүүдэд </w:t>
      </w:r>
      <w:r w:rsidR="00D35B70" w:rsidRPr="00AB5E4C">
        <w:rPr>
          <w:rFonts w:cs="Arial"/>
          <w:bCs/>
          <w:lang w:val="mn-MN"/>
        </w:rPr>
        <w:t>нэмэлт</w:t>
      </w:r>
      <w:r w:rsidR="002454BF" w:rsidRPr="00AB5E4C">
        <w:rPr>
          <w:rFonts w:cs="Arial"/>
          <w:bCs/>
          <w:lang w:val="mn-MN"/>
        </w:rPr>
        <w:t xml:space="preserve"> болон өөрчлөлт</w:t>
      </w:r>
      <w:r w:rsidRPr="00AB5E4C">
        <w:rPr>
          <w:rFonts w:cs="Arial"/>
          <w:bCs/>
          <w:lang w:val="mn-MN"/>
        </w:rPr>
        <w:t xml:space="preserve"> оруулах хэлбэрээр боловсруулж усны нөөц хамгаалах,</w:t>
      </w:r>
      <w:r w:rsidR="00343C9F">
        <w:rPr>
          <w:rFonts w:cs="Arial"/>
          <w:bCs/>
          <w:lang w:val="mn-MN"/>
        </w:rPr>
        <w:t xml:space="preserve"> </w:t>
      </w:r>
      <w:r w:rsidRPr="00AB5E4C">
        <w:rPr>
          <w:rFonts w:cs="Arial"/>
          <w:bCs/>
          <w:lang w:val="mn-MN"/>
        </w:rPr>
        <w:t>хомс</w:t>
      </w:r>
      <w:r w:rsidR="00343C9F">
        <w:rPr>
          <w:rFonts w:cs="Arial"/>
          <w:bCs/>
          <w:lang w:val="mn-MN"/>
        </w:rPr>
        <w:t>д</w:t>
      </w:r>
      <w:r w:rsidRPr="00AB5E4C">
        <w:rPr>
          <w:rFonts w:cs="Arial"/>
          <w:bCs/>
          <w:lang w:val="mn-MN"/>
        </w:rPr>
        <w:t>лоос сэргийлэх, хариуцлагатай ашиглалт, хяналтыг сайжруулах, хүн амын унд, ахуйн усан хангамжийг нэмэгдүүлэх зорилгоор газрын доорх усны эрх зүйн зохицуулалтыг тусгасан болно.</w:t>
      </w:r>
      <w:r w:rsidR="00343C9F">
        <w:rPr>
          <w:rFonts w:cs="Arial"/>
          <w:bCs/>
          <w:lang w:val="mn-MN"/>
        </w:rPr>
        <w:t xml:space="preserve"> </w:t>
      </w:r>
    </w:p>
    <w:p w:rsidR="00D16A61" w:rsidRDefault="00343C9F" w:rsidP="00D16A61">
      <w:pPr>
        <w:spacing w:before="120"/>
        <w:ind w:firstLine="567"/>
        <w:rPr>
          <w:rFonts w:eastAsiaTheme="minorEastAsia" w:cs="Arial"/>
          <w:bCs/>
          <w:lang w:val="mn-MN" w:eastAsia="ja-JP"/>
        </w:rPr>
      </w:pPr>
      <w:r>
        <w:rPr>
          <w:rFonts w:cs="Arial"/>
          <w:bCs/>
          <w:lang w:val="mn-MN"/>
        </w:rPr>
        <w:t>У</w:t>
      </w:r>
      <w:r w:rsidR="005B68EC" w:rsidRPr="005B68EC">
        <w:rPr>
          <w:rFonts w:eastAsiaTheme="minorHAnsi" w:cs="Arial"/>
          <w:bCs/>
          <w:lang w:val="mn-MN"/>
        </w:rPr>
        <w:t xml:space="preserve">сны тухай хуульд </w:t>
      </w:r>
      <w:r w:rsidR="00D35B70">
        <w:rPr>
          <w:rFonts w:eastAsiaTheme="minorHAnsi" w:cs="Arial"/>
          <w:bCs/>
          <w:lang w:val="mn-MN"/>
        </w:rPr>
        <w:t>нэмэлт</w:t>
      </w:r>
      <w:r w:rsidR="005B68EC" w:rsidRPr="005B68EC">
        <w:rPr>
          <w:rFonts w:eastAsiaTheme="minorHAnsi" w:cs="Arial"/>
          <w:bCs/>
          <w:lang w:val="mn-MN"/>
        </w:rPr>
        <w:t xml:space="preserve"> оруулах тухай хуулийн төсөл нь хоёр зүйлтэй.</w:t>
      </w:r>
    </w:p>
    <w:p w:rsidR="00343C9F" w:rsidRDefault="005B68EC" w:rsidP="00D16A61">
      <w:pPr>
        <w:spacing w:before="120"/>
        <w:ind w:firstLine="567"/>
        <w:rPr>
          <w:rFonts w:eastAsiaTheme="minorHAnsi" w:cs="Arial"/>
          <w:bCs/>
          <w:lang w:val="mn-MN"/>
        </w:rPr>
      </w:pPr>
      <w:r w:rsidRPr="005B68EC">
        <w:rPr>
          <w:rFonts w:eastAsiaTheme="minorHAnsi" w:cs="Arial"/>
          <w:bCs/>
          <w:lang w:val="mn-MN"/>
        </w:rPr>
        <w:t xml:space="preserve">Усны тухай хуульд </w:t>
      </w:r>
      <w:r w:rsidR="00D35B70">
        <w:rPr>
          <w:rFonts w:eastAsiaTheme="minorHAnsi" w:cs="Arial"/>
          <w:bCs/>
          <w:lang w:val="mn-MN"/>
        </w:rPr>
        <w:t>нэмэлт</w:t>
      </w:r>
      <w:r w:rsidRPr="005B68EC">
        <w:rPr>
          <w:rFonts w:eastAsiaTheme="minorHAnsi" w:cs="Arial"/>
          <w:bCs/>
          <w:lang w:val="mn-MN"/>
        </w:rPr>
        <w:t xml:space="preserve"> ору</w:t>
      </w:r>
      <w:r w:rsidR="002F7B53">
        <w:rPr>
          <w:rFonts w:eastAsiaTheme="minorHAnsi" w:cs="Arial"/>
          <w:bCs/>
          <w:lang w:val="mn-MN"/>
        </w:rPr>
        <w:t>улах тухай хуулийн төслийн 22.19, 22.20</w:t>
      </w:r>
      <w:r w:rsidRPr="005B68EC">
        <w:rPr>
          <w:rFonts w:eastAsiaTheme="minorHAnsi" w:cs="Arial"/>
          <w:bCs/>
          <w:lang w:val="mn-MN"/>
        </w:rPr>
        <w:t xml:space="preserve"> заалтуудад орхигдсон цооногийг сум дүүргийн Засаг дарга нь улсын төсвийн хөрөнгөөр битүүмжлэх үүрэг хүлээж байгаа нь газар доорх усны бохирдлоос </w:t>
      </w:r>
      <w:r w:rsidRPr="005B68EC">
        <w:rPr>
          <w:rFonts w:eastAsiaTheme="minorHAnsi" w:cs="Arial"/>
          <w:bCs/>
          <w:lang w:val="mn-MN"/>
        </w:rPr>
        <w:lastRenderedPageBreak/>
        <w:t xml:space="preserve">хамгаалах яаралтай арга хэмжээний нэг хэлбэр юм. Гэхдээ энэ нь буруутай этгээд үүргээс чөлөөлөгдөж буй хэлбэр биш бөгөөд буруутай этгээд тогтоогдсон даруйд улсын төсөвт учруулсан хохирол, нөхөн төлбөрийг заавал </w:t>
      </w:r>
      <w:r w:rsidR="00343C9F">
        <w:rPr>
          <w:rFonts w:eastAsiaTheme="minorHAnsi" w:cs="Arial"/>
          <w:bCs/>
          <w:lang w:val="mn-MN"/>
        </w:rPr>
        <w:t>барагдуулж,</w:t>
      </w:r>
      <w:r w:rsidRPr="005B68EC">
        <w:rPr>
          <w:rFonts w:eastAsiaTheme="minorHAnsi" w:cs="Arial"/>
          <w:bCs/>
          <w:lang w:val="mn-MN"/>
        </w:rPr>
        <w:t xml:space="preserve"> холбогдох хариуцлагыг хүлээлгэнэ.</w:t>
      </w:r>
    </w:p>
    <w:p w:rsidR="00343C9F" w:rsidRDefault="005B68EC" w:rsidP="00343C9F">
      <w:pPr>
        <w:spacing w:before="120"/>
        <w:ind w:firstLine="567"/>
        <w:rPr>
          <w:rFonts w:eastAsiaTheme="minorHAnsi" w:cs="Arial"/>
          <w:bCs/>
          <w:lang w:val="mn-MN"/>
        </w:rPr>
      </w:pPr>
      <w:r w:rsidRPr="005B68EC">
        <w:rPr>
          <w:rFonts w:eastAsiaTheme="minorHAnsi" w:cs="Arial"/>
          <w:bCs/>
          <w:lang w:val="mn-MN"/>
        </w:rPr>
        <w:t xml:space="preserve">Усны тухай хуульд </w:t>
      </w:r>
      <w:r w:rsidR="00D35B70">
        <w:rPr>
          <w:rFonts w:eastAsiaTheme="minorHAnsi" w:cs="Arial"/>
          <w:bCs/>
          <w:lang w:val="mn-MN"/>
        </w:rPr>
        <w:t>нэмэлт</w:t>
      </w:r>
      <w:r w:rsidRPr="005B68EC">
        <w:rPr>
          <w:rFonts w:eastAsiaTheme="minorHAnsi" w:cs="Arial"/>
          <w:bCs/>
          <w:lang w:val="mn-MN"/>
        </w:rPr>
        <w:t xml:space="preserve"> о</w:t>
      </w:r>
      <w:r w:rsidR="002F7B53">
        <w:rPr>
          <w:rFonts w:eastAsiaTheme="minorHAnsi" w:cs="Arial"/>
          <w:bCs/>
          <w:lang w:val="mn-MN"/>
        </w:rPr>
        <w:t>руулах тухай хуулийн төслийн 4</w:t>
      </w:r>
      <w:r w:rsidR="002F7B53" w:rsidRPr="002F7B53">
        <w:rPr>
          <w:rFonts w:eastAsiaTheme="minorHAnsi" w:cs="Arial"/>
          <w:bCs/>
          <w:vertAlign w:val="superscript"/>
          <w:lang w:val="mn-MN"/>
        </w:rPr>
        <w:t>1</w:t>
      </w:r>
      <w:r w:rsidR="002F7B53">
        <w:rPr>
          <w:rFonts w:eastAsiaTheme="minorHAnsi" w:cs="Arial"/>
          <w:bCs/>
          <w:lang w:val="mn-MN"/>
        </w:rPr>
        <w:t xml:space="preserve"> дүгээр зүйлд </w:t>
      </w:r>
      <w:r w:rsidRPr="005B68EC">
        <w:rPr>
          <w:rFonts w:eastAsiaTheme="minorHAnsi" w:cs="Arial"/>
          <w:bCs/>
          <w:lang w:val="mn-MN"/>
        </w:rPr>
        <w:t>ус ашиглах эрхийн эрэмбийг тогтоон өгч үүний тэргүүн ээлжинд Хүн амын унд, ахуйн хэрэглээг оруулж өгсөн нь Улсын Их Хурлын 2010 оны 48 дугаар тогтоолоор батлагдсан Монгол Улсын Үндэсний аюулгүй байдлын үзэл баримтлалын 3.5.1.1-д “Усны салбарын бүтэц, зохион байгуулалт, хяналтын механизмыг боловсронгуй болгож, ашиглагч нь хамгаалах, хариуцлага хүлээх тогтолцоог бий болгож, хүн амын ундны ус хангамж, үйлдвэрлэлийн усны хэрэгцээг хүртээмжтэй, тогтвортой хангах нөхцөлийг бүрдүүлнэ.”, мөн Улсын Их Хурлын 2016 оны 19 дүгээр тогтоолоор батлагдсан “Монгол Улсын Тогтвортой Хөгжлийн Үзэл Баримтлал 2030”-ын Зорилт 2 “Эрүүл ахуйн шаардлагад нийцсэн ундны усан хангамж, ариун цэврийн байгууламжийн хүртээмжийг нэмэгдүүлнэ.” гэх зорилтуудыг хангахад оршино.</w:t>
      </w:r>
    </w:p>
    <w:p w:rsidR="00343C9F" w:rsidRDefault="005B68EC" w:rsidP="00343C9F">
      <w:pPr>
        <w:spacing w:before="120"/>
        <w:ind w:firstLine="567"/>
        <w:rPr>
          <w:rFonts w:eastAsiaTheme="minorHAnsi" w:cs="Arial"/>
          <w:bCs/>
          <w:lang w:val="mn-MN"/>
        </w:rPr>
      </w:pPr>
      <w:r w:rsidRPr="005B68EC">
        <w:rPr>
          <w:rFonts w:eastAsiaTheme="minorHAnsi" w:cs="Arial"/>
          <w:bCs/>
          <w:lang w:val="mn-MN"/>
        </w:rPr>
        <w:t>Улсын Их Хурлын 2010 оны 48 дугаар тогтоолоор батлагдсан Монгол Улсын Үндэсний аюулгүй байдлын үзэл баримтлалын 3.5.1.4-д “Газрын доорх цэнгэг усны томоохон ордууд, гол мөрний урсац бүрэлдэх эхийг улсын тусгай хамгаалалтад авах, цэвэр усны нөөц бүхий томоохон нуурын сав газарт аж ахуйн үйл ажиллагааг хязгаарлах замаар усны нөөцийг хамгаална”, УИХ-ын 1997 оны 106 дугаар тогтоолоор батлагдсан Төрөөс экологийн талаар баримтлах бодлогын 3.7.1-д “Монгол орны гадаргын ба газрын доорх усны нөөц нь байгаль болон амьдралын эрүүл орчны шүтэлцээг хангагч үндсэн эх үүсвэр хэмээн үзэж усны нөөц, чанарыг хадгалан гамтай ашиглаж, нөхөн сэргэх, арвижих боломжийг хангах нь төрийн бодлогын зангилаа асуудал мөн” гэж тус тус заасан нь Монгол Улс</w:t>
      </w:r>
      <w:r w:rsidR="00445CD3">
        <w:rPr>
          <w:rFonts w:eastAsiaTheme="minorHAnsi" w:cs="Arial"/>
          <w:bCs/>
          <w:lang w:val="mn-MN"/>
        </w:rPr>
        <w:t>ын усны нөөцийг хамгаалах, хомсд</w:t>
      </w:r>
      <w:r w:rsidRPr="005B68EC">
        <w:rPr>
          <w:rFonts w:eastAsiaTheme="minorHAnsi" w:cs="Arial"/>
          <w:bCs/>
          <w:lang w:val="mn-MN"/>
        </w:rPr>
        <w:t xml:space="preserve">лоос сэргийлэх, хүн амын ундны ус хангамжийг нэмэгдүүлэх, ус ашиглагчийн хариуцлага, хяналтыг сайжруулах бодлогыг баримталж байна. Үүнтэй холбоотойгоор Усны тухай хуульд </w:t>
      </w:r>
      <w:r w:rsidR="00D35B70">
        <w:rPr>
          <w:rFonts w:eastAsiaTheme="minorHAnsi" w:cs="Arial"/>
          <w:bCs/>
          <w:lang w:val="mn-MN"/>
        </w:rPr>
        <w:t>нэмэлт</w:t>
      </w:r>
      <w:r w:rsidRPr="005B68EC">
        <w:rPr>
          <w:rFonts w:eastAsiaTheme="minorHAnsi" w:cs="Arial"/>
          <w:bCs/>
          <w:lang w:val="mn-MN"/>
        </w:rPr>
        <w:t xml:space="preserve"> ор</w:t>
      </w:r>
      <w:r w:rsidR="002F7B53">
        <w:rPr>
          <w:rFonts w:eastAsiaTheme="minorHAnsi" w:cs="Arial"/>
          <w:bCs/>
          <w:lang w:val="mn-MN"/>
        </w:rPr>
        <w:t>уулах тухай хуулийн төслийн 4</w:t>
      </w:r>
      <w:r w:rsidR="002F7B53" w:rsidRPr="002F7B53">
        <w:rPr>
          <w:rFonts w:eastAsiaTheme="minorHAnsi" w:cs="Arial"/>
          <w:bCs/>
          <w:vertAlign w:val="superscript"/>
          <w:lang w:val="mn-MN"/>
        </w:rPr>
        <w:t>1</w:t>
      </w:r>
      <w:r w:rsidR="002F7B53" w:rsidRPr="002F7B53">
        <w:rPr>
          <w:rFonts w:eastAsiaTheme="minorHAnsi" w:cs="Arial"/>
          <w:bCs/>
          <w:lang w:val="mn-MN"/>
        </w:rPr>
        <w:t>.2</w:t>
      </w:r>
      <w:r w:rsidR="002F7B53">
        <w:rPr>
          <w:rFonts w:eastAsiaTheme="minorHAnsi" w:cs="Arial"/>
          <w:bCs/>
          <w:vertAlign w:val="superscript"/>
          <w:lang w:val="mn-MN"/>
        </w:rPr>
        <w:t xml:space="preserve"> </w:t>
      </w:r>
      <w:r w:rsidR="002F7B53">
        <w:rPr>
          <w:rFonts w:eastAsiaTheme="minorHAnsi" w:cs="Arial"/>
          <w:bCs/>
          <w:lang w:val="mn-MN"/>
        </w:rPr>
        <w:t xml:space="preserve">дахь </w:t>
      </w:r>
      <w:r w:rsidRPr="005B68EC">
        <w:rPr>
          <w:rFonts w:eastAsiaTheme="minorHAnsi" w:cs="Arial"/>
          <w:bCs/>
          <w:lang w:val="mn-MN"/>
        </w:rPr>
        <w:t>заалтыг оруулсан болно.</w:t>
      </w:r>
    </w:p>
    <w:p w:rsidR="00343C9F" w:rsidRDefault="005B68EC" w:rsidP="00343C9F">
      <w:pPr>
        <w:spacing w:before="120"/>
        <w:ind w:firstLine="567"/>
        <w:rPr>
          <w:rFonts w:eastAsiaTheme="minorHAnsi" w:cs="Arial"/>
          <w:bCs/>
          <w:lang w:val="mn-MN"/>
        </w:rPr>
      </w:pPr>
      <w:r w:rsidRPr="005B68EC">
        <w:rPr>
          <w:rFonts w:eastAsiaTheme="minorHAnsi" w:cs="Arial"/>
          <w:bCs/>
          <w:lang w:val="mn-MN"/>
        </w:rPr>
        <w:t>Өнөөг хүртэл Монгол Улсад усны нөөцийн хомс</w:t>
      </w:r>
      <w:r w:rsidR="00445CD3">
        <w:rPr>
          <w:rFonts w:eastAsiaTheme="minorHAnsi" w:cs="Arial"/>
          <w:bCs/>
          <w:lang w:val="mn-MN"/>
        </w:rPr>
        <w:t>д</w:t>
      </w:r>
      <w:r w:rsidRPr="005B68EC">
        <w:rPr>
          <w:rFonts w:eastAsiaTheme="minorHAnsi" w:cs="Arial"/>
          <w:bCs/>
          <w:lang w:val="mn-MN"/>
        </w:rPr>
        <w:t>ол болон түүний түвшинг тогтоох нэгдсэн аргачлал байхгүйн улмаас аж ахуйн нэгжүүдийн усны нөөцийн хавтгайрсан хэрэглээ бий болж үүнд улсаас тохирсон хариуцлага хүлээлгэж</w:t>
      </w:r>
      <w:r w:rsidR="00445CD3">
        <w:rPr>
          <w:rFonts w:eastAsiaTheme="minorHAnsi" w:cs="Arial"/>
          <w:bCs/>
          <w:lang w:val="mn-MN"/>
        </w:rPr>
        <w:t xml:space="preserve"> чадахгүй байна. Иймд усны хомсд</w:t>
      </w:r>
      <w:r w:rsidRPr="005B68EC">
        <w:rPr>
          <w:rFonts w:eastAsiaTheme="minorHAnsi" w:cs="Arial"/>
          <w:bCs/>
          <w:lang w:val="mn-MN"/>
        </w:rPr>
        <w:t xml:space="preserve">лоос сэргийлэх, оновчтой хариуцлагын механизм бий болгохын  тулд Усны тухай хуульд </w:t>
      </w:r>
      <w:r w:rsidR="00D35B70">
        <w:rPr>
          <w:rFonts w:eastAsiaTheme="minorHAnsi" w:cs="Arial"/>
          <w:bCs/>
          <w:lang w:val="mn-MN"/>
        </w:rPr>
        <w:t>нэмэлт</w:t>
      </w:r>
      <w:r w:rsidRPr="005B68EC">
        <w:rPr>
          <w:rFonts w:eastAsiaTheme="minorHAnsi" w:cs="Arial"/>
          <w:bCs/>
          <w:lang w:val="mn-MN"/>
        </w:rPr>
        <w:t xml:space="preserve"> оруул</w:t>
      </w:r>
      <w:r w:rsidR="002F7B53">
        <w:rPr>
          <w:rFonts w:eastAsiaTheme="minorHAnsi" w:cs="Arial"/>
          <w:bCs/>
          <w:lang w:val="mn-MN"/>
        </w:rPr>
        <w:t>ах тухай хуулийн төслийн 10.1.31, 25.7</w:t>
      </w:r>
      <w:bookmarkStart w:id="0" w:name="_GoBack"/>
      <w:bookmarkEnd w:id="0"/>
      <w:r w:rsidRPr="005B68EC">
        <w:rPr>
          <w:rFonts w:eastAsiaTheme="minorHAnsi" w:cs="Arial"/>
          <w:bCs/>
          <w:lang w:val="mn-MN"/>
        </w:rPr>
        <w:t xml:space="preserve"> заалтуудыг тус тус нэмэлтээр оруулсан болно.</w:t>
      </w:r>
    </w:p>
    <w:p w:rsidR="00343C9F" w:rsidRDefault="00AB5E4C" w:rsidP="00343C9F">
      <w:pPr>
        <w:spacing w:before="120"/>
        <w:ind w:firstLine="567"/>
        <w:rPr>
          <w:rFonts w:eastAsiaTheme="minorHAnsi" w:cs="Arial"/>
          <w:bCs/>
          <w:lang w:val="mn-MN"/>
        </w:rPr>
      </w:pPr>
      <w:r>
        <w:rPr>
          <w:rFonts w:eastAsiaTheme="minorHAnsi" w:cs="Arial"/>
          <w:bCs/>
          <w:lang w:val="mn-MN"/>
        </w:rPr>
        <w:t>Ашигт малтмалын тухай хуульд өөрчлөл</w:t>
      </w:r>
      <w:r w:rsidR="005B68EC" w:rsidRPr="005B68EC">
        <w:rPr>
          <w:rFonts w:eastAsiaTheme="minorHAnsi" w:cs="Arial"/>
          <w:bCs/>
          <w:lang w:val="mn-MN"/>
        </w:rPr>
        <w:t>т оруулах тухай хуулийн төсөл болон Эрүүгийн хуульд нэмэлт оруулах тухай хуулийн төсөл нь тус тус 1 зүйлтэй.</w:t>
      </w:r>
    </w:p>
    <w:p w:rsidR="00343C9F" w:rsidRDefault="008C24D8" w:rsidP="00343C9F">
      <w:pPr>
        <w:spacing w:before="120"/>
        <w:ind w:firstLine="567"/>
        <w:rPr>
          <w:rFonts w:eastAsiaTheme="minorHAnsi" w:cs="Arial"/>
          <w:bCs/>
          <w:lang w:val="mn-MN"/>
        </w:rPr>
      </w:pPr>
      <w:r w:rsidRPr="008C24D8">
        <w:rPr>
          <w:rFonts w:eastAsiaTheme="minorHAnsi" w:cs="Arial"/>
          <w:bCs/>
          <w:lang w:val="mn-MN"/>
        </w:rPr>
        <w:t>Ашигт малтмалын тухай хуульд гүний ус гэж орсон ойлголтын зөрүүг засч Усны тухай хуульд заасан газрын доорх ус гэсэн нэр том</w:t>
      </w:r>
      <w:r w:rsidR="00445CD3">
        <w:rPr>
          <w:rFonts w:eastAsiaTheme="minorHAnsi" w:cs="Arial"/>
          <w:bCs/>
          <w:lang w:val="mn-MN"/>
        </w:rPr>
        <w:t>ь</w:t>
      </w:r>
      <w:r w:rsidRPr="008C24D8">
        <w:rPr>
          <w:rFonts w:eastAsiaTheme="minorHAnsi" w:cs="Arial"/>
          <w:bCs/>
          <w:lang w:val="mn-MN"/>
        </w:rPr>
        <w:t xml:space="preserve">ёог оруулна. Ус ашиглалт, хэрэглээг тоолууржуулахтай холбогдсон журам зөрчсөн тохиолдолд хариуцлага тооцох эрх зүйн үндэслэл бий болгоно. </w:t>
      </w:r>
      <w:r w:rsidR="005B68EC" w:rsidRPr="005B68EC">
        <w:rPr>
          <w:rFonts w:eastAsiaTheme="minorHAnsi" w:cs="Arial"/>
          <w:bCs/>
          <w:lang w:val="mn-MN"/>
        </w:rPr>
        <w:t xml:space="preserve"> </w:t>
      </w:r>
    </w:p>
    <w:p w:rsidR="00343C9F" w:rsidRDefault="005B68EC" w:rsidP="00343C9F">
      <w:pPr>
        <w:spacing w:before="120"/>
        <w:ind w:firstLine="567"/>
        <w:rPr>
          <w:rFonts w:eastAsiaTheme="minorHAnsi" w:cs="Arial"/>
          <w:bCs/>
          <w:lang w:val="mn-MN"/>
        </w:rPr>
      </w:pPr>
      <w:r w:rsidRPr="005B68EC">
        <w:rPr>
          <w:rFonts w:eastAsiaTheme="minorHAnsi" w:cs="Arial"/>
          <w:bCs/>
          <w:lang w:val="mn-MN"/>
        </w:rPr>
        <w:lastRenderedPageBreak/>
        <w:t>Эдгээр төслүүдэд у</w:t>
      </w:r>
      <w:r w:rsidR="00445CD3">
        <w:rPr>
          <w:rFonts w:eastAsiaTheme="minorHAnsi" w:cs="Arial"/>
          <w:bCs/>
          <w:lang w:val="mn-MN"/>
        </w:rPr>
        <w:t>с ашиглагч нь усны нөөцийг хомсд</w:t>
      </w:r>
      <w:r w:rsidRPr="005B68EC">
        <w:rPr>
          <w:rFonts w:eastAsiaTheme="minorHAnsi" w:cs="Arial"/>
          <w:bCs/>
          <w:lang w:val="mn-MN"/>
        </w:rPr>
        <w:t xml:space="preserve">уулсан тохиолдолд захиргааны болон эрүүгийн хариуцлага хүлээдэг байхаар тус тус тусгасан болно.  </w:t>
      </w:r>
    </w:p>
    <w:p w:rsidR="00AB06D4" w:rsidRDefault="00AB06D4" w:rsidP="00343C9F">
      <w:pPr>
        <w:spacing w:before="120"/>
        <w:ind w:firstLine="567"/>
        <w:rPr>
          <w:rFonts w:eastAsiaTheme="minorHAnsi" w:cs="Arial"/>
          <w:bCs/>
          <w:lang w:val="mn-MN"/>
        </w:rPr>
      </w:pPr>
      <w:r>
        <w:rPr>
          <w:rFonts w:eastAsiaTheme="minorHAnsi" w:cs="Arial"/>
          <w:bCs/>
          <w:lang w:val="mn-MN"/>
        </w:rPr>
        <w:t>Усны тухай хуульд нэмэлт оруулах тухай хуулийг даг</w:t>
      </w:r>
      <w:r w:rsidR="00445CD3">
        <w:rPr>
          <w:rFonts w:eastAsiaTheme="minorHAnsi" w:cs="Arial"/>
          <w:bCs/>
          <w:lang w:val="mn-MN"/>
        </w:rPr>
        <w:t>аж мөрдөх журмын тухай хуулиар У</w:t>
      </w:r>
      <w:r>
        <w:rPr>
          <w:rFonts w:eastAsiaTheme="minorHAnsi" w:cs="Arial"/>
          <w:bCs/>
          <w:lang w:val="mn-MN"/>
        </w:rPr>
        <w:t xml:space="preserve">сны тухай хуульд оруулсан нэмэлтүүдийн үйлчлэх хугацаа болон журмыг тодорхойлсон болно. </w:t>
      </w:r>
    </w:p>
    <w:p w:rsidR="00343C9F" w:rsidRDefault="00343C9F" w:rsidP="00343C9F">
      <w:pPr>
        <w:spacing w:before="120"/>
        <w:ind w:firstLine="567"/>
        <w:rPr>
          <w:rFonts w:eastAsiaTheme="minorHAnsi" w:cs="Arial"/>
          <w:bCs/>
          <w:lang w:val="mn-MN"/>
        </w:rPr>
      </w:pPr>
    </w:p>
    <w:p w:rsidR="00343C9F" w:rsidRDefault="00343C9F" w:rsidP="00343C9F">
      <w:pPr>
        <w:spacing w:before="120"/>
        <w:ind w:firstLine="567"/>
        <w:rPr>
          <w:rFonts w:eastAsiaTheme="minorHAnsi" w:cs="Arial"/>
          <w:bCs/>
          <w:lang w:val="mn-MN"/>
        </w:rPr>
      </w:pPr>
    </w:p>
    <w:p w:rsidR="00343C9F" w:rsidRPr="00343C9F" w:rsidRDefault="00343C9F" w:rsidP="00343C9F">
      <w:pPr>
        <w:spacing w:before="120"/>
        <w:jc w:val="center"/>
        <w:rPr>
          <w:rFonts w:eastAsiaTheme="minorHAnsi" w:cs="Arial"/>
          <w:b/>
          <w:bCs/>
          <w:lang w:val="mn-MN"/>
        </w:rPr>
      </w:pPr>
      <w:r w:rsidRPr="00343C9F">
        <w:rPr>
          <w:rFonts w:eastAsiaTheme="minorHAnsi" w:cs="Arial"/>
          <w:b/>
          <w:bCs/>
          <w:lang w:val="mn-MN"/>
        </w:rPr>
        <w:t>ХУУЛЬ САНААЧЛАГЧ</w:t>
      </w:r>
    </w:p>
    <w:sectPr w:rsidR="00343C9F" w:rsidRPr="00343C9F" w:rsidSect="00075539">
      <w:footerReference w:type="default" r:id="rId7"/>
      <w:pgSz w:w="11907" w:h="16839" w:code="9"/>
      <w:pgMar w:top="1134" w:right="851" w:bottom="1134" w:left="1701"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70037" w:rsidRDefault="00570037" w:rsidP="00AF224C">
      <w:pPr>
        <w:spacing w:line="240" w:lineRule="auto"/>
      </w:pPr>
      <w:r>
        <w:separator/>
      </w:r>
    </w:p>
  </w:endnote>
  <w:endnote w:type="continuationSeparator" w:id="0">
    <w:p w:rsidR="00570037" w:rsidRDefault="00570037" w:rsidP="00AF224C">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ＭＳ 明朝">
    <w:charset w:val="4E"/>
    <w:family w:val="auto"/>
    <w:pitch w:val="variable"/>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charset w:val="4E"/>
    <w:family w:val="auto"/>
    <w:pitch w:val="variable"/>
    <w:sig w:usb0="00000001" w:usb1="08070000" w:usb2="00000010" w:usb3="00000000" w:csb0="00020000" w:csb1="00000000"/>
  </w:font>
  <w:font w:name="Calibri Light">
    <w:altName w:val="Arial"/>
    <w:panose1 w:val="020F03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60521956"/>
      <w:docPartObj>
        <w:docPartGallery w:val="Page Numbers (Bottom of Page)"/>
        <w:docPartUnique/>
      </w:docPartObj>
    </w:sdtPr>
    <w:sdtEndPr>
      <w:rPr>
        <w:noProof/>
      </w:rPr>
    </w:sdtEndPr>
    <w:sdtContent>
      <w:p w:rsidR="00AF224C" w:rsidRDefault="00B7198A">
        <w:pPr>
          <w:pStyle w:val="Footer"/>
          <w:jc w:val="center"/>
        </w:pPr>
        <w:r w:rsidRPr="00075539">
          <w:rPr>
            <w:sz w:val="22"/>
            <w:szCs w:val="22"/>
          </w:rPr>
          <w:fldChar w:fldCharType="begin"/>
        </w:r>
        <w:r w:rsidR="00AF224C" w:rsidRPr="00075539">
          <w:rPr>
            <w:sz w:val="22"/>
            <w:szCs w:val="22"/>
          </w:rPr>
          <w:instrText xml:space="preserve"> PAGE   \* MERGEFORMAT </w:instrText>
        </w:r>
        <w:r w:rsidRPr="00075539">
          <w:rPr>
            <w:sz w:val="22"/>
            <w:szCs w:val="22"/>
          </w:rPr>
          <w:fldChar w:fldCharType="separate"/>
        </w:r>
        <w:r w:rsidR="005578C3">
          <w:rPr>
            <w:noProof/>
            <w:sz w:val="22"/>
            <w:szCs w:val="22"/>
          </w:rPr>
          <w:t>3</w:t>
        </w:r>
        <w:r w:rsidRPr="00075539">
          <w:rPr>
            <w:noProof/>
            <w:sz w:val="22"/>
            <w:szCs w:val="22"/>
          </w:rPr>
          <w:fldChar w:fldCharType="end"/>
        </w:r>
      </w:p>
    </w:sdtContent>
  </w:sdt>
  <w:p w:rsidR="00AF224C" w:rsidRDefault="00AF224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70037" w:rsidRDefault="00570037" w:rsidP="00AF224C">
      <w:pPr>
        <w:spacing w:line="240" w:lineRule="auto"/>
      </w:pPr>
      <w:r>
        <w:separator/>
      </w:r>
    </w:p>
  </w:footnote>
  <w:footnote w:type="continuationSeparator" w:id="0">
    <w:p w:rsidR="00570037" w:rsidRDefault="00570037" w:rsidP="00AF224C">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C996838"/>
    <w:multiLevelType w:val="hybridMultilevel"/>
    <w:tmpl w:val="E870B674"/>
    <w:lvl w:ilvl="0" w:tplc="1166ECA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8"/>
  <w:proofState w:spelling="clean" w:grammar="clean"/>
  <w:defaultTabStop w:val="720"/>
  <w:characterSpacingControl w:val="doNotCompress"/>
  <w:footnotePr>
    <w:footnote w:id="-1"/>
    <w:footnote w:id="0"/>
  </w:footnotePr>
  <w:endnotePr>
    <w:endnote w:id="-1"/>
    <w:endnote w:id="0"/>
  </w:endnotePr>
  <w:compat>
    <w:useFELayout/>
  </w:compat>
  <w:rsids>
    <w:rsidRoot w:val="006A23D3"/>
    <w:rsid w:val="00021353"/>
    <w:rsid w:val="00074810"/>
    <w:rsid w:val="00075539"/>
    <w:rsid w:val="00096A2E"/>
    <w:rsid w:val="00153242"/>
    <w:rsid w:val="00155AF1"/>
    <w:rsid w:val="00166009"/>
    <w:rsid w:val="001806CD"/>
    <w:rsid w:val="001B4E82"/>
    <w:rsid w:val="001D7FAB"/>
    <w:rsid w:val="002454BF"/>
    <w:rsid w:val="00251A7A"/>
    <w:rsid w:val="00251E99"/>
    <w:rsid w:val="00275C4D"/>
    <w:rsid w:val="002919AC"/>
    <w:rsid w:val="002F7B53"/>
    <w:rsid w:val="00343C9F"/>
    <w:rsid w:val="00363E84"/>
    <w:rsid w:val="0037157A"/>
    <w:rsid w:val="00406F17"/>
    <w:rsid w:val="00407EFD"/>
    <w:rsid w:val="00440B83"/>
    <w:rsid w:val="00445CD3"/>
    <w:rsid w:val="004A14E4"/>
    <w:rsid w:val="00537FBB"/>
    <w:rsid w:val="005578C3"/>
    <w:rsid w:val="00570037"/>
    <w:rsid w:val="0057680B"/>
    <w:rsid w:val="00593F93"/>
    <w:rsid w:val="005B68EC"/>
    <w:rsid w:val="005D1767"/>
    <w:rsid w:val="005D60AE"/>
    <w:rsid w:val="00610407"/>
    <w:rsid w:val="00613FB1"/>
    <w:rsid w:val="006533FE"/>
    <w:rsid w:val="006A23D3"/>
    <w:rsid w:val="006A2A58"/>
    <w:rsid w:val="007613A7"/>
    <w:rsid w:val="007D106C"/>
    <w:rsid w:val="007D3DA3"/>
    <w:rsid w:val="00862047"/>
    <w:rsid w:val="008A558B"/>
    <w:rsid w:val="008B213E"/>
    <w:rsid w:val="008C24D8"/>
    <w:rsid w:val="008D5479"/>
    <w:rsid w:val="0092113B"/>
    <w:rsid w:val="00967D81"/>
    <w:rsid w:val="009D1408"/>
    <w:rsid w:val="009F7C70"/>
    <w:rsid w:val="00A111B6"/>
    <w:rsid w:val="00A73A03"/>
    <w:rsid w:val="00A8528E"/>
    <w:rsid w:val="00A938C7"/>
    <w:rsid w:val="00AB06D4"/>
    <w:rsid w:val="00AB5E4C"/>
    <w:rsid w:val="00AC06DB"/>
    <w:rsid w:val="00AF224C"/>
    <w:rsid w:val="00B56205"/>
    <w:rsid w:val="00B7198A"/>
    <w:rsid w:val="00BA7A43"/>
    <w:rsid w:val="00BE1424"/>
    <w:rsid w:val="00BE2A73"/>
    <w:rsid w:val="00BF2C3D"/>
    <w:rsid w:val="00C10888"/>
    <w:rsid w:val="00C90D7A"/>
    <w:rsid w:val="00D049EA"/>
    <w:rsid w:val="00D16A61"/>
    <w:rsid w:val="00D35B70"/>
    <w:rsid w:val="00DE250E"/>
    <w:rsid w:val="00E37192"/>
    <w:rsid w:val="00E474C5"/>
    <w:rsid w:val="00E52618"/>
    <w:rsid w:val="00E70FE2"/>
    <w:rsid w:val="00EE17B9"/>
    <w:rsid w:val="00F116A5"/>
    <w:rsid w:val="00F25162"/>
    <w:rsid w:val="00F91156"/>
    <w:rsid w:val="00FB1A75"/>
    <w:rsid w:val="00FD1A9F"/>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8"/>
        <w:lang w:val="en-US" w:eastAsia="en-US" w:bidi="mn-Mong-CN"/>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5162"/>
    <w:pPr>
      <w:spacing w:after="0" w:line="276" w:lineRule="auto"/>
      <w:jc w:val="both"/>
    </w:pPr>
    <w:rPr>
      <w:rFonts w:ascii="Arial" w:eastAsia="Times New Roman" w:hAnsi="Arial" w:cs="Times New Roman"/>
      <w:sz w:val="24"/>
      <w:szCs w:val="24"/>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37192"/>
    <w:pPr>
      <w:spacing w:after="0" w:line="240" w:lineRule="auto"/>
    </w:pPr>
    <w:rPr>
      <w:szCs w:val="22"/>
      <w:lang w:bidi="ar-SA"/>
    </w:rPr>
  </w:style>
  <w:style w:type="paragraph" w:styleId="ListParagraph">
    <w:name w:val="List Paragraph"/>
    <w:basedOn w:val="Normal"/>
    <w:uiPriority w:val="34"/>
    <w:qFormat/>
    <w:rsid w:val="008A558B"/>
    <w:pPr>
      <w:spacing w:after="200"/>
      <w:ind w:left="720"/>
      <w:contextualSpacing/>
      <w:jc w:val="left"/>
    </w:pPr>
    <w:rPr>
      <w:rFonts w:asciiTheme="minorHAnsi" w:eastAsiaTheme="minorHAnsi" w:hAnsiTheme="minorHAnsi" w:cstheme="minorBidi"/>
      <w:sz w:val="22"/>
      <w:szCs w:val="22"/>
      <w:lang w:val="mn-MN"/>
    </w:rPr>
  </w:style>
  <w:style w:type="paragraph" w:styleId="BodyTextIndent3">
    <w:name w:val="Body Text Indent 3"/>
    <w:basedOn w:val="Normal"/>
    <w:link w:val="BodyTextIndent3Char"/>
    <w:uiPriority w:val="99"/>
    <w:unhideWhenUsed/>
    <w:rsid w:val="00251E99"/>
    <w:pPr>
      <w:spacing w:line="240" w:lineRule="auto"/>
      <w:ind w:firstLine="720"/>
    </w:pPr>
    <w:rPr>
      <w:rFonts w:ascii="Times New Roman" w:eastAsiaTheme="minorHAnsi" w:hAnsi="Times New Roman"/>
    </w:rPr>
  </w:style>
  <w:style w:type="character" w:customStyle="1" w:styleId="BodyTextIndent3Char">
    <w:name w:val="Body Text Indent 3 Char"/>
    <w:basedOn w:val="DefaultParagraphFont"/>
    <w:link w:val="BodyTextIndent3"/>
    <w:uiPriority w:val="99"/>
    <w:rsid w:val="00251E99"/>
    <w:rPr>
      <w:rFonts w:ascii="Times New Roman" w:hAnsi="Times New Roman" w:cs="Times New Roman"/>
      <w:sz w:val="24"/>
      <w:szCs w:val="24"/>
      <w:lang w:bidi="ar-SA"/>
    </w:rPr>
  </w:style>
  <w:style w:type="paragraph" w:styleId="Header">
    <w:name w:val="header"/>
    <w:basedOn w:val="Normal"/>
    <w:link w:val="HeaderChar"/>
    <w:uiPriority w:val="99"/>
    <w:unhideWhenUsed/>
    <w:rsid w:val="00AF224C"/>
    <w:pPr>
      <w:tabs>
        <w:tab w:val="center" w:pos="4680"/>
        <w:tab w:val="right" w:pos="9360"/>
      </w:tabs>
      <w:spacing w:line="240" w:lineRule="auto"/>
    </w:pPr>
  </w:style>
  <w:style w:type="character" w:customStyle="1" w:styleId="HeaderChar">
    <w:name w:val="Header Char"/>
    <w:basedOn w:val="DefaultParagraphFont"/>
    <w:link w:val="Header"/>
    <w:uiPriority w:val="99"/>
    <w:rsid w:val="00AF224C"/>
    <w:rPr>
      <w:rFonts w:ascii="Arial" w:eastAsia="Times New Roman" w:hAnsi="Arial" w:cs="Times New Roman"/>
      <w:sz w:val="24"/>
      <w:szCs w:val="24"/>
      <w:lang w:bidi="ar-SA"/>
    </w:rPr>
  </w:style>
  <w:style w:type="paragraph" w:styleId="Footer">
    <w:name w:val="footer"/>
    <w:basedOn w:val="Normal"/>
    <w:link w:val="FooterChar"/>
    <w:uiPriority w:val="99"/>
    <w:unhideWhenUsed/>
    <w:rsid w:val="00AF224C"/>
    <w:pPr>
      <w:tabs>
        <w:tab w:val="center" w:pos="4680"/>
        <w:tab w:val="right" w:pos="9360"/>
      </w:tabs>
      <w:spacing w:line="240" w:lineRule="auto"/>
    </w:pPr>
  </w:style>
  <w:style w:type="character" w:customStyle="1" w:styleId="FooterChar">
    <w:name w:val="Footer Char"/>
    <w:basedOn w:val="DefaultParagraphFont"/>
    <w:link w:val="Footer"/>
    <w:uiPriority w:val="99"/>
    <w:rsid w:val="00AF224C"/>
    <w:rPr>
      <w:rFonts w:ascii="Arial" w:eastAsia="Times New Roman" w:hAnsi="Arial" w:cs="Times New Roman"/>
      <w:sz w:val="24"/>
      <w:szCs w:val="24"/>
      <w:lang w:bidi="ar-SA"/>
    </w:rPr>
  </w:style>
  <w:style w:type="paragraph" w:styleId="BodyText">
    <w:name w:val="Body Text"/>
    <w:basedOn w:val="Normal"/>
    <w:link w:val="BodyTextChar"/>
    <w:uiPriority w:val="99"/>
    <w:unhideWhenUsed/>
    <w:rsid w:val="005B68EC"/>
    <w:pPr>
      <w:jc w:val="center"/>
    </w:pPr>
    <w:rPr>
      <w:rFonts w:eastAsiaTheme="minorHAnsi" w:cs="Arial"/>
      <w:b/>
      <w:lang w:val="mn-MN"/>
    </w:rPr>
  </w:style>
  <w:style w:type="character" w:customStyle="1" w:styleId="BodyTextChar">
    <w:name w:val="Body Text Char"/>
    <w:basedOn w:val="DefaultParagraphFont"/>
    <w:link w:val="BodyText"/>
    <w:uiPriority w:val="99"/>
    <w:rsid w:val="005B68EC"/>
    <w:rPr>
      <w:rFonts w:ascii="Arial" w:hAnsi="Arial" w:cs="Arial"/>
      <w:b/>
      <w:sz w:val="24"/>
      <w:szCs w:val="24"/>
      <w:lang w:val="mn-MN" w:bidi="ar-SA"/>
    </w:rPr>
  </w:style>
  <w:style w:type="character" w:customStyle="1" w:styleId="mceitemhidden">
    <w:name w:val="mceitemhidden"/>
    <w:basedOn w:val="DefaultParagraphFont"/>
    <w:rsid w:val="00074810"/>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8"/>
        <w:lang w:val="en-US" w:eastAsia="en-US" w:bidi="mn-Mong-CN"/>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5162"/>
    <w:pPr>
      <w:spacing w:after="0" w:line="276" w:lineRule="auto"/>
      <w:jc w:val="both"/>
    </w:pPr>
    <w:rPr>
      <w:rFonts w:ascii="Arial" w:eastAsia="Times New Roman" w:hAnsi="Arial" w:cs="Times New Roman"/>
      <w:sz w:val="24"/>
      <w:szCs w:val="24"/>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37192"/>
    <w:pPr>
      <w:spacing w:after="0" w:line="240" w:lineRule="auto"/>
    </w:pPr>
    <w:rPr>
      <w:szCs w:val="22"/>
      <w:lang w:bidi="ar-SA"/>
    </w:rPr>
  </w:style>
  <w:style w:type="paragraph" w:styleId="ListParagraph">
    <w:name w:val="List Paragraph"/>
    <w:basedOn w:val="Normal"/>
    <w:uiPriority w:val="34"/>
    <w:qFormat/>
    <w:rsid w:val="008A558B"/>
    <w:pPr>
      <w:spacing w:after="200"/>
      <w:ind w:left="720"/>
      <w:contextualSpacing/>
      <w:jc w:val="left"/>
    </w:pPr>
    <w:rPr>
      <w:rFonts w:asciiTheme="minorHAnsi" w:eastAsiaTheme="minorHAnsi" w:hAnsiTheme="minorHAnsi" w:cstheme="minorBidi"/>
      <w:sz w:val="22"/>
      <w:szCs w:val="22"/>
      <w:lang w:val="mn-MN"/>
    </w:rPr>
  </w:style>
  <w:style w:type="paragraph" w:styleId="BodyTextIndent3">
    <w:name w:val="Body Text Indent 3"/>
    <w:basedOn w:val="Normal"/>
    <w:link w:val="BodyTextIndent3Char"/>
    <w:uiPriority w:val="99"/>
    <w:unhideWhenUsed/>
    <w:rsid w:val="00251E99"/>
    <w:pPr>
      <w:spacing w:line="240" w:lineRule="auto"/>
      <w:ind w:firstLine="720"/>
    </w:pPr>
    <w:rPr>
      <w:rFonts w:ascii="Times New Roman" w:eastAsiaTheme="minorHAnsi" w:hAnsi="Times New Roman"/>
    </w:rPr>
  </w:style>
  <w:style w:type="character" w:customStyle="1" w:styleId="BodyTextIndent3Char">
    <w:name w:val="Body Text Indent 3 Char"/>
    <w:basedOn w:val="DefaultParagraphFont"/>
    <w:link w:val="BodyTextIndent3"/>
    <w:uiPriority w:val="99"/>
    <w:rsid w:val="00251E99"/>
    <w:rPr>
      <w:rFonts w:ascii="Times New Roman" w:hAnsi="Times New Roman" w:cs="Times New Roman"/>
      <w:sz w:val="24"/>
      <w:szCs w:val="24"/>
      <w:lang w:bidi="ar-SA"/>
    </w:rPr>
  </w:style>
  <w:style w:type="paragraph" w:styleId="Header">
    <w:name w:val="header"/>
    <w:basedOn w:val="Normal"/>
    <w:link w:val="HeaderChar"/>
    <w:uiPriority w:val="99"/>
    <w:unhideWhenUsed/>
    <w:rsid w:val="00AF224C"/>
    <w:pPr>
      <w:tabs>
        <w:tab w:val="center" w:pos="4680"/>
        <w:tab w:val="right" w:pos="9360"/>
      </w:tabs>
      <w:spacing w:line="240" w:lineRule="auto"/>
    </w:pPr>
  </w:style>
  <w:style w:type="character" w:customStyle="1" w:styleId="HeaderChar">
    <w:name w:val="Header Char"/>
    <w:basedOn w:val="DefaultParagraphFont"/>
    <w:link w:val="Header"/>
    <w:uiPriority w:val="99"/>
    <w:rsid w:val="00AF224C"/>
    <w:rPr>
      <w:rFonts w:ascii="Arial" w:eastAsia="Times New Roman" w:hAnsi="Arial" w:cs="Times New Roman"/>
      <w:sz w:val="24"/>
      <w:szCs w:val="24"/>
      <w:lang w:bidi="ar-SA"/>
    </w:rPr>
  </w:style>
  <w:style w:type="paragraph" w:styleId="Footer">
    <w:name w:val="footer"/>
    <w:basedOn w:val="Normal"/>
    <w:link w:val="FooterChar"/>
    <w:uiPriority w:val="99"/>
    <w:unhideWhenUsed/>
    <w:rsid w:val="00AF224C"/>
    <w:pPr>
      <w:tabs>
        <w:tab w:val="center" w:pos="4680"/>
        <w:tab w:val="right" w:pos="9360"/>
      </w:tabs>
      <w:spacing w:line="240" w:lineRule="auto"/>
    </w:pPr>
  </w:style>
  <w:style w:type="character" w:customStyle="1" w:styleId="FooterChar">
    <w:name w:val="Footer Char"/>
    <w:basedOn w:val="DefaultParagraphFont"/>
    <w:link w:val="Footer"/>
    <w:uiPriority w:val="99"/>
    <w:rsid w:val="00AF224C"/>
    <w:rPr>
      <w:rFonts w:ascii="Arial" w:eastAsia="Times New Roman" w:hAnsi="Arial" w:cs="Times New Roman"/>
      <w:sz w:val="24"/>
      <w:szCs w:val="24"/>
      <w:lang w:bidi="ar-SA"/>
    </w:rPr>
  </w:style>
  <w:style w:type="paragraph" w:styleId="BodyText">
    <w:name w:val="Body Text"/>
    <w:basedOn w:val="Normal"/>
    <w:link w:val="BodyTextChar"/>
    <w:uiPriority w:val="99"/>
    <w:unhideWhenUsed/>
    <w:rsid w:val="005B68EC"/>
    <w:pPr>
      <w:jc w:val="center"/>
    </w:pPr>
    <w:rPr>
      <w:rFonts w:eastAsiaTheme="minorHAnsi" w:cs="Arial"/>
      <w:b/>
      <w:lang w:val="mn-MN"/>
    </w:rPr>
  </w:style>
  <w:style w:type="character" w:customStyle="1" w:styleId="BodyTextChar">
    <w:name w:val="Body Text Char"/>
    <w:basedOn w:val="DefaultParagraphFont"/>
    <w:link w:val="BodyText"/>
    <w:uiPriority w:val="99"/>
    <w:rsid w:val="005B68EC"/>
    <w:rPr>
      <w:rFonts w:ascii="Arial" w:hAnsi="Arial" w:cs="Arial"/>
      <w:b/>
      <w:sz w:val="24"/>
      <w:szCs w:val="24"/>
      <w:lang w:val="mn-MN" w:bidi="ar-SA"/>
    </w:rPr>
  </w:style>
  <w:style w:type="character" w:customStyle="1" w:styleId="mceitemhidden">
    <w:name w:val="mceitemhidden"/>
    <w:basedOn w:val="DefaultParagraphFont"/>
    <w:rsid w:val="00074810"/>
  </w:style>
</w:styles>
</file>

<file path=word/webSettings.xml><?xml version="1.0" encoding="utf-8"?>
<w:webSettings xmlns:r="http://schemas.openxmlformats.org/officeDocument/2006/relationships" xmlns:w="http://schemas.openxmlformats.org/wordprocessingml/2006/main">
  <w:divs>
    <w:div w:id="942611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878</Words>
  <Characters>5008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5875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Tsetsenbileg Doosmaa</dc:creator>
  <cp:lastModifiedBy>Tuvshin</cp:lastModifiedBy>
  <cp:revision>2</cp:revision>
  <cp:lastPrinted>2019-01-17T14:15:00Z</cp:lastPrinted>
  <dcterms:created xsi:type="dcterms:W3CDTF">2019-03-25T09:52:00Z</dcterms:created>
  <dcterms:modified xsi:type="dcterms:W3CDTF">2019-03-25T09:52:00Z</dcterms:modified>
</cp:coreProperties>
</file>