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C3731" w14:textId="77777777" w:rsidR="000B7399" w:rsidRPr="000865F8" w:rsidRDefault="008622C4">
      <w:pPr>
        <w:spacing w:before="240" w:after="240" w:line="276" w:lineRule="auto"/>
        <w:jc w:val="center"/>
        <w:rPr>
          <w:rFonts w:ascii="Arial" w:eastAsia="Arial" w:hAnsi="Arial" w:cs="Arial"/>
          <w:b/>
          <w:sz w:val="24"/>
          <w:szCs w:val="24"/>
          <w:lang w:val="en-US"/>
        </w:rPr>
      </w:pPr>
      <w:r>
        <w:rPr>
          <w:rFonts w:ascii="Arial" w:eastAsia="Arial" w:hAnsi="Arial" w:cs="Arial"/>
          <w:b/>
          <w:sz w:val="24"/>
          <w:szCs w:val="24"/>
        </w:rPr>
        <w:t xml:space="preserve">  </w:t>
      </w:r>
      <w:r w:rsidR="000865F8" w:rsidRPr="007130C3">
        <w:rPr>
          <w:rFonts w:ascii="Arial" w:hAnsi="Arial" w:cs="Arial"/>
          <w:b/>
          <w:bCs/>
          <w:color w:val="000000"/>
          <w:bdr w:val="none" w:sz="0" w:space="0" w:color="auto" w:frame="1"/>
        </w:rPr>
        <w:fldChar w:fldCharType="begin"/>
      </w:r>
      <w:r w:rsidR="000865F8" w:rsidRPr="007130C3">
        <w:rPr>
          <w:rFonts w:ascii="Arial" w:hAnsi="Arial" w:cs="Arial"/>
          <w:b/>
          <w:bCs/>
          <w:color w:val="000000"/>
          <w:bdr w:val="none" w:sz="0" w:space="0" w:color="auto" w:frame="1"/>
        </w:rPr>
        <w:instrText xml:space="preserve"> INCLUDEPICTURE "https://lh6.googleusercontent.com/FgXXdX8Cby4k8VWbzaRVxDxOcI6Uz4rmhDcW3uJNED-sexfZdJlnNXXxvgIO9ZRaGsdjl71LtPAAdoNyyjJk9V5D_taqaAN5aiFU5BJ6yQxeQZv2P-Fu6fm8rfAWZ0D3tOT5VQ" \* MERGEFORMATINET </w:instrText>
      </w:r>
      <w:r w:rsidR="000865F8" w:rsidRPr="007130C3">
        <w:rPr>
          <w:rFonts w:ascii="Arial" w:hAnsi="Arial" w:cs="Arial"/>
          <w:b/>
          <w:bCs/>
          <w:color w:val="000000"/>
          <w:bdr w:val="none" w:sz="0" w:space="0" w:color="auto" w:frame="1"/>
        </w:rPr>
        <w:fldChar w:fldCharType="separate"/>
      </w:r>
      <w:r w:rsidR="000865F8" w:rsidRPr="00C007EB">
        <w:rPr>
          <w:rFonts w:ascii="Arial" w:hAnsi="Arial" w:cs="Arial"/>
          <w:b/>
          <w:bCs/>
          <w:noProof/>
          <w:color w:val="000000"/>
          <w:bdr w:val="none" w:sz="0" w:space="0" w:color="auto" w:frame="1"/>
        </w:rPr>
        <w:drawing>
          <wp:inline distT="0" distB="0" distL="0" distR="0" wp14:anchorId="7205322B" wp14:editId="4C628C8A">
            <wp:extent cx="2011680" cy="2011680"/>
            <wp:effectExtent l="0" t="0" r="0" b="0"/>
            <wp:docPr id="45" name="Picture 45" descr="FgXXdX8Cby4k8VWbzaRVxDxOcI6Uz4rmhDcW3uJNED-sexfZdJlnNXXxvgIO9ZRaGsdjl71LtPAAdoNyyjJk9V5D_taqaAN5aiFU5BJ6yQxeQZv2P-Fu6fm8rfAWZ0D3tOT5V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gXXdX8Cby4k8VWbzaRVxDxOcI6Uz4rmhDcW3uJNED-sexfZdJlnNXXxvgIO9ZRaGsdjl71LtPAAdoNyyjJk9V5D_taqaAN5aiFU5BJ6yQxeQZv2P-Fu6fm8rfAWZ0D3tOT5VQ"/>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r w:rsidR="000865F8" w:rsidRPr="007130C3">
        <w:rPr>
          <w:rFonts w:ascii="Arial" w:hAnsi="Arial" w:cs="Arial"/>
          <w:b/>
          <w:bCs/>
          <w:color w:val="000000"/>
          <w:bdr w:val="none" w:sz="0" w:space="0" w:color="auto" w:frame="1"/>
        </w:rPr>
        <w:fldChar w:fldCharType="end"/>
      </w:r>
    </w:p>
    <w:tbl>
      <w:tblPr>
        <w:tblStyle w:val="9"/>
        <w:tblW w:w="9080" w:type="dxa"/>
        <w:tblBorders>
          <w:top w:val="nil"/>
          <w:left w:val="nil"/>
          <w:bottom w:val="nil"/>
          <w:right w:val="nil"/>
          <w:insideH w:val="nil"/>
          <w:insideV w:val="nil"/>
        </w:tblBorders>
        <w:tblLayout w:type="fixed"/>
        <w:tblLook w:val="0600" w:firstRow="0" w:lastRow="0" w:firstColumn="0" w:lastColumn="0" w:noHBand="1" w:noVBand="1"/>
      </w:tblPr>
      <w:tblGrid>
        <w:gridCol w:w="9080"/>
      </w:tblGrid>
      <w:tr w:rsidR="000B7399" w14:paraId="0505E1B1" w14:textId="77777777">
        <w:trPr>
          <w:trHeight w:val="2030"/>
        </w:trPr>
        <w:tc>
          <w:tcPr>
            <w:tcW w:w="9080" w:type="dxa"/>
            <w:tcMar>
              <w:top w:w="100" w:type="dxa"/>
              <w:left w:w="100" w:type="dxa"/>
              <w:bottom w:w="100" w:type="dxa"/>
              <w:right w:w="100" w:type="dxa"/>
            </w:tcMar>
          </w:tcPr>
          <w:p w14:paraId="358E217A" w14:textId="77777777" w:rsidR="000B7399" w:rsidRDefault="000B7399">
            <w:pPr>
              <w:spacing w:before="240" w:after="240" w:line="276" w:lineRule="auto"/>
              <w:jc w:val="center"/>
              <w:rPr>
                <w:rFonts w:ascii="Arial" w:eastAsia="Arial" w:hAnsi="Arial" w:cs="Arial"/>
                <w:b/>
                <w:sz w:val="40"/>
                <w:szCs w:val="40"/>
              </w:rPr>
            </w:pPr>
          </w:p>
          <w:p w14:paraId="28A71485" w14:textId="77777777" w:rsidR="000865F8" w:rsidRDefault="000865F8" w:rsidP="000865F8">
            <w:pPr>
              <w:spacing w:before="240" w:after="240" w:line="276" w:lineRule="auto"/>
              <w:rPr>
                <w:rFonts w:ascii="Arial" w:eastAsia="Arial" w:hAnsi="Arial" w:cs="Arial"/>
                <w:b/>
                <w:sz w:val="40"/>
                <w:szCs w:val="40"/>
              </w:rPr>
            </w:pPr>
          </w:p>
          <w:p w14:paraId="2CCB0BEF" w14:textId="77777777" w:rsidR="000B7399" w:rsidRDefault="008622C4" w:rsidP="000865F8">
            <w:pPr>
              <w:spacing w:before="240" w:after="240" w:line="276" w:lineRule="auto"/>
              <w:jc w:val="center"/>
              <w:rPr>
                <w:rFonts w:ascii="Arial" w:eastAsia="Arial" w:hAnsi="Arial" w:cs="Arial"/>
                <w:b/>
                <w:sz w:val="40"/>
                <w:szCs w:val="40"/>
              </w:rPr>
            </w:pPr>
            <w:r>
              <w:rPr>
                <w:rFonts w:ascii="Arial" w:eastAsia="Arial" w:hAnsi="Arial" w:cs="Arial"/>
                <w:b/>
                <w:sz w:val="40"/>
                <w:szCs w:val="40"/>
              </w:rPr>
              <w:t xml:space="preserve">ГЭРИЙН ТЭЖЭЭВЭР АМЬТНЫ ТУХАЙ ХУУЛИЙН ХЭРЭГЦЭЭ, ШААРДЛАГЫГ УРЬДЧИЛАН ТАНДАН СУДАЛСАН СУДАЛГААНЫ ТАЙЛАН </w:t>
            </w:r>
          </w:p>
          <w:p w14:paraId="04958C98" w14:textId="77777777" w:rsidR="000B7399" w:rsidRDefault="000B7399">
            <w:pPr>
              <w:spacing w:before="240" w:after="240" w:line="276" w:lineRule="auto"/>
              <w:jc w:val="center"/>
              <w:rPr>
                <w:rFonts w:ascii="Arial" w:eastAsia="Arial" w:hAnsi="Arial" w:cs="Arial"/>
                <w:b/>
                <w:sz w:val="40"/>
                <w:szCs w:val="40"/>
              </w:rPr>
            </w:pPr>
          </w:p>
          <w:p w14:paraId="783F629B" w14:textId="77777777" w:rsidR="000B7399" w:rsidRDefault="000B7399">
            <w:pPr>
              <w:spacing w:before="240" w:after="240" w:line="276" w:lineRule="auto"/>
              <w:jc w:val="center"/>
              <w:rPr>
                <w:rFonts w:ascii="Arial" w:eastAsia="Arial" w:hAnsi="Arial" w:cs="Arial"/>
                <w:b/>
                <w:sz w:val="40"/>
                <w:szCs w:val="40"/>
              </w:rPr>
            </w:pPr>
          </w:p>
          <w:p w14:paraId="32B6C7C6" w14:textId="77777777" w:rsidR="000B7399" w:rsidRDefault="000B7399">
            <w:pPr>
              <w:spacing w:before="240" w:after="240" w:line="276" w:lineRule="auto"/>
              <w:rPr>
                <w:rFonts w:ascii="Arial" w:eastAsia="Arial" w:hAnsi="Arial" w:cs="Arial"/>
                <w:b/>
                <w:sz w:val="40"/>
                <w:szCs w:val="40"/>
              </w:rPr>
            </w:pPr>
          </w:p>
          <w:p w14:paraId="291ACD53" w14:textId="77777777" w:rsidR="000865F8" w:rsidRDefault="000865F8">
            <w:pPr>
              <w:spacing w:before="240" w:after="240" w:line="276" w:lineRule="auto"/>
              <w:rPr>
                <w:rFonts w:ascii="Arial" w:eastAsia="Arial" w:hAnsi="Arial" w:cs="Arial"/>
                <w:b/>
                <w:sz w:val="40"/>
                <w:szCs w:val="40"/>
              </w:rPr>
            </w:pPr>
          </w:p>
          <w:p w14:paraId="0443AD31" w14:textId="77777777" w:rsidR="000865F8" w:rsidRDefault="000865F8">
            <w:pPr>
              <w:spacing w:before="240" w:after="240" w:line="276" w:lineRule="auto"/>
              <w:rPr>
                <w:rFonts w:ascii="Arial" w:eastAsia="Arial" w:hAnsi="Arial" w:cs="Arial"/>
                <w:b/>
                <w:sz w:val="40"/>
                <w:szCs w:val="40"/>
              </w:rPr>
            </w:pPr>
          </w:p>
          <w:p w14:paraId="3357E195" w14:textId="77777777" w:rsidR="000865F8" w:rsidRDefault="000865F8">
            <w:pPr>
              <w:spacing w:before="240" w:after="240" w:line="276" w:lineRule="auto"/>
              <w:rPr>
                <w:rFonts w:ascii="Arial" w:eastAsia="Arial" w:hAnsi="Arial" w:cs="Arial"/>
                <w:b/>
                <w:sz w:val="40"/>
                <w:szCs w:val="40"/>
              </w:rPr>
            </w:pPr>
          </w:p>
          <w:p w14:paraId="4D75CE1F" w14:textId="77777777" w:rsidR="000B7399" w:rsidRDefault="008622C4" w:rsidP="000865F8">
            <w:pPr>
              <w:spacing w:before="240" w:after="240" w:line="240" w:lineRule="auto"/>
              <w:jc w:val="center"/>
              <w:rPr>
                <w:rFonts w:ascii="Arial" w:eastAsia="Arial" w:hAnsi="Arial" w:cs="Arial"/>
                <w:b/>
                <w:sz w:val="24"/>
                <w:szCs w:val="24"/>
              </w:rPr>
            </w:pPr>
            <w:r>
              <w:rPr>
                <w:rFonts w:ascii="Arial" w:eastAsia="Arial" w:hAnsi="Arial" w:cs="Arial"/>
                <w:b/>
                <w:sz w:val="24"/>
                <w:szCs w:val="24"/>
              </w:rPr>
              <w:t>Улаанбаатар хот</w:t>
            </w:r>
            <w:r w:rsidR="000865F8">
              <w:rPr>
                <w:rFonts w:ascii="Arial" w:eastAsia="Arial" w:hAnsi="Arial" w:cs="Arial"/>
                <w:b/>
                <w:sz w:val="24"/>
                <w:szCs w:val="24"/>
              </w:rPr>
              <w:t xml:space="preserve">                                                                                                     2</w:t>
            </w:r>
            <w:r>
              <w:rPr>
                <w:rFonts w:ascii="Arial" w:eastAsia="Arial" w:hAnsi="Arial" w:cs="Arial"/>
                <w:b/>
                <w:sz w:val="24"/>
                <w:szCs w:val="24"/>
              </w:rPr>
              <w:t>022 он</w:t>
            </w:r>
          </w:p>
          <w:p w14:paraId="3B714F8F" w14:textId="77777777" w:rsidR="000865F8" w:rsidRDefault="000865F8" w:rsidP="000865F8">
            <w:pPr>
              <w:spacing w:before="240" w:after="240" w:line="240" w:lineRule="auto"/>
              <w:rPr>
                <w:rFonts w:ascii="Arial" w:eastAsia="Arial" w:hAnsi="Arial" w:cs="Arial"/>
                <w:b/>
                <w:sz w:val="24"/>
                <w:szCs w:val="24"/>
              </w:rPr>
            </w:pPr>
          </w:p>
        </w:tc>
      </w:tr>
    </w:tbl>
    <w:p w14:paraId="4DAFF461" w14:textId="77777777" w:rsidR="000B7399" w:rsidRDefault="008622C4" w:rsidP="000865F8">
      <w:pPr>
        <w:spacing w:before="240" w:after="240" w:line="276" w:lineRule="auto"/>
        <w:jc w:val="center"/>
        <w:rPr>
          <w:rFonts w:ascii="Arial" w:eastAsia="Arial" w:hAnsi="Arial" w:cs="Arial"/>
          <w:b/>
          <w:sz w:val="24"/>
          <w:szCs w:val="24"/>
        </w:rPr>
      </w:pPr>
      <w:r>
        <w:rPr>
          <w:rFonts w:ascii="Arial" w:eastAsia="Arial" w:hAnsi="Arial" w:cs="Arial"/>
          <w:b/>
          <w:sz w:val="24"/>
          <w:szCs w:val="24"/>
        </w:rPr>
        <w:lastRenderedPageBreak/>
        <w:t>АГУУЛГА</w:t>
      </w:r>
    </w:p>
    <w:p w14:paraId="723F061A" w14:textId="77777777" w:rsidR="000B7399" w:rsidRDefault="008622C4">
      <w:pPr>
        <w:numPr>
          <w:ilvl w:val="0"/>
          <w:numId w:val="44"/>
        </w:numPr>
        <w:spacing w:before="240" w:after="0" w:line="240" w:lineRule="auto"/>
        <w:jc w:val="both"/>
        <w:rPr>
          <w:rFonts w:ascii="Arial" w:eastAsia="Arial" w:hAnsi="Arial" w:cs="Arial"/>
          <w:b/>
          <w:sz w:val="24"/>
          <w:szCs w:val="24"/>
        </w:rPr>
      </w:pPr>
      <w:r>
        <w:rPr>
          <w:rFonts w:ascii="Arial" w:eastAsia="Arial" w:hAnsi="Arial" w:cs="Arial"/>
          <w:b/>
          <w:sz w:val="24"/>
          <w:szCs w:val="24"/>
        </w:rPr>
        <w:t>УДИРТ</w:t>
      </w:r>
      <w:r w:rsidR="00347E7A">
        <w:rPr>
          <w:rFonts w:ascii="Arial" w:eastAsia="Arial" w:hAnsi="Arial" w:cs="Arial"/>
          <w:b/>
          <w:sz w:val="24"/>
          <w:szCs w:val="24"/>
        </w:rPr>
        <w:t>ГАЛ………………………………………………………………..……</w:t>
      </w:r>
      <w:r>
        <w:rPr>
          <w:rFonts w:ascii="Arial" w:eastAsia="Arial" w:hAnsi="Arial" w:cs="Arial"/>
          <w:b/>
          <w:sz w:val="24"/>
          <w:szCs w:val="24"/>
        </w:rPr>
        <w:t>…</w:t>
      </w:r>
      <w:r w:rsidR="00682FC6" w:rsidRPr="00347E7A">
        <w:rPr>
          <w:rFonts w:ascii="Arial" w:eastAsia="Arial" w:hAnsi="Arial" w:cs="Arial"/>
          <w:b/>
          <w:sz w:val="24"/>
          <w:szCs w:val="24"/>
        </w:rPr>
        <w:t>3-4</w:t>
      </w:r>
    </w:p>
    <w:p w14:paraId="76D9FD9E"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АСУУДАЛД ДҮН ШИН</w:t>
      </w:r>
      <w:r w:rsidR="00347E7A">
        <w:rPr>
          <w:rFonts w:ascii="Arial" w:eastAsia="Arial" w:hAnsi="Arial" w:cs="Arial"/>
          <w:b/>
          <w:sz w:val="24"/>
          <w:szCs w:val="24"/>
        </w:rPr>
        <w:t>ЖИЛГЭЭ ХИЙСЭН БАЙДАЛ…………………..</w:t>
      </w:r>
      <w:r w:rsidR="00525324">
        <w:rPr>
          <w:rFonts w:ascii="Arial" w:eastAsia="Arial" w:hAnsi="Arial" w:cs="Arial"/>
          <w:b/>
          <w:sz w:val="24"/>
          <w:szCs w:val="24"/>
        </w:rPr>
        <w:t>....4-61</w:t>
      </w:r>
    </w:p>
    <w:p w14:paraId="23E37F13" w14:textId="77777777" w:rsidR="000B7399" w:rsidRDefault="008622C4">
      <w:pPr>
        <w:numPr>
          <w:ilvl w:val="0"/>
          <w:numId w:val="29"/>
        </w:numPr>
        <w:spacing w:after="0" w:line="240" w:lineRule="auto"/>
        <w:jc w:val="both"/>
        <w:rPr>
          <w:rFonts w:ascii="Arial" w:eastAsia="Arial" w:hAnsi="Arial" w:cs="Arial"/>
          <w:b/>
          <w:sz w:val="24"/>
          <w:szCs w:val="24"/>
        </w:rPr>
      </w:pPr>
      <w:r>
        <w:rPr>
          <w:rFonts w:ascii="Arial" w:eastAsia="Arial" w:hAnsi="Arial" w:cs="Arial"/>
          <w:b/>
          <w:sz w:val="24"/>
          <w:szCs w:val="24"/>
        </w:rPr>
        <w:t>Асуудлын мөн чанар, ц</w:t>
      </w:r>
      <w:r w:rsidR="00347E7A">
        <w:rPr>
          <w:rFonts w:ascii="Arial" w:eastAsia="Arial" w:hAnsi="Arial" w:cs="Arial"/>
          <w:b/>
          <w:sz w:val="24"/>
          <w:szCs w:val="24"/>
        </w:rPr>
        <w:t>ар хүрээг тодорхойлсон байдал</w:t>
      </w:r>
      <w:r>
        <w:rPr>
          <w:rFonts w:ascii="Arial" w:eastAsia="Arial" w:hAnsi="Arial" w:cs="Arial"/>
          <w:b/>
          <w:sz w:val="24"/>
          <w:szCs w:val="24"/>
        </w:rPr>
        <w:t>…</w:t>
      </w:r>
      <w:r w:rsidR="00347E7A">
        <w:rPr>
          <w:rFonts w:ascii="Arial" w:eastAsia="Arial" w:hAnsi="Arial" w:cs="Arial"/>
          <w:b/>
          <w:sz w:val="24"/>
          <w:szCs w:val="24"/>
        </w:rPr>
        <w:t>...</w:t>
      </w:r>
      <w:r>
        <w:rPr>
          <w:rFonts w:ascii="Arial" w:eastAsia="Arial" w:hAnsi="Arial" w:cs="Arial"/>
          <w:b/>
          <w:sz w:val="24"/>
          <w:szCs w:val="24"/>
        </w:rPr>
        <w:t>.</w:t>
      </w:r>
      <w:r w:rsidR="00525324">
        <w:rPr>
          <w:rFonts w:ascii="Arial" w:eastAsia="Arial" w:hAnsi="Arial" w:cs="Arial"/>
          <w:b/>
          <w:sz w:val="24"/>
          <w:szCs w:val="24"/>
        </w:rPr>
        <w:t>4-45</w:t>
      </w:r>
    </w:p>
    <w:p w14:paraId="698ECC4C"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Гэрийн тэжээвэр амьтант</w:t>
      </w:r>
      <w:r w:rsidR="00347E7A">
        <w:rPr>
          <w:rFonts w:ascii="Arial" w:eastAsia="Arial" w:hAnsi="Arial" w:cs="Arial"/>
          <w:sz w:val="24"/>
          <w:szCs w:val="24"/>
        </w:rPr>
        <w:t>ай холбоотой эрх зүйн харилцаа...................................................................</w:t>
      </w:r>
      <w:r w:rsidR="00525324">
        <w:rPr>
          <w:rFonts w:ascii="Arial" w:eastAsia="Arial" w:hAnsi="Arial" w:cs="Arial"/>
          <w:sz w:val="24"/>
          <w:szCs w:val="24"/>
        </w:rPr>
        <w:t>..</w:t>
      </w:r>
      <w:r w:rsidR="00347E7A">
        <w:rPr>
          <w:rFonts w:ascii="Arial" w:eastAsia="Arial" w:hAnsi="Arial" w:cs="Arial"/>
          <w:sz w:val="24"/>
          <w:szCs w:val="24"/>
        </w:rPr>
        <w:t>............</w:t>
      </w:r>
      <w:r w:rsidR="00525324">
        <w:rPr>
          <w:rFonts w:ascii="Arial" w:eastAsia="Arial" w:hAnsi="Arial" w:cs="Arial"/>
          <w:sz w:val="24"/>
          <w:szCs w:val="24"/>
        </w:rPr>
        <w:t>4-9</w:t>
      </w:r>
    </w:p>
    <w:p w14:paraId="26407BFE"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Гэрийн тэжээвэр амьтны асран хамгаалагч, түр харагчийн үүрэг</w:t>
      </w:r>
      <w:r w:rsidR="00347E7A">
        <w:rPr>
          <w:rFonts w:ascii="Arial" w:eastAsia="Arial" w:hAnsi="Arial" w:cs="Arial"/>
          <w:sz w:val="24"/>
          <w:szCs w:val="24"/>
        </w:rPr>
        <w:t>...................................................................................</w:t>
      </w:r>
      <w:r w:rsidR="00525324">
        <w:rPr>
          <w:rFonts w:ascii="Arial" w:eastAsia="Arial" w:hAnsi="Arial" w:cs="Arial"/>
          <w:sz w:val="24"/>
          <w:szCs w:val="24"/>
        </w:rPr>
        <w:t>...9-19</w:t>
      </w:r>
    </w:p>
    <w:p w14:paraId="12E186D5"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Нохой, му</w:t>
      </w:r>
      <w:r w:rsidR="00347E7A">
        <w:rPr>
          <w:rFonts w:ascii="Arial" w:eastAsia="Arial" w:hAnsi="Arial" w:cs="Arial"/>
          <w:sz w:val="24"/>
          <w:szCs w:val="24"/>
        </w:rPr>
        <w:t>урын үржүүлэг………………………….........</w:t>
      </w:r>
      <w:r w:rsidR="00682FC6" w:rsidRPr="00682FC6">
        <w:rPr>
          <w:rFonts w:ascii="Arial" w:eastAsia="Arial" w:hAnsi="Arial" w:cs="Arial"/>
          <w:sz w:val="24"/>
          <w:szCs w:val="24"/>
        </w:rPr>
        <w:t>…</w:t>
      </w:r>
      <w:r w:rsidR="00682FC6">
        <w:rPr>
          <w:rFonts w:ascii="Arial" w:eastAsia="Arial" w:hAnsi="Arial" w:cs="Arial"/>
          <w:sz w:val="24"/>
          <w:szCs w:val="24"/>
        </w:rPr>
        <w:t>…</w:t>
      </w:r>
      <w:r w:rsidR="00525324">
        <w:rPr>
          <w:rFonts w:ascii="Arial" w:eastAsia="Arial" w:hAnsi="Arial" w:cs="Arial"/>
          <w:sz w:val="24"/>
          <w:szCs w:val="24"/>
        </w:rPr>
        <w:t>19-26</w:t>
      </w:r>
    </w:p>
    <w:p w14:paraId="70FE5EC3"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 xml:space="preserve">Эзэнгүй амьтныг </w:t>
      </w:r>
      <w:r w:rsidR="00347E7A">
        <w:rPr>
          <w:rFonts w:ascii="Arial" w:eastAsia="Arial" w:hAnsi="Arial" w:cs="Arial"/>
          <w:sz w:val="24"/>
          <w:szCs w:val="24"/>
        </w:rPr>
        <w:t>түр асрамжлан байрлуулах газар..</w:t>
      </w:r>
      <w:r>
        <w:rPr>
          <w:rFonts w:ascii="Arial" w:eastAsia="Arial" w:hAnsi="Arial" w:cs="Arial"/>
          <w:sz w:val="24"/>
          <w:szCs w:val="24"/>
        </w:rPr>
        <w:t>……</w:t>
      </w:r>
      <w:r w:rsidR="00525324">
        <w:rPr>
          <w:rFonts w:ascii="Arial" w:eastAsia="Arial" w:hAnsi="Arial" w:cs="Arial"/>
          <w:sz w:val="24"/>
          <w:szCs w:val="24"/>
        </w:rPr>
        <w:t>26-31</w:t>
      </w:r>
    </w:p>
    <w:p w14:paraId="69864052"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Зоонозын өвчин б</w:t>
      </w:r>
      <w:r w:rsidR="00347E7A">
        <w:rPr>
          <w:rFonts w:ascii="Arial" w:eastAsia="Arial" w:hAnsi="Arial" w:cs="Arial"/>
          <w:sz w:val="24"/>
          <w:szCs w:val="24"/>
        </w:rPr>
        <w:t>уюу амьтнаас хүнд халдах өвчин........</w:t>
      </w:r>
      <w:r w:rsidR="00525324">
        <w:rPr>
          <w:rFonts w:ascii="Arial" w:eastAsia="Arial" w:hAnsi="Arial" w:cs="Arial"/>
          <w:sz w:val="24"/>
          <w:szCs w:val="24"/>
        </w:rPr>
        <w:t>31-34</w:t>
      </w:r>
    </w:p>
    <w:p w14:paraId="5E5E6FC4" w14:textId="77777777" w:rsidR="000B7399" w:rsidRDefault="008622C4">
      <w:pPr>
        <w:numPr>
          <w:ilvl w:val="0"/>
          <w:numId w:val="2"/>
        </w:numPr>
        <w:spacing w:after="0" w:line="240" w:lineRule="auto"/>
        <w:jc w:val="both"/>
        <w:rPr>
          <w:rFonts w:ascii="Arial" w:eastAsia="Arial" w:hAnsi="Arial" w:cs="Arial"/>
          <w:sz w:val="24"/>
          <w:szCs w:val="24"/>
        </w:rPr>
      </w:pPr>
      <w:r>
        <w:rPr>
          <w:rFonts w:ascii="Arial" w:eastAsia="Arial" w:hAnsi="Arial" w:cs="Arial"/>
          <w:sz w:val="24"/>
          <w:szCs w:val="24"/>
        </w:rPr>
        <w:t xml:space="preserve">Гэрийн тэжээвэр </w:t>
      </w:r>
      <w:r w:rsidR="00682FC6">
        <w:rPr>
          <w:rFonts w:ascii="Arial" w:eastAsia="Arial" w:hAnsi="Arial" w:cs="Arial"/>
          <w:sz w:val="24"/>
          <w:szCs w:val="24"/>
        </w:rPr>
        <w:t>амьтны эсрэг хүчирхийлэл……</w:t>
      </w:r>
      <w:r w:rsidR="00347E7A">
        <w:rPr>
          <w:rFonts w:ascii="Arial" w:eastAsia="Arial" w:hAnsi="Arial" w:cs="Arial"/>
          <w:sz w:val="24"/>
          <w:szCs w:val="24"/>
        </w:rPr>
        <w:t>..........</w:t>
      </w:r>
      <w:r w:rsidR="00682FC6">
        <w:rPr>
          <w:rFonts w:ascii="Arial" w:eastAsia="Arial" w:hAnsi="Arial" w:cs="Arial"/>
          <w:sz w:val="24"/>
          <w:szCs w:val="24"/>
        </w:rPr>
        <w:t>…</w:t>
      </w:r>
      <w:r w:rsidR="00525324">
        <w:rPr>
          <w:rFonts w:ascii="Arial" w:eastAsia="Arial" w:hAnsi="Arial" w:cs="Arial"/>
          <w:sz w:val="24"/>
          <w:szCs w:val="24"/>
        </w:rPr>
        <w:t>34-45</w:t>
      </w:r>
    </w:p>
    <w:p w14:paraId="67F29435" w14:textId="77777777" w:rsidR="000B7399" w:rsidRDefault="008622C4">
      <w:pPr>
        <w:numPr>
          <w:ilvl w:val="0"/>
          <w:numId w:val="29"/>
        </w:numPr>
        <w:spacing w:after="0" w:line="240" w:lineRule="auto"/>
        <w:jc w:val="both"/>
        <w:rPr>
          <w:rFonts w:ascii="Arial" w:eastAsia="Arial" w:hAnsi="Arial" w:cs="Arial"/>
          <w:b/>
          <w:sz w:val="24"/>
          <w:szCs w:val="24"/>
        </w:rPr>
      </w:pPr>
      <w:r>
        <w:rPr>
          <w:rFonts w:ascii="Arial" w:eastAsia="Arial" w:hAnsi="Arial" w:cs="Arial"/>
          <w:b/>
          <w:sz w:val="24"/>
          <w:szCs w:val="24"/>
        </w:rPr>
        <w:t>Эрх, хууль ёсны ашиг сонир</w:t>
      </w:r>
      <w:r w:rsidR="00682FC6">
        <w:rPr>
          <w:rFonts w:ascii="Arial" w:eastAsia="Arial" w:hAnsi="Arial" w:cs="Arial"/>
          <w:b/>
          <w:sz w:val="24"/>
          <w:szCs w:val="24"/>
        </w:rPr>
        <w:t>хол нь хөндөгдөж байгаа этгээд</w:t>
      </w:r>
      <w:r>
        <w:rPr>
          <w:rFonts w:ascii="Arial" w:eastAsia="Arial" w:hAnsi="Arial" w:cs="Arial"/>
          <w:b/>
          <w:sz w:val="24"/>
          <w:szCs w:val="24"/>
        </w:rPr>
        <w:t>.</w:t>
      </w:r>
      <w:r w:rsidR="00347E7A">
        <w:rPr>
          <w:rFonts w:ascii="Arial" w:eastAsia="Arial" w:hAnsi="Arial" w:cs="Arial"/>
          <w:b/>
          <w:sz w:val="24"/>
          <w:szCs w:val="24"/>
        </w:rPr>
        <w:t>..........................................................................................</w:t>
      </w:r>
      <w:r w:rsidR="00525324">
        <w:rPr>
          <w:rFonts w:ascii="Arial" w:eastAsia="Arial" w:hAnsi="Arial" w:cs="Arial"/>
          <w:b/>
          <w:sz w:val="24"/>
          <w:szCs w:val="24"/>
        </w:rPr>
        <w:t>.45-47</w:t>
      </w:r>
    </w:p>
    <w:p w14:paraId="602CA592" w14:textId="77777777" w:rsidR="000B7399" w:rsidRDefault="008622C4">
      <w:pPr>
        <w:numPr>
          <w:ilvl w:val="0"/>
          <w:numId w:val="29"/>
        </w:numPr>
        <w:spacing w:after="0" w:line="240" w:lineRule="auto"/>
        <w:jc w:val="both"/>
        <w:rPr>
          <w:rFonts w:ascii="Arial" w:eastAsia="Arial" w:hAnsi="Arial" w:cs="Arial"/>
          <w:b/>
          <w:sz w:val="24"/>
          <w:szCs w:val="24"/>
        </w:rPr>
      </w:pPr>
      <w:r>
        <w:rPr>
          <w:rFonts w:ascii="Arial" w:eastAsia="Arial" w:hAnsi="Arial" w:cs="Arial"/>
          <w:b/>
          <w:sz w:val="24"/>
          <w:szCs w:val="24"/>
        </w:rPr>
        <w:t>Асуудал үүсс</w:t>
      </w:r>
      <w:r w:rsidR="00333267">
        <w:rPr>
          <w:rFonts w:ascii="Arial" w:eastAsia="Arial" w:hAnsi="Arial" w:cs="Arial"/>
          <w:b/>
          <w:sz w:val="24"/>
          <w:szCs w:val="24"/>
        </w:rPr>
        <w:t>эн шалтгаан, нөхцөл………………</w:t>
      </w:r>
      <w:r w:rsidR="00347E7A">
        <w:rPr>
          <w:rFonts w:ascii="Arial" w:eastAsia="Arial" w:hAnsi="Arial" w:cs="Arial"/>
          <w:b/>
          <w:sz w:val="24"/>
          <w:szCs w:val="24"/>
        </w:rPr>
        <w:t>......</w:t>
      </w:r>
      <w:r w:rsidR="00333267">
        <w:rPr>
          <w:rFonts w:ascii="Arial" w:eastAsia="Arial" w:hAnsi="Arial" w:cs="Arial"/>
          <w:b/>
          <w:sz w:val="24"/>
          <w:szCs w:val="24"/>
        </w:rPr>
        <w:t>………</w:t>
      </w:r>
      <w:r w:rsidR="00333267" w:rsidRPr="00333267">
        <w:rPr>
          <w:rFonts w:ascii="Arial" w:eastAsia="Arial" w:hAnsi="Arial" w:cs="Arial"/>
          <w:b/>
          <w:sz w:val="24"/>
          <w:szCs w:val="24"/>
        </w:rPr>
        <w:t>.</w:t>
      </w:r>
      <w:r w:rsidR="00333267" w:rsidRPr="00347E7A">
        <w:rPr>
          <w:rFonts w:ascii="Arial" w:eastAsia="Arial" w:hAnsi="Arial" w:cs="Arial"/>
          <w:b/>
          <w:sz w:val="24"/>
          <w:szCs w:val="24"/>
        </w:rPr>
        <w:t>.</w:t>
      </w:r>
      <w:r w:rsidR="00333267">
        <w:rPr>
          <w:rFonts w:ascii="Arial" w:eastAsia="Arial" w:hAnsi="Arial" w:cs="Arial"/>
          <w:b/>
          <w:sz w:val="24"/>
          <w:szCs w:val="24"/>
        </w:rPr>
        <w:t>…</w:t>
      </w:r>
      <w:r w:rsidR="00525324">
        <w:rPr>
          <w:rFonts w:ascii="Arial" w:eastAsia="Arial" w:hAnsi="Arial" w:cs="Arial"/>
          <w:b/>
          <w:sz w:val="24"/>
          <w:szCs w:val="24"/>
        </w:rPr>
        <w:t>47-61</w:t>
      </w:r>
    </w:p>
    <w:p w14:paraId="2BD8B698" w14:textId="77777777" w:rsidR="000B7399" w:rsidRDefault="008622C4">
      <w:pPr>
        <w:numPr>
          <w:ilvl w:val="0"/>
          <w:numId w:val="23"/>
        </w:numPr>
        <w:spacing w:after="0" w:line="240" w:lineRule="auto"/>
        <w:jc w:val="both"/>
        <w:rPr>
          <w:rFonts w:ascii="Arial" w:eastAsia="Arial" w:hAnsi="Arial" w:cs="Arial"/>
          <w:sz w:val="24"/>
          <w:szCs w:val="24"/>
        </w:rPr>
      </w:pPr>
      <w:r>
        <w:rPr>
          <w:rFonts w:ascii="Arial" w:eastAsia="Arial" w:hAnsi="Arial" w:cs="Arial"/>
          <w:sz w:val="24"/>
          <w:szCs w:val="24"/>
        </w:rPr>
        <w:t>Эздийн хари</w:t>
      </w:r>
      <w:r w:rsidR="00333267">
        <w:rPr>
          <w:rFonts w:ascii="Arial" w:eastAsia="Arial" w:hAnsi="Arial" w:cs="Arial"/>
          <w:sz w:val="24"/>
          <w:szCs w:val="24"/>
        </w:rPr>
        <w:t>уцлагагүй байдал………</w:t>
      </w:r>
      <w:r w:rsidR="00347E7A">
        <w:rPr>
          <w:rFonts w:ascii="Arial" w:eastAsia="Arial" w:hAnsi="Arial" w:cs="Arial"/>
          <w:sz w:val="24"/>
          <w:szCs w:val="24"/>
        </w:rPr>
        <w:t>................</w:t>
      </w:r>
      <w:r w:rsidR="00333267">
        <w:rPr>
          <w:rFonts w:ascii="Arial" w:eastAsia="Arial" w:hAnsi="Arial" w:cs="Arial"/>
          <w:sz w:val="24"/>
          <w:szCs w:val="24"/>
        </w:rPr>
        <w:t>…………</w:t>
      </w:r>
      <w:r w:rsidR="00333267" w:rsidRPr="00333267">
        <w:rPr>
          <w:rFonts w:ascii="Arial" w:eastAsia="Arial" w:hAnsi="Arial" w:cs="Arial"/>
          <w:sz w:val="24"/>
          <w:szCs w:val="24"/>
        </w:rPr>
        <w:t>...</w:t>
      </w:r>
      <w:r w:rsidR="00333267">
        <w:rPr>
          <w:rFonts w:ascii="Arial" w:eastAsia="Arial" w:hAnsi="Arial" w:cs="Arial"/>
          <w:sz w:val="24"/>
          <w:szCs w:val="24"/>
        </w:rPr>
        <w:t>…</w:t>
      </w:r>
      <w:r w:rsidR="00525324">
        <w:rPr>
          <w:rFonts w:ascii="Arial" w:eastAsia="Arial" w:hAnsi="Arial" w:cs="Arial"/>
          <w:sz w:val="24"/>
          <w:szCs w:val="24"/>
        </w:rPr>
        <w:t>50</w:t>
      </w:r>
    </w:p>
    <w:p w14:paraId="33E1B5EB" w14:textId="77777777" w:rsidR="000B7399" w:rsidRDefault="008622C4">
      <w:pPr>
        <w:numPr>
          <w:ilvl w:val="0"/>
          <w:numId w:val="23"/>
        </w:numPr>
        <w:spacing w:after="0" w:line="240" w:lineRule="auto"/>
        <w:jc w:val="both"/>
        <w:rPr>
          <w:rFonts w:ascii="Arial" w:eastAsia="Arial" w:hAnsi="Arial" w:cs="Arial"/>
          <w:sz w:val="24"/>
          <w:szCs w:val="24"/>
        </w:rPr>
      </w:pPr>
      <w:r>
        <w:rPr>
          <w:rFonts w:ascii="Arial" w:eastAsia="Arial" w:hAnsi="Arial" w:cs="Arial"/>
          <w:sz w:val="24"/>
          <w:szCs w:val="24"/>
        </w:rPr>
        <w:t>Хяналтгүй</w:t>
      </w:r>
      <w:r w:rsidR="00333267">
        <w:rPr>
          <w:rFonts w:ascii="Arial" w:eastAsia="Arial" w:hAnsi="Arial" w:cs="Arial"/>
          <w:sz w:val="24"/>
          <w:szCs w:val="24"/>
        </w:rPr>
        <w:t xml:space="preserve"> үржүүлэг, худалдаа……</w:t>
      </w:r>
      <w:r w:rsidR="00347E7A">
        <w:rPr>
          <w:rFonts w:ascii="Arial" w:eastAsia="Arial" w:hAnsi="Arial" w:cs="Arial"/>
          <w:sz w:val="24"/>
          <w:szCs w:val="24"/>
        </w:rPr>
        <w:t>.............</w:t>
      </w:r>
      <w:r w:rsidR="00333267">
        <w:rPr>
          <w:rFonts w:ascii="Arial" w:eastAsia="Arial" w:hAnsi="Arial" w:cs="Arial"/>
          <w:sz w:val="24"/>
          <w:szCs w:val="24"/>
        </w:rPr>
        <w:t>………</w:t>
      </w:r>
      <w:r>
        <w:rPr>
          <w:rFonts w:ascii="Arial" w:eastAsia="Arial" w:hAnsi="Arial" w:cs="Arial"/>
          <w:sz w:val="24"/>
          <w:szCs w:val="24"/>
        </w:rPr>
        <w:t>……….</w:t>
      </w:r>
      <w:r w:rsidR="00525324">
        <w:rPr>
          <w:rFonts w:ascii="Arial" w:eastAsia="Arial" w:hAnsi="Arial" w:cs="Arial"/>
          <w:sz w:val="24"/>
          <w:szCs w:val="24"/>
        </w:rPr>
        <w:t>50-54</w:t>
      </w:r>
    </w:p>
    <w:p w14:paraId="750CC3E5" w14:textId="77777777" w:rsidR="000B7399" w:rsidRDefault="008622C4">
      <w:pPr>
        <w:numPr>
          <w:ilvl w:val="0"/>
          <w:numId w:val="23"/>
        </w:numPr>
        <w:spacing w:after="0" w:line="240" w:lineRule="auto"/>
        <w:jc w:val="both"/>
        <w:rPr>
          <w:rFonts w:ascii="Arial" w:eastAsia="Arial" w:hAnsi="Arial" w:cs="Arial"/>
          <w:sz w:val="24"/>
          <w:szCs w:val="24"/>
        </w:rPr>
      </w:pPr>
      <w:r>
        <w:rPr>
          <w:rFonts w:ascii="Arial" w:eastAsia="Arial" w:hAnsi="Arial" w:cs="Arial"/>
          <w:sz w:val="24"/>
          <w:szCs w:val="24"/>
        </w:rPr>
        <w:t>Эзэнгүй а</w:t>
      </w:r>
      <w:r w:rsidR="00333267">
        <w:rPr>
          <w:rFonts w:ascii="Arial" w:eastAsia="Arial" w:hAnsi="Arial" w:cs="Arial"/>
          <w:sz w:val="24"/>
          <w:szCs w:val="24"/>
        </w:rPr>
        <w:t>мьтны тоо толгой…………</w:t>
      </w:r>
      <w:r w:rsidR="00347E7A">
        <w:rPr>
          <w:rFonts w:ascii="Arial" w:eastAsia="Arial" w:hAnsi="Arial" w:cs="Arial"/>
          <w:sz w:val="24"/>
          <w:szCs w:val="24"/>
        </w:rPr>
        <w:t>.........</w:t>
      </w:r>
      <w:r w:rsidR="00333267">
        <w:rPr>
          <w:rFonts w:ascii="Arial" w:eastAsia="Arial" w:hAnsi="Arial" w:cs="Arial"/>
          <w:sz w:val="24"/>
          <w:szCs w:val="24"/>
        </w:rPr>
        <w:t>…………………</w:t>
      </w:r>
      <w:r w:rsidR="00525324">
        <w:rPr>
          <w:rFonts w:ascii="Arial" w:eastAsia="Arial" w:hAnsi="Arial" w:cs="Arial"/>
          <w:sz w:val="24"/>
          <w:szCs w:val="24"/>
        </w:rPr>
        <w:t>54-61</w:t>
      </w:r>
    </w:p>
    <w:p w14:paraId="05C42BFF"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АСУУДЛЫГ ШИЙДВЭРЛЭХ</w:t>
      </w:r>
      <w:r w:rsidR="00347E7A">
        <w:rPr>
          <w:rFonts w:ascii="Arial" w:eastAsia="Arial" w:hAnsi="Arial" w:cs="Arial"/>
          <w:b/>
          <w:sz w:val="24"/>
          <w:szCs w:val="24"/>
        </w:rPr>
        <w:t xml:space="preserve"> ЗОРИЛГЫГ ТОМЬЁОЛСОН БАЙДАЛ.....</w:t>
      </w:r>
      <w:r w:rsidR="00333267">
        <w:rPr>
          <w:rFonts w:ascii="Arial" w:eastAsia="Arial" w:hAnsi="Arial" w:cs="Arial"/>
          <w:b/>
          <w:sz w:val="24"/>
          <w:szCs w:val="24"/>
        </w:rPr>
        <w:t>…</w:t>
      </w:r>
      <w:r w:rsidR="00525324">
        <w:rPr>
          <w:rFonts w:ascii="Arial" w:eastAsia="Arial" w:hAnsi="Arial" w:cs="Arial"/>
          <w:b/>
          <w:sz w:val="24"/>
          <w:szCs w:val="24"/>
        </w:rPr>
        <w:t>61</w:t>
      </w:r>
    </w:p>
    <w:p w14:paraId="51D8763B"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АСУУДЛЫГ ЗОХИЦУУЛАХ ХУВИЛБАРУУД, ТЭДГЭЭРИЙН ЭЕРЭГ, СӨРӨГ ТАЛЫГ ХАРЬЦУУ</w:t>
      </w:r>
      <w:r w:rsidR="00347E7A">
        <w:rPr>
          <w:rFonts w:ascii="Arial" w:eastAsia="Arial" w:hAnsi="Arial" w:cs="Arial"/>
          <w:b/>
          <w:sz w:val="24"/>
          <w:szCs w:val="24"/>
        </w:rPr>
        <w:t>ЛСАН БАЙДАЛ………………………</w:t>
      </w:r>
      <w:r w:rsidR="00333267">
        <w:rPr>
          <w:rFonts w:ascii="Arial" w:eastAsia="Arial" w:hAnsi="Arial" w:cs="Arial"/>
          <w:b/>
          <w:sz w:val="24"/>
          <w:szCs w:val="24"/>
        </w:rPr>
        <w:t>…….…</w:t>
      </w:r>
      <w:r w:rsidR="00525324">
        <w:rPr>
          <w:rFonts w:ascii="Arial" w:eastAsia="Arial" w:hAnsi="Arial" w:cs="Arial"/>
          <w:b/>
          <w:sz w:val="24"/>
          <w:szCs w:val="24"/>
        </w:rPr>
        <w:t>61-66</w:t>
      </w:r>
    </w:p>
    <w:p w14:paraId="783C8FCB"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СОНГОСОН ЗОХИЦУУЛАЛТЫН ХУВИЛБАРЫН ҮР НӨЛӨӨГ ТАНДАН СУДАЛСАН</w:t>
      </w:r>
      <w:r w:rsidR="00333267">
        <w:rPr>
          <w:rFonts w:ascii="Arial" w:eastAsia="Arial" w:hAnsi="Arial" w:cs="Arial"/>
          <w:b/>
          <w:sz w:val="24"/>
          <w:szCs w:val="24"/>
        </w:rPr>
        <w:t xml:space="preserve"> БАЙДАЛ………………………………</w:t>
      </w:r>
      <w:r w:rsidR="00347E7A">
        <w:rPr>
          <w:rFonts w:ascii="Arial" w:eastAsia="Arial" w:hAnsi="Arial" w:cs="Arial"/>
          <w:b/>
          <w:sz w:val="24"/>
          <w:szCs w:val="24"/>
        </w:rPr>
        <w:t>.........</w:t>
      </w:r>
      <w:r w:rsidR="00333267">
        <w:rPr>
          <w:rFonts w:ascii="Arial" w:eastAsia="Arial" w:hAnsi="Arial" w:cs="Arial"/>
          <w:b/>
          <w:sz w:val="24"/>
          <w:szCs w:val="24"/>
        </w:rPr>
        <w:t>………………….</w:t>
      </w:r>
      <w:r w:rsidR="00525324">
        <w:rPr>
          <w:rFonts w:ascii="Arial" w:eastAsia="Arial" w:hAnsi="Arial" w:cs="Arial"/>
          <w:b/>
          <w:sz w:val="24"/>
          <w:szCs w:val="24"/>
        </w:rPr>
        <w:t>66-67</w:t>
      </w:r>
    </w:p>
    <w:p w14:paraId="46656132"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ЗОХИЦУУЛАЛТЫН ХУВИЛБ</w:t>
      </w:r>
      <w:r w:rsidR="00333267">
        <w:rPr>
          <w:rFonts w:ascii="Arial" w:eastAsia="Arial" w:hAnsi="Arial" w:cs="Arial"/>
          <w:b/>
          <w:sz w:val="24"/>
          <w:szCs w:val="24"/>
        </w:rPr>
        <w:t>АРУУДЫГ ХАРЬЦУУЛСАН ДҮГНЭЛТ…</w:t>
      </w:r>
      <w:r w:rsidR="00347E7A">
        <w:rPr>
          <w:rFonts w:ascii="Arial" w:eastAsia="Arial" w:hAnsi="Arial" w:cs="Arial"/>
          <w:b/>
          <w:sz w:val="24"/>
          <w:szCs w:val="24"/>
        </w:rPr>
        <w:t>.</w:t>
      </w:r>
      <w:r w:rsidR="00333267">
        <w:rPr>
          <w:rFonts w:ascii="Arial" w:eastAsia="Arial" w:hAnsi="Arial" w:cs="Arial"/>
          <w:b/>
          <w:sz w:val="24"/>
          <w:szCs w:val="24"/>
        </w:rPr>
        <w:t>…</w:t>
      </w:r>
      <w:r w:rsidR="00525324">
        <w:rPr>
          <w:rFonts w:ascii="Arial" w:eastAsia="Arial" w:hAnsi="Arial" w:cs="Arial"/>
          <w:b/>
          <w:sz w:val="24"/>
          <w:szCs w:val="24"/>
        </w:rPr>
        <w:t>67</w:t>
      </w:r>
    </w:p>
    <w:p w14:paraId="3A4E9E25" w14:textId="77777777" w:rsidR="000B7399" w:rsidRDefault="008622C4">
      <w:pPr>
        <w:numPr>
          <w:ilvl w:val="0"/>
          <w:numId w:val="44"/>
        </w:numPr>
        <w:spacing w:after="0" w:line="240" w:lineRule="auto"/>
        <w:jc w:val="both"/>
        <w:rPr>
          <w:rFonts w:ascii="Arial" w:eastAsia="Arial" w:hAnsi="Arial" w:cs="Arial"/>
          <w:b/>
          <w:sz w:val="24"/>
          <w:szCs w:val="24"/>
        </w:rPr>
      </w:pPr>
      <w:r>
        <w:rPr>
          <w:rFonts w:ascii="Arial" w:eastAsia="Arial" w:hAnsi="Arial" w:cs="Arial"/>
          <w:b/>
          <w:sz w:val="24"/>
          <w:szCs w:val="24"/>
        </w:rPr>
        <w:t>ОЛОН УЛСЫН БОЛОН БУСАД УЛСЫН ХУУЛЬ, ЭРХ ЗОХИЦУУЛАЛТТАЙ ХАРЬЦУУЛСА</w:t>
      </w:r>
      <w:r w:rsidR="00333267">
        <w:rPr>
          <w:rFonts w:ascii="Arial" w:eastAsia="Arial" w:hAnsi="Arial" w:cs="Arial"/>
          <w:b/>
          <w:sz w:val="24"/>
          <w:szCs w:val="24"/>
        </w:rPr>
        <w:t>Н БАЙДАЛ………………………………………</w:t>
      </w:r>
      <w:r w:rsidR="00347E7A">
        <w:rPr>
          <w:rFonts w:ascii="Arial" w:eastAsia="Arial" w:hAnsi="Arial" w:cs="Arial"/>
          <w:b/>
          <w:sz w:val="24"/>
          <w:szCs w:val="24"/>
        </w:rPr>
        <w:t>..........</w:t>
      </w:r>
      <w:r w:rsidR="00333267">
        <w:rPr>
          <w:rFonts w:ascii="Arial" w:eastAsia="Arial" w:hAnsi="Arial" w:cs="Arial"/>
          <w:b/>
          <w:sz w:val="24"/>
          <w:szCs w:val="24"/>
        </w:rPr>
        <w:t>……</w:t>
      </w:r>
      <w:r w:rsidR="00525324">
        <w:rPr>
          <w:rFonts w:ascii="Arial" w:eastAsia="Arial" w:hAnsi="Arial" w:cs="Arial"/>
          <w:b/>
          <w:sz w:val="24"/>
          <w:szCs w:val="24"/>
        </w:rPr>
        <w:t>68-82</w:t>
      </w:r>
    </w:p>
    <w:p w14:paraId="7515C941" w14:textId="77777777" w:rsidR="00333267" w:rsidRDefault="00333267">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Амьтан хамгааллын Таван эрх чөлөө........................</w:t>
      </w:r>
      <w:r w:rsidR="00347E7A">
        <w:rPr>
          <w:rFonts w:ascii="Arial" w:eastAsia="Arial" w:hAnsi="Arial" w:cs="Arial"/>
          <w:sz w:val="24"/>
          <w:szCs w:val="24"/>
        </w:rPr>
        <w:t>.........</w:t>
      </w:r>
      <w:r w:rsidR="00525324">
        <w:rPr>
          <w:rFonts w:ascii="Arial" w:eastAsia="Arial" w:hAnsi="Arial" w:cs="Arial"/>
          <w:sz w:val="24"/>
          <w:szCs w:val="24"/>
        </w:rPr>
        <w:t>..............68</w:t>
      </w:r>
    </w:p>
    <w:p w14:paraId="5FD6BE51" w14:textId="77777777" w:rsidR="00333267" w:rsidRDefault="00333267">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Амьтан хамгааллын тухай түгээмэл тунхаглал.....................</w:t>
      </w:r>
      <w:r w:rsidR="00347E7A">
        <w:rPr>
          <w:rFonts w:ascii="Arial" w:eastAsia="Arial" w:hAnsi="Arial" w:cs="Arial"/>
          <w:sz w:val="24"/>
          <w:szCs w:val="24"/>
        </w:rPr>
        <w:t>.</w:t>
      </w:r>
      <w:r w:rsidR="00525324">
        <w:rPr>
          <w:rFonts w:ascii="Arial" w:eastAsia="Arial" w:hAnsi="Arial" w:cs="Arial"/>
          <w:sz w:val="24"/>
          <w:szCs w:val="24"/>
        </w:rPr>
        <w:t>..........69</w:t>
      </w:r>
    </w:p>
    <w:p w14:paraId="4C50256F" w14:textId="77777777" w:rsidR="000B7399" w:rsidRDefault="008622C4">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Гэрийн тэжээвэр амьтныг хам</w:t>
      </w:r>
      <w:r w:rsidR="00333267">
        <w:rPr>
          <w:rFonts w:ascii="Arial" w:eastAsia="Arial" w:hAnsi="Arial" w:cs="Arial"/>
          <w:sz w:val="24"/>
          <w:szCs w:val="24"/>
        </w:rPr>
        <w:t xml:space="preserve">гаалах </w:t>
      </w:r>
      <w:r w:rsidR="00525324">
        <w:rPr>
          <w:rFonts w:ascii="Arial" w:eastAsia="Arial" w:hAnsi="Arial" w:cs="Arial"/>
          <w:sz w:val="24"/>
          <w:szCs w:val="24"/>
        </w:rPr>
        <w:t>тухай Европын конвенц…69-73</w:t>
      </w:r>
    </w:p>
    <w:p w14:paraId="39B8DE67" w14:textId="77777777" w:rsidR="000B7399" w:rsidRDefault="008622C4">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Нидерланд</w:t>
      </w:r>
      <w:r w:rsidR="00333267">
        <w:rPr>
          <w:rFonts w:ascii="Arial" w:eastAsia="Arial" w:hAnsi="Arial" w:cs="Arial"/>
          <w:sz w:val="24"/>
          <w:szCs w:val="24"/>
        </w:rPr>
        <w:t>ын Вант Улс………………………………………</w:t>
      </w:r>
      <w:r w:rsidR="00347E7A">
        <w:rPr>
          <w:rFonts w:ascii="Arial" w:eastAsia="Arial" w:hAnsi="Arial" w:cs="Arial"/>
          <w:sz w:val="24"/>
          <w:szCs w:val="24"/>
        </w:rPr>
        <w:t>......</w:t>
      </w:r>
      <w:r w:rsidR="00525324">
        <w:rPr>
          <w:rFonts w:ascii="Arial" w:eastAsia="Arial" w:hAnsi="Arial" w:cs="Arial"/>
          <w:sz w:val="24"/>
          <w:szCs w:val="24"/>
        </w:rPr>
        <w:t>.…73-78</w:t>
      </w:r>
    </w:p>
    <w:p w14:paraId="0438EF69" w14:textId="77777777" w:rsidR="000B7399" w:rsidRDefault="008622C4">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Бүгд Найрам</w:t>
      </w:r>
      <w:r w:rsidR="00333267">
        <w:rPr>
          <w:rFonts w:ascii="Arial" w:eastAsia="Arial" w:hAnsi="Arial" w:cs="Arial"/>
          <w:sz w:val="24"/>
          <w:szCs w:val="24"/>
        </w:rPr>
        <w:t>дах Грек Улс……………………………………</w:t>
      </w:r>
      <w:r w:rsidR="00347E7A">
        <w:rPr>
          <w:rFonts w:ascii="Arial" w:eastAsia="Arial" w:hAnsi="Arial" w:cs="Arial"/>
          <w:sz w:val="24"/>
          <w:szCs w:val="24"/>
        </w:rPr>
        <w:t>....</w:t>
      </w:r>
      <w:r w:rsidR="00525324">
        <w:rPr>
          <w:rFonts w:ascii="Arial" w:eastAsia="Arial" w:hAnsi="Arial" w:cs="Arial"/>
          <w:sz w:val="24"/>
          <w:szCs w:val="24"/>
        </w:rPr>
        <w:t>……78-79</w:t>
      </w:r>
      <w:r>
        <w:rPr>
          <w:rFonts w:ascii="Arial" w:eastAsia="Arial" w:hAnsi="Arial" w:cs="Arial"/>
          <w:sz w:val="24"/>
          <w:szCs w:val="24"/>
        </w:rPr>
        <w:t xml:space="preserve"> </w:t>
      </w:r>
    </w:p>
    <w:p w14:paraId="17454864" w14:textId="77777777" w:rsidR="000B7399" w:rsidRDefault="008622C4">
      <w:pPr>
        <w:numPr>
          <w:ilvl w:val="0"/>
          <w:numId w:val="9"/>
        </w:numPr>
        <w:spacing w:after="0" w:line="240" w:lineRule="auto"/>
        <w:jc w:val="both"/>
        <w:rPr>
          <w:rFonts w:ascii="Arial" w:eastAsia="Arial" w:hAnsi="Arial" w:cs="Arial"/>
          <w:sz w:val="24"/>
          <w:szCs w:val="24"/>
        </w:rPr>
      </w:pPr>
      <w:r>
        <w:rPr>
          <w:rFonts w:ascii="Arial" w:eastAsia="Arial" w:hAnsi="Arial" w:cs="Arial"/>
          <w:sz w:val="24"/>
          <w:szCs w:val="24"/>
        </w:rPr>
        <w:t>Бүгд Найра</w:t>
      </w:r>
      <w:r w:rsidR="00333267">
        <w:rPr>
          <w:rFonts w:ascii="Arial" w:eastAsia="Arial" w:hAnsi="Arial" w:cs="Arial"/>
          <w:sz w:val="24"/>
          <w:szCs w:val="24"/>
        </w:rPr>
        <w:t>мдах Энэтхэг Улс………………………………….</w:t>
      </w:r>
      <w:r>
        <w:rPr>
          <w:rFonts w:ascii="Arial" w:eastAsia="Arial" w:hAnsi="Arial" w:cs="Arial"/>
          <w:sz w:val="24"/>
          <w:szCs w:val="24"/>
        </w:rPr>
        <w:t>…….</w:t>
      </w:r>
      <w:r w:rsidR="00525324">
        <w:rPr>
          <w:rFonts w:ascii="Arial" w:eastAsia="Arial" w:hAnsi="Arial" w:cs="Arial"/>
          <w:sz w:val="24"/>
          <w:szCs w:val="24"/>
        </w:rPr>
        <w:t>79-82</w:t>
      </w:r>
    </w:p>
    <w:p w14:paraId="57F6F579" w14:textId="77777777" w:rsidR="000B7399" w:rsidRDefault="00347E7A">
      <w:pPr>
        <w:numPr>
          <w:ilvl w:val="0"/>
          <w:numId w:val="44"/>
        </w:numPr>
        <w:spacing w:after="240" w:line="240" w:lineRule="auto"/>
        <w:jc w:val="both"/>
        <w:rPr>
          <w:rFonts w:ascii="Arial" w:eastAsia="Arial" w:hAnsi="Arial" w:cs="Arial"/>
          <w:b/>
          <w:sz w:val="24"/>
          <w:szCs w:val="24"/>
        </w:rPr>
      </w:pPr>
      <w:r>
        <w:rPr>
          <w:rFonts w:ascii="Arial" w:eastAsia="Arial" w:hAnsi="Arial" w:cs="Arial"/>
          <w:b/>
          <w:sz w:val="24"/>
          <w:szCs w:val="24"/>
        </w:rPr>
        <w:t>ЗӨВЛӨМЖ……………………………...</w:t>
      </w:r>
      <w:r w:rsidR="008622C4">
        <w:rPr>
          <w:rFonts w:ascii="Arial" w:eastAsia="Arial" w:hAnsi="Arial" w:cs="Arial"/>
          <w:b/>
          <w:sz w:val="24"/>
          <w:szCs w:val="24"/>
        </w:rPr>
        <w:t>………………………………………….</w:t>
      </w:r>
      <w:r w:rsidR="00525324">
        <w:rPr>
          <w:rFonts w:ascii="Arial" w:eastAsia="Arial" w:hAnsi="Arial" w:cs="Arial"/>
          <w:b/>
          <w:sz w:val="24"/>
          <w:szCs w:val="24"/>
        </w:rPr>
        <w:t>82</w:t>
      </w:r>
    </w:p>
    <w:p w14:paraId="3834184C" w14:textId="77777777" w:rsidR="000B7399" w:rsidRDefault="008622C4">
      <w:pPr>
        <w:spacing w:before="240" w:after="240" w:line="240" w:lineRule="auto"/>
        <w:ind w:left="720"/>
        <w:jc w:val="both"/>
        <w:rPr>
          <w:rFonts w:ascii="Arial" w:eastAsia="Arial" w:hAnsi="Arial" w:cs="Arial"/>
          <w:b/>
          <w:sz w:val="24"/>
          <w:szCs w:val="24"/>
        </w:rPr>
      </w:pPr>
      <w:r>
        <w:rPr>
          <w:rFonts w:ascii="Arial" w:eastAsia="Arial" w:hAnsi="Arial" w:cs="Arial"/>
          <w:b/>
          <w:sz w:val="24"/>
          <w:szCs w:val="24"/>
        </w:rPr>
        <w:t>ХАВСРА</w:t>
      </w:r>
      <w:r w:rsidR="00347E7A">
        <w:rPr>
          <w:rFonts w:ascii="Arial" w:eastAsia="Arial" w:hAnsi="Arial" w:cs="Arial"/>
          <w:b/>
          <w:sz w:val="24"/>
          <w:szCs w:val="24"/>
        </w:rPr>
        <w:t>ЛТ…………………………………………..</w:t>
      </w:r>
      <w:r w:rsidR="00525324">
        <w:rPr>
          <w:rFonts w:ascii="Arial" w:eastAsia="Arial" w:hAnsi="Arial" w:cs="Arial"/>
          <w:b/>
          <w:sz w:val="24"/>
          <w:szCs w:val="24"/>
        </w:rPr>
        <w:t>……………….………..83</w:t>
      </w:r>
      <w:r w:rsidR="00333267">
        <w:rPr>
          <w:rFonts w:ascii="Arial" w:eastAsia="Arial" w:hAnsi="Arial" w:cs="Arial"/>
          <w:b/>
          <w:sz w:val="24"/>
          <w:szCs w:val="24"/>
        </w:rPr>
        <w:t>-</w:t>
      </w:r>
      <w:r w:rsidR="00525324">
        <w:rPr>
          <w:rFonts w:ascii="Arial" w:eastAsia="Arial" w:hAnsi="Arial" w:cs="Arial"/>
          <w:b/>
          <w:sz w:val="24"/>
          <w:szCs w:val="24"/>
        </w:rPr>
        <w:t>96</w:t>
      </w:r>
    </w:p>
    <w:p w14:paraId="4194E052" w14:textId="77777777" w:rsidR="000B7399" w:rsidRDefault="000B7399">
      <w:pPr>
        <w:spacing w:before="240" w:after="240" w:line="240" w:lineRule="auto"/>
        <w:jc w:val="both"/>
        <w:rPr>
          <w:rFonts w:ascii="Arial" w:eastAsia="Arial" w:hAnsi="Arial" w:cs="Arial"/>
          <w:b/>
          <w:sz w:val="24"/>
          <w:szCs w:val="24"/>
        </w:rPr>
      </w:pPr>
    </w:p>
    <w:p w14:paraId="076E72EC" w14:textId="77777777" w:rsidR="000B7399" w:rsidRDefault="008622C4">
      <w:pPr>
        <w:spacing w:before="240" w:after="240" w:line="276" w:lineRule="auto"/>
        <w:rPr>
          <w:rFonts w:ascii="Arial" w:eastAsia="Arial" w:hAnsi="Arial" w:cs="Arial"/>
          <w:b/>
          <w:sz w:val="24"/>
          <w:szCs w:val="24"/>
        </w:rPr>
      </w:pPr>
      <w:r>
        <w:br w:type="page"/>
      </w:r>
    </w:p>
    <w:p w14:paraId="333B8600" w14:textId="77777777" w:rsidR="000B7399" w:rsidRDefault="008622C4">
      <w:pPr>
        <w:spacing w:before="240" w:after="240" w:line="276" w:lineRule="auto"/>
        <w:jc w:val="center"/>
        <w:rPr>
          <w:rFonts w:ascii="Arial" w:eastAsia="Arial" w:hAnsi="Arial" w:cs="Arial"/>
          <w:b/>
          <w:color w:val="20124D"/>
          <w:sz w:val="24"/>
          <w:szCs w:val="24"/>
        </w:rPr>
      </w:pPr>
      <w:r>
        <w:rPr>
          <w:rFonts w:ascii="Arial" w:eastAsia="Arial" w:hAnsi="Arial" w:cs="Arial"/>
          <w:b/>
          <w:color w:val="20124D"/>
          <w:sz w:val="24"/>
          <w:szCs w:val="24"/>
        </w:rPr>
        <w:lastRenderedPageBreak/>
        <w:t>ГЭРИЙН ТЭЖЭЭВЭР АМЬТНЫ ТУХАЙ ХУУЛИЙН ХЭРЭГЦЭЭ, ШААРДЛАГЫГ УРЬДЧИЛАН ТАНДАН СУДЛАХ СУДАЛГААНЫ ТАЙЛАН</w:t>
      </w:r>
      <w:r>
        <w:rPr>
          <w:rFonts w:ascii="Arial" w:eastAsia="Arial" w:hAnsi="Arial" w:cs="Arial"/>
          <w:b/>
          <w:color w:val="20124D"/>
          <w:sz w:val="24"/>
          <w:szCs w:val="24"/>
          <w:vertAlign w:val="superscript"/>
        </w:rPr>
        <w:footnoteReference w:id="1"/>
      </w:r>
    </w:p>
    <w:p w14:paraId="0D9085AB" w14:textId="77777777" w:rsidR="000B7399" w:rsidRDefault="008622C4">
      <w:pPr>
        <w:numPr>
          <w:ilvl w:val="0"/>
          <w:numId w:val="40"/>
        </w:numPr>
        <w:spacing w:before="240" w:after="240" w:line="276" w:lineRule="auto"/>
        <w:jc w:val="center"/>
        <w:rPr>
          <w:rFonts w:ascii="Arial" w:eastAsia="Arial" w:hAnsi="Arial" w:cs="Arial"/>
          <w:b/>
          <w:color w:val="20124D"/>
          <w:sz w:val="24"/>
          <w:szCs w:val="24"/>
        </w:rPr>
      </w:pPr>
      <w:r>
        <w:rPr>
          <w:rFonts w:ascii="Arial" w:eastAsia="Arial" w:hAnsi="Arial" w:cs="Arial"/>
          <w:b/>
          <w:color w:val="20124D"/>
          <w:sz w:val="24"/>
          <w:szCs w:val="24"/>
        </w:rPr>
        <w:t>УДИРТГАЛ</w:t>
      </w:r>
    </w:p>
    <w:p w14:paraId="7C64B88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 1990-ээд оны эхээр зах зээлийн эдийн засагт шилжиж, хүмүүс олноороо шинээр тунхаглагдсан эрхийнхээ дагуу орон нутагт ажил эрхлэх болон мал маллах зорилгоор хотоос гадагш чиглэлтэй шилжилт хөдөлгөөн ихэссэн. Харин сүүлийн жилүүдэд шилжилтийн урсгал зарчмын хувьд өөрчлөгдөж, орон нутгаас хот руу, тэр дундаа, нийслэл Улаанбаатар хот руу чиглэх болжээ. 2020 оны байдлаар, Монгол Улсын хүн амын тоо 3,253,283 байснаас Улаанбаатар хотод 46% буюу 1,499,140 хүн бүртгэгджээ. Хотжилтын үйл явц, хүн амын өсөлтийг даган гэрийн тэжээвэр амьтны тоо, түүнийг дагасан хоол хүнс, эд хэрэгслийн худалдаа, үржүүлгийн бизнес хурдацтай өсөж байна. </w:t>
      </w:r>
    </w:p>
    <w:p w14:paraId="3F07F0DB"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Монголчууд нохойг мал сүргээ хариулах, хашаа хороогоо мануулах зорилгоор тэжээж ирсэн ч сүүлийн жилүүдэд орон сууц, гэр хорооллын байшинд нохой, муур болон бусад гэрийн тэжээвэр амьтныг тэжээх, үржүүлэх явц нэмэгдсээр байна. Монголын маркетингийн судалгаа ассоциаци (MMCG)-с 2021 онд хийсэн гэрийн тэжээвэр амьтны талаарх судалгаагаар Улаанбаатар хотод орон сууцны хороололд 21.7 мянга орчим, гэр хороололд 77.2 мянга орчим нохой тоологдсон бөгөөд нийт 98.8 мянган өрх нохой тэжээдэг гэсэн албан бус тоо гарчээ. Харин орон нутагт гэрийн тэжээвэр амьтны статистикийг нэгтгэн гаргасан тоо одоогоор байхгүй байна. </w:t>
      </w:r>
    </w:p>
    <w:p w14:paraId="2EAFC4EC"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 тоо толгой өсөх нь хөгжиж буй болон</w:t>
      </w:r>
      <w:r>
        <w:rPr>
          <w:rFonts w:ascii="Arial" w:eastAsia="Arial" w:hAnsi="Arial" w:cs="Arial"/>
          <w:b/>
          <w:sz w:val="24"/>
          <w:szCs w:val="24"/>
        </w:rPr>
        <w:t xml:space="preserve"> </w:t>
      </w:r>
      <w:r>
        <w:rPr>
          <w:rFonts w:ascii="Arial" w:eastAsia="Arial" w:hAnsi="Arial" w:cs="Arial"/>
          <w:sz w:val="24"/>
          <w:szCs w:val="24"/>
        </w:rPr>
        <w:t xml:space="preserve">хөгжил буурай орнуудад олон сорилтыг бий болгодог. Манай улсын хувьд гэрийн тэжээвэр амьтнаас шалтгаалсан хүндрэл, бэрхшээлүүд улсын бодлогын хэмжээнд авч үзэх шаардлагатай асуудал болжээ. Тухайлбал, иргэдийн гэрийн тэжээвэр амьтан тэжээх ойлголт мэдлэгийг дээшлүүлэх, хяналтгүй үржүүлгийг зохицуулах, эзэнгүй амьтны тоо толгой өсөхтэй холбоотойгоор зоонозын халдварт өвчин, хөрсний болон агаарын бохирдлыг бууруулах, гэрийн тэжээвэр амьтныг тарчлаан зовоох, хүчирхийлэхтэй тэмцэх зэрэг асуудлууд тулгамдаж байна. </w:t>
      </w:r>
    </w:p>
    <w:p w14:paraId="28225087" w14:textId="77777777" w:rsidR="000B7399" w:rsidRDefault="008622C4">
      <w:pPr>
        <w:shd w:val="clear" w:color="auto" w:fill="FFFFFF"/>
        <w:spacing w:after="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Улсад мал, гэрийн тэжээвэр амьтнаас бусад амьтныг хамгаалах, өсгөн үржүүлэх, түүний нөөцийг зохистой ашиглахтай холбоотой харилцааг Амьтны тухай хуулиар, мал, тэжээвэр амьтан (гахай, тахиа зэрэг ашиг шимийг нь ашиглахаар үржүүлж байгаа амьтан), зэрлэг амьтны эрүүл мэндийг хамгаалах, тэдгээрийн түүхий эд, бүтээгдэхүүний ариун цэвэр, эрүүл ахуйн шаардлагыг Мал, амьтны эрүүл мэндийн тухай хуулиар тус тус зохицуулж байна. Харин нохой, </w:t>
      </w:r>
      <w:r>
        <w:rPr>
          <w:rFonts w:ascii="Arial" w:eastAsia="Arial" w:hAnsi="Arial" w:cs="Arial"/>
          <w:sz w:val="24"/>
          <w:szCs w:val="24"/>
        </w:rPr>
        <w:lastRenderedPageBreak/>
        <w:t xml:space="preserve">муур, тэдгээртэй адилтгах бусад гэрийн тэжээвэр амьтантай холбоотой харилцаа одоо хүчин төгөлдөр үйлчилж буй хуулиар зохицуулагдаагүй байна. </w:t>
      </w:r>
    </w:p>
    <w:p w14:paraId="477806C3" w14:textId="77777777" w:rsidR="000B7399" w:rsidRDefault="008622C4">
      <w:pPr>
        <w:shd w:val="clear" w:color="auto" w:fill="FFFFFF"/>
        <w:spacing w:before="200" w:after="0" w:line="276" w:lineRule="auto"/>
        <w:ind w:firstLine="720"/>
        <w:jc w:val="both"/>
        <w:rPr>
          <w:rFonts w:ascii="Arial" w:eastAsia="Arial" w:hAnsi="Arial" w:cs="Arial"/>
          <w:b/>
          <w:sz w:val="24"/>
          <w:szCs w:val="24"/>
        </w:rPr>
      </w:pPr>
      <w:r>
        <w:rPr>
          <w:rFonts w:ascii="Arial" w:eastAsia="Arial" w:hAnsi="Arial" w:cs="Arial"/>
          <w:sz w:val="24"/>
          <w:szCs w:val="24"/>
          <w:highlight w:val="white"/>
        </w:rPr>
        <w:t xml:space="preserve">Дэлхийн 124 орон нохой, муур, тэдгээртэй адилтгах гэрийн тэжээвэр амьтныг хүчирхийллээс хамгаалах, хяналттайгаар үржүүлэх, бүртгэх, худалдах, худалдан авахтай холбоотой харилцааг зохицуулсан хуультай байна. Учир нь гэрийн тэжээвэр амьтантай холбоотой харилцаа үр шимийг нь шууд хүртдэг бусад амьтны харилцаанаас онцлог бөгөөд нийтийн эрүүл мэнд, аюулгүй байдал, байгаль орчны бохирдолтой шууд холбогддог байна. Ийнхүү Монгол Улсад гэрийн тэжээвэр амьтантай холбоотой суурь харилцаа, практикт үүссэн асуудалд дэлгэрүүлэн дүн шинжилгээ хийе. </w:t>
      </w:r>
    </w:p>
    <w:p w14:paraId="62A837C3" w14:textId="77777777" w:rsidR="000B7399" w:rsidRDefault="008622C4">
      <w:pPr>
        <w:numPr>
          <w:ilvl w:val="0"/>
          <w:numId w:val="40"/>
        </w:numPr>
        <w:spacing w:before="240" w:after="240" w:line="276" w:lineRule="auto"/>
        <w:jc w:val="center"/>
        <w:rPr>
          <w:rFonts w:ascii="Arial" w:eastAsia="Arial" w:hAnsi="Arial" w:cs="Arial"/>
          <w:b/>
          <w:color w:val="20124D"/>
          <w:sz w:val="24"/>
          <w:szCs w:val="24"/>
        </w:rPr>
      </w:pPr>
      <w:r>
        <w:rPr>
          <w:rFonts w:ascii="Arial" w:eastAsia="Arial" w:hAnsi="Arial" w:cs="Arial"/>
          <w:b/>
          <w:color w:val="20124D"/>
          <w:sz w:val="24"/>
          <w:szCs w:val="24"/>
        </w:rPr>
        <w:t>АСУУДАЛД ДҮН ШИНЖИЛГЭЭ ХИЙСЭН БАЙДАЛ</w:t>
      </w:r>
    </w:p>
    <w:p w14:paraId="6A701445" w14:textId="77777777" w:rsidR="000B7399" w:rsidRDefault="008622C4">
      <w:pPr>
        <w:spacing w:before="240" w:after="240" w:line="276" w:lineRule="auto"/>
        <w:ind w:left="720" w:firstLine="720"/>
        <w:rPr>
          <w:rFonts w:ascii="Arial" w:eastAsia="Arial" w:hAnsi="Arial" w:cs="Arial"/>
          <w:b/>
          <w:color w:val="0645AD"/>
          <w:sz w:val="24"/>
          <w:szCs w:val="24"/>
        </w:rPr>
      </w:pPr>
      <w:r>
        <w:rPr>
          <w:rFonts w:ascii="Arial" w:eastAsia="Arial" w:hAnsi="Arial" w:cs="Arial"/>
          <w:b/>
          <w:color w:val="0645AD"/>
          <w:sz w:val="24"/>
          <w:szCs w:val="24"/>
        </w:rPr>
        <w:t xml:space="preserve">1. Асуудлын мөн чанар, цар хүрээ </w:t>
      </w:r>
    </w:p>
    <w:p w14:paraId="68C69280" w14:textId="77777777" w:rsidR="000B7399" w:rsidRDefault="008622C4">
      <w:pPr>
        <w:numPr>
          <w:ilvl w:val="0"/>
          <w:numId w:val="17"/>
        </w:numPr>
        <w:spacing w:before="240" w:after="240" w:line="276" w:lineRule="auto"/>
        <w:jc w:val="both"/>
        <w:rPr>
          <w:sz w:val="24"/>
          <w:szCs w:val="24"/>
        </w:rPr>
      </w:pPr>
      <w:r>
        <w:rPr>
          <w:rFonts w:ascii="Arial" w:eastAsia="Arial" w:hAnsi="Arial" w:cs="Arial"/>
          <w:b/>
          <w:color w:val="0563C1"/>
          <w:sz w:val="24"/>
          <w:szCs w:val="24"/>
        </w:rPr>
        <w:t>Гэрийн тэжээвэр амьтантай холбоотой эрх зүйн харилцаа</w:t>
      </w:r>
      <w:r>
        <w:rPr>
          <w:rFonts w:ascii="Arial" w:eastAsia="Arial" w:hAnsi="Arial" w:cs="Arial"/>
          <w:sz w:val="24"/>
          <w:szCs w:val="24"/>
        </w:rPr>
        <w:t xml:space="preserve"> </w:t>
      </w:r>
    </w:p>
    <w:p w14:paraId="24EF26DF" w14:textId="77777777" w:rsidR="000B7399" w:rsidRDefault="008622C4">
      <w:pPr>
        <w:spacing w:before="240" w:after="240" w:line="276" w:lineRule="auto"/>
        <w:ind w:firstLine="720"/>
        <w:jc w:val="both"/>
        <w:rPr>
          <w:rFonts w:ascii="Arial" w:eastAsia="Arial" w:hAnsi="Arial" w:cs="Arial"/>
          <w:sz w:val="24"/>
          <w:szCs w:val="24"/>
        </w:rPr>
      </w:pPr>
      <w:r>
        <w:rPr>
          <w:noProof/>
        </w:rPr>
        <w:drawing>
          <wp:anchor distT="114300" distB="114300" distL="114300" distR="114300" simplePos="0" relativeHeight="251658240" behindDoc="0" locked="0" layoutInCell="1" hidden="0" allowOverlap="1" wp14:anchorId="7BB659C7" wp14:editId="1D9F2AB8">
            <wp:simplePos x="0" y="0"/>
            <wp:positionH relativeFrom="column">
              <wp:posOffset>1299845</wp:posOffset>
            </wp:positionH>
            <wp:positionV relativeFrom="paragraph">
              <wp:posOffset>1950085</wp:posOffset>
            </wp:positionV>
            <wp:extent cx="3067050" cy="1604645"/>
            <wp:effectExtent l="0" t="0" r="6350" b="0"/>
            <wp:wrapTopAndBottom distT="114300" distB="11430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t="13682" b="2926"/>
                    <a:stretch>
                      <a:fillRect/>
                    </a:stretch>
                  </pic:blipFill>
                  <pic:spPr>
                    <a:xfrm>
                      <a:off x="0" y="0"/>
                      <a:ext cx="3067050" cy="1604645"/>
                    </a:xfrm>
                    <a:prstGeom prst="rect">
                      <a:avLst/>
                    </a:prstGeom>
                    <a:ln/>
                  </pic:spPr>
                </pic:pic>
              </a:graphicData>
            </a:graphic>
            <wp14:sizeRelV relativeFrom="margin">
              <wp14:pctHeight>0</wp14:pctHeight>
            </wp14:sizeRelV>
          </wp:anchor>
        </w:drawing>
      </w:r>
      <w:r>
        <w:rPr>
          <w:rFonts w:ascii="Arial" w:eastAsia="Arial" w:hAnsi="Arial" w:cs="Arial"/>
          <w:sz w:val="24"/>
          <w:szCs w:val="24"/>
        </w:rPr>
        <w:t>Хүн амьтныг олон мянган жилийн өмнөөс гэршүүлж эхэлсэн ба ан агнуур хийхэд дагуулан явах, тариа, будаагаа хамгаалуулах зэргээр ашиглаж ирсэн байна. Харин гэрийн тэжээвэр амьтны тухай ойлголт анх 18-19 дүгээр зууны үеэс эхлэлтэй бөгөөд хүн хоол хүнсэндээ хэрэглэдэггүй, ажил хөдөлмөртөө ашигладаггүй амьтныг “pet” гэж нэрлэх болжээ.</w:t>
      </w:r>
      <w:r>
        <w:rPr>
          <w:rFonts w:ascii="Arial" w:eastAsia="Arial" w:hAnsi="Arial" w:cs="Arial"/>
          <w:sz w:val="24"/>
          <w:szCs w:val="24"/>
          <w:vertAlign w:val="superscript"/>
        </w:rPr>
        <w:footnoteReference w:id="2"/>
      </w:r>
      <w:r>
        <w:rPr>
          <w:rFonts w:ascii="Arial" w:eastAsia="Arial" w:hAnsi="Arial" w:cs="Arial"/>
          <w:sz w:val="24"/>
          <w:szCs w:val="24"/>
        </w:rPr>
        <w:t xml:space="preserve"> Өөрөөр хэлбэл, зарим амьтныг хүмүүс идэх гэж бус сэтгэл санааны эерэг мэдрэмж авах, нөхөрлөх, зарим тохиолдолд “гэр бүлийн гишүүн” шиг хайрлах гэж гэртээ тэжээдэг болсон. Энэ утгаараа дэлхий нийтэд нохой, муур, загас, туулай, зараа, шувуу, усан гахай, аалз гэх мэт гэрийн тэжээвэр амьтныг тэжээх явдал нийтлэг болжээ. </w:t>
      </w:r>
    </w:p>
    <w:p w14:paraId="05B301D9" w14:textId="77777777" w:rsidR="000B7399" w:rsidRDefault="008622C4">
      <w:pPr>
        <w:spacing w:before="240" w:after="240" w:line="276" w:lineRule="auto"/>
        <w:ind w:firstLine="720"/>
        <w:jc w:val="both"/>
        <w:rPr>
          <w:rFonts w:ascii="Arial" w:eastAsia="Arial" w:hAnsi="Arial" w:cs="Arial"/>
          <w:i/>
        </w:rPr>
      </w:pPr>
      <w:r>
        <w:rPr>
          <w:rFonts w:ascii="Arial" w:eastAsia="Arial" w:hAnsi="Arial" w:cs="Arial"/>
          <w:i/>
        </w:rPr>
        <w:t>Зураг 1. Дэлхийн нийтийн гэрийн тэжээвэр амьтантай айл өрхийн судалгаа</w:t>
      </w:r>
    </w:p>
    <w:p w14:paraId="3F5A8439" w14:textId="77777777" w:rsidR="00347E7A" w:rsidRDefault="008622C4" w:rsidP="00347E7A">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Дэлхий нийтийн гэрийн тэжээвэр амьтантай айл өрхийн судалгаанаас үзвэл, гэртээ тэжээж буй амьтны 33 хувийг нохой, 23 хувийг муур, 12 хувийг загас, 6 хувийг шувуу тус тус эзэлдэг байна. Эдгээрээс хамгийн түгээмэл нь нохой, муур юм. </w:t>
      </w:r>
    </w:p>
    <w:p w14:paraId="0E8F66DC" w14:textId="77777777" w:rsidR="000B7399" w:rsidRDefault="008622C4" w:rsidP="00347E7A">
      <w:pPr>
        <w:spacing w:before="200" w:after="0" w:line="276" w:lineRule="auto"/>
        <w:ind w:firstLine="720"/>
        <w:jc w:val="both"/>
        <w:rPr>
          <w:rFonts w:ascii="Arial" w:eastAsia="Arial" w:hAnsi="Arial" w:cs="Arial"/>
          <w:sz w:val="24"/>
          <w:szCs w:val="24"/>
        </w:rPr>
      </w:pPr>
      <w:r>
        <w:rPr>
          <w:rFonts w:ascii="Arial" w:eastAsia="Arial" w:hAnsi="Arial" w:cs="Arial"/>
          <w:sz w:val="24"/>
          <w:szCs w:val="24"/>
        </w:rPr>
        <w:lastRenderedPageBreak/>
        <w:t>Нохойг анх Төв азид тэр дундаа Монгол, Балба улсад гэршүүлсэн байх боломжтой гэж Корнеллын их сургуулийн эрдэмтэд үзжээ.</w:t>
      </w:r>
      <w:r>
        <w:rPr>
          <w:rFonts w:ascii="Arial" w:eastAsia="Arial" w:hAnsi="Arial" w:cs="Arial"/>
          <w:sz w:val="24"/>
          <w:szCs w:val="24"/>
          <w:vertAlign w:val="superscript"/>
        </w:rPr>
        <w:footnoteReference w:id="3"/>
      </w:r>
      <w:r>
        <w:rPr>
          <w:rFonts w:ascii="Arial" w:eastAsia="Arial" w:hAnsi="Arial" w:cs="Arial"/>
          <w:sz w:val="24"/>
          <w:szCs w:val="24"/>
        </w:rPr>
        <w:t xml:space="preserve"> Харин муурыг хамгийн анх 12,000 гаруй жилийн өмнө гэршүүлсэн бөгөөд хүн нэг газар суурьшин, тариа будаа хадгалдаг болсноор муурыг огтоно, зурам бариулах зорилгоор тэжээж эхэлсэн байна.</w:t>
      </w:r>
      <w:r>
        <w:rPr>
          <w:rFonts w:ascii="Arial" w:eastAsia="Arial" w:hAnsi="Arial" w:cs="Arial"/>
          <w:sz w:val="24"/>
          <w:szCs w:val="24"/>
          <w:vertAlign w:val="superscript"/>
        </w:rPr>
        <w:footnoteReference w:id="4"/>
      </w:r>
      <w:r>
        <w:rPr>
          <w:rFonts w:ascii="Arial" w:eastAsia="Arial" w:hAnsi="Arial" w:cs="Arial"/>
          <w:sz w:val="24"/>
          <w:szCs w:val="24"/>
        </w:rPr>
        <w:t xml:space="preserve"> Нохойн хурдан шалмаг хөдөлгөөн, үнэртэх эрхтний онцгой хөгжил, сонор соргог байдал, эзэндээ үнэнч чанарыг ашиглан хүмүүс оточ, анч, чарганы, аврагч, хамгаалагч, мөрч нохдыг төрөлжүүлэн аж ахуй эрхлэх ажилдаа ашиглаж иржээ.</w:t>
      </w:r>
      <w:r>
        <w:rPr>
          <w:rFonts w:ascii="Arial" w:eastAsia="Arial" w:hAnsi="Arial" w:cs="Arial"/>
          <w:sz w:val="24"/>
          <w:szCs w:val="24"/>
          <w:vertAlign w:val="superscript"/>
        </w:rPr>
        <w:footnoteReference w:id="5"/>
      </w:r>
    </w:p>
    <w:p w14:paraId="2E69CBD5" w14:textId="77777777" w:rsidR="000B7399" w:rsidRDefault="008622C4">
      <w:pPr>
        <w:widowControl w:val="0"/>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Монголчууд эртнээс таван хошуу малаа зэрлэг амьтнаас хамгаалах, хонь сүргээ хариулах зорилгоор нохойг тэжээж ирсэн. Эрдэмтэн А.Осорын тодорхойлсноор монгол нохой малчин, анчны хөдөлмөрийн бүтээмжийг гурваас дөрөв дахин дээшлүүлэн ажлын цаг, хүчийг хэмнэдэг байжээ. Их Засаг хуульд нохой алсан хүнийг бодоор, зодсон хүнийг богоор торгохоор заасан байна. </w:t>
      </w:r>
    </w:p>
    <w:p w14:paraId="2BBD6FEA"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Орчин цагт монголчууд энэхүү түүхэн уламжлалаа хадгалахын хажуугаар орон сууц, гэр хорооллын байшинд гэрийн тэжээвэр амьтны бусад төрлийг олноор тэжээх болжээ. Өөрөөр хэлбэл, иргэд дан ганц гэр, хашаа хороо, мал сүргээ мануулах, хамгаалуулахаас гадна сэтгэл зүйн хувьд тав тух, таашаал, баяр баясал мэдрэх зорилгоор гэрийн тэжээвэр амьтантай болж, суурин соёл иргэншилтэй улс орнуудын нэгэн адил “pet” гэх ойлголт ач холбогдолтой болсон байна. </w:t>
      </w:r>
    </w:p>
    <w:p w14:paraId="1D7B2D11"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Ажил хөдөлмөртөө хэрэглэдэг нохой хүний үнэнч найзаас гадна тухайн эзнийхээ өмч хөрөнгө нь байдаг. Харин гэрийн тэжээвэр амьтан гэдэг нь хөдөлмөрийн багаж зэвсэг болохоос гадна хүний эрүүл мэнд, сэтгэл зүй, гэр бүлийн уур амьcгалд дараах эерэг нөлөөг үзүүлдэг нь тогтоогджээ. Үүнд:</w:t>
      </w:r>
    </w:p>
    <w:p w14:paraId="197C9C7A" w14:textId="77777777" w:rsidR="000B7399" w:rsidRDefault="008622C4">
      <w:pPr>
        <w:numPr>
          <w:ilvl w:val="0"/>
          <w:numId w:val="24"/>
        </w:numPr>
        <w:spacing w:before="200" w:after="0" w:line="276" w:lineRule="auto"/>
        <w:jc w:val="both"/>
        <w:rPr>
          <w:rFonts w:ascii="Arial" w:eastAsia="Arial" w:hAnsi="Arial" w:cs="Arial"/>
          <w:sz w:val="24"/>
          <w:szCs w:val="24"/>
        </w:rPr>
      </w:pPr>
      <w:r>
        <w:rPr>
          <w:rFonts w:ascii="Arial" w:eastAsia="Arial" w:hAnsi="Arial" w:cs="Arial"/>
          <w:sz w:val="24"/>
          <w:szCs w:val="24"/>
        </w:rPr>
        <w:t>Гэрийн тэжээвэр амьтантай хүмүүсийн цусны даралт амьтан тэжээдэггүй иргэдтэй харьцуулахад бага байдаг байна.</w:t>
      </w:r>
    </w:p>
    <w:p w14:paraId="5C8BA9BE" w14:textId="77777777" w:rsidR="000B7399" w:rsidRDefault="008622C4">
      <w:pPr>
        <w:numPr>
          <w:ilvl w:val="0"/>
          <w:numId w:val="24"/>
        </w:numPr>
        <w:spacing w:after="0" w:line="276" w:lineRule="auto"/>
        <w:jc w:val="both"/>
        <w:rPr>
          <w:rFonts w:ascii="Arial" w:eastAsia="Arial" w:hAnsi="Arial" w:cs="Arial"/>
          <w:sz w:val="24"/>
          <w:szCs w:val="24"/>
        </w:rPr>
      </w:pPr>
      <w:r>
        <w:rPr>
          <w:rFonts w:ascii="Arial" w:eastAsia="Arial" w:hAnsi="Arial" w:cs="Arial"/>
          <w:sz w:val="24"/>
          <w:szCs w:val="24"/>
        </w:rPr>
        <w:t>Серотонин, допамины түвшин дээшилснээр хүн илүү тайван, амар амгалан байдлыг мэдэрдэг.</w:t>
      </w:r>
    </w:p>
    <w:p w14:paraId="74FBCB6A" w14:textId="77777777" w:rsidR="000B7399" w:rsidRDefault="008622C4">
      <w:pPr>
        <w:numPr>
          <w:ilvl w:val="0"/>
          <w:numId w:val="24"/>
        </w:numPr>
        <w:spacing w:after="0" w:line="276" w:lineRule="auto"/>
        <w:jc w:val="both"/>
        <w:rPr>
          <w:rFonts w:ascii="Arial" w:eastAsia="Arial" w:hAnsi="Arial" w:cs="Arial"/>
          <w:sz w:val="24"/>
          <w:szCs w:val="24"/>
        </w:rPr>
      </w:pPr>
      <w:r>
        <w:rPr>
          <w:rFonts w:ascii="Arial" w:eastAsia="Arial" w:hAnsi="Arial" w:cs="Arial"/>
          <w:sz w:val="24"/>
          <w:szCs w:val="24"/>
        </w:rPr>
        <w:t xml:space="preserve">Триглицерид, холестероны хэмжээ бага байдаг. </w:t>
      </w:r>
    </w:p>
    <w:p w14:paraId="7AB7A933" w14:textId="77777777" w:rsidR="000B7399" w:rsidRDefault="008622C4">
      <w:pPr>
        <w:numPr>
          <w:ilvl w:val="0"/>
          <w:numId w:val="24"/>
        </w:numPr>
        <w:spacing w:after="0" w:line="276" w:lineRule="auto"/>
        <w:jc w:val="both"/>
        <w:rPr>
          <w:rFonts w:ascii="Arial" w:eastAsia="Arial" w:hAnsi="Arial" w:cs="Arial"/>
          <w:sz w:val="24"/>
          <w:szCs w:val="24"/>
        </w:rPr>
      </w:pPr>
      <w:r>
        <w:rPr>
          <w:rFonts w:ascii="Arial" w:eastAsia="Arial" w:hAnsi="Arial" w:cs="Arial"/>
          <w:sz w:val="24"/>
          <w:szCs w:val="24"/>
        </w:rPr>
        <w:t xml:space="preserve">Цус харвасан иргэд гэрийн тэжээвэр тэжээснээр илүү урт наслах магадлал өсдөг. </w:t>
      </w:r>
    </w:p>
    <w:p w14:paraId="72E307EE" w14:textId="77777777" w:rsidR="000B7399" w:rsidRDefault="008622C4">
      <w:pPr>
        <w:numPr>
          <w:ilvl w:val="0"/>
          <w:numId w:val="24"/>
        </w:numPr>
        <w:spacing w:after="0" w:line="276" w:lineRule="auto"/>
        <w:jc w:val="both"/>
        <w:rPr>
          <w:rFonts w:ascii="Arial" w:eastAsia="Arial" w:hAnsi="Arial" w:cs="Arial"/>
          <w:sz w:val="24"/>
          <w:szCs w:val="24"/>
        </w:rPr>
      </w:pPr>
      <w:r>
        <w:rPr>
          <w:rFonts w:ascii="Arial" w:eastAsia="Arial" w:hAnsi="Arial" w:cs="Arial"/>
          <w:sz w:val="24"/>
          <w:szCs w:val="24"/>
        </w:rPr>
        <w:t>Сэтгэл гутралд орох эрсдэл бага байна.</w:t>
      </w:r>
      <w:r>
        <w:rPr>
          <w:rFonts w:ascii="Arial" w:eastAsia="Arial" w:hAnsi="Arial" w:cs="Arial"/>
          <w:sz w:val="24"/>
          <w:szCs w:val="24"/>
          <w:vertAlign w:val="superscript"/>
        </w:rPr>
        <w:footnoteReference w:id="6"/>
      </w:r>
    </w:p>
    <w:p w14:paraId="0AB41FCA" w14:textId="77777777" w:rsidR="000B7399" w:rsidRDefault="008622C4">
      <w:pPr>
        <w:numPr>
          <w:ilvl w:val="0"/>
          <w:numId w:val="24"/>
        </w:numPr>
        <w:spacing w:after="0" w:line="276" w:lineRule="auto"/>
        <w:jc w:val="both"/>
        <w:rPr>
          <w:rFonts w:ascii="Arial" w:eastAsia="Arial" w:hAnsi="Arial" w:cs="Arial"/>
          <w:sz w:val="24"/>
          <w:szCs w:val="24"/>
        </w:rPr>
      </w:pPr>
      <w:r>
        <w:rPr>
          <w:rFonts w:ascii="Arial" w:eastAsia="Arial" w:hAnsi="Arial" w:cs="Arial"/>
          <w:sz w:val="24"/>
          <w:szCs w:val="24"/>
        </w:rPr>
        <w:t xml:space="preserve">Гэрийн тэжээвэр амьтантай гэр бүлд хүүхэд итгэл, үүрэг хариуцлага, хүндлэл, тэвчээр, нинжин сэтгэл зэрэг зан чанарыг </w:t>
      </w:r>
      <w:r>
        <w:rPr>
          <w:rFonts w:ascii="Arial" w:eastAsia="Arial" w:hAnsi="Arial" w:cs="Arial"/>
          <w:sz w:val="24"/>
          <w:szCs w:val="24"/>
        </w:rPr>
        <w:lastRenderedPageBreak/>
        <w:t>өөртөө төлөвшүүлж авдаг. Үүнээс гадна үслэг амьтан тэжээдэг айлд бага насны хүүхэд харшилтай болох магадлал бага буюу илүү дархлаа тогтдог болох нь тогтоогджээ.</w:t>
      </w:r>
      <w:r>
        <w:rPr>
          <w:rFonts w:ascii="Arial" w:eastAsia="Arial" w:hAnsi="Arial" w:cs="Arial"/>
          <w:sz w:val="24"/>
          <w:szCs w:val="24"/>
          <w:vertAlign w:val="superscript"/>
        </w:rPr>
        <w:footnoteReference w:id="7"/>
      </w:r>
    </w:p>
    <w:p w14:paraId="3B343245"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эрэлт өсөхийн хирээр түүнийг тэжээх иргэдийн мэдлэгийг дээшлүүлэх, үржүүлэг, худалдаатай холбоотой харилцааг зохицуулах шаардлага бий болно. Монгол Улсад “pet” буюу гэрийн тэжээвэр амьтантай холбоотой харилцаа төдийлөн судлагдаагүй, шинэ сэдэв юм шиг боловч практикт түүнийг зохицуулах шаардлага аль хэдийнэ бий болжээ. </w:t>
      </w:r>
    </w:p>
    <w:p w14:paraId="5C794925"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Амьтантай холбоотой харилцааг зохицуулах хэд хэдэн загвар байдаг. Үүнийг зургаар илэрхийлбэл:</w:t>
      </w:r>
    </w:p>
    <w:p w14:paraId="33F8069B" w14:textId="77777777" w:rsidR="000B7399" w:rsidRDefault="008622C4">
      <w:pPr>
        <w:spacing w:before="200" w:after="0" w:line="276"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7E369F65" wp14:editId="108DDBA2">
            <wp:extent cx="2124075" cy="2846789"/>
            <wp:effectExtent l="0" t="0" r="0" b="0"/>
            <wp:docPr id="1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0"/>
                    <a:srcRect/>
                    <a:stretch>
                      <a:fillRect/>
                    </a:stretch>
                  </pic:blipFill>
                  <pic:spPr>
                    <a:xfrm>
                      <a:off x="0" y="0"/>
                      <a:ext cx="2124075" cy="2846789"/>
                    </a:xfrm>
                    <a:prstGeom prst="rect">
                      <a:avLst/>
                    </a:prstGeom>
                    <a:ln/>
                  </pic:spPr>
                </pic:pic>
              </a:graphicData>
            </a:graphic>
          </wp:inline>
        </w:drawing>
      </w:r>
    </w:p>
    <w:p w14:paraId="4D222CF1" w14:textId="77777777" w:rsidR="000B7399" w:rsidRDefault="008622C4">
      <w:pPr>
        <w:spacing w:before="200" w:after="0" w:line="276" w:lineRule="auto"/>
        <w:ind w:firstLine="720"/>
        <w:jc w:val="center"/>
        <w:rPr>
          <w:rFonts w:ascii="Arial" w:eastAsia="Arial" w:hAnsi="Arial" w:cs="Arial"/>
          <w:i/>
        </w:rPr>
      </w:pPr>
      <w:r>
        <w:rPr>
          <w:rFonts w:ascii="Arial" w:eastAsia="Arial" w:hAnsi="Arial" w:cs="Arial"/>
          <w:i/>
        </w:rPr>
        <w:t>Зураг 2. Амьтны эрхийг хамгаалах замнал</w:t>
      </w:r>
      <w:r>
        <w:rPr>
          <w:rFonts w:ascii="Arial" w:eastAsia="Arial" w:hAnsi="Arial" w:cs="Arial"/>
          <w:i/>
          <w:vertAlign w:val="superscript"/>
        </w:rPr>
        <w:footnoteReference w:id="8"/>
      </w:r>
    </w:p>
    <w:p w14:paraId="33230214"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Үүнээс харвал, “амьтны эрх”-ийг хуулиар бий болгох нь амьтныг хуулиар хүний нэгэн адил эрх зүйн чадвартай болохыг хүлээн зөвшөөрөхийг ойлгоно. Харин тэр хүртэл амьтныг хуулиар зохицуулахдаа хэд хэдэн шат дараалалтай хамгаалалтыг тогтоодог байна. Үүнд:</w:t>
      </w:r>
    </w:p>
    <w:p w14:paraId="61137BA7" w14:textId="77777777" w:rsidR="000B7399" w:rsidRDefault="008622C4">
      <w:pPr>
        <w:numPr>
          <w:ilvl w:val="0"/>
          <w:numId w:val="6"/>
        </w:numPr>
        <w:spacing w:before="200" w:after="0" w:line="276" w:lineRule="auto"/>
        <w:jc w:val="both"/>
        <w:rPr>
          <w:rFonts w:ascii="Arial" w:eastAsia="Arial" w:hAnsi="Arial" w:cs="Arial"/>
          <w:sz w:val="24"/>
          <w:szCs w:val="24"/>
        </w:rPr>
      </w:pPr>
      <w:r>
        <w:rPr>
          <w:rFonts w:ascii="Arial" w:eastAsia="Arial" w:hAnsi="Arial" w:cs="Arial"/>
          <w:i/>
          <w:sz w:val="24"/>
          <w:szCs w:val="24"/>
        </w:rPr>
        <w:t>Эд юмсын ангилалд багтах (things)</w:t>
      </w:r>
      <w:r>
        <w:rPr>
          <w:rFonts w:ascii="Arial" w:eastAsia="Arial" w:hAnsi="Arial" w:cs="Arial"/>
          <w:sz w:val="24"/>
          <w:szCs w:val="24"/>
        </w:rPr>
        <w:t xml:space="preserve">- амьтан эд юмс гэдэг утгаараа түүнийг хүн яаж ч болох юм. Ямар нэг хамгаалалт байхгүй бөгөөд бүхий л аргаар тухайн амьтныг ашиглаж, хүчирхийлж, алж болох юм. </w:t>
      </w:r>
    </w:p>
    <w:p w14:paraId="437B8CF6" w14:textId="77777777" w:rsidR="000B7399" w:rsidRDefault="008622C4">
      <w:pPr>
        <w:numPr>
          <w:ilvl w:val="0"/>
          <w:numId w:val="6"/>
        </w:numPr>
        <w:spacing w:after="0" w:line="276" w:lineRule="auto"/>
        <w:jc w:val="both"/>
        <w:rPr>
          <w:rFonts w:ascii="Arial" w:eastAsia="Arial" w:hAnsi="Arial" w:cs="Arial"/>
          <w:sz w:val="24"/>
          <w:szCs w:val="24"/>
        </w:rPr>
      </w:pPr>
      <w:r>
        <w:rPr>
          <w:rFonts w:ascii="Arial" w:eastAsia="Arial" w:hAnsi="Arial" w:cs="Arial"/>
          <w:i/>
          <w:sz w:val="24"/>
          <w:szCs w:val="24"/>
        </w:rPr>
        <w:t>Өмчлөлийн зүйл болох (property protection)</w:t>
      </w:r>
      <w:r>
        <w:rPr>
          <w:rFonts w:ascii="Arial" w:eastAsia="Arial" w:hAnsi="Arial" w:cs="Arial"/>
          <w:sz w:val="24"/>
          <w:szCs w:val="24"/>
        </w:rPr>
        <w:t xml:space="preserve">- амьтан хүний өмч байх бөгөөд амьтныг алсан тохиолдолд тухайн хүний эд хөрөнгөд хохирол учирсан гэж үзэн эзний өмчлөх эрхийг </w:t>
      </w:r>
      <w:r>
        <w:rPr>
          <w:rFonts w:ascii="Arial" w:eastAsia="Arial" w:hAnsi="Arial" w:cs="Arial"/>
          <w:sz w:val="24"/>
          <w:szCs w:val="24"/>
        </w:rPr>
        <w:lastRenderedPageBreak/>
        <w:t xml:space="preserve">хамгаалах боломжтой ч тухайн амьтныг өөрийг нь хамгаалдаггүй байна. </w:t>
      </w:r>
    </w:p>
    <w:p w14:paraId="75DB844B" w14:textId="77777777" w:rsidR="000B7399" w:rsidRDefault="008622C4">
      <w:pPr>
        <w:numPr>
          <w:ilvl w:val="0"/>
          <w:numId w:val="6"/>
        </w:numPr>
        <w:spacing w:after="0" w:line="276" w:lineRule="auto"/>
        <w:jc w:val="both"/>
        <w:rPr>
          <w:rFonts w:ascii="Arial" w:eastAsia="Arial" w:hAnsi="Arial" w:cs="Arial"/>
          <w:sz w:val="24"/>
          <w:szCs w:val="24"/>
        </w:rPr>
      </w:pPr>
      <w:r>
        <w:rPr>
          <w:rFonts w:ascii="Arial" w:eastAsia="Arial" w:hAnsi="Arial" w:cs="Arial"/>
          <w:i/>
          <w:sz w:val="24"/>
          <w:szCs w:val="24"/>
        </w:rPr>
        <w:t>Амьтныг хүчирхийллээс хамгаалах (welfare protection)</w:t>
      </w:r>
      <w:r>
        <w:rPr>
          <w:rFonts w:ascii="Arial" w:eastAsia="Arial" w:hAnsi="Arial" w:cs="Arial"/>
          <w:sz w:val="24"/>
          <w:szCs w:val="24"/>
        </w:rPr>
        <w:t xml:space="preserve">- амьтныг харгислах, яргалахаас сэргийлэх зорилгоор шинжлэх ухааны туршилт, амьтны хүрээлэнд тавих стандарт шаардлагыг зохицуулдаг. Гэвч амьтныг хүчирхийлсэн үед бодитой хариуцлага хүлээлгэх боломж хязгаарлагдмал байна. </w:t>
      </w:r>
    </w:p>
    <w:p w14:paraId="016F23AA" w14:textId="77777777" w:rsidR="000B7399" w:rsidRDefault="008622C4">
      <w:pPr>
        <w:numPr>
          <w:ilvl w:val="0"/>
          <w:numId w:val="6"/>
        </w:numPr>
        <w:spacing w:after="0" w:line="276" w:lineRule="auto"/>
        <w:jc w:val="both"/>
        <w:rPr>
          <w:rFonts w:ascii="Arial" w:eastAsia="Arial" w:hAnsi="Arial" w:cs="Arial"/>
          <w:sz w:val="24"/>
          <w:szCs w:val="24"/>
        </w:rPr>
      </w:pPr>
      <w:r>
        <w:rPr>
          <w:rFonts w:ascii="Arial" w:eastAsia="Arial" w:hAnsi="Arial" w:cs="Arial"/>
          <w:i/>
          <w:sz w:val="24"/>
          <w:szCs w:val="24"/>
        </w:rPr>
        <w:t>Амьд эд хөрөнгийг асран хамгаалах (living property)</w:t>
      </w:r>
      <w:r>
        <w:rPr>
          <w:rFonts w:ascii="Arial" w:eastAsia="Arial" w:hAnsi="Arial" w:cs="Arial"/>
          <w:sz w:val="24"/>
          <w:szCs w:val="24"/>
        </w:rPr>
        <w:t xml:space="preserve">- амьтанд ээлтэй буюу хамгийн тохиромжтой эрх зүйн онцгой статус юм. Амьтныг өвдөлт мэдэрдэг амьд оршихуй гэдгийг хүлээн зөвшөөрч, түүнийг тэжээж, хараа хяналтандаа байлгаж буй этгээдэд үүрэг хүлээлгэх замаар хамгаалдаг байна. </w:t>
      </w:r>
    </w:p>
    <w:p w14:paraId="1FB7F253" w14:textId="77777777" w:rsidR="000B7399" w:rsidRDefault="008622C4">
      <w:pPr>
        <w:numPr>
          <w:ilvl w:val="0"/>
          <w:numId w:val="6"/>
        </w:numPr>
        <w:spacing w:after="0" w:line="276" w:lineRule="auto"/>
        <w:jc w:val="both"/>
        <w:rPr>
          <w:rFonts w:ascii="Arial" w:eastAsia="Arial" w:hAnsi="Arial" w:cs="Arial"/>
          <w:sz w:val="24"/>
          <w:szCs w:val="24"/>
        </w:rPr>
      </w:pPr>
      <w:r>
        <w:rPr>
          <w:rFonts w:ascii="Arial" w:eastAsia="Arial" w:hAnsi="Arial" w:cs="Arial"/>
          <w:i/>
          <w:sz w:val="24"/>
          <w:szCs w:val="24"/>
        </w:rPr>
        <w:t>Эрх зүйн чадавхитай болох (personhood)-</w:t>
      </w:r>
      <w:r>
        <w:rPr>
          <w:rFonts w:ascii="Arial" w:eastAsia="Arial" w:hAnsi="Arial" w:cs="Arial"/>
          <w:sz w:val="24"/>
          <w:szCs w:val="24"/>
        </w:rPr>
        <w:t xml:space="preserve"> зарим улс оронд тодорхой төрлийн амьтныг хүн, хуулийн этгээдтэй нэгэн адил эрх зүйн харилцаанд оролцох чадвартай гэж үзэн хуулиар хамгаалж буй хамгийн дээд хэлбэр юм. Энэ үед тухайн амьтны хүсэл зоригоос гадуур аливаа хэлбэрийн дарамт, хүчирхийлэл үйлдэхийг хориглох бөгөөд амьтныг эрүүгийн хуулиар хамгаалах боломжтой болно. </w:t>
      </w:r>
    </w:p>
    <w:p w14:paraId="6ED80B27" w14:textId="77777777" w:rsidR="000B7399" w:rsidRDefault="008622C4">
      <w:pPr>
        <w:spacing w:before="200" w:after="0" w:line="276" w:lineRule="auto"/>
        <w:ind w:firstLine="720"/>
        <w:jc w:val="both"/>
        <w:rPr>
          <w:rFonts w:ascii="Arial" w:eastAsia="Arial" w:hAnsi="Arial" w:cs="Arial"/>
          <w:b/>
          <w:color w:val="FF9900"/>
          <w:sz w:val="24"/>
          <w:szCs w:val="24"/>
        </w:rPr>
      </w:pPr>
      <w:r>
        <w:rPr>
          <w:rFonts w:ascii="Arial" w:eastAsia="Arial" w:hAnsi="Arial" w:cs="Arial"/>
          <w:sz w:val="24"/>
          <w:szCs w:val="24"/>
        </w:rPr>
        <w:t xml:space="preserve">Монгол Улсад бүхий л амьтантай холбоотой харилцаа өмчийн эрх зүйн хүрээнд зохицуулагдаж ирсэн бөгөөд гэрийн тэжээвэр амьтантай холбоотой харилцаа ямар ч зохицуулалтгүй байна. Иймд гэрийн тэжээвэр амьтантай холбоотой харилцааг хэрхэн зохицуулж болох талаар авч үзье. </w:t>
      </w:r>
    </w:p>
    <w:p w14:paraId="7130DAED"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Амьтныг эд юмстай адилтган зохицуулж ирсэн уламжлал дэлхий нийтэд эртнээс уламжлагдан ирсэн. Энэ утгаараа амьтныг эд хөрөнгийн нэгэн адил эзэмших, ашиглах, захиран зарцуулах эрхийг хувь хүн эдлэх боломжтой байдаг. Англи-америкийн эрх зүйн бүлийн орнуудад амьтныг одоо хүртэл өмч буюу эд юмс гэж үздэг. Эд юмс (thing) гэж 1/хүн, этгээдээс бусад зүйл, 2/эрх, үүрэг, 3/өмчлөлийн зүйлийг хэлнэ. </w:t>
      </w:r>
    </w:p>
    <w:p w14:paraId="7A4BB32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Өмчлөх эрхээр хамгаалагдах ашиг сонирхлын хүрээгээр хувийн эрх зүйн тогтолцоонд өмчлөгч нь эд баялгаа чөлөөтэй эзэмших, ашиглах, захиран зарцуулах гэсэн тодорхой ашиг сонирхлыг хамгаалахад чиглэнэ. Гэвч орчин үеийн эрдэмтэн, судлаачид тус үзэл санааг шинжлэх ухаан, философийн төвшинд няцааж байна. Учир нь амьтан ширээ, газар, оюуны өмчөөс ялгаатай бөгөөд өөрийн гэсэн мэдрэхүйтэй буюу өвчин зовиурыг мэдрэх чадамжтай амьд оршихуй юм. </w:t>
      </w:r>
    </w:p>
    <w:p w14:paraId="4524BF27"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Европын орнууд Иргэний хууль тогтоомжоороо амьтныг “эд зүйл биш” гэдгийг хүлээн зөвшөөрч эхэлсэн нь амьтныг хамгаалахад томоохон дэвшил болсон. Тухайлбал, Австри улсын Иргэний хуулийн 285А дугаар зүйлд “Амьтан эд зүйл биш бөгөөд түүнийг хуулиар тусгайлан хамгаална” гэж, Холбооны Бүгд </w:t>
      </w:r>
      <w:r>
        <w:rPr>
          <w:rFonts w:ascii="Arial" w:eastAsia="Arial" w:hAnsi="Arial" w:cs="Arial"/>
          <w:sz w:val="24"/>
          <w:szCs w:val="24"/>
        </w:rPr>
        <w:lastRenderedPageBreak/>
        <w:t>Найрамдах Герман улсын Иргэний хуулийн 90А, мөн Швейцарь улсын Иргэний хуулийн 641А дугаар зүйлд “Амьтан эд зүйл биш” гэж тус тус заасан. Энэ нь амьтныг хуулиар эрх зүйн чадвартай гэж шууд хүнтэй ижилхэн эрх эдлэх боломжтой этгээд болгоогүй ч хуулиар хамгаалагдах эрх зүйн үндсийг . Харин зарим улсад амьтныг мэдрэхүйтэй оршихуй (sentient beings) болохыг хуулиар хүлээн зөвшөөрөн “эд зүйл” гэсэн ангиллаас гаргасан байна.</w:t>
      </w:r>
    </w:p>
    <w:p w14:paraId="2DC608DF"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Эх газрын эрх зүйн бүлийн орнуудад эрх зүйн харилцаанд оролцогч, өртөгчийг “этгээд” болон “эд зүйл” гэж ерөнхий хоёр хувааж үздэг. Амьтныг энэ хоёр ангиллын алинд нь хамааруулах асуудал одоо хүртэл маргаантай байна. Зарим улсад амьтныг хуулиар “эрх зүйн чадавхи” (legal personality, legal personhood)-тай гэж үзэж байна. Эрх зүйн чадавхи</w:t>
      </w:r>
      <w:r>
        <w:rPr>
          <w:rFonts w:ascii="Arial" w:eastAsia="Arial" w:hAnsi="Arial" w:cs="Arial"/>
          <w:sz w:val="24"/>
          <w:szCs w:val="24"/>
          <w:vertAlign w:val="superscript"/>
        </w:rPr>
        <w:footnoteReference w:id="9"/>
      </w:r>
      <w:r>
        <w:rPr>
          <w:rFonts w:ascii="Arial" w:eastAsia="Arial" w:hAnsi="Arial" w:cs="Arial"/>
          <w:sz w:val="24"/>
          <w:szCs w:val="24"/>
        </w:rPr>
        <w:t xml:space="preserve"> гэж эрх зүйн чадвар, чадамжийг багтаасан өргөн ойлголт ба амьтныг тийнхүү эрх зүйн чадавхитай болгосноор амьтан тодорхой эрх (бие махбодийн халдашгүй байдал зэрэг) эдлэх боломж бодитой бий болж байгаа юм. </w:t>
      </w:r>
    </w:p>
    <w:p w14:paraId="214F145A"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Амьтныг бүхэлд нь хуулиар эд зүйлийн ангиллаас гаргах эсэхийг тухайн улсын хууль тогтоогчид бодлогын төвшинд шийдвэрлэдэг байна. Бүх амьтныг бус тухайлан гэрийн тэжээвэр амьтныг эрх зүйн чадавхитай гэж үзсэн улс орнууд ч бий. Жишээ нь, Испани улсад 2022 оны 01 дүгээр сарын 05-ны өдрөөс эхлэн гэрийн тэжээвэр амьтныг “мэдрэхүйтэй оршихуй” гэж тодорхойлсон хууль хэрэгжиж эхэлсэн байна. </w:t>
      </w:r>
    </w:p>
    <w:p w14:paraId="71CC8327"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Улсын хувьд амьтныг бүхэлд нь эд зүйлийн ангиллаас гаргаж, иргэний хууль тогтоомждоо тусгайлан заах боломж хязгаарлагдмал юм. Учир нь Байгаль орчныг хамгаалах тухай хуулийн 3 дугаар зүйлийн 3.2.4 дэх заалтад “амьтан гэдэгт Монгол Улсын нутаг дэвсгэрт байнга буюу түр нутагшсан хөхтөн, шувуу, мөлхөгч, хоёр нутагтан, загас, хавч хэлбэртэн, шавьж, зөөлөн биетэн, эгэл биетэн хамаарна” гэж, Үндсэн хуулийн Тавдугаар зүйлийн 5 дах хэсэгт “Мал сүрэг бол үндэсний баялаг мөн бөгөөд төрийн хамгаалалтад байна” гэж тус тус заасан. </w:t>
      </w:r>
    </w:p>
    <w:p w14:paraId="4DD073CA"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Үүнээс харвал, мал сүрэг нь үндэсний баялаг бөгөөд иргэдийн санхүүгийн гол эх үүсвэр болсон эд хөрөнгө юм. Ашиг шимийг нь хүртэж, хоол хүнсэнд хэрэглэдэг амьтанд таван хошуу мал, гахай, тахиа зэрэг тэжээвэр амьтад орох бөгөөд тэдгээр амьтад гэрийн тэжээвэр амьтантай нэгэн адил эрх зүйн чадвартай байх боломжгүй байна. Өөрөөр хэлбэл, гэрийн тэжээвэр амьтан, мал, тэжээвэр амьтан, зэрлэг амьтныг яг ижилхэн хамгаалж, хууль зүйн хувьд ижил эрх зүйн байдалтай байлгах нь зохимжгүй юм. </w:t>
      </w:r>
    </w:p>
    <w:p w14:paraId="50F6F9B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Нохой, муур болон бусад гэрийн тэжээвэр амьтан эрүүл мэнд, сэтгэл зүйд эерэг нөлөө үзүүлдэг ач тустай бөгөөд тэдгээрийг мал болон тэжээвэр амьтнаас </w:t>
      </w:r>
      <w:r>
        <w:rPr>
          <w:rFonts w:ascii="Arial" w:eastAsia="Arial" w:hAnsi="Arial" w:cs="Arial"/>
          <w:sz w:val="24"/>
          <w:szCs w:val="24"/>
        </w:rPr>
        <w:lastRenderedPageBreak/>
        <w:t xml:space="preserve">өөр зорилгоор тэжээдэг. Иймд гэрийн тэжээвэр амьтныг таван хошуу малаас ялгаатай авч үзэж, тэдгээрээс бий болох нийгэм, эрүүл мэнд, эдийн засаг, байгаль орчны асуудлыг хөндөх шаардлага нэгэнт бий болжээ. Иргэний хуульд амьтныг эд зүйлийн ангиллаас гаргах нь таван хошуу мал, тэжээвэр амьтны өмч, эд хөрөнгө байхтай зөрчилдөх тул боломжгүй. Харин гэрийн тэжээвэр амьтныг өмч гэж үзэх сэтгэлгээнээс салж, тэдгээртэй холбогдсон нийгмийн олон асуудлыг шийдвэрлэхийн тулд түүнийг “өмчлөх” бус “асран хамгаалах” загвар луу (guardianship model) шилжих боломжтой юм. </w:t>
      </w:r>
    </w:p>
    <w:p w14:paraId="2DD648C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амьтныг өмчлөх харилцаа эртнээс эхлэлтэй боловч тэдгээр нь “өмч” биш гэх үзэл санаан дээр тулгуурлан өмчлөх бус асран хамгаалах (guardianship) харилцааг улс орнууд бий болгосон байдаг. Асран хамгаалалт гэж иргэний амин хувийн ба эд хөрөнгийн эрх, ашиг сонирхлыг хамгаалах эрх зүйн хэлбэр юм.</w:t>
      </w:r>
      <w:r>
        <w:rPr>
          <w:rFonts w:ascii="Arial" w:eastAsia="Arial" w:hAnsi="Arial" w:cs="Arial"/>
          <w:sz w:val="24"/>
          <w:szCs w:val="24"/>
          <w:vertAlign w:val="superscript"/>
        </w:rPr>
        <w:footnoteReference w:id="10"/>
      </w:r>
      <w:r>
        <w:rPr>
          <w:rFonts w:ascii="Arial" w:eastAsia="Arial" w:hAnsi="Arial" w:cs="Arial"/>
          <w:sz w:val="24"/>
          <w:szCs w:val="24"/>
        </w:rPr>
        <w:t xml:space="preserve"> Өөрөөр хэлбэл, аливаа этгээдийг хамгаалах хууль зүйн дээд хэлбэр гэдэг утгаараа зарим судлаачид гэрийн тэжээвэр амьтныг асран хамгаалах нь амьтны эзний үүргийг нэмэгдүүлдэг хэмээн үздэг байна.</w:t>
      </w:r>
      <w:r>
        <w:rPr>
          <w:rFonts w:ascii="Arial" w:eastAsia="Arial" w:hAnsi="Arial" w:cs="Arial"/>
          <w:sz w:val="24"/>
          <w:szCs w:val="24"/>
          <w:vertAlign w:val="superscript"/>
        </w:rPr>
        <w:footnoteReference w:id="11"/>
      </w:r>
    </w:p>
    <w:p w14:paraId="10B1F03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амьтныг асран хамгаалах тогтолцоо нь амьтныг хамгаалах талаасаа дэвшилттэй загварт тооцогддог. Уг загвар нь гэрийн тэжээвэр амьтныг “эрх”-тэй гэж тунхаглахаас илүүтэй түүнийг тэжээж буй хүнд “үүрэг” хүлээлгэх замаар амьтныг хариуцлагатайгаар асран хамгаалах харилцааг бий болгоход чиглэдэг байна. Энэ нь гэрийн тэжээвэр амьтны тоо толгой тэнцвэрт байдлаас хэтэрсэн (overpopulation) үед хамгийн үр дүнтэй загвар болдог байна. </w:t>
      </w:r>
    </w:p>
    <w:p w14:paraId="1558B770"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амьтныг тэжээх сонголт хүнд өөрт нь байдаг бөгөөд сэтгэлийн хөдөлгөөнөөр, хүүхдийнхээ хүсэлтээр, эсхүл үр дагаврыг нь огт тооцоолохгүй нохой, муур авч, хэсэг хугацааны дараа гудамжинд гаргаж хаях тохиолдол нийтлэг болоод байна. Энэ нь эргээд эзэнгүй амьтны тоо толгой өсөх гол хүчин зүйл болдог. Иймд эзнийг хариуцлагажуулах үүднээс гэрийн тэжээвэр амьтан тэжээгчийг “өмчлөгч” бус “асран хамгаалагч” гэж нэрлэх нь амьтныг хамгаалахад ч, гэрийн тэжээвэр амьтантай холбоотой асуудлыг шийдвэрлэхэд ч ач холбогдолтой байна. </w:t>
      </w:r>
    </w:p>
    <w:p w14:paraId="0781EE2D" w14:textId="77777777" w:rsidR="000B7399" w:rsidRDefault="008622C4">
      <w:pPr>
        <w:numPr>
          <w:ilvl w:val="0"/>
          <w:numId w:val="17"/>
        </w:numPr>
        <w:spacing w:before="240" w:after="240" w:line="276" w:lineRule="auto"/>
        <w:rPr>
          <w:rFonts w:ascii="Arial" w:eastAsia="Arial" w:hAnsi="Arial" w:cs="Arial"/>
          <w:b/>
          <w:color w:val="0563C1"/>
          <w:sz w:val="24"/>
          <w:szCs w:val="24"/>
        </w:rPr>
      </w:pPr>
      <w:r>
        <w:rPr>
          <w:rFonts w:ascii="Arial" w:eastAsia="Arial" w:hAnsi="Arial" w:cs="Arial"/>
          <w:b/>
          <w:color w:val="0563C1"/>
          <w:sz w:val="24"/>
          <w:szCs w:val="24"/>
        </w:rPr>
        <w:t xml:space="preserve">Гэрийн тэжээвэр амьтны асран хамгаалагч, түр харагчийн үүрэг </w:t>
      </w:r>
    </w:p>
    <w:p w14:paraId="1E9AE773"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амьтныг асран хамгаалах этгээд дан ганц түүнийг хооллож ундлахаас гадна бусдын бие махбодь, эрүүл мэндэд хохирол учруулахаас урьдчилан сэргийлэх, байгаль орчны бохирдол бий болгохгүй байх зэрэг үүрэг хүлээх шаардлагатай байдаг. Мөн тухайн амьтны эрүүл мэндийг </w:t>
      </w:r>
      <w:r>
        <w:rPr>
          <w:rFonts w:ascii="Arial" w:eastAsia="Arial" w:hAnsi="Arial" w:cs="Arial"/>
          <w:sz w:val="24"/>
          <w:szCs w:val="24"/>
        </w:rPr>
        <w:lastRenderedPageBreak/>
        <w:t>хамгаалах наад захын үйлчилгээг үзүүлэх нь нийтийн эрүүл мэндийг хамгаалах хөшүүрэг болно. Гэрийн тэжээвэр амьтан дундаас хамгийн ихээр арчилгаа шаардагддаг нь нохой, муур юм. Ийнхүү гэрийн тэжээвэр амьтныг хариуцлагатайгаар асран хамгаалахад дараах зүйлийг анхаарах шаардлагатай байдаг. Үүнд</w:t>
      </w:r>
      <w:r>
        <w:rPr>
          <w:rFonts w:ascii="Arial" w:eastAsia="Arial" w:hAnsi="Arial" w:cs="Arial"/>
          <w:sz w:val="24"/>
          <w:szCs w:val="24"/>
          <w:vertAlign w:val="superscript"/>
        </w:rPr>
        <w:footnoteReference w:id="12"/>
      </w:r>
      <w:r>
        <w:rPr>
          <w:rFonts w:ascii="Arial" w:eastAsia="Arial" w:hAnsi="Arial" w:cs="Arial"/>
          <w:sz w:val="24"/>
          <w:szCs w:val="24"/>
        </w:rPr>
        <w:t>:</w:t>
      </w:r>
    </w:p>
    <w:p w14:paraId="37ADFBF9" w14:textId="77777777" w:rsidR="000B7399" w:rsidRDefault="008622C4">
      <w:pPr>
        <w:numPr>
          <w:ilvl w:val="0"/>
          <w:numId w:val="12"/>
        </w:numPr>
        <w:spacing w:before="240" w:after="0" w:line="276" w:lineRule="auto"/>
        <w:jc w:val="both"/>
        <w:rPr>
          <w:rFonts w:ascii="Arial" w:eastAsia="Arial" w:hAnsi="Arial" w:cs="Arial"/>
          <w:i/>
          <w:sz w:val="24"/>
          <w:szCs w:val="24"/>
        </w:rPr>
      </w:pPr>
      <w:r>
        <w:rPr>
          <w:rFonts w:ascii="Arial" w:eastAsia="Arial" w:hAnsi="Arial" w:cs="Arial"/>
          <w:i/>
          <w:sz w:val="24"/>
          <w:szCs w:val="24"/>
        </w:rPr>
        <w:t>Хариуцлагатай байх (Commit)</w:t>
      </w:r>
    </w:p>
    <w:p w14:paraId="28A84717"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сэтгэлийн хөдөлгөөнөөр гэрийн тэжээвэр амьтантай болохоос зайлсхийх;</w:t>
      </w:r>
    </w:p>
    <w:p w14:paraId="5ABC09B5"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өөрийн орон байр болон амьдралын хэв маягт тохирсон гэрийн тэжээвэр амьтныг сонгон тэжээх;</w:t>
      </w:r>
    </w:p>
    <w:p w14:paraId="7ACD421C"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хооллож, ундалж, орон байраар хангах болон эрүүл мэндийн үйлчилгээ үзүүлж чадах төрөл, тооны гэрийн тэжээвэр амьтан тэжээх;</w:t>
      </w:r>
    </w:p>
    <w:p w14:paraId="2F6E38D0"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биеийн болон сэтгэл зүйн эрүүл мэндэд анхаарч, бусдад аюултай зан авиртай болж төлөвшихөөс сэргийлэх.</w:t>
      </w:r>
    </w:p>
    <w:p w14:paraId="32865B28" w14:textId="77777777" w:rsidR="000B7399" w:rsidRDefault="008622C4">
      <w:pPr>
        <w:numPr>
          <w:ilvl w:val="0"/>
          <w:numId w:val="12"/>
        </w:numPr>
        <w:spacing w:after="0" w:line="276" w:lineRule="auto"/>
        <w:jc w:val="both"/>
        <w:rPr>
          <w:rFonts w:ascii="Arial" w:eastAsia="Arial" w:hAnsi="Arial" w:cs="Arial"/>
          <w:i/>
          <w:sz w:val="24"/>
          <w:szCs w:val="24"/>
        </w:rPr>
      </w:pPr>
      <w:r>
        <w:rPr>
          <w:rFonts w:ascii="Arial" w:eastAsia="Arial" w:hAnsi="Arial" w:cs="Arial"/>
          <w:i/>
          <w:sz w:val="24"/>
          <w:szCs w:val="24"/>
        </w:rPr>
        <w:t>Хөрөнгө оруулах (Invest)</w:t>
      </w:r>
    </w:p>
    <w:p w14:paraId="6763CDF8"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амьтан тэжээх нь тодорхой хэмжээний цаг, хөрөнгө шаарддагийг ухамсарлах;</w:t>
      </w:r>
    </w:p>
    <w:p w14:paraId="7AE18506"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халдварт өвчнөөс урьдчилан сэргийлэх тарилгад хамруулж, өвдсөн, бэртэж гэмтсэн тохиолдолд тухайн амьтанд эмнэлгийн тусламж, үйлчилгээ авах боломжтой байх;</w:t>
      </w:r>
    </w:p>
    <w:p w14:paraId="38B92088"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 xml:space="preserve">яаралтай тусламжийн үед шаардлагатай санхүүгийн боломжтой байх. </w:t>
      </w:r>
    </w:p>
    <w:p w14:paraId="3121C3DE" w14:textId="77777777" w:rsidR="000B7399" w:rsidRDefault="008622C4">
      <w:pPr>
        <w:numPr>
          <w:ilvl w:val="0"/>
          <w:numId w:val="12"/>
        </w:numPr>
        <w:spacing w:after="0" w:line="276" w:lineRule="auto"/>
        <w:jc w:val="both"/>
        <w:rPr>
          <w:rFonts w:ascii="Arial" w:eastAsia="Arial" w:hAnsi="Arial" w:cs="Arial"/>
          <w:i/>
          <w:sz w:val="24"/>
          <w:szCs w:val="24"/>
        </w:rPr>
      </w:pPr>
      <w:r>
        <w:rPr>
          <w:rFonts w:ascii="Arial" w:eastAsia="Arial" w:hAnsi="Arial" w:cs="Arial"/>
          <w:i/>
          <w:sz w:val="24"/>
          <w:szCs w:val="24"/>
        </w:rPr>
        <w:t>Шаардлага биелүүлэх (Obey)</w:t>
      </w:r>
    </w:p>
    <w:p w14:paraId="7763F9E8"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ялгадсыг олон нийтийн газар цэвэрлэдэг байх;</w:t>
      </w:r>
    </w:p>
    <w:p w14:paraId="51772673"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засаг захиргаанаас тавьсан шаардлагыг биелүүлэх;</w:t>
      </w:r>
    </w:p>
    <w:p w14:paraId="630AFCA4"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амьтан төөрөх, хараа хяналтгүй байхаас сэргийлэх.</w:t>
      </w:r>
    </w:p>
    <w:p w14:paraId="378B0AE0" w14:textId="77777777" w:rsidR="000B7399" w:rsidRDefault="008622C4">
      <w:pPr>
        <w:numPr>
          <w:ilvl w:val="0"/>
          <w:numId w:val="12"/>
        </w:numPr>
        <w:spacing w:after="0" w:line="276" w:lineRule="auto"/>
        <w:jc w:val="both"/>
        <w:rPr>
          <w:rFonts w:ascii="Arial" w:eastAsia="Arial" w:hAnsi="Arial" w:cs="Arial"/>
          <w:i/>
          <w:sz w:val="24"/>
          <w:szCs w:val="24"/>
        </w:rPr>
      </w:pPr>
      <w:r>
        <w:rPr>
          <w:rFonts w:ascii="Arial" w:eastAsia="Arial" w:hAnsi="Arial" w:cs="Arial"/>
          <w:i/>
          <w:sz w:val="24"/>
          <w:szCs w:val="24"/>
        </w:rPr>
        <w:t>Бүртгүүлэх (Identify)</w:t>
      </w:r>
    </w:p>
    <w:p w14:paraId="6C2D1168"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амьтныг бүртгүүлж, таних тэмдэг (пайз, бичил чип, шивээс хийлгэх зэргээр)-тэй байлгаж, бүртгэлийг цаг тухай бүр шинэчилж явах.</w:t>
      </w:r>
    </w:p>
    <w:p w14:paraId="1801C16A" w14:textId="77777777" w:rsidR="000B7399" w:rsidRDefault="008622C4">
      <w:pPr>
        <w:numPr>
          <w:ilvl w:val="0"/>
          <w:numId w:val="12"/>
        </w:numPr>
        <w:spacing w:after="0" w:line="276" w:lineRule="auto"/>
        <w:jc w:val="both"/>
        <w:rPr>
          <w:rFonts w:ascii="Arial" w:eastAsia="Arial" w:hAnsi="Arial" w:cs="Arial"/>
          <w:i/>
          <w:sz w:val="24"/>
          <w:szCs w:val="24"/>
        </w:rPr>
      </w:pPr>
      <w:r>
        <w:rPr>
          <w:rFonts w:ascii="Arial" w:eastAsia="Arial" w:hAnsi="Arial" w:cs="Arial"/>
          <w:i/>
          <w:sz w:val="24"/>
          <w:szCs w:val="24"/>
        </w:rPr>
        <w:t>Үржлийг хязгаарлах (Limit)</w:t>
      </w:r>
    </w:p>
    <w:p w14:paraId="1665B216"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 xml:space="preserve">улсын нийт гэрийн тэжээвэр амьтны тоо толгой хэтрэх эрсдлээс урьдчилан сэргийлж, үржил хязгаарлах мэс ажилбар хийлгэх, хяналттайгаар үржүүлэх. </w:t>
      </w:r>
    </w:p>
    <w:p w14:paraId="566DC0C5" w14:textId="77777777" w:rsidR="000B7399" w:rsidRDefault="008622C4">
      <w:pPr>
        <w:numPr>
          <w:ilvl w:val="0"/>
          <w:numId w:val="12"/>
        </w:numPr>
        <w:spacing w:after="0" w:line="276" w:lineRule="auto"/>
        <w:jc w:val="both"/>
        <w:rPr>
          <w:rFonts w:ascii="Arial" w:eastAsia="Arial" w:hAnsi="Arial" w:cs="Arial"/>
          <w:i/>
          <w:sz w:val="24"/>
          <w:szCs w:val="24"/>
        </w:rPr>
      </w:pPr>
      <w:r>
        <w:rPr>
          <w:rFonts w:ascii="Arial" w:eastAsia="Arial" w:hAnsi="Arial" w:cs="Arial"/>
          <w:i/>
          <w:sz w:val="24"/>
          <w:szCs w:val="24"/>
        </w:rPr>
        <w:t>Бэлтгэлтэй байх (Prepare)</w:t>
      </w:r>
    </w:p>
    <w:p w14:paraId="4B892A0B"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яаралтай нөхцөл байдал, гамшгийн үед яаралтай тусламж үзүүлэх боломжтой байх;</w:t>
      </w:r>
    </w:p>
    <w:p w14:paraId="681ED816"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lastRenderedPageBreak/>
        <w:t>гэрийн тэжээвэр амьтныг өөр дээрээ тэжээх бололцоогүй болсон үед авах арга хэмжээг урьдчилан тооцоолох;</w:t>
      </w:r>
    </w:p>
    <w:p w14:paraId="0254BA02" w14:textId="77777777" w:rsidR="000B7399" w:rsidRDefault="008622C4">
      <w:pPr>
        <w:numPr>
          <w:ilvl w:val="1"/>
          <w:numId w:val="12"/>
        </w:numPr>
        <w:spacing w:after="0" w:line="276" w:lineRule="auto"/>
        <w:jc w:val="both"/>
        <w:rPr>
          <w:rFonts w:ascii="Arial" w:eastAsia="Arial" w:hAnsi="Arial" w:cs="Arial"/>
          <w:sz w:val="24"/>
          <w:szCs w:val="24"/>
        </w:rPr>
      </w:pPr>
      <w:r>
        <w:rPr>
          <w:rFonts w:ascii="Arial" w:eastAsia="Arial" w:hAnsi="Arial" w:cs="Arial"/>
          <w:sz w:val="24"/>
          <w:szCs w:val="24"/>
        </w:rPr>
        <w:t xml:space="preserve">гэрийн тэжээвэр амьтны эрүүл мэнд, амь насанд аюул учирах боломжтой нөхцлийг тооцоолон мал, жижиг амьтны эмчтэй цаг тухай бүр зөвлөлдөх. </w:t>
      </w:r>
    </w:p>
    <w:p w14:paraId="0770956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Эдгээрээс хамгийн нийтлэг шаардлага нь гэрийн тэжээвэр амьтныг хоол, ундаар хангах, хөдлөх хангалттай орон зай бүхий орон байраар хангах, зан авирын доголдолтой болгохгүй байх үүднээс сургах, мал, эмнэлгийн үйлчилгээний нэгжид тогтмол үзлэг, тарилгад хамруулах, олон нийтийн газар ялгадсыг нь цэвэрлэх, хараа хяналтгүй төөрч тэнүүчлэхээс сэргийлэх, үржлийг нь хязгаарлах, бичил чип суулгуулан бүртгэлжүүлэх зэрэг юм.</w:t>
      </w:r>
      <w:r>
        <w:rPr>
          <w:rFonts w:ascii="Arial" w:eastAsia="Arial" w:hAnsi="Arial" w:cs="Arial"/>
          <w:sz w:val="24"/>
          <w:szCs w:val="24"/>
          <w:vertAlign w:val="superscript"/>
        </w:rPr>
        <w:footnoteReference w:id="13"/>
      </w:r>
    </w:p>
    <w:p w14:paraId="0521410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Дээр заасан үүрэг нь дан ганц амьтныг хамгаалахад чиглэдэггүй. Харин нийтийн эрүүл мэндийг хамгаалах, улсын гэрийн тэжээвэр амьтны тоо толгойг тэнцвэртэй хэмжээнд байлгах, халдварт өвчин, орчны бохирдол үүсэхээс сэргийлэх, хүний бие махбод, эрүүл мэндэд хохирол учрахаас хамгаалах гол хөшүүрэг болдог байна. </w:t>
      </w:r>
    </w:p>
    <w:p w14:paraId="67C79BF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Улсад нохой, муурын эзэд дээр заасан үүргийг хүлээдэггүйгээс үүдэн эзэнгүй нохой, муурын тоо толгойг хэт өсөх, зоонозын халдварт өвчин тархах, зан авирын доголдолтой ноход хүний бие махбодид гэмтэл учруулах асуудал даамжирсаар байна. Үүнээс сэргийлэх хамгийн чухал үүрэг бол спэй, заслага хийлгэх буюу тухайн амьтныг үржлийг хязгаарлах юм. </w:t>
      </w:r>
    </w:p>
    <w:p w14:paraId="6FB84BA5" w14:textId="77777777" w:rsidR="000B7399" w:rsidRDefault="008622C4">
      <w:pPr>
        <w:numPr>
          <w:ilvl w:val="0"/>
          <w:numId w:val="28"/>
        </w:numPr>
        <w:spacing w:before="240" w:after="0" w:line="276" w:lineRule="auto"/>
        <w:jc w:val="both"/>
        <w:rPr>
          <w:rFonts w:ascii="Arial" w:eastAsia="Arial" w:hAnsi="Arial" w:cs="Arial"/>
          <w:b/>
          <w:sz w:val="24"/>
          <w:szCs w:val="24"/>
        </w:rPr>
      </w:pPr>
      <w:r>
        <w:rPr>
          <w:rFonts w:ascii="Arial" w:eastAsia="Arial" w:hAnsi="Arial" w:cs="Arial"/>
          <w:b/>
          <w:color w:val="FF9900"/>
          <w:sz w:val="24"/>
          <w:szCs w:val="24"/>
        </w:rPr>
        <w:t xml:space="preserve">Үржил хязгаарлах мэс ажилбар </w:t>
      </w:r>
    </w:p>
    <w:p w14:paraId="0C3AF33A"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Үржил хязгаарлах мэс ажилбар гэдэг нь эм нохой, муурын нөхөн үржихүйн эрхтэн болох өндгөвч, савыг нь авах, эр нохой, муурыг хөнгөлөх мэс засал юм. Эм нохойны ороо 6-10 сартайгаас эхлэн жилд 2 удаа ордог бол эм муурын ороо 6 сартайгаас эхлэн жилд 3-4 удаа ордог байна. Харин эр нохой, муурын хувьд 5 сартайгаас дээш бол жилийн 365 хоног нийллэгт бэлэн байдаг онцлогтой. Иймээс энэ үед нь үржил хязгаарлах мэс ажилбар хийх нь зохистой бөгөөд дараах ач холбогдолтой юм. Үүнд:</w:t>
      </w:r>
    </w:p>
    <w:p w14:paraId="4C91BC54" w14:textId="77777777" w:rsidR="000B7399" w:rsidRDefault="008622C4">
      <w:pPr>
        <w:numPr>
          <w:ilvl w:val="0"/>
          <w:numId w:val="47"/>
        </w:numPr>
        <w:spacing w:before="240" w:after="0" w:line="276" w:lineRule="auto"/>
        <w:jc w:val="both"/>
        <w:rPr>
          <w:rFonts w:ascii="Arial" w:eastAsia="Arial" w:hAnsi="Arial" w:cs="Arial"/>
          <w:sz w:val="24"/>
          <w:szCs w:val="24"/>
        </w:rPr>
      </w:pPr>
      <w:r>
        <w:rPr>
          <w:rFonts w:ascii="Arial" w:eastAsia="Arial" w:hAnsi="Arial" w:cs="Arial"/>
          <w:sz w:val="24"/>
          <w:szCs w:val="24"/>
        </w:rPr>
        <w:t xml:space="preserve">Эм нохой, муур илүү урт удаан, эрүүл амьдрах боломжтой. Спэй хийлгэснээр умайн болон хөхний хорт хавдраас 50-90% сэргийлэх боломжтой байдаг. </w:t>
      </w:r>
    </w:p>
    <w:p w14:paraId="0DF2CE91" w14:textId="77777777" w:rsidR="000B7399" w:rsidRDefault="008622C4">
      <w:pPr>
        <w:numPr>
          <w:ilvl w:val="0"/>
          <w:numId w:val="47"/>
        </w:numPr>
        <w:spacing w:after="0" w:line="276" w:lineRule="auto"/>
        <w:jc w:val="both"/>
        <w:rPr>
          <w:rFonts w:ascii="Arial" w:eastAsia="Arial" w:hAnsi="Arial" w:cs="Arial"/>
          <w:sz w:val="24"/>
          <w:szCs w:val="24"/>
        </w:rPr>
      </w:pPr>
      <w:r>
        <w:rPr>
          <w:rFonts w:ascii="Arial" w:eastAsia="Arial" w:hAnsi="Arial" w:cs="Arial"/>
          <w:sz w:val="24"/>
          <w:szCs w:val="24"/>
        </w:rPr>
        <w:t xml:space="preserve">Спэй хийлгүүлсэн нохой, муурын ороо ордоггүй. Үржлийн улиралд 15-20 хоногийн турш эм муур эсрэг хүйстнээ татахын тулд гэрийн буланд бүрт шээж, шөнө унтахгүй чанга дуу чимээ гаргахгүй байна. </w:t>
      </w:r>
    </w:p>
    <w:p w14:paraId="36EB414E" w14:textId="77777777" w:rsidR="000B7399" w:rsidRDefault="008622C4">
      <w:pPr>
        <w:numPr>
          <w:ilvl w:val="0"/>
          <w:numId w:val="47"/>
        </w:numPr>
        <w:spacing w:after="0" w:line="276" w:lineRule="auto"/>
        <w:jc w:val="both"/>
        <w:rPr>
          <w:rFonts w:ascii="Arial" w:eastAsia="Arial" w:hAnsi="Arial" w:cs="Arial"/>
          <w:sz w:val="24"/>
          <w:szCs w:val="24"/>
        </w:rPr>
      </w:pPr>
      <w:r>
        <w:rPr>
          <w:rFonts w:ascii="Arial" w:eastAsia="Arial" w:hAnsi="Arial" w:cs="Arial"/>
          <w:sz w:val="24"/>
          <w:szCs w:val="24"/>
        </w:rPr>
        <w:t xml:space="preserve">Заслага хийлгүүлсэн эр, эм нохой, муур гадуур хэсүүчилж, гэрээс зугтаах нь багасна. Хөнгөлүүлээгүй нохой нь хавьталд орохын тулд </w:t>
      </w:r>
      <w:r>
        <w:rPr>
          <w:rFonts w:ascii="Arial" w:eastAsia="Arial" w:hAnsi="Arial" w:cs="Arial"/>
          <w:sz w:val="24"/>
          <w:szCs w:val="24"/>
        </w:rPr>
        <w:lastRenderedPageBreak/>
        <w:t xml:space="preserve">ямар ч аргаар хамаагүй гэрээс зугтах арга зам эрэлхийлж, хэрэн тэнүүчилж байгаад замдаа машинд дайруулах, буудуулах, амь насаа алдах аюулаас хамгаалагдах боломжтой. </w:t>
      </w:r>
    </w:p>
    <w:p w14:paraId="7A3522C0" w14:textId="77777777" w:rsidR="000B7399" w:rsidRDefault="008622C4">
      <w:pPr>
        <w:numPr>
          <w:ilvl w:val="0"/>
          <w:numId w:val="47"/>
        </w:numPr>
        <w:spacing w:after="0" w:line="276" w:lineRule="auto"/>
        <w:jc w:val="both"/>
        <w:rPr>
          <w:rFonts w:ascii="Arial" w:eastAsia="Arial" w:hAnsi="Arial" w:cs="Arial"/>
          <w:sz w:val="24"/>
          <w:szCs w:val="24"/>
        </w:rPr>
      </w:pPr>
      <w:r>
        <w:rPr>
          <w:rFonts w:ascii="Arial" w:eastAsia="Arial" w:hAnsi="Arial" w:cs="Arial"/>
          <w:sz w:val="24"/>
          <w:szCs w:val="24"/>
        </w:rPr>
        <w:t xml:space="preserve">Заслагад орсон нохой, муур илүү дуулгавартай, тайван болдог. Үржил хязгаарлах мэс ажилбар хийлгэсэн нохой, муур бусад амьтан, хүн, амьгүй объектууд дээр мордох нь багасч, түрэмгий ааш авиртай болдоггүй байна. </w:t>
      </w:r>
    </w:p>
    <w:p w14:paraId="638322A6"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6 сараас дээш настай нохой, мууранд спэй, заслага хийж болдог бөгөөд 10-14 хоногийн хугацаанд эдгэрдэг байна. Ихэнх хүмүүс нохой, муураа өвдөх байх, үржлийг хязгаарлах нь зүй бус зүйл гэж үздэг. Гэвч спэй нь чих, сүүл тайрахаас хэд дахин хөнгөн мэс ажилбар бөгөөд гудамжинд гарах олон нохой, муурыг аварч байдаг байна. Нохой, мууранд хүнтэй нэгэн адил үр удмаа үлдээх зорилго байдаггүй бөгөөд сэтгэлийн хөдөлгөөнөөр өөрийн нохой, муурыг төрүүлсэн ч төрсөн гөлөг, муужгайг тэжээх боломжгүй хэмээн бусдад шилжүүлэх, гудамжинд хаях тохиолдол цөөнгүй байдаг. </w:t>
      </w:r>
    </w:p>
    <w:p w14:paraId="38D520B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Спэй буюу эм нохой, муурын үржлийг хязгаарлах мэс ажилбар нь тухайн амьтны жингээс хамааран муурын хувьд 90,000-120,000 төгрөг, нохойны хувьд 120,000-350,000 төгрөг байдаг. Харин заслага буюу эр нохой, муурын үржлийг хязгаарлах мэс ажилбар нь тухайн амьтны жингээс хамааран муурын хувьд 80,000-100,000 төгрөг, нохойны хувьд 90,000-250,000 төгрөг байдаг байна. Хэдийгээр энэ нь өндөр үнэтэй санагдаж болох ч, үржлийг хязгаарлуулаагүйгээс үүдэн өссөн эзэнгүй нохой, муурын тоо толгойг багасгах зорилгоор устгал явуулах төсвөөс хямд тусах юм. Энэ талаар судалгааны ажлын II бүлгийн 3 дахь хэсэгт дэлгэрүүлэн авч үзэх болно. </w:t>
      </w:r>
    </w:p>
    <w:p w14:paraId="63558B6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Ийнхүү нохой, муур тэжээж буй иргэдийн хувьд Монгол Улсад бий болсон нохой, муурын хэт их тоо толгойтой холбоотой асуудлыг шийдвэрлэхэд оруулах хамгийн том хувь нэмэр нь өөрийн нохой, муурын үржлийг хязгаарлах байна. Ингэснээр өөрсдийн татварын мөнгөөр үр ашиггүй нохой, муур устгалын зардлыг танах боломж урт хугацаандаа бий болох ач холбогдолтой юм. Түүнчлэн нохой, муур тэжээх шийдвэрийг сэтгэлийн хөдөлгөөнөөр гаргах бус санхүүгийн боломжтой иргэн нохой, муур тэжээх нөхцөл бүрдэнэ. </w:t>
      </w:r>
    </w:p>
    <w:p w14:paraId="63D12C8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Асран хамгаалагчийн хүлээх хамгийн чухал үүргийн нэг нь бүртгэл байдаг. Иймд гэрийн тэжээвэр амьтан дундаас бүртгүүлэх зайлшгүй шаардлагатай нохой, муурын бүртгэлийн асуудлыг дэлгэрүүлэн авч үзье. </w:t>
      </w:r>
    </w:p>
    <w:p w14:paraId="6AA72A63" w14:textId="77777777" w:rsidR="000B7399" w:rsidRDefault="008622C4">
      <w:pPr>
        <w:numPr>
          <w:ilvl w:val="0"/>
          <w:numId w:val="28"/>
        </w:numPr>
        <w:spacing w:before="240" w:after="0" w:line="276" w:lineRule="auto"/>
        <w:jc w:val="both"/>
        <w:rPr>
          <w:sz w:val="24"/>
          <w:szCs w:val="24"/>
        </w:rPr>
      </w:pPr>
      <w:r>
        <w:rPr>
          <w:rFonts w:ascii="Arial" w:eastAsia="Arial" w:hAnsi="Arial" w:cs="Arial"/>
          <w:b/>
          <w:color w:val="FF9900"/>
          <w:sz w:val="24"/>
          <w:szCs w:val="24"/>
        </w:rPr>
        <w:t>Нохой, муурын бүртгэл</w:t>
      </w:r>
    </w:p>
    <w:p w14:paraId="2A11F9E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Нохой, муур тэжээх, асран хамгаалах талаар ойлголтыг тайлбарлах үүднээс энэхүү ойлголтыг автомашин өмчлөх, эзэмших, ашиглахтай зүйрлэж авч үзэх боломжтой. Автомашин өмчлөх, эзэмших, ашиглах нь эзэмшигчдэдээ хэрэгцээтэй боловч нийгэмд сөрөг үр дагавар учруулах боломжтой учраас </w:t>
      </w:r>
      <w:r>
        <w:rPr>
          <w:rFonts w:ascii="Arial" w:eastAsia="Arial" w:hAnsi="Arial" w:cs="Arial"/>
          <w:sz w:val="24"/>
          <w:szCs w:val="24"/>
        </w:rPr>
        <w:lastRenderedPageBreak/>
        <w:t xml:space="preserve">автомашин өмчлөх, эзэмших, ашиглахтай холбоотой асуудлыг хууль, замын хөдөлгөөний дүрмээр зохицуулдаг. Үүнтэй нэгэн адил нохой, муур тэжээх нь зөвхөн нохой, муурын эзний асуудал биш, нийгэмд эерэг, сөрөг олон үр дагаврыг бий болгож байдаг. Тухайлбал, нохой, муур тэжээхдээ бусдын амгалан тайван байдлыг алдагдуулах, бусдын эрхийг зөрчих, “гудамжны” гэх тодотголтой эзэнгүй нохой, муурнаас үүдэн гардаг асуудлуудыг дурдаж болно. Иймд нохой, муур тэжээх, асран хамгаалах асуудлыг ч мөн адил зохицуулах шаардлагатай. </w:t>
      </w:r>
    </w:p>
    <w:p w14:paraId="0EACAF8B"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Нохой, муурыг эзэн буюу асран хамгаалагчийн нэр дээр бүртгэдэггүйгээс хэн дуртай нь нохой, муурыг эд зүйл мэт худалдан авч, асран хамгаалахдаа хариуцлагагүй хандаж, хаяж, төөрүүлэх нөхцөлийг бүрдүүлж, хариуцлага тооцох боломжгүй болдог. Нохой, муурыг иргэд нэр дээрээ бүртгүүлэх шаардлага тавьснаар нохой, муурын эзэд хариуцлагатай байх, эзэнгүй нохой, муурын тоо толгойг бууруулах суурь нөхцөлийг бүрдүүлдэг. Мөн улс, орон нутгийн хэмжээнд эзэнтэй нохой, муурын тоо толгойг гаргах, хянах боломжийг бий болгодог.  </w:t>
      </w:r>
    </w:p>
    <w:p w14:paraId="11D729D0" w14:textId="77777777" w:rsidR="000B7399" w:rsidRDefault="008622C4">
      <w:pPr>
        <w:spacing w:before="240" w:after="240" w:line="276" w:lineRule="auto"/>
        <w:jc w:val="both"/>
        <w:rPr>
          <w:rFonts w:ascii="Arial" w:eastAsia="Arial" w:hAnsi="Arial" w:cs="Arial"/>
          <w:sz w:val="24"/>
          <w:szCs w:val="24"/>
          <w:highlight w:val="white"/>
        </w:rPr>
      </w:pPr>
      <w:r>
        <w:rPr>
          <w:rFonts w:ascii="Arial" w:eastAsia="Arial" w:hAnsi="Arial" w:cs="Arial"/>
          <w:sz w:val="24"/>
          <w:szCs w:val="24"/>
        </w:rPr>
        <w:tab/>
        <w:t xml:space="preserve">Бусад гэрийн тэжээвэр амьтдын хувьд ихэвчлэн гэрээс гардаггүй, гудамжинд хаягдаж, эзэнгүй амьтан болж, нийгэмд сөрөг үр дагавар үзүүлэх нь харьцангуй ховор. Иймд нохой, муурнаас бусад гэрийн тэжээвэр амьтныг бүртгэх практик ач холбогдол, шаардлага бага юм. </w:t>
      </w:r>
    </w:p>
    <w:p w14:paraId="066BBA87" w14:textId="77777777" w:rsidR="000B7399" w:rsidRDefault="008622C4">
      <w:pPr>
        <w:spacing w:before="240" w:after="240" w:line="276" w:lineRule="auto"/>
        <w:ind w:firstLine="720"/>
        <w:jc w:val="both"/>
        <w:rPr>
          <w:rFonts w:ascii="Arial" w:eastAsia="Arial" w:hAnsi="Arial" w:cs="Arial"/>
          <w:i/>
        </w:rPr>
      </w:pPr>
      <w:r>
        <w:rPr>
          <w:rFonts w:ascii="Arial" w:eastAsia="Arial" w:hAnsi="Arial" w:cs="Arial"/>
          <w:sz w:val="24"/>
          <w:szCs w:val="24"/>
        </w:rPr>
        <w:t>Манай улс нохой, муурыг улсын хэмжээнд албан ёсоор бүртгэлжүүлж, тоо, толгойг нь гаргадаггүй. Улаанбаатар хотын Захирагчийн ажлын албанаас зохион байгуулдаг жил бүрийн гэрийн тэжээвэр амьтдыг бүртгэлжүүлэх, тооллого хийх үйл ажиллагаа нь тодорхой төсөв, цаг хугацаанд хязгаарлагдаж хийгддэг ба жил бүр 65,000 орчим нохой, 1,300 орчим муурыг хамруулдаг. Энэхүү бүрэн бус тооллогын дүнг Нийслэлийн Статистикийн Газар нийслэлд байдаг нийт нохой, муурын тоо мэтээр нийтэд зарлан нийтэлсээр байна. Үүнийг хүснэгтээр харуулбал:</w:t>
      </w:r>
    </w:p>
    <w:p w14:paraId="6DDF75BA" w14:textId="77777777" w:rsidR="000B7399" w:rsidRDefault="008622C4">
      <w:pPr>
        <w:spacing w:before="240" w:after="24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2D2F85BB" wp14:editId="132A3366">
            <wp:extent cx="5943600" cy="2070100"/>
            <wp:effectExtent l="0" t="0" r="0" b="0"/>
            <wp:docPr id="4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5943600" cy="2070100"/>
                    </a:xfrm>
                    <a:prstGeom prst="rect">
                      <a:avLst/>
                    </a:prstGeom>
                    <a:ln/>
                  </pic:spPr>
                </pic:pic>
              </a:graphicData>
            </a:graphic>
          </wp:inline>
        </w:drawing>
      </w:r>
      <w:r>
        <w:rPr>
          <w:rFonts w:ascii="Arial" w:eastAsia="Arial" w:hAnsi="Arial" w:cs="Arial"/>
          <w:sz w:val="24"/>
          <w:szCs w:val="24"/>
        </w:rPr>
        <w:t xml:space="preserve"> </w:t>
      </w:r>
    </w:p>
    <w:p w14:paraId="30B4529D" w14:textId="77777777" w:rsidR="000B7399" w:rsidRDefault="008622C4">
      <w:pPr>
        <w:spacing w:before="240" w:after="240" w:line="276" w:lineRule="auto"/>
        <w:jc w:val="center"/>
        <w:rPr>
          <w:rFonts w:ascii="Arial" w:eastAsia="Arial" w:hAnsi="Arial" w:cs="Arial"/>
          <w:i/>
        </w:rPr>
      </w:pPr>
      <w:r>
        <w:rPr>
          <w:rFonts w:ascii="Arial" w:eastAsia="Arial" w:hAnsi="Arial" w:cs="Arial"/>
          <w:i/>
        </w:rPr>
        <w:t xml:space="preserve"> Хүснэгт 1. Нийслэлийн нохойны тоо (2011-2020)</w:t>
      </w:r>
    </w:p>
    <w:p w14:paraId="10D21632"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55028913" wp14:editId="5D518082">
            <wp:extent cx="5943600" cy="20447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43600" cy="2044700"/>
                    </a:xfrm>
                    <a:prstGeom prst="rect">
                      <a:avLst/>
                    </a:prstGeom>
                    <a:ln/>
                  </pic:spPr>
                </pic:pic>
              </a:graphicData>
            </a:graphic>
          </wp:inline>
        </w:drawing>
      </w:r>
    </w:p>
    <w:p w14:paraId="66AA48BD"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sz w:val="24"/>
          <w:szCs w:val="24"/>
        </w:rPr>
        <w:tab/>
      </w:r>
      <w:r>
        <w:rPr>
          <w:rFonts w:ascii="Arial" w:eastAsia="Arial" w:hAnsi="Arial" w:cs="Arial"/>
          <w:i/>
        </w:rPr>
        <w:t>Хүснэгт 2. Нийслэлийн муурын тоо (2011-2020)</w:t>
      </w:r>
    </w:p>
    <w:p w14:paraId="2DB56CED" w14:textId="77777777" w:rsidR="000B7399" w:rsidRDefault="008622C4">
      <w:pPr>
        <w:spacing w:before="240" w:after="240" w:line="276" w:lineRule="auto"/>
        <w:jc w:val="both"/>
        <w:rPr>
          <w:rFonts w:ascii="Arial" w:eastAsia="Arial" w:hAnsi="Arial" w:cs="Arial"/>
          <w:sz w:val="24"/>
          <w:szCs w:val="24"/>
          <w:highlight w:val="white"/>
        </w:rPr>
      </w:pPr>
      <w:r>
        <w:rPr>
          <w:rFonts w:ascii="Arial" w:eastAsia="Arial" w:hAnsi="Arial" w:cs="Arial"/>
          <w:sz w:val="24"/>
          <w:szCs w:val="24"/>
          <w:highlight w:val="white"/>
        </w:rPr>
        <w:tab/>
        <w:t>Харин “Монголын Нохой Судлалын Холбоо” ГҮТББ нь Монгол улс дахь зөвхөн цэвэр цусны нохдын бүртгэлийг хийдэг ба тус байгууллага Монгол Улсын хэмжээнд үүлдэр харгалзахгүй нийт нохой, муурын бүртгэлийг хийх нь хүндрэлтэй. Монгол Улс дахь муурын бүртгэлийг албан бусаар хийдэг ямар нэгэн байгууллага одоогоор байхгүй байна. Иймд манай улсад нохой, муурын бүртгэлийг нэгдсэн байдлаар зохион байгуулах шаардлагатай байна.</w:t>
      </w:r>
    </w:p>
    <w:p w14:paraId="24209A03" w14:textId="77777777" w:rsidR="000B7399" w:rsidRDefault="008622C4">
      <w:pPr>
        <w:spacing w:before="240" w:after="240" w:line="276" w:lineRule="auto"/>
        <w:ind w:left="1440"/>
        <w:rPr>
          <w:rFonts w:ascii="Arial" w:eastAsia="Arial" w:hAnsi="Arial" w:cs="Arial"/>
          <w:b/>
          <w:color w:val="0077CC"/>
          <w:sz w:val="24"/>
          <w:szCs w:val="24"/>
        </w:rPr>
      </w:pPr>
      <w:r>
        <w:rPr>
          <w:rFonts w:ascii="Arial" w:eastAsia="Arial" w:hAnsi="Arial" w:cs="Arial"/>
          <w:b/>
          <w:color w:val="0077CC"/>
          <w:sz w:val="24"/>
          <w:szCs w:val="24"/>
        </w:rPr>
        <w:t xml:space="preserve">а) Нохой, муурын бичил чип </w:t>
      </w:r>
    </w:p>
    <w:p w14:paraId="11C13DBC"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Гурван гэрийн тэжээвэр амьтны нэг нь амьдралынхаа туршид нэг удаа төөрч, алга болдог гэсэн судалгаа байдаг.</w:t>
      </w:r>
      <w:r>
        <w:rPr>
          <w:rFonts w:ascii="Arial" w:eastAsia="Arial" w:hAnsi="Arial" w:cs="Arial"/>
          <w:sz w:val="24"/>
          <w:szCs w:val="24"/>
          <w:highlight w:val="white"/>
          <w:vertAlign w:val="superscript"/>
        </w:rPr>
        <w:footnoteReference w:id="14"/>
      </w:r>
      <w:r>
        <w:rPr>
          <w:rFonts w:ascii="Arial" w:eastAsia="Arial" w:hAnsi="Arial" w:cs="Arial"/>
          <w:sz w:val="24"/>
          <w:szCs w:val="24"/>
          <w:highlight w:val="white"/>
        </w:rPr>
        <w:t xml:space="preserve"> Нохой, муурыг бүртгэлжүүлэх нь дангаараа нохой, муурын эзнийг олж тогтооход хангалтгүй. Учир нь алга болсон, төөрсөн нохой, муурыг таньж, эздийг олоход хүндрэлтэй байдаг. Ийнхүү олон улсад олдсон, төөрсөн нохой, муурын эзнийг олж тогтооход бичил чип ашигладаг байна.   </w:t>
      </w:r>
    </w:p>
    <w:p w14:paraId="3D6A0434"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Бичил чип нь амьтны арьсан доор суулгадаг нэгдсэн хэлхээ юм. Бичил чип нь идэвхгүй радио давтамжаар тодорхойлох технологи ашигладаг. Стандарт бичил чип ойролцоогоор 11–13 мм-ын урттай, 2 мм-ын диаметртэй байдаг. Бичип чипийг нохой, муурын дал, шилэн хүзүү хоёрын хооронд суулгадаг. Бичил чип суулгах ажиллагаа нь вакцин хийлгэхтэй адил хурдан, амьтанд аюулгүй ажиллагаа юм. </w:t>
      </w:r>
    </w:p>
    <w:p w14:paraId="27300D7E"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Бичил чип нь байршил тогтоох төхөөрөмж биш учраас амьтны байршлыг шууд харуулахгүй. Харин бичил чип нь дахин давтагдашгүй дугаарыг агуулдаг ба бичил чипийг зориулалтын скайнераар уншуулахад энэхүү дугаарыг дамжуулдаг. Энэхүү дугаарыг бүртгэлжүүлж, нохой, муурын эзний мэдээлэлтэй нь холбосноор амьтан алга болсон, төөрсөн тохиолдолд таньж, эзнийг нь олж </w:t>
      </w:r>
      <w:r>
        <w:rPr>
          <w:rFonts w:ascii="Arial" w:eastAsia="Arial" w:hAnsi="Arial" w:cs="Arial"/>
          <w:sz w:val="24"/>
          <w:szCs w:val="24"/>
          <w:highlight w:val="white"/>
        </w:rPr>
        <w:lastRenderedPageBreak/>
        <w:t>тогтоох боломж бүрдүүлдэг. Мөн энэ нь эзэнгүй амьтны тоо толгойг бууруулахад тус дөхөм болдог байна.</w:t>
      </w:r>
    </w:p>
    <w:p w14:paraId="79826300" w14:textId="77777777" w:rsidR="000B7399" w:rsidRDefault="008622C4">
      <w:pPr>
        <w:spacing w:before="240" w:after="240" w:line="276" w:lineRule="auto"/>
        <w:jc w:val="center"/>
        <w:rPr>
          <w:rFonts w:ascii="Arial" w:eastAsia="Arial" w:hAnsi="Arial" w:cs="Arial"/>
          <w:sz w:val="24"/>
          <w:szCs w:val="24"/>
          <w:highlight w:val="white"/>
        </w:rPr>
      </w:pPr>
      <w:r>
        <w:rPr>
          <w:rFonts w:ascii="Arial" w:eastAsia="Arial" w:hAnsi="Arial" w:cs="Arial"/>
          <w:noProof/>
          <w:sz w:val="24"/>
          <w:szCs w:val="24"/>
          <w:highlight w:val="white"/>
        </w:rPr>
        <w:drawing>
          <wp:inline distT="114300" distB="114300" distL="114300" distR="114300" wp14:anchorId="1ABBD691" wp14:editId="33233C43">
            <wp:extent cx="2749550" cy="171846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749550" cy="1718469"/>
                    </a:xfrm>
                    <a:prstGeom prst="rect">
                      <a:avLst/>
                    </a:prstGeom>
                    <a:ln/>
                  </pic:spPr>
                </pic:pic>
              </a:graphicData>
            </a:graphic>
          </wp:inline>
        </w:drawing>
      </w:r>
    </w:p>
    <w:p w14:paraId="1A1CFB1A" w14:textId="77777777" w:rsidR="000B7399" w:rsidRDefault="008622C4">
      <w:pPr>
        <w:spacing w:before="240" w:after="240" w:line="240" w:lineRule="auto"/>
        <w:jc w:val="center"/>
        <w:rPr>
          <w:rFonts w:ascii="Arial" w:eastAsia="Arial" w:hAnsi="Arial" w:cs="Arial"/>
          <w:i/>
          <w:highlight w:val="white"/>
        </w:rPr>
      </w:pPr>
      <w:r>
        <w:rPr>
          <w:rFonts w:ascii="Arial" w:eastAsia="Arial" w:hAnsi="Arial" w:cs="Arial"/>
          <w:i/>
          <w:highlight w:val="white"/>
        </w:rPr>
        <w:t>Зураг 3. Нохой, муурын бичил чип</w:t>
      </w:r>
    </w:p>
    <w:p w14:paraId="64D9D0E9"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Нохой, мууранд хэдийд ч бичил чип суулгах боломжтой. Гэсэн хэдий ч гөлөг, муужгайг дор хаяж 7-8 долоо хоног хүрсний дараа бичил чип суулгах нь тохиромжтой байдаг байна. </w:t>
      </w:r>
    </w:p>
    <w:p w14:paraId="13306AE4"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Дэлхийн олон оронд нохой, мууранд чип суулгуулж, бүртгэлд хамруулах шаардлага тавьдаг бөгөөд илүү олон орон муурнаас илүү нохойнд чип суулгаж, бүртгүүлэх шаардлага тавьдаг. Тухайлбал, Европын Холбооны 28 орны 21 нь нохойнд бичил чип суулгуулах шаардлага тавьдаг. Франц, Бельги, Грек, Испани, Австрали гэх мэт орнуудад мууранд бичил чип суулгаж, бүртгүүлэх шаардлага тавьдаг ба мууранд бичил чип суулгуулах шаардлага тавих хандлага олон улсад илүү түгээмэл болж байна. </w:t>
      </w:r>
    </w:p>
    <w:p w14:paraId="4381640D"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АНУ-д нохой, муурыг бүртгүүлэхэд төлдөг хураамжаас бүрдүүлсэн төсөв нь орон нутгийн амьтан түр байрлуулан асрамжлах газрыг санхүүжүүлэх гэх мэт гэрийн тэжээвэр амьтан хамгаалахтай холбоотой зардлыг санхүүжүүлэхэд зарцуулагддаг. Дэлхийн зарим орнуудад нохой, муур бүртгүүлэх, бичил чип суулгуулах шаардлагыг жишээ болгон доор хүснэгтээр харуулав. </w:t>
      </w:r>
    </w:p>
    <w:tbl>
      <w:tblPr>
        <w:tblStyle w:val="8"/>
        <w:tblW w:w="94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9"/>
        <w:gridCol w:w="910"/>
        <w:gridCol w:w="1806"/>
        <w:gridCol w:w="1290"/>
        <w:gridCol w:w="1260"/>
        <w:gridCol w:w="1351"/>
        <w:gridCol w:w="1556"/>
      </w:tblGrid>
      <w:tr w:rsidR="000B7399" w14:paraId="32409A89" w14:textId="77777777" w:rsidTr="008622C4">
        <w:trPr>
          <w:trHeight w:val="1426"/>
        </w:trPr>
        <w:tc>
          <w:tcPr>
            <w:tcW w:w="1229"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55E81B8A"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Улс</w:t>
            </w:r>
          </w:p>
        </w:tc>
        <w:tc>
          <w:tcPr>
            <w:tcW w:w="91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44756EA6"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Нохой бүртгүүлэх шаардлага тавьдаг эсэх</w:t>
            </w:r>
          </w:p>
        </w:tc>
        <w:tc>
          <w:tcPr>
            <w:tcW w:w="180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6822B743"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 xml:space="preserve">Нохой бүртгүүлэхэд төлдөг хураамж </w:t>
            </w:r>
          </w:p>
        </w:tc>
        <w:tc>
          <w:tcPr>
            <w:tcW w:w="129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6DD60D5"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Нохойнд чип суулгуулах шаардлага тавьдаг эсэх</w:t>
            </w:r>
          </w:p>
        </w:tc>
        <w:tc>
          <w:tcPr>
            <w:tcW w:w="126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45D8768A"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Муурыг бүртгүүлэх шаардлага тавьдаг эсэх</w:t>
            </w:r>
          </w:p>
        </w:tc>
        <w:tc>
          <w:tcPr>
            <w:tcW w:w="1351"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C485797"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Муур бүртгүүлэхэд төлдөг хураамж</w:t>
            </w:r>
          </w:p>
        </w:tc>
        <w:tc>
          <w:tcPr>
            <w:tcW w:w="155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E54EBF6" w14:textId="77777777" w:rsidR="000B7399" w:rsidRDefault="008622C4">
            <w:pPr>
              <w:widowControl w:val="0"/>
              <w:spacing w:after="0" w:line="240" w:lineRule="auto"/>
              <w:jc w:val="center"/>
              <w:rPr>
                <w:rFonts w:ascii="Arial" w:eastAsia="Arial" w:hAnsi="Arial" w:cs="Arial"/>
                <w:b/>
                <w:sz w:val="18"/>
                <w:szCs w:val="18"/>
                <w:highlight w:val="white"/>
              </w:rPr>
            </w:pPr>
            <w:r>
              <w:rPr>
                <w:rFonts w:ascii="Arial" w:eastAsia="Arial" w:hAnsi="Arial" w:cs="Arial"/>
                <w:b/>
                <w:sz w:val="18"/>
                <w:szCs w:val="18"/>
                <w:highlight w:val="white"/>
              </w:rPr>
              <w:t>Мууранд чип суулгуулах шаардлага тавьдаг эсэх</w:t>
            </w:r>
          </w:p>
          <w:p w14:paraId="3AED075F" w14:textId="77777777" w:rsidR="000B7399" w:rsidRDefault="000B7399">
            <w:pPr>
              <w:widowControl w:val="0"/>
              <w:spacing w:after="0" w:line="240" w:lineRule="auto"/>
              <w:jc w:val="center"/>
              <w:rPr>
                <w:rFonts w:ascii="Arial" w:eastAsia="Arial" w:hAnsi="Arial" w:cs="Arial"/>
                <w:b/>
                <w:sz w:val="18"/>
                <w:szCs w:val="18"/>
                <w:highlight w:val="white"/>
              </w:rPr>
            </w:pPr>
          </w:p>
        </w:tc>
      </w:tr>
      <w:tr w:rsidR="000B7399" w14:paraId="7D88BB79" w14:textId="77777777" w:rsidTr="008622C4">
        <w:trPr>
          <w:trHeight w:val="1426"/>
        </w:trPr>
        <w:tc>
          <w:tcPr>
            <w:tcW w:w="1229"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3753722" w14:textId="77777777" w:rsidR="000B7399" w:rsidRDefault="008622C4">
            <w:pPr>
              <w:widowControl w:val="0"/>
              <w:spacing w:after="0" w:line="240" w:lineRule="auto"/>
              <w:rPr>
                <w:rFonts w:ascii="Arial" w:eastAsia="Arial" w:hAnsi="Arial" w:cs="Arial"/>
                <w:b/>
                <w:sz w:val="18"/>
                <w:szCs w:val="18"/>
                <w:highlight w:val="white"/>
              </w:rPr>
            </w:pPr>
            <w:r>
              <w:rPr>
                <w:rFonts w:ascii="Arial" w:eastAsia="Arial" w:hAnsi="Arial" w:cs="Arial"/>
                <w:b/>
                <w:sz w:val="18"/>
                <w:szCs w:val="18"/>
                <w:highlight w:val="white"/>
              </w:rPr>
              <w:t>Их Британи улс</w:t>
            </w:r>
          </w:p>
        </w:tc>
        <w:tc>
          <w:tcPr>
            <w:tcW w:w="91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2D10A7C"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80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588C300E"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12.50 фунт</w:t>
            </w:r>
          </w:p>
        </w:tc>
        <w:tc>
          <w:tcPr>
            <w:tcW w:w="129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51C706A"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26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F11587D"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Үгүй </w:t>
            </w:r>
          </w:p>
        </w:tc>
        <w:tc>
          <w:tcPr>
            <w:tcW w:w="1351"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577CA646"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w:t>
            </w:r>
          </w:p>
        </w:tc>
        <w:tc>
          <w:tcPr>
            <w:tcW w:w="155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6403B6CD"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Чип суулгуулах шаардлага тавих зохицуулалт төслийн шатанд явж </w:t>
            </w:r>
            <w:r>
              <w:rPr>
                <w:rFonts w:ascii="Arial" w:eastAsia="Arial" w:hAnsi="Arial" w:cs="Arial"/>
                <w:sz w:val="18"/>
                <w:szCs w:val="18"/>
                <w:highlight w:val="white"/>
              </w:rPr>
              <w:lastRenderedPageBreak/>
              <w:t>байгаа.</w:t>
            </w:r>
            <w:r>
              <w:rPr>
                <w:rFonts w:ascii="Arial" w:eastAsia="Arial" w:hAnsi="Arial" w:cs="Arial"/>
                <w:sz w:val="18"/>
                <w:szCs w:val="18"/>
                <w:highlight w:val="white"/>
                <w:vertAlign w:val="superscript"/>
              </w:rPr>
              <w:footnoteReference w:id="15"/>
            </w:r>
          </w:p>
        </w:tc>
      </w:tr>
      <w:tr w:rsidR="000B7399" w14:paraId="542E39D8" w14:textId="77777777" w:rsidTr="008622C4">
        <w:trPr>
          <w:trHeight w:val="1440"/>
        </w:trPr>
        <w:tc>
          <w:tcPr>
            <w:tcW w:w="1229"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018D0B78" w14:textId="77777777" w:rsidR="000B7399" w:rsidRDefault="008622C4">
            <w:pPr>
              <w:widowControl w:val="0"/>
              <w:spacing w:after="0" w:line="240" w:lineRule="auto"/>
              <w:rPr>
                <w:rFonts w:ascii="Arial" w:eastAsia="Arial" w:hAnsi="Arial" w:cs="Arial"/>
                <w:b/>
                <w:sz w:val="18"/>
                <w:szCs w:val="18"/>
                <w:highlight w:val="white"/>
              </w:rPr>
            </w:pPr>
            <w:r>
              <w:rPr>
                <w:rFonts w:ascii="Arial" w:eastAsia="Arial" w:hAnsi="Arial" w:cs="Arial"/>
                <w:b/>
                <w:sz w:val="18"/>
                <w:szCs w:val="18"/>
                <w:highlight w:val="white"/>
              </w:rPr>
              <w:lastRenderedPageBreak/>
              <w:t>Шинэ Зеланд улс</w:t>
            </w:r>
          </w:p>
        </w:tc>
        <w:tc>
          <w:tcPr>
            <w:tcW w:w="91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AFDAD79"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80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0F4BB40"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Нохойны нас, үржил хязгаарлах мэс ажилбар хийлгэсэн эсэхээс хамааран 17.80- 264 Шинэ Зеланд доллар </w:t>
            </w:r>
          </w:p>
        </w:tc>
        <w:tc>
          <w:tcPr>
            <w:tcW w:w="129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7C03F63"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26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454C6C7A"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Үгүй </w:t>
            </w:r>
          </w:p>
        </w:tc>
        <w:tc>
          <w:tcPr>
            <w:tcW w:w="1351"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FEA6CA9"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w:t>
            </w:r>
          </w:p>
        </w:tc>
        <w:tc>
          <w:tcPr>
            <w:tcW w:w="155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F575393"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r>
      <w:tr w:rsidR="000B7399" w14:paraId="43F7D9CD" w14:textId="77777777" w:rsidTr="008622C4">
        <w:trPr>
          <w:trHeight w:val="405"/>
        </w:trPr>
        <w:tc>
          <w:tcPr>
            <w:tcW w:w="1229"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0C6DEEA9" w14:textId="77777777" w:rsidR="000B7399" w:rsidRDefault="008622C4">
            <w:pPr>
              <w:widowControl w:val="0"/>
              <w:spacing w:after="0" w:line="240" w:lineRule="auto"/>
              <w:rPr>
                <w:rFonts w:ascii="Arial" w:eastAsia="Arial" w:hAnsi="Arial" w:cs="Arial"/>
                <w:b/>
                <w:sz w:val="18"/>
                <w:szCs w:val="18"/>
                <w:highlight w:val="white"/>
              </w:rPr>
            </w:pPr>
            <w:r>
              <w:rPr>
                <w:rFonts w:ascii="Arial" w:eastAsia="Arial" w:hAnsi="Arial" w:cs="Arial"/>
                <w:b/>
                <w:sz w:val="18"/>
                <w:szCs w:val="18"/>
                <w:highlight w:val="white"/>
              </w:rPr>
              <w:t>Нидерланд улс</w:t>
            </w:r>
          </w:p>
        </w:tc>
        <w:tc>
          <w:tcPr>
            <w:tcW w:w="91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0697F0A"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80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A3BA4F0"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Хотоос хамаарч ялгаатай</w:t>
            </w:r>
          </w:p>
        </w:tc>
        <w:tc>
          <w:tcPr>
            <w:tcW w:w="129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D3339DD"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26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313FD9B5"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Үгүй</w:t>
            </w:r>
          </w:p>
        </w:tc>
        <w:tc>
          <w:tcPr>
            <w:tcW w:w="1351"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98FC97F"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w:t>
            </w:r>
          </w:p>
        </w:tc>
        <w:tc>
          <w:tcPr>
            <w:tcW w:w="155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C31F7B0"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Үгүй</w:t>
            </w:r>
          </w:p>
        </w:tc>
      </w:tr>
      <w:tr w:rsidR="000B7399" w14:paraId="5312564E" w14:textId="77777777" w:rsidTr="008622C4">
        <w:trPr>
          <w:trHeight w:val="182"/>
        </w:trPr>
        <w:tc>
          <w:tcPr>
            <w:tcW w:w="1229"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166B7686" w14:textId="77777777" w:rsidR="000B7399" w:rsidRDefault="008622C4">
            <w:pPr>
              <w:widowControl w:val="0"/>
              <w:spacing w:after="0" w:line="240" w:lineRule="auto"/>
              <w:rPr>
                <w:rFonts w:ascii="Arial" w:eastAsia="Arial" w:hAnsi="Arial" w:cs="Arial"/>
                <w:b/>
                <w:sz w:val="18"/>
                <w:szCs w:val="18"/>
                <w:highlight w:val="white"/>
              </w:rPr>
            </w:pPr>
            <w:r>
              <w:rPr>
                <w:rFonts w:ascii="Arial" w:eastAsia="Arial" w:hAnsi="Arial" w:cs="Arial"/>
                <w:b/>
                <w:sz w:val="18"/>
                <w:szCs w:val="18"/>
                <w:highlight w:val="white"/>
              </w:rPr>
              <w:t>Франц улс</w:t>
            </w:r>
          </w:p>
        </w:tc>
        <w:tc>
          <w:tcPr>
            <w:tcW w:w="91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33AEBF7B"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80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51F4B27D"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Төлбөргүй </w:t>
            </w:r>
          </w:p>
        </w:tc>
        <w:tc>
          <w:tcPr>
            <w:tcW w:w="129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33705953"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260"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81F9EEA"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c>
          <w:tcPr>
            <w:tcW w:w="1351"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70206812"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 xml:space="preserve">Төлбөргүй </w:t>
            </w:r>
          </w:p>
        </w:tc>
        <w:tc>
          <w:tcPr>
            <w:tcW w:w="1556" w:type="dxa"/>
            <w:tcBorders>
              <w:top w:val="single" w:sz="8" w:space="0" w:color="6D9EEB"/>
              <w:left w:val="single" w:sz="8" w:space="0" w:color="6D9EEB"/>
              <w:bottom w:val="single" w:sz="8" w:space="0" w:color="6D9EEB"/>
              <w:right w:val="single" w:sz="8" w:space="0" w:color="6D9EEB"/>
            </w:tcBorders>
            <w:shd w:val="clear" w:color="auto" w:fill="auto"/>
            <w:tcMar>
              <w:top w:w="100" w:type="dxa"/>
              <w:left w:w="100" w:type="dxa"/>
              <w:bottom w:w="100" w:type="dxa"/>
              <w:right w:w="100" w:type="dxa"/>
            </w:tcMar>
          </w:tcPr>
          <w:p w14:paraId="26457E7D" w14:textId="77777777" w:rsidR="000B7399" w:rsidRDefault="008622C4">
            <w:pPr>
              <w:widowControl w:val="0"/>
              <w:spacing w:after="0" w:line="240" w:lineRule="auto"/>
              <w:rPr>
                <w:rFonts w:ascii="Arial" w:eastAsia="Arial" w:hAnsi="Arial" w:cs="Arial"/>
                <w:sz w:val="18"/>
                <w:szCs w:val="18"/>
                <w:highlight w:val="white"/>
              </w:rPr>
            </w:pPr>
            <w:r>
              <w:rPr>
                <w:rFonts w:ascii="Arial" w:eastAsia="Arial" w:hAnsi="Arial" w:cs="Arial"/>
                <w:sz w:val="18"/>
                <w:szCs w:val="18"/>
                <w:highlight w:val="white"/>
              </w:rPr>
              <w:t>Тийм</w:t>
            </w:r>
          </w:p>
        </w:tc>
      </w:tr>
    </w:tbl>
    <w:p w14:paraId="0185C076" w14:textId="77777777" w:rsidR="000B7399" w:rsidRDefault="008622C4">
      <w:pPr>
        <w:spacing w:before="240" w:after="240" w:line="276" w:lineRule="auto"/>
        <w:ind w:firstLine="720"/>
        <w:jc w:val="center"/>
        <w:rPr>
          <w:rFonts w:ascii="Arial" w:eastAsia="Arial" w:hAnsi="Arial" w:cs="Arial"/>
          <w:i/>
          <w:highlight w:val="white"/>
        </w:rPr>
      </w:pPr>
      <w:r>
        <w:rPr>
          <w:rFonts w:ascii="Arial" w:eastAsia="Arial" w:hAnsi="Arial" w:cs="Arial"/>
          <w:i/>
          <w:highlight w:val="white"/>
        </w:rPr>
        <w:t>Хүснэгт 3. Зарим орны нохой, муур бүртгүүлэх шаардлага</w:t>
      </w:r>
    </w:p>
    <w:p w14:paraId="03352558"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Гадны улс орнуудад нохой, муураа бүртгүүлээгүй тохиолдолд өндөр хариуцлага хүлээлгэх замаар нохой, муураа бүртгүүлэх нөхцөлийг бүрдүүлдэг. Нохой, муурандаа чип суулгуулж, бүртгүүлэх төлбөр нь бүртгүүлээгүй тохиолдолд хүлээлгэх торгуулиас хэд дахин бага байдаг. Тухайлбал, Их Британид нохойгоо бүртгүүлэхэд 12.50 фунтын хураамж төлдөг бол нохойндоо бичил чип суулгуулж, бүртгэл хийлгээгүй бол 500 хүртэлх фунтын торгууль төлдөг байна. </w:t>
      </w:r>
    </w:p>
    <w:p w14:paraId="28E65678" w14:textId="77777777" w:rsidR="000B7399" w:rsidRDefault="008622C4">
      <w:pPr>
        <w:spacing w:before="240" w:after="240" w:line="276" w:lineRule="auto"/>
        <w:ind w:firstLine="720"/>
        <w:jc w:val="both"/>
        <w:rPr>
          <w:rFonts w:ascii="Arial" w:eastAsia="Arial" w:hAnsi="Arial" w:cs="Arial"/>
          <w:b/>
          <w:color w:val="FF9900"/>
          <w:sz w:val="24"/>
          <w:szCs w:val="24"/>
        </w:rPr>
      </w:pPr>
      <w:r>
        <w:rPr>
          <w:rFonts w:ascii="Arial" w:eastAsia="Arial" w:hAnsi="Arial" w:cs="Arial"/>
          <w:sz w:val="24"/>
          <w:szCs w:val="24"/>
          <w:highlight w:val="white"/>
        </w:rPr>
        <w:t xml:space="preserve">Монгол Улсад нохой, мууранд бичил чип суулгах ажиллагаа нэвтэрсэн ч зарим өндөр цусны нохой, муур тэжээж буй иргэд сайн дураараа мал, амьтны үйлчилгээний нэгжид бичил чип суулгаж, мэргэжлийн холбоодод бүртгүүлж байна. Гэрийн тэжээвэр амьтны асран хамгаалагчийг бүртгэх, хяналттайгаар үржүүлэх, гэрийн тэжээвэр амьтны тоо толгойг гаргах, түүнд хяналт тавих, хариуцлагагүй иргэдэд хариуцлага хүлээлгэх гол хөшүүрэг нь бичил чип бүхий бүртгэл байна. Иймд нохой, мууранд бичил чип хийлгэн бүртгүүлэх үүргийг тэдгээрийн асран хамгаалагчдад нийтэд нь хүлээлгэх шаардлагатай юм. </w:t>
      </w:r>
    </w:p>
    <w:p w14:paraId="27901318" w14:textId="77777777" w:rsidR="000B7399" w:rsidRDefault="008622C4">
      <w:pPr>
        <w:numPr>
          <w:ilvl w:val="0"/>
          <w:numId w:val="28"/>
        </w:numPr>
        <w:spacing w:before="240" w:after="0" w:line="276" w:lineRule="auto"/>
        <w:jc w:val="both"/>
        <w:rPr>
          <w:sz w:val="24"/>
          <w:szCs w:val="24"/>
        </w:rPr>
      </w:pPr>
      <w:r>
        <w:rPr>
          <w:rFonts w:ascii="Arial" w:eastAsia="Arial" w:hAnsi="Arial" w:cs="Arial"/>
          <w:b/>
          <w:color w:val="FF9900"/>
          <w:sz w:val="24"/>
          <w:szCs w:val="24"/>
        </w:rPr>
        <w:t>Гэр хороололд нохой, муур тэжээх</w:t>
      </w:r>
    </w:p>
    <w:p w14:paraId="5D395493"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Улсад бусад улстай харьцуулахад гэрийн тэжээвэр амьтныг тэжээх орчин нөхцөл онцлог юм. Тухайлбал, хөдөө хээр нохой тэжээж буй иргэдийн хувьд нохойг ажил хөдөлмөрт ашиглаж ирсэн ч орчин цагт энэ хэрэгцээ шаардлага багассан. Мөн гэр хорооллын хашаанд нохойг өөрийн гэр, эд хөрөнгийг мануулах зорилгоор уядаг ч энэ нь хашаанд хулгай орох эрсдлийг бууруулдаггүй болох нь нэгэнт ил болжээ. Харин эсэргээрээ хашаагаа мануулах зорилгоор жилийн дөрвөн улирал, зориулалтын бус гинжээр нохойг уях нь тухайн </w:t>
      </w:r>
      <w:r>
        <w:rPr>
          <w:rFonts w:ascii="Arial" w:eastAsia="Arial" w:hAnsi="Arial" w:cs="Arial"/>
          <w:sz w:val="24"/>
          <w:szCs w:val="24"/>
        </w:rPr>
        <w:lastRenderedPageBreak/>
        <w:t xml:space="preserve">нохойны сэтгэл зүйд өөрчлөлт оруулдаг бөгөөд эргээд бага насны хүүхэд, хүн рүү дайрах аюулыг үүсгэж байна. </w:t>
      </w:r>
    </w:p>
    <w:p w14:paraId="7B6E6D38" w14:textId="77777777" w:rsidR="000B7399" w:rsidRDefault="008622C4">
      <w:pPr>
        <w:spacing w:before="240" w:after="0" w:line="276"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69CBAA08" wp14:editId="4546F0FD">
            <wp:extent cx="3603812" cy="1900518"/>
            <wp:effectExtent l="0" t="0" r="3175" b="5080"/>
            <wp:docPr id="3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4"/>
                    <a:srcRect/>
                    <a:stretch>
                      <a:fillRect/>
                    </a:stretch>
                  </pic:blipFill>
                  <pic:spPr>
                    <a:xfrm>
                      <a:off x="0" y="0"/>
                      <a:ext cx="3633877" cy="1916373"/>
                    </a:xfrm>
                    <a:prstGeom prst="rect">
                      <a:avLst/>
                    </a:prstGeom>
                    <a:ln/>
                  </pic:spPr>
                </pic:pic>
              </a:graphicData>
            </a:graphic>
          </wp:inline>
        </w:drawing>
      </w:r>
    </w:p>
    <w:p w14:paraId="5660EF62" w14:textId="77777777" w:rsidR="000B7399" w:rsidRDefault="008622C4">
      <w:pPr>
        <w:spacing w:before="240" w:after="0" w:line="276" w:lineRule="auto"/>
        <w:ind w:firstLine="720"/>
        <w:jc w:val="center"/>
        <w:rPr>
          <w:rFonts w:ascii="Arial" w:eastAsia="Arial" w:hAnsi="Arial" w:cs="Arial"/>
          <w:i/>
        </w:rPr>
      </w:pPr>
      <w:r>
        <w:rPr>
          <w:rFonts w:ascii="Arial" w:eastAsia="Arial" w:hAnsi="Arial" w:cs="Arial"/>
          <w:i/>
        </w:rPr>
        <w:t>Зураг 4. Гэр хорооллын хашаанд жорлонгийн хажууд уяатай нохой</w:t>
      </w:r>
    </w:p>
    <w:p w14:paraId="5FCC6E1F"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Тухайлбал, 2020 онд Монгол улсын хэмжээнд нохойд хазуулсан шалтгаанаар осол, гэмтэлд өртөж, эмнэлгийн байгууллагад хандсан нийт 3,855 тохиолдол бүртгэгдсэн. Хүн рүү дайрсан нохдын 90 орчим хувь нь </w:t>
      </w:r>
      <w:r>
        <w:rPr>
          <w:rFonts w:ascii="Arial" w:eastAsia="Arial" w:hAnsi="Arial" w:cs="Arial"/>
          <w:b/>
          <w:sz w:val="24"/>
          <w:szCs w:val="24"/>
        </w:rPr>
        <w:t>эзэнтэй</w:t>
      </w:r>
      <w:r>
        <w:rPr>
          <w:rFonts w:ascii="Arial" w:eastAsia="Arial" w:hAnsi="Arial" w:cs="Arial"/>
          <w:sz w:val="24"/>
          <w:szCs w:val="24"/>
        </w:rPr>
        <w:t xml:space="preserve"> байдаг байна. Нохойд хазуулсан шалтгаанаар гэмтсэн хүмүүсийг насны бүлгээр авч үзвэл 37% нь 0-15 насны хүүхдүүд, тэр дундаа 5-9 насанд хамгийн их буюу 659 тохиолдол байгаа нь бусад насны бүлгээс 2-3 дахин өндөр байна.</w:t>
      </w:r>
    </w:p>
    <w:p w14:paraId="40A98E34"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Төрөлхийн сэтгэл зүйн өвчтэй л биш бол ямар ч нохой шууд догшин, араатанлаг хэв шинжтэй байдаггүй. Тодорхой төрлийн нохойны үүлдэрүүд догшин зан авиртай байдаг бөгөөд зарим орнууд хуулиараа тэдгээрийг аюултай нохойны төрөлд оруулан тэжээж, үржүүлэхийг хориглосон байдаг. Харин манай улсын тухайд нохойг амьд дохиолол, манаач хэлбэрээр ашиглахдаа нохойг огт сул тавихгүй уяж, зодож, хоолоор нь сургаж ширүүн, хэрцгий ааштай болгодог байна. </w:t>
      </w:r>
    </w:p>
    <w:p w14:paraId="43C12CCB"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Удаан хугацаанд уяатай байсан нохой бусад нохой, хүмүүсээс тусгаарлагдаж, байгалийн инстинктээрээ үржилд орж чадахгүй стресс хуримтлагдаж, сэтгэл зүй болон бие махбодийн хувьд эрүүл биш болдог ба улмаас өөрийн уяатай байдаг хэсэг газраа өмчилж, бусдаас хамгаалах, өөрийгөө бусдад илэрхийлэх үүднээс догшин ааштай, хүн болоод бусад амьтан руу байнга хуцдаг, архирдаг, тэмүүлдэг байна. Иймд нохойг зайлшгүй уях шаардлагатай нөхцөлд өдрийн хэсэг хугацаанд хашаа, хаалгаа битүүлж, бусад амьтан, хүн эрсдэхээс хамгаалах шаардлагатай. Мөн хамгийн гол нь тодорхой хугацаанд нохойгоо уяанаас нь сул тавьж биеийн чилээг нь гаргаж байх нь чухал. </w:t>
      </w:r>
    </w:p>
    <w:p w14:paraId="64E041A8"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Нохойг хашаанд уяхдаа бас нэг алддаг зүйл нь зориулалтын бус төмөр гинжинд богинохон уянд байлгадаг асуудал юм. </w:t>
      </w:r>
    </w:p>
    <w:p w14:paraId="0A43C90A" w14:textId="77777777" w:rsidR="000B7399" w:rsidRDefault="008622C4">
      <w:pPr>
        <w:spacing w:before="240" w:after="0" w:line="276" w:lineRule="auto"/>
        <w:ind w:firstLine="720"/>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4D97EBF5" wp14:editId="5843EBDF">
            <wp:extent cx="4457700" cy="2514833"/>
            <wp:effectExtent l="0" t="0" r="0" b="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5"/>
                    <a:srcRect t="20107" b="16517"/>
                    <a:stretch>
                      <a:fillRect/>
                    </a:stretch>
                  </pic:blipFill>
                  <pic:spPr>
                    <a:xfrm>
                      <a:off x="0" y="0"/>
                      <a:ext cx="4457700" cy="2514833"/>
                    </a:xfrm>
                    <a:prstGeom prst="rect">
                      <a:avLst/>
                    </a:prstGeom>
                    <a:ln/>
                  </pic:spPr>
                </pic:pic>
              </a:graphicData>
            </a:graphic>
          </wp:inline>
        </w:drawing>
      </w:r>
    </w:p>
    <w:p w14:paraId="65843389" w14:textId="77777777" w:rsidR="000B7399" w:rsidRDefault="008622C4">
      <w:pPr>
        <w:spacing w:before="240" w:after="0" w:line="276" w:lineRule="auto"/>
        <w:ind w:firstLine="720"/>
        <w:jc w:val="center"/>
        <w:rPr>
          <w:rFonts w:ascii="Arial" w:eastAsia="Arial" w:hAnsi="Arial" w:cs="Arial"/>
          <w:i/>
        </w:rPr>
      </w:pPr>
      <w:r>
        <w:rPr>
          <w:rFonts w:ascii="Arial" w:eastAsia="Arial" w:hAnsi="Arial" w:cs="Arial"/>
          <w:i/>
        </w:rPr>
        <w:t>Зураг 5. Хашаанд нохой уях стандарт</w:t>
      </w:r>
    </w:p>
    <w:p w14:paraId="1BBA03B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Нохойг гэр хорооллын хашаанд уяхдаа 3 метрээс багагүй урттай гүйлгээ уяа ашиглах хэрэгтэй бөгөөд нохойны хүзүүн хэсэгт зориулалтын буюу төмөр биш хүзүүвч зүүлгэх хэрэгтэй байна. Ингэснээр нохой сэтгэл зүйн хувьд асуудалтай болж, бусад хүн, амьтан руу дайрдаг болж төлөвших эрсдлийг бууруулах боломжтой юм. </w:t>
      </w:r>
    </w:p>
    <w:p w14:paraId="4A2E0B87" w14:textId="77777777" w:rsidR="000B7399" w:rsidRDefault="008622C4">
      <w:pPr>
        <w:numPr>
          <w:ilvl w:val="0"/>
          <w:numId w:val="28"/>
        </w:numPr>
        <w:spacing w:before="240" w:after="0" w:line="276" w:lineRule="auto"/>
        <w:jc w:val="both"/>
        <w:rPr>
          <w:rFonts w:ascii="Arial" w:eastAsia="Arial" w:hAnsi="Arial" w:cs="Arial"/>
          <w:sz w:val="24"/>
          <w:szCs w:val="24"/>
        </w:rPr>
      </w:pPr>
      <w:r>
        <w:rPr>
          <w:rFonts w:ascii="Arial" w:eastAsia="Arial" w:hAnsi="Arial" w:cs="Arial"/>
          <w:b/>
          <w:color w:val="FF9900"/>
          <w:sz w:val="24"/>
          <w:szCs w:val="24"/>
        </w:rPr>
        <w:t>Нохой, муурыг салхилуулахад хүлээх үүрэг</w:t>
      </w:r>
    </w:p>
    <w:p w14:paraId="637D17C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Нийтийн зориулалттай орон сууцад гэрийн тэжээвэр амьтан тэжээж буй иргэдийн тоо жилээс жилд өсөх хандлагатай байна. Туулай, загас, усан гахай гэх мэт амьтдын хувьд тэдгээрийг гадаа салхилуулах хэрэгцээ шаардлага байдаггүй. Муур ч мөн ялгаагүй гэрт байдаг төрлийн гэрийн тэжээвэр амьтан бөгөөд зарим хүмүүс гадаа салхилуулах тохиолдол байдаг. Харин нохойны хувьд түүнийг гадаа шээлгэж, баалгахаас эхлээд өдөр болгон гаргах шаардлагатай болдог. </w:t>
      </w:r>
    </w:p>
    <w:p w14:paraId="5106100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Орон сууцанд нохой тэжээдэг иргэд түүнийгээ хүүхдийн тоглоомын талбай дээр шээлгэж, хошуувчгүй салхилуул иргэдийн амгалан тайван байдлыг алдагдуулах гомдол хорооны иргэдээс Засаг даргад ирдэг байна. Орон сууцанд нохой тэжээж буй иргэд энгийн иргэдээс илүү хариуцлагатай амьдрах шаардлага бий болдог нь үнэн. Ийнхүү нохой, муурыг салхилуулахад дараах зүйлийг мөрдлөгө болгох шаардлагатай байна. Үүнд:</w:t>
      </w:r>
    </w:p>
    <w:p w14:paraId="70A285A2" w14:textId="77777777" w:rsidR="000B7399" w:rsidRDefault="008622C4">
      <w:pPr>
        <w:numPr>
          <w:ilvl w:val="0"/>
          <w:numId w:val="37"/>
        </w:numPr>
        <w:spacing w:before="240" w:after="0" w:line="276" w:lineRule="auto"/>
        <w:jc w:val="both"/>
        <w:rPr>
          <w:rFonts w:ascii="Arial" w:eastAsia="Arial" w:hAnsi="Arial" w:cs="Arial"/>
          <w:sz w:val="24"/>
          <w:szCs w:val="24"/>
        </w:rPr>
      </w:pPr>
      <w:r>
        <w:rPr>
          <w:rFonts w:ascii="Arial" w:eastAsia="Arial" w:hAnsi="Arial" w:cs="Arial"/>
          <w:sz w:val="24"/>
          <w:szCs w:val="24"/>
        </w:rPr>
        <w:t>Нохой, муурыг хүүхдийн тоглоомын талбай, сургууль, цэцэрлэгийн хашаанд салхилуулж, шээлгэж, баалгахгүй байх. Учир нь хүүхдийн тоглоомын талбайд хүүхдүүд газар сууж, үсэрч хариаж тоглодог бөгөөд нохой, муурын шээс хүүхдийн эрүүл мэндэд сөргөөр нөлөөлж болно. Ийнхүү амьтныг салхилуулахдаа тоглоомын талбай, сургууль, цэцэрлэгийн хашаагаар дайран өнгөрөх боломжтой ч байнгын салхилуулах нь зохимжгүй байна.</w:t>
      </w:r>
    </w:p>
    <w:p w14:paraId="25ED798F" w14:textId="77777777" w:rsidR="000B7399" w:rsidRDefault="008622C4">
      <w:pPr>
        <w:numPr>
          <w:ilvl w:val="0"/>
          <w:numId w:val="37"/>
        </w:num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Олон нийтийн газар, авто зам, гудамж, талбай, орон сууцны орчны газар, цахилгаан болон явган шат, орц, хонгилыг нохой, муурын ялгадсаар бохирдуулахгүй байх, бохирдуулсан тохиолдолд орчныг цэвэрлэж, ялгадсыг зориулалтын хогийн саванд хаях. </w:t>
      </w:r>
    </w:p>
    <w:p w14:paraId="225D3765" w14:textId="77777777" w:rsidR="000B7399" w:rsidRDefault="008622C4">
      <w:pPr>
        <w:numPr>
          <w:ilvl w:val="0"/>
          <w:numId w:val="37"/>
        </w:numPr>
        <w:spacing w:after="0" w:line="276" w:lineRule="auto"/>
        <w:jc w:val="both"/>
        <w:rPr>
          <w:rFonts w:ascii="Arial" w:eastAsia="Arial" w:hAnsi="Arial" w:cs="Arial"/>
          <w:sz w:val="24"/>
          <w:szCs w:val="24"/>
        </w:rPr>
      </w:pPr>
      <w:r>
        <w:rPr>
          <w:rFonts w:ascii="Arial" w:eastAsia="Arial" w:hAnsi="Arial" w:cs="Arial"/>
          <w:sz w:val="24"/>
          <w:szCs w:val="24"/>
        </w:rPr>
        <w:t xml:space="preserve">Олон нийтийн газар зорчихдоо тухайн амьтны төрөл, биеийн хэмжээнд тохирсон хүзүүвч, хошуувч, цүнх, хөтөлгөө зэрэг зориулалтын хэрэгсэлтэй авч явах. </w:t>
      </w:r>
    </w:p>
    <w:p w14:paraId="6D22EC5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ab/>
        <w:t xml:space="preserve">Нохой, муурыг салхилуулахад хүлээх эдгээр үүрэг нь бага насны хүүхэд, иргэд, олон нийтийн эрүүл мэнд, аюулгүй байдал, тав тухыг хамгаалахад чиглэдэг. Иймд нөгөө талаас иргэд, олон нийтийн зүгээс эдгээр үүргийг ухамсартайгаар биелүүлж буй иргэдийг ялгаварлан гадуурхах, хэл амаар доромжлох, гэрийн тэжээвэр амьтанд нь зөвшөөрөлгүй хүрэх зэргээр эрхийг нь зөрчихгүй байх шаардлагатай юм. </w:t>
      </w:r>
    </w:p>
    <w:p w14:paraId="6FD2A158" w14:textId="77777777" w:rsidR="000B7399" w:rsidRDefault="008622C4">
      <w:pPr>
        <w:spacing w:before="240" w:after="240" w:line="276" w:lineRule="auto"/>
        <w:ind w:left="720"/>
        <w:rPr>
          <w:rFonts w:ascii="Arial" w:eastAsia="Arial" w:hAnsi="Arial" w:cs="Arial"/>
          <w:sz w:val="24"/>
          <w:szCs w:val="24"/>
        </w:rPr>
      </w:pPr>
      <w:r>
        <w:rPr>
          <w:rFonts w:ascii="Arial" w:eastAsia="Arial" w:hAnsi="Arial" w:cs="Arial"/>
          <w:b/>
          <w:color w:val="0563C1"/>
          <w:sz w:val="24"/>
          <w:szCs w:val="24"/>
        </w:rPr>
        <w:t xml:space="preserve">3) Нохой, муурын үржүүлэг  </w:t>
      </w:r>
    </w:p>
    <w:p w14:paraId="7E84AD05"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эрэлт өсөхийн хирээр түүнийг үржүүлэх бизнес хурдацтай өсөж байна. Энэ нь амьтны тоо толгой өсөх гол хүчин зүйл бөгөөд зохистой үржүүлэг нь хүн, амьтанд ээлтэй эрүүл, аюулгүй орчин бүрэлдэхэд чухал нөлөөтэй юм. Үржүүлэх үйл ажиллагаа эрхэлдэг этгээдүүд дотроос хуулиар зохицуулж, хяналт тавих шаардлагатай байгаа нь нохой, муурын үржүүлэгчид юм. </w:t>
      </w:r>
    </w:p>
    <w:p w14:paraId="42EE82FD"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Учир нь эзэнгүй нохой, муурын тоо толгой өсөх нь бусад гэрийн тэжээвэр амьтны тоо толгой өсөхөөс илүү сөрөг нөлөөтэй байна. Эзэнгүй нохой, муурнаас үүдэх байгаль орчны бохирдол, зоонозын халдварт өвчний асуудлыг судалгааны дараагийн хэсгүүдэд тухайлан авч үзэх болно. </w:t>
      </w:r>
    </w:p>
    <w:p w14:paraId="53240C9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Тодорхой чанар, шинжийг үлдээх, эсхүл бүтээх зорилгоор сонгосон ноходыг үржүүлэхийг нохой үржүүлэх ажил гэдэг.</w:t>
      </w:r>
      <w:r>
        <w:rPr>
          <w:rFonts w:ascii="Arial" w:eastAsia="Arial" w:hAnsi="Arial" w:cs="Arial"/>
          <w:sz w:val="24"/>
          <w:szCs w:val="24"/>
          <w:vertAlign w:val="superscript"/>
        </w:rPr>
        <w:footnoteReference w:id="16"/>
      </w:r>
      <w:r>
        <w:rPr>
          <w:rFonts w:ascii="Arial" w:eastAsia="Arial" w:hAnsi="Arial" w:cs="Arial"/>
          <w:sz w:val="24"/>
          <w:szCs w:val="24"/>
        </w:rPr>
        <w:t xml:space="preserve"> Өөрөөр хэлбэл, байгалийн жам ёсоор хүний үйлдлээс гадуур үржих бус асран хамгаалагч, гэрийн тэжээвэр амьтан тэжээж буй этгээдийн хүслээр нохдыг зориудаар хавьталд оруулахыг ойлгоно. муурын тухайд мөн үржүүлэх ажил адилхан байна. </w:t>
      </w:r>
    </w:p>
    <w:p w14:paraId="2903A6D1" w14:textId="77777777" w:rsidR="000B7399" w:rsidRDefault="008622C4">
      <w:pPr>
        <w:spacing w:before="240" w:after="240" w:line="276" w:lineRule="auto"/>
        <w:ind w:firstLine="720"/>
        <w:jc w:val="both"/>
        <w:rPr>
          <w:rFonts w:ascii="Arial" w:eastAsia="Arial" w:hAnsi="Arial" w:cs="Arial"/>
          <w:sz w:val="21"/>
          <w:szCs w:val="21"/>
          <w:highlight w:val="white"/>
        </w:rPr>
      </w:pPr>
      <w:r>
        <w:rPr>
          <w:rFonts w:ascii="Arial" w:eastAsia="Arial" w:hAnsi="Arial" w:cs="Arial"/>
          <w:sz w:val="24"/>
          <w:szCs w:val="24"/>
        </w:rPr>
        <w:t>Дэлхий дахинд 2020 оны байдлаар 350 орчим төрлийн нохойны, 73 төрлийн муурын үүлдэр байдаг. Ази тив дэх гэрийн тэжээвэр амьтны тоо толгой бусад тивтэй харьцуулахад хамгийн бага боловч 2020 онд 9.3 хувиар огцом өссөн байна.</w:t>
      </w:r>
      <w:r>
        <w:rPr>
          <w:rFonts w:ascii="Arial" w:eastAsia="Arial" w:hAnsi="Arial" w:cs="Arial"/>
          <w:i/>
          <w:sz w:val="24"/>
          <w:szCs w:val="24"/>
        </w:rPr>
        <w:t xml:space="preserve"> </w:t>
      </w:r>
      <w:r>
        <w:rPr>
          <w:rFonts w:ascii="Arial" w:eastAsia="Arial" w:hAnsi="Arial" w:cs="Arial"/>
          <w:sz w:val="24"/>
          <w:szCs w:val="24"/>
        </w:rPr>
        <w:t xml:space="preserve">Монгол Улсад нохой, муурын цэвэр цусны үүлдэрийг үржүүлэхийн хажуугаар эрлийз, үүлдэргүй нохой, муурыг үржүүлэх явдал түгээмэл болжээ. Гэвч хяналттайгаар тоо толгойг нь хэтрүүлэхгүйгээр, амьтныг харгислахгүйгээр үржүүлэх асуудал энэ салбарын эмзэг асуудал болсон. </w:t>
      </w:r>
    </w:p>
    <w:p w14:paraId="0C236EFB" w14:textId="77777777" w:rsidR="000B7399" w:rsidRDefault="008622C4">
      <w:pPr>
        <w:numPr>
          <w:ilvl w:val="0"/>
          <w:numId w:val="42"/>
        </w:numPr>
        <w:pBdr>
          <w:top w:val="nil"/>
          <w:left w:val="nil"/>
          <w:bottom w:val="nil"/>
          <w:right w:val="nil"/>
          <w:between w:val="nil"/>
        </w:pBdr>
        <w:spacing w:before="240" w:after="240" w:line="276" w:lineRule="auto"/>
        <w:jc w:val="both"/>
        <w:rPr>
          <w:rFonts w:ascii="Arial" w:eastAsia="Arial" w:hAnsi="Arial" w:cs="Arial"/>
          <w:b/>
          <w:color w:val="FF9900"/>
          <w:sz w:val="24"/>
          <w:szCs w:val="24"/>
        </w:rPr>
      </w:pPr>
      <w:r>
        <w:rPr>
          <w:rFonts w:ascii="Arial" w:eastAsia="Arial" w:hAnsi="Arial" w:cs="Arial"/>
          <w:b/>
          <w:color w:val="FF9900"/>
          <w:sz w:val="24"/>
          <w:szCs w:val="24"/>
        </w:rPr>
        <w:lastRenderedPageBreak/>
        <w:t>Үржүүлгийн ойлголт</w:t>
      </w:r>
    </w:p>
    <w:p w14:paraId="4665387F" w14:textId="77777777" w:rsidR="000B7399" w:rsidRDefault="008622C4">
      <w:pPr>
        <w:pBdr>
          <w:top w:val="nil"/>
          <w:left w:val="nil"/>
          <w:bottom w:val="nil"/>
          <w:right w:val="nil"/>
          <w:between w:val="nil"/>
        </w:pBdr>
        <w:spacing w:before="240" w:after="240" w:line="276" w:lineRule="auto"/>
        <w:ind w:firstLine="720"/>
        <w:jc w:val="both"/>
        <w:rPr>
          <w:rFonts w:ascii="Arial" w:eastAsia="Arial" w:hAnsi="Arial" w:cs="Arial"/>
          <w:sz w:val="24"/>
          <w:szCs w:val="24"/>
        </w:rPr>
      </w:pPr>
      <w:r>
        <w:rPr>
          <w:rFonts w:ascii="Arial" w:eastAsia="Arial" w:hAnsi="Arial" w:cs="Arial"/>
          <w:sz w:val="24"/>
          <w:szCs w:val="24"/>
        </w:rPr>
        <w:t>Үржүүлэг хийж буй этгээдийг үржүүлэгч гэж тодорхойлдог ба гэрийн тэжээвэр амьтны үржүүлэгчид нь ихэвчлэн хувь хүн байдаг байна.</w:t>
      </w:r>
      <w:r>
        <w:rPr>
          <w:rFonts w:ascii="Arial" w:eastAsia="Arial" w:hAnsi="Arial" w:cs="Arial"/>
          <w:sz w:val="24"/>
          <w:szCs w:val="24"/>
          <w:vertAlign w:val="superscript"/>
        </w:rPr>
        <w:footnoteReference w:id="17"/>
      </w:r>
      <w:r>
        <w:rPr>
          <w:rFonts w:ascii="Arial" w:eastAsia="Arial" w:hAnsi="Arial" w:cs="Arial"/>
          <w:sz w:val="24"/>
          <w:szCs w:val="24"/>
        </w:rPr>
        <w:t xml:space="preserve"> Дэлхийд түгээмэл нохой, муурын үүлдрүүдийн эхний тавыг харуулбал: </w:t>
      </w:r>
    </w:p>
    <w:p w14:paraId="34354B83" w14:textId="77777777" w:rsidR="000B7399" w:rsidRDefault="008622C4">
      <w:pPr>
        <w:pBdr>
          <w:top w:val="nil"/>
          <w:left w:val="nil"/>
          <w:bottom w:val="nil"/>
          <w:right w:val="nil"/>
          <w:between w:val="nil"/>
        </w:pBdr>
        <w:spacing w:before="240" w:after="240" w:line="276" w:lineRule="auto"/>
        <w:ind w:firstLine="720"/>
        <w:jc w:val="cente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14:anchorId="40BCA9FF" wp14:editId="20D26944">
            <wp:extent cx="3971925" cy="4214813"/>
            <wp:effectExtent l="0" t="0" r="0" b="0"/>
            <wp:docPr id="3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6"/>
                    <a:srcRect/>
                    <a:stretch>
                      <a:fillRect/>
                    </a:stretch>
                  </pic:blipFill>
                  <pic:spPr>
                    <a:xfrm>
                      <a:off x="0" y="0"/>
                      <a:ext cx="3971925" cy="4214813"/>
                    </a:xfrm>
                    <a:prstGeom prst="rect">
                      <a:avLst/>
                    </a:prstGeom>
                    <a:ln/>
                  </pic:spPr>
                </pic:pic>
              </a:graphicData>
            </a:graphic>
          </wp:inline>
        </w:drawing>
      </w:r>
    </w:p>
    <w:p w14:paraId="7B9E9F3A" w14:textId="77777777" w:rsidR="000B7399" w:rsidRDefault="008622C4">
      <w:pPr>
        <w:spacing w:before="240" w:after="240" w:line="276" w:lineRule="auto"/>
        <w:ind w:firstLine="720"/>
        <w:jc w:val="center"/>
        <w:rPr>
          <w:rFonts w:ascii="Arial" w:eastAsia="Arial" w:hAnsi="Arial" w:cs="Arial"/>
          <w:i/>
        </w:rPr>
      </w:pPr>
      <w:r>
        <w:rPr>
          <w:rFonts w:ascii="Arial" w:eastAsia="Arial" w:hAnsi="Arial" w:cs="Arial"/>
          <w:i/>
        </w:rPr>
        <w:t>Хүснэгт 4. Дэлхийд хамгийн нийтлэг нохой, муурын үүлдэр</w:t>
      </w:r>
    </w:p>
    <w:p w14:paraId="0F4F6E95" w14:textId="77777777" w:rsidR="000B7399" w:rsidRDefault="008622C4">
      <w:pPr>
        <w:pBdr>
          <w:top w:val="nil"/>
          <w:left w:val="nil"/>
          <w:bottom w:val="nil"/>
          <w:right w:val="nil"/>
          <w:between w:val="nil"/>
        </w:pBdr>
        <w:spacing w:before="240" w:after="240" w:line="276" w:lineRule="auto"/>
        <w:ind w:firstLine="720"/>
        <w:jc w:val="both"/>
        <w:rPr>
          <w:rFonts w:ascii="Arial" w:eastAsia="Arial" w:hAnsi="Arial" w:cs="Arial"/>
          <w:i/>
          <w:sz w:val="24"/>
          <w:szCs w:val="24"/>
        </w:rPr>
      </w:pPr>
      <w:r>
        <w:rPr>
          <w:rFonts w:ascii="Arial" w:eastAsia="Arial" w:hAnsi="Arial" w:cs="Arial"/>
          <w:sz w:val="24"/>
          <w:szCs w:val="24"/>
        </w:rPr>
        <w:t>ACK (American kennel club) байгууллагаас 2019 онд хамгийн их үржүүлэх ажилд оролцсон ноходод тоон судалгаа хийж 2020 оны 5 сард гаргасан ба түүнд мөн дээрх ноход топ 5 (Лабрадор ритревэр, Франц бульдог, Герман овчарк, Голдон ритевэр, Бульдок) байрыг эзэлжээ.</w:t>
      </w:r>
      <w:r>
        <w:rPr>
          <w:rFonts w:ascii="Arial" w:eastAsia="Arial" w:hAnsi="Arial" w:cs="Arial"/>
          <w:sz w:val="24"/>
          <w:szCs w:val="24"/>
          <w:vertAlign w:val="superscript"/>
        </w:rPr>
        <w:footnoteReference w:id="18"/>
      </w:r>
      <w:r>
        <w:rPr>
          <w:rFonts w:ascii="Arial" w:eastAsia="Arial" w:hAnsi="Arial" w:cs="Arial"/>
          <w:sz w:val="24"/>
          <w:szCs w:val="24"/>
        </w:rPr>
        <w:t xml:space="preserve">  </w:t>
      </w:r>
    </w:p>
    <w:p w14:paraId="7551FD01" w14:textId="77777777" w:rsidR="000B7399" w:rsidRDefault="008622C4">
      <w:pPr>
        <w:numPr>
          <w:ilvl w:val="0"/>
          <w:numId w:val="42"/>
        </w:numPr>
        <w:pBdr>
          <w:top w:val="nil"/>
          <w:left w:val="nil"/>
          <w:bottom w:val="nil"/>
          <w:right w:val="nil"/>
          <w:between w:val="nil"/>
        </w:pBdr>
        <w:spacing w:before="240" w:after="240" w:line="276" w:lineRule="auto"/>
        <w:jc w:val="both"/>
        <w:rPr>
          <w:rFonts w:ascii="Arial" w:eastAsia="Arial" w:hAnsi="Arial" w:cs="Arial"/>
          <w:b/>
          <w:color w:val="FF9900"/>
          <w:sz w:val="24"/>
          <w:szCs w:val="24"/>
        </w:rPr>
      </w:pPr>
      <w:r>
        <w:rPr>
          <w:rFonts w:ascii="Arial" w:eastAsia="Arial" w:hAnsi="Arial" w:cs="Arial"/>
          <w:b/>
          <w:color w:val="FF9900"/>
          <w:sz w:val="24"/>
          <w:szCs w:val="24"/>
        </w:rPr>
        <w:t>Үржүүлгийн арга</w:t>
      </w:r>
    </w:p>
    <w:p w14:paraId="6563F603" w14:textId="77777777" w:rsidR="000B7399" w:rsidRDefault="008622C4">
      <w:pPr>
        <w:pBdr>
          <w:top w:val="nil"/>
          <w:left w:val="nil"/>
          <w:bottom w:val="nil"/>
          <w:right w:val="nil"/>
          <w:between w:val="nil"/>
        </w:pBdr>
        <w:spacing w:before="240" w:after="240" w:line="276" w:lineRule="auto"/>
        <w:ind w:firstLine="720"/>
        <w:jc w:val="both"/>
        <w:rPr>
          <w:rFonts w:ascii="Arial" w:eastAsia="Arial" w:hAnsi="Arial" w:cs="Arial"/>
          <w:sz w:val="24"/>
          <w:szCs w:val="24"/>
        </w:rPr>
      </w:pPr>
      <w:r>
        <w:rPr>
          <w:rFonts w:ascii="Arial" w:eastAsia="Arial" w:hAnsi="Arial" w:cs="Arial"/>
          <w:sz w:val="24"/>
          <w:szCs w:val="24"/>
        </w:rPr>
        <w:t>Мал аж ахуйн шинжлэх ухаанд цэвэр үүлдрийн үржүүлэг, удам дагуулан үржүүлэх, эрлийзжүүлэг, эвцэлдүүлэг гэсэн дөрвөн аргыг хэрэглэдэг</w:t>
      </w:r>
      <w:r>
        <w:rPr>
          <w:rFonts w:ascii="Arial" w:eastAsia="Arial" w:hAnsi="Arial" w:cs="Arial"/>
          <w:sz w:val="24"/>
          <w:szCs w:val="24"/>
          <w:highlight w:val="white"/>
        </w:rPr>
        <w:t>.</w:t>
      </w:r>
      <w:r>
        <w:rPr>
          <w:rFonts w:ascii="Arial" w:eastAsia="Arial" w:hAnsi="Arial" w:cs="Arial"/>
          <w:sz w:val="24"/>
          <w:szCs w:val="24"/>
          <w:highlight w:val="white"/>
          <w:vertAlign w:val="superscript"/>
        </w:rPr>
        <w:footnoteReference w:id="19"/>
      </w:r>
      <w:r>
        <w:rPr>
          <w:rFonts w:ascii="Arial" w:eastAsia="Arial" w:hAnsi="Arial" w:cs="Arial"/>
          <w:sz w:val="24"/>
          <w:szCs w:val="24"/>
        </w:rPr>
        <w:t xml:space="preserve"> </w:t>
      </w:r>
    </w:p>
    <w:p w14:paraId="46E1CB99" w14:textId="77777777" w:rsidR="000B7399" w:rsidRDefault="008622C4">
      <w:pPr>
        <w:numPr>
          <w:ilvl w:val="0"/>
          <w:numId w:val="14"/>
        </w:numPr>
        <w:shd w:val="clear" w:color="auto" w:fill="FFFFFF"/>
        <w:spacing w:after="0" w:line="276" w:lineRule="auto"/>
        <w:jc w:val="both"/>
        <w:rPr>
          <w:rFonts w:ascii="Arial" w:eastAsia="Arial" w:hAnsi="Arial" w:cs="Arial"/>
          <w:color w:val="000000"/>
          <w:sz w:val="24"/>
          <w:szCs w:val="24"/>
        </w:rPr>
      </w:pPr>
      <w:r>
        <w:rPr>
          <w:rFonts w:ascii="Arial" w:eastAsia="Arial" w:hAnsi="Arial" w:cs="Arial"/>
          <w:i/>
          <w:sz w:val="24"/>
          <w:szCs w:val="24"/>
        </w:rPr>
        <w:t>Цэвэр үүлдрийн үржүүлгийн арга:</w:t>
      </w:r>
      <w:r>
        <w:rPr>
          <w:rFonts w:ascii="Arial" w:eastAsia="Arial" w:hAnsi="Arial" w:cs="Arial"/>
          <w:sz w:val="24"/>
          <w:szCs w:val="24"/>
        </w:rPr>
        <w:t xml:space="preserve"> Нэг зүйл, үүлдэрт багтаж байгаа мал амьтдыг өөр хооронд нь тохируулан сонгож нийлүүлэх аргыг хэлнэ. Цэвэр </w:t>
      </w:r>
      <w:r>
        <w:rPr>
          <w:rFonts w:ascii="Arial" w:eastAsia="Arial" w:hAnsi="Arial" w:cs="Arial"/>
          <w:sz w:val="24"/>
          <w:szCs w:val="24"/>
        </w:rPr>
        <w:lastRenderedPageBreak/>
        <w:t>үүлдрийн малуудыг хооронд нь нийлүүлэх арга одоо байгаа малынхаа үржлийн чанар, ашиг шимийн хэмжээ, чадварыг бататган сайжруулах, цаашид улам нэмэгдүүлэхэд оршино. Энэ аргын биологийн мөн чанар нь тохиромжтой хэвшлийн шаардлага хангасан малын удамшлын шинж чанар, шинж тэмдгийг үе дамжуулан хүчтэй болгоход чиглэгдсэн байдаг. Тухайлбал, сүүний чиглэлийн үхрийн үржил селекцийн ажилд малын гарал үүсэл, үнээний сүүлэг чанар, наслалт, саагдах байдал, дэлэнгийн үрэвсэлд тэсвэртэй байх чадвар зэрэг үзүүлэлтийг ихээхэн анхаарч үздэг. Энэ арга нь шилэн сонголт, тохируулан сонголт, удам дагуулан үржүүлэх аргуудаар дамжин хэрэгжиж байдаг.</w:t>
      </w:r>
    </w:p>
    <w:p w14:paraId="5F4C85BF" w14:textId="77777777" w:rsidR="000B7399" w:rsidRDefault="008622C4">
      <w:pPr>
        <w:numPr>
          <w:ilvl w:val="0"/>
          <w:numId w:val="14"/>
        </w:numPr>
        <w:shd w:val="clear" w:color="auto" w:fill="FFFFFF"/>
        <w:spacing w:after="0" w:line="276" w:lineRule="auto"/>
        <w:jc w:val="both"/>
        <w:rPr>
          <w:rFonts w:ascii="Arial" w:eastAsia="Arial" w:hAnsi="Arial" w:cs="Arial"/>
          <w:color w:val="000000"/>
          <w:sz w:val="24"/>
          <w:szCs w:val="24"/>
        </w:rPr>
      </w:pPr>
      <w:r>
        <w:rPr>
          <w:rFonts w:ascii="Arial" w:eastAsia="Arial" w:hAnsi="Arial" w:cs="Arial"/>
          <w:i/>
          <w:sz w:val="24"/>
          <w:szCs w:val="24"/>
        </w:rPr>
        <w:t>Удам дагуулан үржүүлэх:</w:t>
      </w:r>
      <w:r>
        <w:rPr>
          <w:rFonts w:ascii="Arial" w:eastAsia="Arial" w:hAnsi="Arial" w:cs="Arial"/>
          <w:sz w:val="24"/>
          <w:szCs w:val="24"/>
        </w:rPr>
        <w:t xml:space="preserve"> Үржлийн чадвар, ашиг шимээрээ шалгарсан удам үүсгэгч тодорхой хээлтэгч, хээлтүүлэгчээс үүсч гарсан үүлдрийн өвөрмөц чанарыг өөртөө агуулсан хэсэг бүлэг малыг удам гэнэ. Үржлийн чадвар өндөртэй хээлтэгч, хээлтүүлэгч малын үр төл үе дамжин үржсээр эцэг, эхийн удмыг үүсгэнэ. </w:t>
      </w:r>
    </w:p>
    <w:p w14:paraId="15B3D013" w14:textId="77777777" w:rsidR="000B7399" w:rsidRDefault="008622C4">
      <w:pPr>
        <w:numPr>
          <w:ilvl w:val="0"/>
          <w:numId w:val="14"/>
        </w:numPr>
        <w:shd w:val="clear" w:color="auto" w:fill="FFFFFF"/>
        <w:spacing w:after="0" w:line="276" w:lineRule="auto"/>
        <w:jc w:val="both"/>
        <w:rPr>
          <w:rFonts w:ascii="Arial" w:eastAsia="Arial" w:hAnsi="Arial" w:cs="Arial"/>
          <w:color w:val="000000"/>
          <w:sz w:val="24"/>
          <w:szCs w:val="24"/>
        </w:rPr>
      </w:pPr>
      <w:r>
        <w:rPr>
          <w:rFonts w:ascii="Arial" w:eastAsia="Arial" w:hAnsi="Arial" w:cs="Arial"/>
          <w:i/>
          <w:sz w:val="24"/>
          <w:szCs w:val="24"/>
        </w:rPr>
        <w:t>Эрлийзжүүлэг:</w:t>
      </w:r>
      <w:r>
        <w:rPr>
          <w:rFonts w:ascii="Arial" w:eastAsia="Arial" w:hAnsi="Arial" w:cs="Arial"/>
          <w:sz w:val="24"/>
          <w:szCs w:val="24"/>
        </w:rPr>
        <w:t xml:space="preserve"> Өөр өөр үүлдэрт хамаарагдах хээлтэгч, хээлтүүлэгч хоёрыг хооронд нь нийлүүлэхийг эрлийзжүүлэг гэнэ. Эрлийзжүүлгийн аргын зорилго нь удамшлын ялгаат байдлыг нэмэгдүүлэн шинж тэмдэг, шинж чанарын хувьслыг дээшлүүлж өгдөг учраас шилэн сонголтыг үр дүнтэй явуулах, гетерозисын үзэгдлийг ашиглах, шинэ үүлдэр гаргах материалыг өргөжүүлж өгдөг.</w:t>
      </w:r>
    </w:p>
    <w:p w14:paraId="2E421AA8" w14:textId="77777777" w:rsidR="000B7399" w:rsidRDefault="008622C4">
      <w:pPr>
        <w:numPr>
          <w:ilvl w:val="1"/>
          <w:numId w:val="14"/>
        </w:numPr>
        <w:spacing w:after="0" w:line="276" w:lineRule="auto"/>
        <w:jc w:val="both"/>
        <w:rPr>
          <w:rFonts w:ascii="Arial" w:eastAsia="Arial" w:hAnsi="Arial" w:cs="Arial"/>
          <w:color w:val="000000"/>
          <w:sz w:val="24"/>
          <w:szCs w:val="24"/>
        </w:rPr>
      </w:pPr>
      <w:r>
        <w:rPr>
          <w:rFonts w:ascii="Arial" w:eastAsia="Arial" w:hAnsi="Arial" w:cs="Arial"/>
          <w:i/>
          <w:sz w:val="24"/>
          <w:szCs w:val="24"/>
        </w:rPr>
        <w:t>Үүлдэр гаргах эрлийзжүүлэг:</w:t>
      </w:r>
      <w:r>
        <w:rPr>
          <w:rFonts w:ascii="Arial" w:eastAsia="Arial" w:hAnsi="Arial" w:cs="Arial"/>
          <w:sz w:val="24"/>
          <w:szCs w:val="24"/>
        </w:rPr>
        <w:t xml:space="preserve"> Хоёр ба түүнээс дээш тооны үүлдрийг ашиглан эрлийзжүүлэгт оролцож байгаа эх үүлдрүүдийн сайн чанарыг хослуулсны зэрэгцээ шинэ үнэ цэнэтэй шинж тэмдгүүдийг агуулсан шинэ үүлдрийн мал бий болгохыг хэлнэ.</w:t>
      </w:r>
    </w:p>
    <w:p w14:paraId="390569E3" w14:textId="77777777" w:rsidR="000B7399" w:rsidRDefault="008622C4">
      <w:pPr>
        <w:numPr>
          <w:ilvl w:val="1"/>
          <w:numId w:val="14"/>
        </w:numPr>
        <w:spacing w:after="0" w:line="276" w:lineRule="auto"/>
        <w:jc w:val="both"/>
        <w:rPr>
          <w:rFonts w:ascii="Arial" w:eastAsia="Arial" w:hAnsi="Arial" w:cs="Arial"/>
          <w:color w:val="000000"/>
          <w:sz w:val="24"/>
          <w:szCs w:val="24"/>
        </w:rPr>
      </w:pPr>
      <w:r>
        <w:rPr>
          <w:rFonts w:ascii="Arial" w:eastAsia="Arial" w:hAnsi="Arial" w:cs="Arial"/>
          <w:i/>
          <w:sz w:val="24"/>
          <w:szCs w:val="24"/>
        </w:rPr>
        <w:t>Цус шингээх эрлийзжүүлэг:</w:t>
      </w:r>
      <w:r>
        <w:rPr>
          <w:rFonts w:ascii="Arial" w:eastAsia="Arial" w:hAnsi="Arial" w:cs="Arial"/>
          <w:sz w:val="24"/>
          <w:szCs w:val="24"/>
        </w:rPr>
        <w:t xml:space="preserve"> Нутгийн бага ашиг шимтэй үүлдэр, тавьсан шаардлага хангасан эрлийз хээлтэгчийн сүргийг хэд хэдэн үе дамжуулан сайжруулагч үүлдэртэй эрлийзжүүлэн өндөр ашиг шимтэй тусгай үүлдэр болгон хувиргах арга юм. Нутгийн үүлдрийг сайжрагч, өндөр ашиг шимт үүлдрийг сайжруулагч гэнэ. Сайжруулагч үүлдрийн үндсэн шинж тэмдгийг сайжрагч үүлдэрт шингээн цэвэр үүлдрийн мал бий болно. </w:t>
      </w:r>
    </w:p>
    <w:p w14:paraId="1FBBEE8D" w14:textId="77777777" w:rsidR="000B7399" w:rsidRDefault="008622C4">
      <w:pPr>
        <w:numPr>
          <w:ilvl w:val="1"/>
          <w:numId w:val="14"/>
        </w:numPr>
        <w:spacing w:after="0" w:line="276" w:lineRule="auto"/>
        <w:jc w:val="both"/>
        <w:rPr>
          <w:rFonts w:ascii="Arial" w:eastAsia="Arial" w:hAnsi="Arial" w:cs="Arial"/>
          <w:color w:val="000000"/>
          <w:sz w:val="24"/>
          <w:szCs w:val="24"/>
        </w:rPr>
      </w:pPr>
      <w:r>
        <w:rPr>
          <w:rFonts w:ascii="Arial" w:eastAsia="Arial" w:hAnsi="Arial" w:cs="Arial"/>
          <w:i/>
          <w:sz w:val="24"/>
          <w:szCs w:val="24"/>
        </w:rPr>
        <w:t xml:space="preserve">Цус сэлбэх эрлийзжүүлэг: </w:t>
      </w:r>
      <w:r>
        <w:rPr>
          <w:rFonts w:ascii="Arial" w:eastAsia="Arial" w:hAnsi="Arial" w:cs="Arial"/>
          <w:sz w:val="24"/>
          <w:szCs w:val="24"/>
        </w:rPr>
        <w:t>Богино хугацаанд цэвэр үржүүлгийн аргаас татгалзан үндсэн үүлдрийн үнэтэй гол шинж тэмдгүүд болон хэвшлийг нь хадгалан уг үүлдэрт доголдож байгаа ганц нэг чанарыг өөр үүлдрээс шингээн засах зорилготой явуулах эрлийзжүүлгийн аргыг хэлнэ.</w:t>
      </w:r>
    </w:p>
    <w:p w14:paraId="07BB5CD6" w14:textId="77777777" w:rsidR="000B7399" w:rsidRDefault="008622C4">
      <w:pPr>
        <w:numPr>
          <w:ilvl w:val="1"/>
          <w:numId w:val="14"/>
        </w:numPr>
        <w:spacing w:after="0" w:line="276" w:lineRule="auto"/>
        <w:jc w:val="both"/>
        <w:rPr>
          <w:rFonts w:ascii="Arial" w:eastAsia="Arial" w:hAnsi="Arial" w:cs="Arial"/>
          <w:color w:val="000000"/>
          <w:sz w:val="24"/>
          <w:szCs w:val="24"/>
        </w:rPr>
      </w:pPr>
      <w:r>
        <w:rPr>
          <w:rFonts w:ascii="Arial" w:eastAsia="Arial" w:hAnsi="Arial" w:cs="Arial"/>
          <w:i/>
          <w:sz w:val="24"/>
          <w:szCs w:val="24"/>
        </w:rPr>
        <w:t xml:space="preserve">Хэрэгцээний эрлийзжүүлэг: </w:t>
      </w:r>
      <w:r>
        <w:rPr>
          <w:rFonts w:ascii="Arial" w:eastAsia="Arial" w:hAnsi="Arial" w:cs="Arial"/>
          <w:sz w:val="24"/>
          <w:szCs w:val="24"/>
        </w:rPr>
        <w:t>Хэрэгцээний эрлийзжүүлгийн аргыг малын ашиг шимийг дээшлүүлэхэд онцгой нөлөөтэй тод илэрсэн гетерозис бүхий I үеийн эрлийз малыг гаргаж авахын тулд хэрэглэнэ.</w:t>
      </w:r>
    </w:p>
    <w:p w14:paraId="39E52767" w14:textId="77777777" w:rsidR="000B7399" w:rsidRDefault="008622C4">
      <w:pPr>
        <w:numPr>
          <w:ilvl w:val="1"/>
          <w:numId w:val="14"/>
        </w:numPr>
        <w:spacing w:after="0" w:line="276" w:lineRule="auto"/>
        <w:jc w:val="both"/>
        <w:rPr>
          <w:rFonts w:ascii="Arial" w:eastAsia="Arial" w:hAnsi="Arial" w:cs="Arial"/>
          <w:color w:val="000000"/>
          <w:sz w:val="24"/>
          <w:szCs w:val="24"/>
        </w:rPr>
      </w:pPr>
      <w:r>
        <w:rPr>
          <w:rFonts w:ascii="Arial" w:eastAsia="Arial" w:hAnsi="Arial" w:cs="Arial"/>
          <w:i/>
          <w:sz w:val="24"/>
          <w:szCs w:val="24"/>
        </w:rPr>
        <w:t>Соливцуулах эрлийзжүүлэг:</w:t>
      </w:r>
      <w:r>
        <w:rPr>
          <w:rFonts w:ascii="Arial" w:eastAsia="Arial" w:hAnsi="Arial" w:cs="Arial"/>
          <w:sz w:val="24"/>
          <w:szCs w:val="24"/>
        </w:rPr>
        <w:t xml:space="preserve"> Үндсэн зорилт нь гетерозисийг дээд зэргээр ашигладгаараа хэрэгцээний эрлийзжүүлгийн гол зорилготой ижил байдаг. Ялгаа нь соливцуулах эрлийзжүүлгийн </w:t>
      </w:r>
      <w:r>
        <w:rPr>
          <w:rFonts w:ascii="Arial" w:eastAsia="Arial" w:hAnsi="Arial" w:cs="Arial"/>
          <w:sz w:val="24"/>
          <w:szCs w:val="24"/>
        </w:rPr>
        <w:lastRenderedPageBreak/>
        <w:t>гетерозисийг бий болгоод зогсохгүй хэд хэдэн үе дамжуулан барьж байдаг. Энэ аргыг 2 үүлдэр оролцсон энгийн, 3 үүлдэр оролцсон төвөгтэй (нийлмэл) соливцуулах эрлийзжүүлэг гэж хуваана.</w:t>
      </w:r>
    </w:p>
    <w:p w14:paraId="272573F6" w14:textId="77777777" w:rsidR="000B7399" w:rsidRDefault="008622C4">
      <w:pPr>
        <w:numPr>
          <w:ilvl w:val="0"/>
          <w:numId w:val="14"/>
        </w:numPr>
        <w:shd w:val="clear" w:color="auto" w:fill="FFFFFF"/>
        <w:spacing w:line="276" w:lineRule="auto"/>
        <w:jc w:val="both"/>
        <w:rPr>
          <w:rFonts w:ascii="Arial" w:eastAsia="Arial" w:hAnsi="Arial" w:cs="Arial"/>
          <w:color w:val="000000"/>
          <w:sz w:val="24"/>
          <w:szCs w:val="24"/>
        </w:rPr>
      </w:pPr>
      <w:r>
        <w:rPr>
          <w:rFonts w:ascii="Arial" w:eastAsia="Arial" w:hAnsi="Arial" w:cs="Arial"/>
          <w:i/>
          <w:sz w:val="24"/>
          <w:szCs w:val="24"/>
        </w:rPr>
        <w:t xml:space="preserve">Малын эвцэлдүүлэг: </w:t>
      </w:r>
      <w:r>
        <w:rPr>
          <w:rFonts w:ascii="Arial" w:eastAsia="Arial" w:hAnsi="Arial" w:cs="Arial"/>
          <w:sz w:val="24"/>
          <w:szCs w:val="24"/>
        </w:rPr>
        <w:t>Өөр өөр зүйлд хамаарагдах мал, амьтныг хооронд нь нийлүүлэхийг эвцэлдүүлэг гэнэ. Гарсан үр төлийг нь гибрид гэнэ. Эвцэлдүүлгийн гол зорилт бол зэрлэг болон хагас зэрлэг үнэ цэнэтэй шинж тэмдгүүдийг агуулсан шинэ амьтдыг хүний материаллаг хэрэгцээнд татан оруулах, шинэ үүлдрийн мал бий болгох, ховордсон амьтдыг устаж үгүй болохоос сэргийлэх, тэдгээрийн генефондыг хамгаалах, нөхөн сэргээхэд чиглэгдсэн байдаг.</w:t>
      </w:r>
    </w:p>
    <w:p w14:paraId="62DE5A2A"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Монгол улсад үржүүлгийн газрууд а/цэвэр үүлдрийн үржүүлэг, б/удам дагуулан үржүүлэх зорилгоор нохой, муурыг үржүүлж олон нийтэд худалдаалдаг байна.</w:t>
      </w:r>
    </w:p>
    <w:p w14:paraId="0735E723" w14:textId="77777777" w:rsidR="000B7399" w:rsidRDefault="008622C4">
      <w:pPr>
        <w:spacing w:before="240" w:after="240" w:line="276" w:lineRule="auto"/>
        <w:ind w:firstLine="720"/>
        <w:jc w:val="both"/>
        <w:rPr>
          <w:rFonts w:ascii="Arial" w:eastAsia="Arial" w:hAnsi="Arial" w:cs="Arial"/>
          <w:b/>
          <w:color w:val="FF9900"/>
          <w:sz w:val="24"/>
          <w:szCs w:val="24"/>
        </w:rPr>
      </w:pPr>
      <w:r>
        <w:rPr>
          <w:rFonts w:ascii="Arial" w:eastAsia="Arial" w:hAnsi="Arial" w:cs="Arial"/>
          <w:b/>
          <w:color w:val="FF9900"/>
          <w:sz w:val="24"/>
          <w:szCs w:val="24"/>
        </w:rPr>
        <w:t xml:space="preserve">      (3) Үржүүлгийн төрөл</w:t>
      </w:r>
    </w:p>
    <w:p w14:paraId="39F0D01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Нохой судлалын холбооны бүртгэлээс үзвэл Монгол Улсад 500 гаруй үржүүлэгч нар бүртгэлтэй байна. Эдгээр нь цэвэр үүлдрийн үржүүлэгч нар юм. Эдгээрээс гадна ямар нэг стандартгүйгээр хариуцлагагүй үржүүлж, гараас гарт дамжуулан зардаг иргэд олширсоор байна. </w:t>
      </w:r>
    </w:p>
    <w:p w14:paraId="666B691A"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Нохой, муур үржүүлэг нь томоохон бизнесийн үйл ажиллагаа ба мал, амьтан өсгөдөг шиг нохой үржүүлдэг арилжааны байгууллагууд буюу үржүүлгийн газрууд байдаг.  Ерөнхийд нь нохой үржүүлэгч нарыг 4 төрөлд хувааж үзэх боломжтой юм. Үүнд</w:t>
      </w:r>
      <w:r>
        <w:rPr>
          <w:rFonts w:ascii="Arial" w:eastAsia="Arial" w:hAnsi="Arial" w:cs="Arial"/>
          <w:sz w:val="24"/>
          <w:szCs w:val="24"/>
          <w:vertAlign w:val="superscript"/>
        </w:rPr>
        <w:footnoteReference w:id="20"/>
      </w:r>
      <w:r>
        <w:rPr>
          <w:rFonts w:ascii="Arial" w:eastAsia="Arial" w:hAnsi="Arial" w:cs="Arial"/>
          <w:sz w:val="24"/>
          <w:szCs w:val="24"/>
        </w:rPr>
        <w:t xml:space="preserve">: </w:t>
      </w:r>
    </w:p>
    <w:p w14:paraId="41AC027B" w14:textId="77777777" w:rsidR="000B7399" w:rsidRDefault="008622C4">
      <w:pPr>
        <w:numPr>
          <w:ilvl w:val="0"/>
          <w:numId w:val="26"/>
        </w:numPr>
        <w:spacing w:before="240" w:after="240" w:line="276" w:lineRule="auto"/>
        <w:jc w:val="both"/>
        <w:rPr>
          <w:rFonts w:ascii="Arial" w:eastAsia="Arial" w:hAnsi="Arial" w:cs="Arial"/>
          <w:i/>
          <w:sz w:val="24"/>
          <w:szCs w:val="24"/>
        </w:rPr>
      </w:pPr>
      <w:r>
        <w:rPr>
          <w:rFonts w:ascii="Arial" w:eastAsia="Arial" w:hAnsi="Arial" w:cs="Arial"/>
          <w:i/>
          <w:sz w:val="24"/>
          <w:szCs w:val="24"/>
        </w:rPr>
        <w:t>Томоохон арилжааны зөвшөөрөлтэй үржүүлэгч</w:t>
      </w:r>
    </w:p>
    <w:p w14:paraId="7EE80212"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Амьтны дэлгүүр дээр зарагдаж буй гэрийн тэжээвэр амьтан нь арилжааны зорилгоор төрж, өсөж буй юм. Арилжааны зөвшөөрөлтэй үржүүлэгч нь олон төрлийн үүлдрийн ноходыг худалддаг. Гэхдээ бүх арилжааны үржүүлэгч нарыг стандартын бус гөлөг үржүүлэх үйл ажиллагаа (puppy mill) эрхэлдэг гэж үзэж болохгүй.  Стандартын бус гөлөг үржүүлэг (puppy mill) гэдэг нь олон янзын үүлдэр бүхий олон зуун нохой тэжээдэг эрүүл ахуйн шаардлага ихэнхдээ хангадаггүй үржлийн байгууламж юм. </w:t>
      </w:r>
    </w:p>
    <w:p w14:paraId="25A4612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Стандартын бус гөлөг үржүүлэг болон томоохон арилжааны зөвшөөрөлтэй үржүүлэг хоёрын гол ялгаа нь ноходын байр, тэдгээрийг тэжээх, асрах, үзүүлж буй тусламж үйлчилгээний чанарт оршдог. </w:t>
      </w:r>
    </w:p>
    <w:p w14:paraId="2E2EFABE" w14:textId="77777777" w:rsidR="000B7399" w:rsidRDefault="008622C4">
      <w:pPr>
        <w:numPr>
          <w:ilvl w:val="0"/>
          <w:numId w:val="26"/>
        </w:numPr>
        <w:spacing w:before="240" w:after="240" w:line="276" w:lineRule="auto"/>
        <w:jc w:val="both"/>
        <w:rPr>
          <w:rFonts w:ascii="Arial" w:eastAsia="Arial" w:hAnsi="Arial" w:cs="Arial"/>
          <w:i/>
          <w:sz w:val="24"/>
          <w:szCs w:val="24"/>
        </w:rPr>
      </w:pPr>
      <w:r>
        <w:rPr>
          <w:rFonts w:ascii="Arial" w:eastAsia="Arial" w:hAnsi="Arial" w:cs="Arial"/>
          <w:i/>
          <w:color w:val="202124"/>
          <w:sz w:val="24"/>
          <w:szCs w:val="24"/>
          <w:highlight w:val="white"/>
        </w:rPr>
        <w:t>Хариуцлагагүй үржүүлэгч (Backyard breeding)</w:t>
      </w:r>
    </w:p>
    <w:p w14:paraId="5B561700"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lastRenderedPageBreak/>
        <w:t xml:space="preserve">Англи хэлэнд хариуцлагагүй үржүүлэгчдийг “backyard breeding” гэж нэрлэдэг байна. Backyard breeding гэж арийн хашаанд үржүүлэг хийх гэсэн утгыг агуулдаггүй бөгөөд энэ төрлийн үржүүлэгчид дараах шалтгаанаар нохойг үржүүлдэг. Үүнд: </w:t>
      </w:r>
    </w:p>
    <w:p w14:paraId="10BD3BE3" w14:textId="77777777" w:rsidR="000B7399" w:rsidRDefault="008622C4">
      <w:pPr>
        <w:numPr>
          <w:ilvl w:val="0"/>
          <w:numId w:val="33"/>
        </w:numPr>
        <w:spacing w:before="240" w:after="0" w:line="276" w:lineRule="auto"/>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хүүхэддээ төрөлтийн гайхамшгийг мэдрүүлэхийг хүсдэг;</w:t>
      </w:r>
    </w:p>
    <w:p w14:paraId="46AF219F" w14:textId="77777777" w:rsidR="000B7399" w:rsidRDefault="008622C4">
      <w:pPr>
        <w:numPr>
          <w:ilvl w:val="0"/>
          <w:numId w:val="33"/>
        </w:numPr>
        <w:spacing w:after="0" w:line="276" w:lineRule="auto"/>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тэд өөрсдийн хайртай нохойныхоо үр удмыг хадгалж үлдэх, түүнтэй ижил нохойтой болохыг хүсдэг;</w:t>
      </w:r>
    </w:p>
    <w:p w14:paraId="47A9A668" w14:textId="77777777" w:rsidR="000B7399" w:rsidRDefault="008622C4">
      <w:pPr>
        <w:numPr>
          <w:ilvl w:val="0"/>
          <w:numId w:val="33"/>
        </w:numPr>
        <w:spacing w:after="0" w:line="276" w:lineRule="auto"/>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тухайн салбарт нэмэлтээр мөнгө олохыг хүсдэг;</w:t>
      </w:r>
    </w:p>
    <w:p w14:paraId="5261AEDC" w14:textId="77777777" w:rsidR="000B7399" w:rsidRDefault="008622C4">
      <w:pPr>
        <w:numPr>
          <w:ilvl w:val="0"/>
          <w:numId w:val="33"/>
        </w:numPr>
        <w:spacing w:after="240" w:line="276" w:lineRule="auto"/>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гөлөгтэй болохыг хүсдэг найз, эсхүл гэр бүлийн гишүүнтэй байдаг.</w:t>
      </w:r>
    </w:p>
    <w:p w14:paraId="087E07EA"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Энэ ангиллын үржүүлэгч нарыг буруутгахад хэцүү ч ихэнхдээ хөнгөмсөгөөр хандаж, хөнгөн хуумгай шалтгаанаар үржүүлэгч болох хүсэл зоригтой байдаг. Ихэнх нь туршлагагүй, гөлөг тэжээх, эцэг, эхийг нь асрах, хэрхэн төрүүлэх, төрсний дараах эрүүл мэндийн үр дагаврын талаар мэдлэггүй, мал аж ахуйн олон чиглэлээр суралцах цаг зав гаргадаггүй хүмүүс байдаг. Хариуцлагагүй үржүүлэгч нар ихэвчлэн эрүүл мэндийн баталгаагүй, бүр вакцин хийлгээгүй гөлөг зардаг тул нийгэмд үзүүлэх хор уршиг асар их юм. </w:t>
      </w:r>
    </w:p>
    <w:p w14:paraId="66025540" w14:textId="77777777" w:rsidR="000B7399" w:rsidRDefault="008622C4">
      <w:pPr>
        <w:numPr>
          <w:ilvl w:val="0"/>
          <w:numId w:val="26"/>
        </w:numPr>
        <w:spacing w:before="240" w:after="240" w:line="276" w:lineRule="auto"/>
        <w:jc w:val="both"/>
        <w:rPr>
          <w:rFonts w:ascii="Arial" w:eastAsia="Arial" w:hAnsi="Arial" w:cs="Arial"/>
          <w:i/>
          <w:color w:val="202124"/>
          <w:sz w:val="24"/>
          <w:szCs w:val="24"/>
          <w:highlight w:val="white"/>
        </w:rPr>
      </w:pPr>
      <w:r>
        <w:rPr>
          <w:rFonts w:ascii="Arial" w:eastAsia="Arial" w:hAnsi="Arial" w:cs="Arial"/>
          <w:i/>
          <w:color w:val="202124"/>
          <w:sz w:val="24"/>
          <w:szCs w:val="24"/>
          <w:highlight w:val="white"/>
        </w:rPr>
        <w:t>Сонирхлоороо үржүүлэгч (Hobby breeder)</w:t>
      </w:r>
    </w:p>
    <w:p w14:paraId="028D6FC4"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Сонирхлоороо үржүүлэгч нар мэргэжлийн болон мэргэжлийн бус үржүүлэгч нарын яг дунд байдаг. Энэ төрлийн үржүүлэгч нь үржүүлэг, эрүүл мэндийн эрсдэл, нохойн эх барилтын талаар туршлагатай, өргөн мэдлэгтэй. Сонирхлоороо үржүүлэгчид нохойн удамшлын талаар судалж, нохойгоо үржүүлэх шийдвэрийг илүү нухацтай бодож гаргадаг. </w:t>
      </w:r>
    </w:p>
    <w:p w14:paraId="07055AD1"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Сонирхлоороо үржүүлэгч нь жилд нэг, эсхүл хоёр удаа үржүүлэг хийдэг бөгөөд гөлөг зарсан орлогыг АНУ-д татвар ногдох орлогод тооцдоггүй тул орлогын албан татвардаа тайлагнадаггүй байна. </w:t>
      </w:r>
    </w:p>
    <w:p w14:paraId="7379C8A2" w14:textId="77777777" w:rsidR="000B7399" w:rsidRDefault="008622C4">
      <w:pPr>
        <w:numPr>
          <w:ilvl w:val="0"/>
          <w:numId w:val="26"/>
        </w:numPr>
        <w:spacing w:before="240" w:after="240" w:line="276" w:lineRule="auto"/>
        <w:jc w:val="both"/>
        <w:rPr>
          <w:rFonts w:ascii="Arial" w:eastAsia="Arial" w:hAnsi="Arial" w:cs="Arial"/>
          <w:i/>
          <w:color w:val="202124"/>
          <w:sz w:val="24"/>
          <w:szCs w:val="24"/>
          <w:highlight w:val="white"/>
        </w:rPr>
      </w:pPr>
      <w:r>
        <w:rPr>
          <w:rFonts w:ascii="Arial" w:eastAsia="Arial" w:hAnsi="Arial" w:cs="Arial"/>
          <w:i/>
          <w:color w:val="202124"/>
          <w:sz w:val="24"/>
          <w:szCs w:val="24"/>
          <w:highlight w:val="white"/>
        </w:rPr>
        <w:t>Мэргэжлийн үржүүлэгч (Professional breeders)</w:t>
      </w:r>
    </w:p>
    <w:p w14:paraId="2212F557"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Мэргэжлийн үржүүлэгч гэж хууль ёсны үржүүлэгч нарыг ойлгоно. Мэргэжлийн үржүүлэгч нь илүү олон нохой тэжээж, жил бүр илүү их төрөлттэй байдаг ба бусад төрлийн үржүүлэгч нараас хамгийн туршлагатай нь байдаг. Ихэвчлэн цэвэр цусны үүлдэрийн нохой үржүүлдэг бөгөөд чанаргүй олон нохой төрүүлэхээс илүү эрүүл цөөн нохойг стандартын дагуу үржүүлдэг байна. </w:t>
      </w:r>
    </w:p>
    <w:p w14:paraId="4C5AD6F5" w14:textId="77777777" w:rsidR="000B7399" w:rsidRDefault="008622C4">
      <w:pPr>
        <w:numPr>
          <w:ilvl w:val="0"/>
          <w:numId w:val="26"/>
        </w:numPr>
        <w:spacing w:before="240" w:after="240" w:line="276" w:lineRule="auto"/>
        <w:jc w:val="both"/>
        <w:rPr>
          <w:rFonts w:ascii="Arial" w:eastAsia="Arial" w:hAnsi="Arial" w:cs="Arial"/>
          <w:i/>
          <w:color w:val="202124"/>
          <w:sz w:val="24"/>
          <w:szCs w:val="24"/>
          <w:highlight w:val="white"/>
        </w:rPr>
      </w:pPr>
      <w:r>
        <w:rPr>
          <w:rFonts w:ascii="Arial" w:eastAsia="Arial" w:hAnsi="Arial" w:cs="Arial"/>
          <w:i/>
          <w:color w:val="202124"/>
          <w:sz w:val="24"/>
          <w:szCs w:val="24"/>
          <w:highlight w:val="white"/>
        </w:rPr>
        <w:t>Мэргэжлийн бус үржүүлэгч /Professional non-show breeder/</w:t>
      </w:r>
    </w:p>
    <w:p w14:paraId="53F5525D" w14:textId="77777777" w:rsidR="000B7399" w:rsidRDefault="008622C4">
      <w:pPr>
        <w:spacing w:before="240" w:after="240" w:line="276" w:lineRule="auto"/>
        <w:ind w:firstLine="720"/>
        <w:jc w:val="both"/>
        <w:rPr>
          <w:rFonts w:ascii="Arial" w:eastAsia="Arial" w:hAnsi="Arial" w:cs="Arial"/>
          <w:color w:val="202124"/>
          <w:sz w:val="24"/>
          <w:szCs w:val="24"/>
          <w:highlight w:val="white"/>
        </w:rPr>
      </w:pPr>
      <w:r>
        <w:rPr>
          <w:rFonts w:ascii="Arial" w:eastAsia="Arial" w:hAnsi="Arial" w:cs="Arial"/>
          <w:color w:val="202124"/>
          <w:sz w:val="24"/>
          <w:szCs w:val="24"/>
          <w:highlight w:val="white"/>
        </w:rPr>
        <w:t xml:space="preserve">Сонирхлоороо үржүүлэгч, мэргэжлийн бус үржүүлэгч  нар зарим тохиолдолд давхцдаг ч эдгээр нь ашиг олох зорилгогүй байдгаараа бусдаасаа ялгаатай байна.  </w:t>
      </w:r>
    </w:p>
    <w:p w14:paraId="0565A01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color w:val="202124"/>
          <w:sz w:val="24"/>
          <w:szCs w:val="24"/>
          <w:highlight w:val="white"/>
        </w:rPr>
        <w:lastRenderedPageBreak/>
        <w:t xml:space="preserve">Ийнхүү үржүүлэгчийн нийтлэг 5 төрлөөс хариуцлагагүй үржүүлэгчид хамгийн хор уршигтай байдаг бөгөөд Монгод Улсад ч энэ төрлийн үржүүлэгчид дийлэнхи хувийг эзэлдэг. </w:t>
      </w:r>
      <w:r>
        <w:rPr>
          <w:rFonts w:ascii="Arial" w:eastAsia="Arial" w:hAnsi="Arial" w:cs="Arial"/>
          <w:sz w:val="24"/>
          <w:szCs w:val="24"/>
        </w:rPr>
        <w:t xml:space="preserve">Монгол Улсад 1000 гаруй үржүүлгийн газар байдаг гэсэн тоо байдаг ба энэ тоо улам өссөөр байна. Олон улсад нохой, муурыг үржүүлэх, төрүүлэхэд хязгаарлалт тавих, татвар ногдуулах замаар эзэнгүй нохой, муурын тоо толгой нэмэгдэхээс урьдчилан сэргийлдэг. </w:t>
      </w:r>
    </w:p>
    <w:p w14:paraId="26BA5D55"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Харин манай улсад нохой, муурын үржүүлгийн газарт тусгайлан шаардлага тавьдаггүй, хяналтын механизм байдаггүйгээс нохой, муурын худалдаа эрхлэгчид зөвхөн бизнесийн ашиг орлого олох зорилгоор нохой, муурыг хяналтгүй, замбараагүй үржүүлдэг. Нохой, муур үржүүлэхэд ямар нэг татвар төлдөггүй, үржүүлдэг хувь хүн болон үржүүлгийн газрын албан ёсны тоо, статистик байдаггүй ба дийлэнх нь албан бусаар үржүүлж, цахим сүлжээнд худалдаалдаг, гэр хорооллын айлууд хашаандаа хэд хэдээр нь хашиж, байнга хээлтүүлэгт оруулж зүй бусаар үржүүлэг хийдэг байна. </w:t>
      </w:r>
    </w:p>
    <w:p w14:paraId="569B3F59"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Хүмүүс мэдлэггүйгээсээ болоод үржүүлгийн алдаатай нохой худалдаж авах явдал нэмэгддэг. Үржлийн алдаатай үед үржил хийгдсэн нохойны хамар нь ягаан болсон, завжны ирмэгийн өнгө өөрчлөгдсөн, үсний ширхэг нь өөрчлөгдсөн, бие анатомийн хувьд буруу бүтэцтэй болсон байдаг. </w:t>
      </w:r>
    </w:p>
    <w:p w14:paraId="1CDA1F63" w14:textId="77777777" w:rsidR="000B7399" w:rsidRDefault="008622C4">
      <w:pPr>
        <w:numPr>
          <w:ilvl w:val="0"/>
          <w:numId w:val="22"/>
        </w:numPr>
        <w:spacing w:before="240" w:after="0" w:line="276" w:lineRule="auto"/>
        <w:jc w:val="both"/>
        <w:rPr>
          <w:rFonts w:ascii="Arial" w:eastAsia="Arial" w:hAnsi="Arial" w:cs="Arial"/>
          <w:sz w:val="24"/>
          <w:szCs w:val="24"/>
        </w:rPr>
      </w:pPr>
      <w:r>
        <w:rPr>
          <w:rFonts w:ascii="Arial" w:eastAsia="Arial" w:hAnsi="Arial" w:cs="Arial"/>
          <w:sz w:val="24"/>
          <w:szCs w:val="24"/>
        </w:rPr>
        <w:t xml:space="preserve">Муу үржүүлэгчид (хэт их мөнгөний төлөө хүмүүс): төрсөн бүх гөлөгнүүдээ нэгийг нь ч алдахгүй авч үлдэж, зарж борлуулах зорилготой ажилладаг. </w:t>
      </w:r>
    </w:p>
    <w:p w14:paraId="76F2DB93" w14:textId="77777777" w:rsidR="000B7399" w:rsidRDefault="008622C4">
      <w:pPr>
        <w:numPr>
          <w:ilvl w:val="0"/>
          <w:numId w:val="22"/>
        </w:numPr>
        <w:spacing w:after="240" w:line="276" w:lineRule="auto"/>
        <w:jc w:val="both"/>
        <w:rPr>
          <w:rFonts w:ascii="Arial" w:eastAsia="Arial" w:hAnsi="Arial" w:cs="Arial"/>
          <w:sz w:val="24"/>
          <w:szCs w:val="24"/>
        </w:rPr>
      </w:pPr>
      <w:r>
        <w:rPr>
          <w:rFonts w:ascii="Arial" w:eastAsia="Arial" w:hAnsi="Arial" w:cs="Arial"/>
          <w:sz w:val="24"/>
          <w:szCs w:val="24"/>
        </w:rPr>
        <w:t xml:space="preserve">Сайн үржүүлэгчид: ямар үржлээс ямар гөлөг гарснаа харж байгаад эрүүл мэндийн хувьд асуудалтай төрсөн гөлөгнүүдийг унтуулдаг. Эс бөгөөс гудамжаар хямдхан үнэгүй нохой олшрох нөхцөл бий болдог байна. </w:t>
      </w:r>
    </w:p>
    <w:p w14:paraId="5DDE8299" w14:textId="77777777" w:rsidR="000B7399" w:rsidRDefault="008622C4">
      <w:pPr>
        <w:spacing w:before="240" w:after="240" w:line="276" w:lineRule="auto"/>
        <w:ind w:left="720" w:firstLine="720"/>
        <w:jc w:val="both"/>
        <w:rPr>
          <w:rFonts w:ascii="Arial" w:eastAsia="Arial" w:hAnsi="Arial" w:cs="Arial"/>
          <w:b/>
          <w:color w:val="3366BB"/>
          <w:sz w:val="24"/>
          <w:szCs w:val="24"/>
        </w:rPr>
      </w:pPr>
      <w:r>
        <w:rPr>
          <w:rFonts w:ascii="Arial" w:eastAsia="Arial" w:hAnsi="Arial" w:cs="Arial"/>
          <w:b/>
          <w:color w:val="3366BB"/>
          <w:sz w:val="24"/>
          <w:szCs w:val="24"/>
        </w:rPr>
        <w:t>а) Хэтрүүлэн үржүүлэх /overbreeding/</w:t>
      </w:r>
    </w:p>
    <w:p w14:paraId="3C450C83"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Эм нохойг үржүүлэх тохиромжтой нас нь 18 сараас хойш 2 жил хүртэл байдаг. Нохойн ердийн төрөлтөөр дунджаар 5-6 гөлөг, ихдээ 8 хүртэл гөлөг төрдөг байна. </w:t>
      </w:r>
    </w:p>
    <w:p w14:paraId="3FFDCAC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Хэтрүүлэн үржүүлэх гэдэгт эх болон түүний гөлөгнүүдийн эрүүл мэндэд сөргөөр нөлөөлж, амьтан бие махбодийн хувьд тэсвэрлэх чадвараас илүү үржүүлэхийг ойлгоно.</w:t>
      </w:r>
      <w:r>
        <w:rPr>
          <w:rFonts w:ascii="Arial" w:eastAsia="Arial" w:hAnsi="Arial" w:cs="Arial"/>
          <w:sz w:val="24"/>
          <w:szCs w:val="24"/>
          <w:vertAlign w:val="superscript"/>
        </w:rPr>
        <w:footnoteReference w:id="21"/>
      </w:r>
      <w:r>
        <w:rPr>
          <w:rFonts w:ascii="Arial" w:eastAsia="Arial" w:hAnsi="Arial" w:cs="Arial"/>
          <w:sz w:val="24"/>
          <w:szCs w:val="24"/>
        </w:rPr>
        <w:t xml:space="preserve"> Үүний улмаас жил бүр олон тооны амьтан үхэхээс гадна эрүүл мэндийн хувьд хүндрэлтэй болдог байна. </w:t>
      </w:r>
    </w:p>
    <w:p w14:paraId="06589E7E"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Хэтрүүлэн үржүүлсний улмаас гэрийн тэжээвэр амьтанд дараах нийтлэг эрүүл мэндийн асуудал үүсдэг. Үүнд: </w:t>
      </w:r>
    </w:p>
    <w:p w14:paraId="10C500B9" w14:textId="77777777" w:rsidR="000B7399" w:rsidRDefault="008622C4">
      <w:pPr>
        <w:numPr>
          <w:ilvl w:val="0"/>
          <w:numId w:val="34"/>
        </w:numPr>
        <w:spacing w:before="240" w:after="0" w:line="276" w:lineRule="auto"/>
        <w:jc w:val="both"/>
        <w:rPr>
          <w:rFonts w:ascii="Arial" w:eastAsia="Arial" w:hAnsi="Arial" w:cs="Arial"/>
          <w:sz w:val="24"/>
          <w:szCs w:val="24"/>
        </w:rPr>
      </w:pPr>
      <w:r>
        <w:rPr>
          <w:rFonts w:ascii="Arial" w:eastAsia="Arial" w:hAnsi="Arial" w:cs="Arial"/>
          <w:sz w:val="24"/>
          <w:szCs w:val="24"/>
        </w:rPr>
        <w:t>Нүдний болон сонсголын асуудал;</w:t>
      </w:r>
    </w:p>
    <w:p w14:paraId="70B96E7A" w14:textId="77777777" w:rsidR="000B7399" w:rsidRDefault="008622C4">
      <w:pPr>
        <w:numPr>
          <w:ilvl w:val="0"/>
          <w:numId w:val="34"/>
        </w:numPr>
        <w:spacing w:after="0" w:line="276" w:lineRule="auto"/>
        <w:jc w:val="both"/>
        <w:rPr>
          <w:rFonts w:ascii="Arial" w:eastAsia="Arial" w:hAnsi="Arial" w:cs="Arial"/>
          <w:sz w:val="24"/>
          <w:szCs w:val="24"/>
        </w:rPr>
      </w:pPr>
      <w:r>
        <w:rPr>
          <w:rFonts w:ascii="Arial" w:eastAsia="Arial" w:hAnsi="Arial" w:cs="Arial"/>
          <w:sz w:val="24"/>
          <w:szCs w:val="24"/>
        </w:rPr>
        <w:lastRenderedPageBreak/>
        <w:t>Түнхний мултрал зэрэг ясны асуудал;</w:t>
      </w:r>
    </w:p>
    <w:p w14:paraId="14D04425" w14:textId="77777777" w:rsidR="000B7399" w:rsidRDefault="008622C4">
      <w:pPr>
        <w:numPr>
          <w:ilvl w:val="0"/>
          <w:numId w:val="34"/>
        </w:numPr>
        <w:spacing w:after="0" w:line="276" w:lineRule="auto"/>
        <w:jc w:val="both"/>
        <w:rPr>
          <w:rFonts w:ascii="Arial" w:eastAsia="Arial" w:hAnsi="Arial" w:cs="Arial"/>
          <w:sz w:val="24"/>
          <w:szCs w:val="24"/>
        </w:rPr>
      </w:pPr>
      <w:r>
        <w:rPr>
          <w:rFonts w:ascii="Arial" w:eastAsia="Arial" w:hAnsi="Arial" w:cs="Arial"/>
          <w:sz w:val="24"/>
          <w:szCs w:val="24"/>
        </w:rPr>
        <w:t>Амьсгалын замын асуудал;</w:t>
      </w:r>
    </w:p>
    <w:p w14:paraId="14D302CE" w14:textId="77777777" w:rsidR="000B7399" w:rsidRDefault="008622C4">
      <w:pPr>
        <w:numPr>
          <w:ilvl w:val="0"/>
          <w:numId w:val="34"/>
        </w:numPr>
        <w:spacing w:after="240" w:line="276" w:lineRule="auto"/>
        <w:jc w:val="both"/>
        <w:rPr>
          <w:rFonts w:ascii="Arial" w:eastAsia="Arial" w:hAnsi="Arial" w:cs="Arial"/>
          <w:sz w:val="24"/>
          <w:szCs w:val="24"/>
        </w:rPr>
      </w:pPr>
      <w:r>
        <w:rPr>
          <w:rFonts w:ascii="Arial" w:eastAsia="Arial" w:hAnsi="Arial" w:cs="Arial"/>
          <w:sz w:val="24"/>
          <w:szCs w:val="24"/>
        </w:rPr>
        <w:t xml:space="preserve">Төрөлтийн хүндрэл зэрэг юм. </w:t>
      </w:r>
    </w:p>
    <w:p w14:paraId="7E1F579F"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Мөн олон тооны хээлтүүлэг нь эрүүл ахуйн шаардлага хангаагүйгээс гадна хурдан тархдаг парвовирус, дэгээ хорхой зэрэг үхлийн аюултай вирус, шимэгч хорхойг үүсгэх эрсдэлтэй. Хэтрүүлэн үржүүлснээс болж эх нь хүнс тэжээлийн дутагдал, гипокальциемия буюу амь насанд аюултай хэмжээнд кальцийн дутагдалд орох, савны үрэвсэл, хөхний хавдар зэргээр өвчлөх аюултай байна. </w:t>
      </w:r>
    </w:p>
    <w:p w14:paraId="1371773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color w:val="202124"/>
          <w:sz w:val="24"/>
          <w:szCs w:val="24"/>
          <w:highlight w:val="white"/>
        </w:rPr>
        <w:t>Гөлөг үйлдвэрлэх болон хэтрүүлэн үржүүлэх асуудал Австралийн амьтдын халамжийн томоохон асуудал бөгөөд олон муж энэхүү асуудалтай тэмцэхийн тулд үржүүлэгчдийг заавал хүйснээс нь салгах болон/эсвэл бүртгүүлэх шинэ хууль тогтоомжийг нэвтрүүлж байна.</w:t>
      </w:r>
      <w:r>
        <w:rPr>
          <w:rFonts w:ascii="Arial" w:eastAsia="Arial" w:hAnsi="Arial" w:cs="Arial"/>
          <w:color w:val="202124"/>
          <w:sz w:val="24"/>
          <w:szCs w:val="24"/>
          <w:highlight w:val="white"/>
          <w:vertAlign w:val="superscript"/>
        </w:rPr>
        <w:footnoteReference w:id="22"/>
      </w:r>
      <w:r>
        <w:rPr>
          <w:rFonts w:ascii="Arial" w:eastAsia="Arial" w:hAnsi="Arial" w:cs="Arial"/>
          <w:sz w:val="24"/>
          <w:szCs w:val="24"/>
        </w:rPr>
        <w:t xml:space="preserve"> </w:t>
      </w:r>
    </w:p>
    <w:p w14:paraId="02F6FD4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Нохой, муурыг хариуцлагагүйгээр үржүүлснээс эх болон зулзаганы эрүүл мэндийн асуудлаас гадна гэрийн тэжээвэр амьтны тоо толгойг ихдэх, жил бүр олон мянган эрүүл хүсээгүй амьтныг эвтанази буюу хүчээр унтуулахад хүргэдэг. Иймд нохой, муур үржүүлэгч нарт төрөөс хяналт тавих шаардлагатай байна. </w:t>
      </w:r>
    </w:p>
    <w:p w14:paraId="585E67A6" w14:textId="77777777" w:rsidR="000B7399" w:rsidRDefault="008622C4">
      <w:pPr>
        <w:spacing w:before="240" w:after="240" w:line="276" w:lineRule="auto"/>
        <w:ind w:left="720" w:firstLine="720"/>
        <w:jc w:val="both"/>
        <w:rPr>
          <w:rFonts w:ascii="Arial" w:eastAsia="Arial" w:hAnsi="Arial" w:cs="Arial"/>
          <w:b/>
          <w:color w:val="3366BB"/>
          <w:sz w:val="24"/>
          <w:szCs w:val="24"/>
        </w:rPr>
      </w:pPr>
      <w:r>
        <w:rPr>
          <w:rFonts w:ascii="Arial" w:eastAsia="Arial" w:hAnsi="Arial" w:cs="Arial"/>
          <w:b/>
          <w:color w:val="3366BB"/>
          <w:sz w:val="24"/>
          <w:szCs w:val="24"/>
        </w:rPr>
        <w:t>б) Зөвшөөрөлтэй үржүүлэгч</w:t>
      </w:r>
    </w:p>
    <w:p w14:paraId="38BB3E9F" w14:textId="77777777" w:rsidR="000B7399" w:rsidRDefault="008622C4">
      <w:pPr>
        <w:shd w:val="clear" w:color="auto" w:fill="FFFFFF"/>
        <w:spacing w:before="300" w:after="300" w:line="315" w:lineRule="auto"/>
        <w:ind w:firstLine="720"/>
        <w:jc w:val="both"/>
        <w:rPr>
          <w:rFonts w:ascii="Times New Roman" w:eastAsia="Times New Roman" w:hAnsi="Times New Roman" w:cs="Times New Roman"/>
          <w:color w:val="0B0C0C"/>
          <w:sz w:val="24"/>
          <w:szCs w:val="24"/>
        </w:rPr>
      </w:pPr>
      <w:r>
        <w:rPr>
          <w:rFonts w:ascii="Arial" w:eastAsia="Arial" w:hAnsi="Arial" w:cs="Arial"/>
          <w:sz w:val="24"/>
          <w:szCs w:val="24"/>
        </w:rPr>
        <w:t>Их Британи улсад</w:t>
      </w:r>
      <w:r>
        <w:rPr>
          <w:rFonts w:ascii="Arial" w:eastAsia="Arial" w:hAnsi="Arial" w:cs="Arial"/>
          <w:sz w:val="24"/>
          <w:szCs w:val="24"/>
          <w:vertAlign w:val="superscript"/>
        </w:rPr>
        <w:footnoteReference w:id="23"/>
      </w:r>
      <w:r>
        <w:rPr>
          <w:rFonts w:ascii="Arial" w:eastAsia="Arial" w:hAnsi="Arial" w:cs="Arial"/>
          <w:sz w:val="24"/>
          <w:szCs w:val="24"/>
        </w:rPr>
        <w:t xml:space="preserve"> нохой үржүүлгийн тусгай зөвшөөрлийг (licence) дараах тохиолдолд авах үүрэгтэй байдаг. Үүнд:</w:t>
      </w:r>
    </w:p>
    <w:p w14:paraId="025E3926" w14:textId="77777777" w:rsidR="000B7399" w:rsidRDefault="008622C4">
      <w:pPr>
        <w:numPr>
          <w:ilvl w:val="0"/>
          <w:numId w:val="22"/>
        </w:numPr>
        <w:shd w:val="clear" w:color="auto" w:fill="FFFFFF"/>
        <w:spacing w:before="300" w:after="0" w:line="315" w:lineRule="auto"/>
        <w:jc w:val="both"/>
        <w:rPr>
          <w:rFonts w:ascii="Arial" w:eastAsia="Arial" w:hAnsi="Arial" w:cs="Arial"/>
          <w:sz w:val="24"/>
          <w:szCs w:val="24"/>
        </w:rPr>
      </w:pPr>
      <w:r>
        <w:rPr>
          <w:rFonts w:ascii="Arial" w:eastAsia="Arial" w:hAnsi="Arial" w:cs="Arial"/>
          <w:sz w:val="24"/>
          <w:szCs w:val="24"/>
        </w:rPr>
        <w:t>нохой худалдах үйл ажиллагаа эрхлэх, сурталчлах;</w:t>
      </w:r>
    </w:p>
    <w:p w14:paraId="73C3230B" w14:textId="77777777" w:rsidR="000B7399" w:rsidRDefault="008622C4">
      <w:pPr>
        <w:numPr>
          <w:ilvl w:val="0"/>
          <w:numId w:val="22"/>
        </w:numPr>
        <w:pBdr>
          <w:top w:val="nil"/>
          <w:left w:val="nil"/>
          <w:bottom w:val="nil"/>
          <w:right w:val="nil"/>
          <w:between w:val="nil"/>
        </w:pBdr>
        <w:spacing w:after="0"/>
        <w:jc w:val="both"/>
        <w:rPr>
          <w:rFonts w:ascii="Arial" w:eastAsia="Arial" w:hAnsi="Arial" w:cs="Arial"/>
          <w:color w:val="202124"/>
          <w:sz w:val="20"/>
          <w:szCs w:val="20"/>
          <w:highlight w:val="white"/>
        </w:rPr>
      </w:pPr>
      <w:r>
        <w:rPr>
          <w:rFonts w:ascii="Arial" w:eastAsia="Arial" w:hAnsi="Arial" w:cs="Arial"/>
          <w:sz w:val="24"/>
          <w:szCs w:val="24"/>
        </w:rPr>
        <w:t>нохой, муур үржүүлэх үйл ажиллагаа /үүнд: муур, нохой үржүүлэх, нохойг үржүүлгийн газарт байрлуулах, нохойны өдөр өнжүүлэх үйл ажиллагаа/ эрхлэх;</w:t>
      </w:r>
    </w:p>
    <w:p w14:paraId="20245EB4" w14:textId="77777777" w:rsidR="000B7399" w:rsidRDefault="008622C4">
      <w:pPr>
        <w:numPr>
          <w:ilvl w:val="0"/>
          <w:numId w:val="22"/>
        </w:numPr>
        <w:pBdr>
          <w:top w:val="nil"/>
          <w:left w:val="nil"/>
          <w:bottom w:val="nil"/>
          <w:right w:val="nil"/>
          <w:between w:val="nil"/>
        </w:pBdr>
        <w:spacing w:after="0"/>
        <w:jc w:val="both"/>
        <w:rPr>
          <w:rFonts w:ascii="Arial" w:eastAsia="Arial" w:hAnsi="Arial" w:cs="Arial"/>
          <w:color w:val="202124"/>
          <w:sz w:val="20"/>
          <w:szCs w:val="20"/>
          <w:highlight w:val="white"/>
        </w:rPr>
      </w:pPr>
      <w:r>
        <w:rPr>
          <w:rFonts w:ascii="Arial" w:eastAsia="Arial" w:hAnsi="Arial" w:cs="Arial"/>
          <w:sz w:val="24"/>
          <w:szCs w:val="24"/>
        </w:rPr>
        <w:t>нохой, муурыг 12 сарын хугацаанд 3 болон түүнээс дээш төрүүлсэн /litters/;</w:t>
      </w:r>
    </w:p>
    <w:p w14:paraId="2E51D39E" w14:textId="77777777" w:rsidR="000B7399" w:rsidRDefault="008622C4">
      <w:pPr>
        <w:numPr>
          <w:ilvl w:val="0"/>
          <w:numId w:val="22"/>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гөлөг худалдсан;</w:t>
      </w:r>
    </w:p>
    <w:p w14:paraId="14301F08" w14:textId="77777777" w:rsidR="000B7399" w:rsidRDefault="008622C4">
      <w:pPr>
        <w:numPr>
          <w:ilvl w:val="0"/>
          <w:numId w:val="22"/>
        </w:numPr>
        <w:jc w:val="both"/>
        <w:rPr>
          <w:rFonts w:ascii="Arial" w:eastAsia="Arial" w:hAnsi="Arial" w:cs="Arial"/>
          <w:sz w:val="24"/>
          <w:szCs w:val="24"/>
        </w:rPr>
      </w:pPr>
      <w:r>
        <w:rPr>
          <w:rFonts w:ascii="Arial" w:eastAsia="Arial" w:hAnsi="Arial" w:cs="Arial"/>
          <w:sz w:val="24"/>
          <w:szCs w:val="24"/>
        </w:rPr>
        <w:t xml:space="preserve">амьтдыг ашиг олох зорилгоор боловсролын болон зугаа цэнгэлийн үйл ажиллагаанд ашиглаж буй тохиолдолд. </w:t>
      </w:r>
    </w:p>
    <w:p w14:paraId="15232617" w14:textId="77777777" w:rsidR="000B7399" w:rsidRDefault="008622C4">
      <w:pPr>
        <w:pBdr>
          <w:top w:val="nil"/>
          <w:left w:val="nil"/>
          <w:bottom w:val="nil"/>
          <w:right w:val="nil"/>
          <w:between w:val="nil"/>
        </w:pBdr>
        <w:spacing w:before="240" w:after="240" w:line="276" w:lineRule="auto"/>
        <w:ind w:firstLine="720"/>
        <w:jc w:val="both"/>
        <w:rPr>
          <w:rFonts w:ascii="Arial" w:eastAsia="Arial" w:hAnsi="Arial" w:cs="Arial"/>
          <w:sz w:val="24"/>
          <w:szCs w:val="24"/>
        </w:rPr>
      </w:pPr>
      <w:r>
        <w:rPr>
          <w:rFonts w:ascii="Arial" w:eastAsia="Arial" w:hAnsi="Arial" w:cs="Arial"/>
          <w:sz w:val="24"/>
          <w:szCs w:val="24"/>
        </w:rPr>
        <w:t>Нохой үржүүлгийн тусгай зөвшөөрлийг 3 хүртэл жилийн хугацаагаар A local authority нь Secretary of State-ийн удирдамжид</w:t>
      </w:r>
      <w:r>
        <w:rPr>
          <w:rFonts w:ascii="Arial" w:eastAsia="Arial" w:hAnsi="Arial" w:cs="Arial"/>
          <w:b/>
          <w:color w:val="494949"/>
          <w:sz w:val="20"/>
          <w:szCs w:val="20"/>
          <w:highlight w:val="white"/>
          <w:vertAlign w:val="superscript"/>
        </w:rPr>
        <w:footnoteReference w:id="24"/>
      </w:r>
      <w:r>
        <w:rPr>
          <w:rFonts w:ascii="Arial" w:eastAsia="Arial" w:hAnsi="Arial" w:cs="Arial"/>
          <w:b/>
          <w:color w:val="494949"/>
          <w:sz w:val="20"/>
          <w:szCs w:val="20"/>
          <w:highlight w:val="white"/>
        </w:rPr>
        <w:t xml:space="preserve"> </w:t>
      </w:r>
      <w:r>
        <w:rPr>
          <w:rFonts w:ascii="Arial" w:eastAsia="Arial" w:hAnsi="Arial" w:cs="Arial"/>
          <w:sz w:val="24"/>
          <w:szCs w:val="24"/>
        </w:rPr>
        <w:t xml:space="preserve">үндэслэн Английн зөвлөл олгож, эсхүл сунгадаг байна. </w:t>
      </w:r>
    </w:p>
    <w:p w14:paraId="0078EBF8" w14:textId="77777777" w:rsidR="000B7399" w:rsidRDefault="008622C4">
      <w:pPr>
        <w:pBdr>
          <w:top w:val="nil"/>
          <w:left w:val="nil"/>
          <w:bottom w:val="nil"/>
          <w:right w:val="nil"/>
          <w:between w:val="nil"/>
        </w:pBdr>
        <w:spacing w:before="240" w:after="240" w:line="276" w:lineRule="auto"/>
        <w:ind w:firstLine="720"/>
        <w:jc w:val="both"/>
        <w:rPr>
          <w:rFonts w:ascii="Arial" w:eastAsia="Arial" w:hAnsi="Arial" w:cs="Arial"/>
          <w:sz w:val="24"/>
          <w:szCs w:val="24"/>
        </w:rPr>
      </w:pPr>
      <w:r>
        <w:rPr>
          <w:rFonts w:ascii="Arial" w:eastAsia="Arial" w:hAnsi="Arial" w:cs="Arial"/>
          <w:sz w:val="24"/>
          <w:szCs w:val="24"/>
        </w:rPr>
        <w:lastRenderedPageBreak/>
        <w:t xml:space="preserve">Ийнхүү нохой үржүүлэх нь licence буюу тусгай зөвшөөрлийн үндсэн дээр эрхлэх аж ахуйн үйл ажиллагаа бөгөөд хэн дуртай нь гэртээ эсхүл хашаандаа үржүүлээд цахим сүлжээгээр худалддаггүй байна. Учир нь үржүүлгээс иргэдийн гарт очиж буй нохой, муурын эрүүл мэндийн шаардлага дорой байх нь эргээд амьтан эрт үхэх, бусад амьтан, хүнд өвчин тарах эрсдлийг байнга дагуулж байдаг. </w:t>
      </w:r>
    </w:p>
    <w:p w14:paraId="3A0131A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Өнөөгийн нохой үржүүлэгчид үржүүлгийн зориулалтаар нохойг сонгохдоо хэд хэдэн зүйлийг анхаарч үздэг. Үүнд</w:t>
      </w:r>
      <w:r>
        <w:rPr>
          <w:rFonts w:ascii="Arial" w:eastAsia="Arial" w:hAnsi="Arial" w:cs="Arial"/>
          <w:sz w:val="24"/>
          <w:szCs w:val="24"/>
          <w:vertAlign w:val="superscript"/>
        </w:rPr>
        <w:footnoteReference w:id="25"/>
      </w:r>
      <w:r>
        <w:rPr>
          <w:rFonts w:ascii="Arial" w:eastAsia="Arial" w:hAnsi="Arial" w:cs="Arial"/>
          <w:sz w:val="24"/>
          <w:szCs w:val="24"/>
        </w:rPr>
        <w:t>:</w:t>
      </w:r>
    </w:p>
    <w:p w14:paraId="5AD9D198" w14:textId="77777777" w:rsidR="000B7399" w:rsidRDefault="008622C4">
      <w:pPr>
        <w:numPr>
          <w:ilvl w:val="0"/>
          <w:numId w:val="11"/>
        </w:numPr>
        <w:shd w:val="clear" w:color="auto" w:fill="FFFFFF"/>
        <w:spacing w:before="300" w:after="0" w:line="276" w:lineRule="auto"/>
        <w:rPr>
          <w:rFonts w:ascii="Arial" w:eastAsia="Arial" w:hAnsi="Arial" w:cs="Arial"/>
          <w:sz w:val="24"/>
          <w:szCs w:val="24"/>
        </w:rPr>
      </w:pPr>
      <w:r>
        <w:rPr>
          <w:rFonts w:ascii="Arial" w:eastAsia="Arial" w:hAnsi="Arial" w:cs="Arial"/>
          <w:sz w:val="24"/>
          <w:szCs w:val="24"/>
        </w:rPr>
        <w:t>temperament - зан төлөв;</w:t>
      </w:r>
    </w:p>
    <w:p w14:paraId="714A8CEE" w14:textId="77777777" w:rsidR="000B7399" w:rsidRDefault="008622C4">
      <w:pPr>
        <w:numPr>
          <w:ilvl w:val="0"/>
          <w:numId w:val="11"/>
        </w:numPr>
        <w:shd w:val="clear" w:color="auto" w:fill="FFFFFF"/>
        <w:spacing w:after="0" w:line="276" w:lineRule="auto"/>
        <w:rPr>
          <w:rFonts w:ascii="Arial" w:eastAsia="Arial" w:hAnsi="Arial" w:cs="Arial"/>
          <w:sz w:val="24"/>
          <w:szCs w:val="24"/>
        </w:rPr>
      </w:pPr>
      <w:r>
        <w:rPr>
          <w:rFonts w:ascii="Arial" w:eastAsia="Arial" w:hAnsi="Arial" w:cs="Arial"/>
          <w:sz w:val="24"/>
          <w:szCs w:val="24"/>
        </w:rPr>
        <w:t>breed type and characteristics - үүлдрийн төрөл, шинж чанар;</w:t>
      </w:r>
    </w:p>
    <w:p w14:paraId="540D890F" w14:textId="77777777" w:rsidR="000B7399" w:rsidRDefault="008622C4">
      <w:pPr>
        <w:numPr>
          <w:ilvl w:val="0"/>
          <w:numId w:val="11"/>
        </w:numPr>
        <w:shd w:val="clear" w:color="auto" w:fill="FFFFFF"/>
        <w:spacing w:after="0" w:line="276" w:lineRule="auto"/>
        <w:rPr>
          <w:rFonts w:ascii="Arial" w:eastAsia="Arial" w:hAnsi="Arial" w:cs="Arial"/>
          <w:sz w:val="24"/>
          <w:szCs w:val="24"/>
        </w:rPr>
      </w:pPr>
      <w:r>
        <w:rPr>
          <w:rFonts w:ascii="Arial" w:eastAsia="Arial" w:hAnsi="Arial" w:cs="Arial"/>
          <w:sz w:val="24"/>
          <w:szCs w:val="24"/>
        </w:rPr>
        <w:t>health test results – эрүүл мэндийн шинжилгээний хариу;</w:t>
      </w:r>
    </w:p>
    <w:p w14:paraId="264FF55E" w14:textId="77777777" w:rsidR="000B7399" w:rsidRDefault="008622C4">
      <w:pPr>
        <w:numPr>
          <w:ilvl w:val="0"/>
          <w:numId w:val="11"/>
        </w:numPr>
        <w:shd w:val="clear" w:color="auto" w:fill="FFFFFF"/>
        <w:spacing w:after="0" w:line="276" w:lineRule="auto"/>
        <w:rPr>
          <w:rFonts w:ascii="Roboto" w:eastAsia="Roboto" w:hAnsi="Roboto" w:cs="Roboto"/>
          <w:sz w:val="24"/>
          <w:szCs w:val="24"/>
        </w:rPr>
      </w:pPr>
      <w:r>
        <w:rPr>
          <w:rFonts w:ascii="Arial" w:eastAsia="Arial" w:hAnsi="Arial" w:cs="Arial"/>
          <w:sz w:val="24"/>
          <w:szCs w:val="24"/>
        </w:rPr>
        <w:t xml:space="preserve">genetic diversity - генетикийн олон янз байдал; </w:t>
      </w:r>
    </w:p>
    <w:p w14:paraId="6484E6B8" w14:textId="77777777" w:rsidR="000B7399" w:rsidRDefault="008622C4">
      <w:pPr>
        <w:numPr>
          <w:ilvl w:val="0"/>
          <w:numId w:val="11"/>
        </w:numPr>
        <w:shd w:val="clear" w:color="auto" w:fill="FFFFFF"/>
        <w:spacing w:after="300" w:line="276" w:lineRule="auto"/>
        <w:rPr>
          <w:rFonts w:ascii="Roboto" w:eastAsia="Roboto" w:hAnsi="Roboto" w:cs="Roboto"/>
          <w:sz w:val="24"/>
          <w:szCs w:val="24"/>
        </w:rPr>
      </w:pPr>
      <w:r>
        <w:rPr>
          <w:rFonts w:ascii="Arial" w:eastAsia="Arial" w:hAnsi="Arial" w:cs="Arial"/>
          <w:sz w:val="24"/>
          <w:szCs w:val="24"/>
        </w:rPr>
        <w:t xml:space="preserve">general health of the sire and dam  - эцэг эхийн ерөнхий эрүүл мэнд зэрэг юм. </w:t>
      </w:r>
    </w:p>
    <w:p w14:paraId="59941D4C" w14:textId="77777777" w:rsidR="000B7399" w:rsidRDefault="008622C4">
      <w:pPr>
        <w:shd w:val="clear" w:color="auto" w:fill="FFFFFF"/>
        <w:spacing w:before="300" w:after="300" w:line="276" w:lineRule="auto"/>
        <w:ind w:firstLine="720"/>
        <w:jc w:val="both"/>
        <w:rPr>
          <w:rFonts w:ascii="Arial" w:eastAsia="Arial" w:hAnsi="Arial" w:cs="Arial"/>
          <w:sz w:val="24"/>
          <w:szCs w:val="24"/>
        </w:rPr>
      </w:pPr>
      <w:r>
        <w:rPr>
          <w:rFonts w:ascii="Arial" w:eastAsia="Arial" w:hAnsi="Arial" w:cs="Arial"/>
          <w:sz w:val="24"/>
          <w:szCs w:val="24"/>
        </w:rPr>
        <w:t xml:space="preserve">Хариуцлагатай, зөвшөөрөлтэй үржүүлэгч нар нь гөлөгнийхөө эрүүл мэндийг анхаарах, эрүүл аюулгүй орчинд өсөх, хараа хяналттай байлгах, өлсгөхгүй байхаас сэргийлэх зэрэг хариуцлага хүлээдэг байна. </w:t>
      </w:r>
    </w:p>
    <w:p w14:paraId="2234E180" w14:textId="77777777" w:rsidR="000B7399" w:rsidRDefault="008622C4">
      <w:pPr>
        <w:spacing w:before="240" w:after="240" w:line="276" w:lineRule="auto"/>
        <w:ind w:firstLine="720"/>
        <w:rPr>
          <w:rFonts w:ascii="Arial" w:eastAsia="Arial" w:hAnsi="Arial" w:cs="Arial"/>
          <w:color w:val="0563C1"/>
          <w:sz w:val="24"/>
          <w:szCs w:val="24"/>
        </w:rPr>
      </w:pPr>
      <w:r>
        <w:rPr>
          <w:rFonts w:ascii="Arial" w:eastAsia="Arial" w:hAnsi="Arial" w:cs="Arial"/>
          <w:b/>
          <w:color w:val="0563C1"/>
          <w:sz w:val="24"/>
          <w:szCs w:val="24"/>
        </w:rPr>
        <w:t>4) Эзэнгүй амьтан түр асрамжлан байрлуулах газар</w:t>
      </w:r>
      <w:r>
        <w:rPr>
          <w:rFonts w:ascii="Arial" w:eastAsia="Arial" w:hAnsi="Arial" w:cs="Arial"/>
          <w:color w:val="0563C1"/>
          <w:sz w:val="24"/>
          <w:szCs w:val="24"/>
        </w:rPr>
        <w:t xml:space="preserve">  </w:t>
      </w:r>
    </w:p>
    <w:p w14:paraId="61BBACC3"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Эзэнгүй амьтан түр асрамжлан байруулах газар (shelter) гэдэг нь тэнэмэл, төөрсөн, хаягдсан амьтдыг, гол төлөв нохой, муурыг байрлуулдаг газар юм. Эдгээр байгууллагын харилцааг хуулиар зохицуулах шаардлагатай байдаг. Түр асрамжлан байрлуулах газарт эрүүл ахуйн шаардлага тавигддаг бөгөөд үржүүлэгч нарыг бодоход зөвшөөрөл авах ажиллагаа хялбар байх учиртай. Үүнийг дагаад үржүүлэгч нар түр байрлуулан асрамжлах газрын зөвшөөрлөөр далд байдлаар нохой, муур үржүүлэх эрсдлээс сэргийлэх шаардлага бий болно. </w:t>
      </w:r>
    </w:p>
    <w:p w14:paraId="77DF96B1" w14:textId="77777777" w:rsidR="000B7399" w:rsidRDefault="008622C4">
      <w:pPr>
        <w:spacing w:before="240" w:after="240" w:line="276"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31D1013" wp14:editId="4CFE6F7C">
            <wp:extent cx="2790825" cy="1660464"/>
            <wp:effectExtent l="0" t="0" r="0" b="0"/>
            <wp:docPr id="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2790825" cy="1660464"/>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5807C5EE" wp14:editId="3D412C27">
            <wp:extent cx="1314450" cy="1641414"/>
            <wp:effectExtent l="0" t="0" r="0" b="0"/>
            <wp:docPr id="2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1314450" cy="1641414"/>
                    </a:xfrm>
                    <a:prstGeom prst="rect">
                      <a:avLst/>
                    </a:prstGeom>
                    <a:ln/>
                  </pic:spPr>
                </pic:pic>
              </a:graphicData>
            </a:graphic>
          </wp:inline>
        </w:drawing>
      </w:r>
    </w:p>
    <w:p w14:paraId="57A50D0B" w14:textId="77777777" w:rsidR="000B7399" w:rsidRDefault="008622C4">
      <w:pPr>
        <w:spacing w:before="240" w:after="240" w:line="276" w:lineRule="auto"/>
        <w:ind w:firstLine="720"/>
        <w:jc w:val="center"/>
        <w:rPr>
          <w:rFonts w:ascii="Arial" w:eastAsia="Arial" w:hAnsi="Arial" w:cs="Arial"/>
          <w:i/>
        </w:rPr>
      </w:pPr>
      <w:r>
        <w:rPr>
          <w:rFonts w:ascii="Arial" w:eastAsia="Arial" w:hAnsi="Arial" w:cs="Arial"/>
          <w:i/>
        </w:rPr>
        <w:t>Зураг 6. Түр асрамжлан байрлуулах газар (shelter)</w:t>
      </w:r>
    </w:p>
    <w:p w14:paraId="71F24BDD"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lastRenderedPageBreak/>
        <w:t>Олон улсад төрийн захиргааны байгууллагын оролцоотой буюу түүний эрхийг гэрээний үндсэн дээр шилжүүлэн авсан аж ахуйн нэгж эсхүл төрийн бус байгууллагууд эзэнгүй амьтан түр асрамжлан байрлуулах үйл ажиллагааг эрхэлдэг байна.</w:t>
      </w:r>
    </w:p>
    <w:p w14:paraId="77555A90"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Эзэнгүй амьтан түр асрамжлан байрлуулах газар нь тухайн амьтныг эзэнд нь буцааж өгөх, өөр этгээдэд үрчлүүлэх, өөр түр асрамжлан байрлуулах газарт шилжүүлэх, унтуулах гэх дөрвөн үндсэн чиглэлээр үйл ажиллагаа эрхэлдэг. Эзэнд нь буцааж өгөх гэдэг нь төөрсөн гэрийн тэжээвэр амьтныг эзэн нь түр асрамжлан байруулах газраас олсноор амьтныг түүнд эргүүлэн өгөхийг хэлнэ. Харин бусдад үрчлүүлэх гэдэг нь түр асрамжлан байрлуулах газрын асрамжинд байгаа амьтныг тэжээх, асрах боломжтой хүнд өгөхийг хэлнэ. Үрчлүүлэхэд хариу төлбөртэй болон хариу төлбөргүй байж болно.</w:t>
      </w:r>
    </w:p>
    <w:p w14:paraId="20803B2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Мөн зарим тохиолдолд эрүүл мэнд, зан төлөвийн асуудалтай амьтдыг сургахад эзэнгүй амьтан түр асрамжлан байрлуулах газар амьтан хамгаалах газартай хамтарч ажилладаг. Түүнчлэн түр асрамжлан байрлуулах газарт байгаа амьтдад үржил хязгаарлах мэс ажилбар хийлгэдэг байна.</w:t>
      </w:r>
    </w:p>
    <w:p w14:paraId="72691B5B"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амьтан түр асрамжлан байрлуулах газрын багтаамж дүүрсэн байсан ч эрүүл болон эмчлэх боломжтой амьтдыг унтуулах болон бусад аргаар устгадаггүй. Харин эдгэршгүй өвчтэй болон олон нийтийн аюулгүй байдалд аюултай гэж үзсэн амьтдыг устгалд оруулдаг. Зарим улсад тодорхой хугацаанд эзэн нь олж ирээгүй, үрчлэгдэх боломжгүй амьтдыг унтуулдаг байна. Европт судалгаанд хамрагдсан 30 орны зургаагаас /Австри, Чех, ХБНГУ, Грек, Итали, Польш/ бусад нь эзэн нь олдоогүй, үрчлэгдээгүй амьтдыг унтуулахыг зөвшөөрдөг байна. </w:t>
      </w:r>
    </w:p>
    <w:p w14:paraId="454B5F0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Төрийн захиргааны байгууллагаас эзэнгүй нохой, муурыг цуглуулах, хүчирхийлэлд өртсөн, бусад руу дайрч, халдсан амьтдыг мөшгиж, тайлан гаргадаг. Үүнийг амьтны асаргаа, хяналт гэхээс гадна галзуу өвчний эсрэг тэмцэх эсхүл эзэнгүй амьтад барих үйл ажиллагаа гэж нэрлэдэг. Нутгийн захиргааны байгууллагаас хэрэгжүүлдэг амьтны асаргаа, хяналтын зорилго нь олон нийтийн аюулгүй байдал, халдварт өвчний эсрэг тэмцэхэд оршино.</w:t>
      </w:r>
    </w:p>
    <w:p w14:paraId="77888765"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Гудамжинд эзэнгүй явж буй гэрийн тэжээвэр амьтдыг барьж, тухайн бүс нутгийн амьтан түр асрамжлан байрлуулах газарт хүргэдэг. Төөрсөн гэрийн тэжээвэр амьтныг тодорхой хугацаанд эзнийг иртэл бусдад үрчлүүлэхгүй, унтуулахгүйгээр хадгалж, хамгаалдаг. Хэрэв уг хугацаанд эзэн нь ирээгүй тохиолдолд бусдад үрчлүүлэх боломжтой болдог. Харин бусад руу дайрч, халдсан амьтдыг түр асрамжлан байрлуулах газар тусгаарлан байрлуулж, тухайн хэрэгтэй холбоотой хэрэг хянан шийдвэрлэх ажиллагаа дуустал бусдад үрчлүүлдэггүй байна. </w:t>
      </w:r>
    </w:p>
    <w:p w14:paraId="4BBF2C52"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lastRenderedPageBreak/>
        <w:t xml:space="preserve">Монгол Улсад 3 төрийн бус байгууллага, 20 орчим хувь хүн эзэнгүй амьтан түр асрамжлан байрлуулах үйл ажиллагаа эрхэлдэг гэсэн албан бус тоо байдаг. Зарим хувь хүмүүс түр асрамжлан байрлуулах үйл ажиллагаа эрхэлдэг ч тэдгээр нь эзэнгүй амьтны нэрийг барин иргэдээс хандив, тусламж авч, түүнийгээ амьдралынхаа эх үүсвэр болгосон байх нь бий. Үүнээс зайлсхийж, олон амьтныг нэг дор байлган тарчлаахгүйн үүднээс түр асрамжлан байрлуулах үйл ажиллагаа эрхлэх зөвшөөрлийг хувь хүн бус ашгийн төлөө бус хуулийн этгээдэд олгох нь зүйтэй. Ингэснээр эрүүл ахуйн болон бусад шаардлагыг тавих боломж бүрдэхээс гадна амьтны хяналтгүй үржүүлэг, хүчирхийлэл үйлдэгдэхээс урьдчилан сэргийлэх боломжтой юм. </w:t>
      </w:r>
    </w:p>
    <w:p w14:paraId="00141EBC"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0847B534" wp14:editId="41FF47FC">
            <wp:extent cx="2724468" cy="2364135"/>
            <wp:effectExtent l="0" t="0" r="0" b="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t="21059" b="13873"/>
                    <a:stretch>
                      <a:fillRect/>
                    </a:stretch>
                  </pic:blipFill>
                  <pic:spPr>
                    <a:xfrm>
                      <a:off x="0" y="0"/>
                      <a:ext cx="2724468" cy="2364135"/>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79795BF2" wp14:editId="3FC9451B">
            <wp:extent cx="2585314" cy="2363440"/>
            <wp:effectExtent l="0" t="0" r="0" b="0"/>
            <wp:docPr id="3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0"/>
                    <a:srcRect t="27767" b="3608"/>
                    <a:stretch>
                      <a:fillRect/>
                    </a:stretch>
                  </pic:blipFill>
                  <pic:spPr>
                    <a:xfrm>
                      <a:off x="0" y="0"/>
                      <a:ext cx="2585314" cy="2363440"/>
                    </a:xfrm>
                    <a:prstGeom prst="rect">
                      <a:avLst/>
                    </a:prstGeom>
                    <a:ln/>
                  </pic:spPr>
                </pic:pic>
              </a:graphicData>
            </a:graphic>
          </wp:inline>
        </w:drawing>
      </w:r>
    </w:p>
    <w:p w14:paraId="1EEBB6B7"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7. “Хөөрхөн зулзага” ТББ-н гэрийн тэжээвэр амьтан түр асрамжлан байрлуулах газар</w:t>
      </w:r>
    </w:p>
    <w:p w14:paraId="53CD4899"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Дээрх зурган дээр “Хөөрхөн зулзага” ТББ-ын хэлбэрээр үйл ажиллагаа явуулж буй түр асрамжлан байрлуулах газрыг харууллаа. Тус түр асрамжлан байрлуулах газар нь эзэнгүй нохой, муурыг авч асардаг, орон байрны стандарт хангаж ажилладаг байна. Энэхүү асрамжид 85 нохой, 30 гаруй муур байгаа бөгөөд амьтан үрчилж авах хүмүүст хэд хэдэн шаардлага тавидаг байна. Тодруулбал, харшлын тест өгсөн байх, амьдрах орчны нөхцөл байдлыг хангах, амьтнаа цаашид хариуцах бүрэн чадвартай байх зэргийг шалгаж үрчлүүлдэг юм. </w:t>
      </w:r>
    </w:p>
    <w:p w14:paraId="0566ECF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Түр асрамжлан байрлуулах үйл ажиллагаа явуулах нь цэвэр сайн дурын үндсэн дээр эрхэлдэг ажил тул иргэд нохой, муурыг зайлшгүй авахыг шаардах, дарамжлах ёсгүй юм. Практикт үүсдэг асуудлын талаар “Хөөрхөн зулзага” ТББ-ын үүсгэн байгуулагч Л.Амарсанаа:</w:t>
      </w:r>
    </w:p>
    <w:p w14:paraId="589CF82C" w14:textId="77777777" w:rsidR="000B7399" w:rsidRDefault="008622C4">
      <w:pPr>
        <w:spacing w:before="240" w:after="240" w:line="276" w:lineRule="auto"/>
        <w:ind w:left="720" w:firstLine="720"/>
        <w:jc w:val="both"/>
        <w:rPr>
          <w:rFonts w:ascii="Arial" w:eastAsia="Arial" w:hAnsi="Arial" w:cs="Arial"/>
          <w:sz w:val="24"/>
          <w:szCs w:val="24"/>
        </w:rPr>
      </w:pPr>
      <w:r>
        <w:rPr>
          <w:rFonts w:ascii="Arial" w:eastAsia="Arial" w:hAnsi="Arial" w:cs="Arial"/>
          <w:i/>
          <w:sz w:val="24"/>
          <w:szCs w:val="24"/>
        </w:rPr>
        <w:t>“Хаягдсан амьтдыг аврах нь манай гол зорилго. Гэвч зарим хүмүүс энэ тэндээс утсаар ярьж ирж ав, заавал эмчил, амьтан аврахгүй та нар юу хийдэг юм гэх зэргээр дарамталдаг.”</w:t>
      </w:r>
      <w:r>
        <w:rPr>
          <w:rFonts w:ascii="Arial" w:eastAsia="Arial" w:hAnsi="Arial" w:cs="Arial"/>
          <w:i/>
          <w:sz w:val="24"/>
          <w:szCs w:val="24"/>
          <w:vertAlign w:val="superscript"/>
        </w:rPr>
        <w:footnoteReference w:id="26"/>
      </w:r>
      <w:r>
        <w:rPr>
          <w:rFonts w:ascii="Arial" w:eastAsia="Arial" w:hAnsi="Arial" w:cs="Arial"/>
          <w:sz w:val="24"/>
          <w:szCs w:val="24"/>
        </w:rPr>
        <w:t xml:space="preserve"> гэжээ. </w:t>
      </w:r>
    </w:p>
    <w:p w14:paraId="18E99E48"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lastRenderedPageBreak/>
        <w:t>Үүнээс гадна хэд хэдэн түр асрамжлах газар Монгол Улсад үйл ажиллагаагаа явуулдаг. “Вай Инсайт” ХХК-с хийсэн судалгаагаар “Сайн санаа амьтдад” ТББ-н UB Shelter Mongolia төв дээр хийсэн ажиглалт судалгаагаар:</w:t>
      </w:r>
    </w:p>
    <w:p w14:paraId="5569F204" w14:textId="77777777" w:rsidR="000B7399" w:rsidRDefault="008622C4">
      <w:pPr>
        <w:spacing w:before="240" w:after="240" w:line="276" w:lineRule="auto"/>
        <w:ind w:left="720" w:firstLine="720"/>
        <w:jc w:val="both"/>
        <w:rPr>
          <w:rFonts w:ascii="Arial" w:eastAsia="Arial" w:hAnsi="Arial" w:cs="Arial"/>
          <w:i/>
          <w:sz w:val="24"/>
          <w:szCs w:val="24"/>
        </w:rPr>
      </w:pPr>
      <w:r>
        <w:rPr>
          <w:rFonts w:ascii="Arial" w:eastAsia="Arial" w:hAnsi="Arial" w:cs="Arial"/>
          <w:i/>
          <w:sz w:val="24"/>
          <w:szCs w:val="24"/>
        </w:rPr>
        <w:t xml:space="preserve">“Ub Shelter Mongolia нь гудамжинд байгаа эзэнгүй, тусламж хэрэгтэй нохой, муурыг олж аван, асрамжиндаа авч эзэнтэй болгох зорилготой юм. Үйл ажиллагаагаа эрхлээд 8 жил болж байгаа бөгөөд сүүлийн 4 жил нь ТББ болж ажиллаж байгаа. Үйл ажиллагаагаа явуулах хугацаандаа нийт 300 орчим нохой аварч 100 орчим нохойг эзэнтэй болгож, одоогийн байдлаар асрамжинд 80 орчим нохой, 6 муур байдаг. Тус байгууллага нь 4 гишүүнтэй, гишүүдийн хандив, тусалж дэмждэг хувь хүмүүсийн хандиваар үйл ажиллагааны санхүүжилтээ бүрдүүлдэг.” </w:t>
      </w:r>
    </w:p>
    <w:p w14:paraId="5C7676B1" w14:textId="77777777" w:rsidR="000B7399" w:rsidRDefault="008622C4">
      <w:pPr>
        <w:spacing w:before="240" w:after="240" w:line="276" w:lineRule="auto"/>
        <w:ind w:left="720" w:firstLine="720"/>
        <w:jc w:val="both"/>
        <w:rPr>
          <w:rFonts w:ascii="Arial" w:eastAsia="Arial" w:hAnsi="Arial" w:cs="Arial"/>
          <w:sz w:val="24"/>
          <w:szCs w:val="24"/>
        </w:rPr>
      </w:pPr>
      <w:r>
        <w:rPr>
          <w:rFonts w:ascii="Arial" w:eastAsia="Arial" w:hAnsi="Arial" w:cs="Arial"/>
          <w:i/>
          <w:sz w:val="24"/>
          <w:szCs w:val="24"/>
        </w:rPr>
        <w:t>“Бид эрүүл мэндийн хүнд шалтгаантайгаас олон нохойг унтуулж байсан, зарим тохиолдолд өөрсдөө эндэх ч цөөнгүй байдаг. Хэрвээ олсон амьтан маань гударгатай эсвэл машинд дайруулсан эмчилгээгүй үед бид унтуулдаг” гэж тус төвийн ажилтан хэлж байсан юм. Манайх түрээсийн хашаа байшинд үйл ажиллагаагаа явуулдаг. Объектынхоо багтаамжаас жижиг, сайн дурын ажилтан байхгүйгээс зэргээс шалтгаалж үйл ажиллагаа нь бага зэрэг хязгаарлагдмал байдалтай байдаг. Асрамжинд байгаа нохой, муурууддаа эзэн олоход хүндрэлтэй байдаг. Ялангуяа сайн хүн байнга таараад байдаггүй. Бид амьтанд хайртай гэсэн хүн болгонд нохойгоо яаравчилж шууд өгдөггүй. Ар гэрийн байдал, нохой тэжээхэд сэтгэлзүй байгаа бэлэн эсэх, яг нохой аваад гэр бүлийн нэг гишүүн шигээ хайрлаж, халамжилж чадах эсэх, дээрээс нь бага насны хүүхэдгүй байх гээд маш олон талаас нь судалсны эцэст шийдвэр гаргадаг. Манайхаас нохой, мууртай болохыг хүссэн хүмүүс фэйсбүүк page болон утсаар холбогдож ирдэг.”</w:t>
      </w:r>
      <w:r>
        <w:rPr>
          <w:rFonts w:ascii="Arial" w:eastAsia="Arial" w:hAnsi="Arial" w:cs="Arial"/>
          <w:sz w:val="24"/>
          <w:szCs w:val="24"/>
        </w:rPr>
        <w:t xml:space="preserve"> гэсэн байна.</w:t>
      </w:r>
    </w:p>
    <w:p w14:paraId="47B44C14"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76CEFC2" wp14:editId="19369BE1">
            <wp:extent cx="3057912" cy="2044861"/>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3057912" cy="2044861"/>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5F06B544" wp14:editId="1F64EA31">
            <wp:extent cx="2790825" cy="20478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790825" cy="2047875"/>
                    </a:xfrm>
                    <a:prstGeom prst="rect">
                      <a:avLst/>
                    </a:prstGeom>
                    <a:ln/>
                  </pic:spPr>
                </pic:pic>
              </a:graphicData>
            </a:graphic>
          </wp:inline>
        </w:drawing>
      </w:r>
    </w:p>
    <w:p w14:paraId="6AD764B1" w14:textId="77777777" w:rsidR="000B7399" w:rsidRDefault="008622C4">
      <w:pPr>
        <w:spacing w:before="240" w:after="240" w:line="276" w:lineRule="auto"/>
        <w:jc w:val="center"/>
        <w:rPr>
          <w:rFonts w:ascii="Arial" w:eastAsia="Arial" w:hAnsi="Arial" w:cs="Arial"/>
          <w:i/>
        </w:rPr>
      </w:pPr>
      <w:r>
        <w:rPr>
          <w:rFonts w:ascii="Arial" w:eastAsia="Arial" w:hAnsi="Arial" w:cs="Arial"/>
          <w:sz w:val="24"/>
          <w:szCs w:val="24"/>
        </w:rPr>
        <w:tab/>
      </w:r>
      <w:r>
        <w:rPr>
          <w:rFonts w:ascii="Arial" w:eastAsia="Arial" w:hAnsi="Arial" w:cs="Arial"/>
          <w:i/>
        </w:rPr>
        <w:t>Зураг 8. UB Shelter Mongolia төвийн үйл ажиллагаа явуулж буй газар</w:t>
      </w:r>
    </w:p>
    <w:p w14:paraId="643EDACD"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7D791045" wp14:editId="2872294B">
            <wp:extent cx="5748338" cy="323344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748338" cy="3233440"/>
                    </a:xfrm>
                    <a:prstGeom prst="rect">
                      <a:avLst/>
                    </a:prstGeom>
                    <a:ln/>
                  </pic:spPr>
                </pic:pic>
              </a:graphicData>
            </a:graphic>
          </wp:inline>
        </w:drawing>
      </w:r>
    </w:p>
    <w:p w14:paraId="5A5CD817"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9. UB Shelter Mongolia төвийн барихаар төлөвлөж буй барилгын зураг төсөл</w:t>
      </w:r>
    </w:p>
    <w:p w14:paraId="36DAE098" w14:textId="77777777" w:rsidR="000B7399" w:rsidRDefault="008622C4">
      <w:pPr>
        <w:spacing w:before="240" w:after="240" w:line="276" w:lineRule="auto"/>
        <w:jc w:val="both"/>
        <w:rPr>
          <w:rFonts w:ascii="Arial" w:eastAsia="Arial" w:hAnsi="Arial" w:cs="Arial"/>
        </w:rPr>
      </w:pPr>
      <w:r>
        <w:rPr>
          <w:rFonts w:ascii="Arial" w:eastAsia="Arial" w:hAnsi="Arial" w:cs="Arial"/>
          <w:sz w:val="24"/>
          <w:szCs w:val="24"/>
        </w:rPr>
        <w:tab/>
        <w:t xml:space="preserve">Ийнхүү эзэнгүй амьтныг түр байрлуулан асрамжлах газрыг ашгийн төлөө бус хуулийн этгээд явуулах нь зохимжтой бөгөөд тэдгээрт эрүүл ахуй шаардлага </w:t>
      </w:r>
      <w:r>
        <w:rPr>
          <w:rFonts w:ascii="Arial" w:eastAsia="Arial" w:hAnsi="Arial" w:cs="Arial"/>
          <w:sz w:val="24"/>
          <w:szCs w:val="24"/>
        </w:rPr>
        <w:lastRenderedPageBreak/>
        <w:t xml:space="preserve">тавигдах нь зүйтэй байна. Харин шаардлага ханган үйл ажиллагаа явуулж буй байгууллагын нэрийн барин үржүүлэг хийх этгээдийн үйлдлийг хязгаарлах үүднээс үржүүлэгчийн нэгэн адил эзэнгүй амьтныг түр асрамжлан байрлуулах үйл ажиллагаа эрхлэх зөвшөөрлийн үндсэн дээр үйл ажиллагаагаа явуулах нь зохимжтой байна. </w:t>
      </w:r>
    </w:p>
    <w:p w14:paraId="05E6F2D3" w14:textId="77777777" w:rsidR="000B7399" w:rsidRDefault="008622C4">
      <w:pPr>
        <w:spacing w:before="240" w:after="240" w:line="276" w:lineRule="auto"/>
        <w:ind w:firstLine="720"/>
        <w:jc w:val="both"/>
        <w:rPr>
          <w:rFonts w:ascii="Arial" w:eastAsia="Arial" w:hAnsi="Arial" w:cs="Arial"/>
          <w:b/>
          <w:color w:val="0563C1"/>
          <w:sz w:val="24"/>
          <w:szCs w:val="24"/>
          <w:highlight w:val="yellow"/>
        </w:rPr>
      </w:pPr>
      <w:r>
        <w:rPr>
          <w:rFonts w:ascii="Arial" w:eastAsia="Arial" w:hAnsi="Arial" w:cs="Arial"/>
          <w:b/>
          <w:color w:val="0563C1"/>
          <w:sz w:val="24"/>
          <w:szCs w:val="24"/>
        </w:rPr>
        <w:t xml:space="preserve">5) Зоонозын өвчин буюу амьтнаас хүнд халдах өвчин </w:t>
      </w:r>
    </w:p>
    <w:p w14:paraId="07FE46B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Зоонозын халдварт өвчин гэдэг нь зэрлэг болон гаршуулсан амьтан, мал, бусад цус сорогч шавжаас хүнд халдварладаг халдварт өвчнийг хэлдэг.  Дэлхийн эрүүл мэндийн байгууллагаас халдварт өвчнийг шавж болоод бусад төрлийн дамжуулагчид амьсгалдаг агаар, уудаг ус, гишгэж буй газар шороогоор дамжин эсвэл шууд ба шууд бус хавьтлаар хүн ба амьтнаас хүний бие махбодод орж үүсгэдэг өвчнийг халдварт өвчин гэж тодорхойлсон байдаг. Орчин цагийн мал эмнэлгийн шинжлэх ухаанд мал, амьтны дунд халдварладаг 300 гаруй өвчин байдгаас 160 орчим нь мал, амьтнаас хүнд халдварладаг зоонозын халдварт өвчин юм.</w:t>
      </w:r>
      <w:r>
        <w:rPr>
          <w:rFonts w:ascii="Arial" w:eastAsia="Arial" w:hAnsi="Arial" w:cs="Arial"/>
          <w:sz w:val="24"/>
          <w:szCs w:val="24"/>
          <w:vertAlign w:val="superscript"/>
        </w:rPr>
        <w:footnoteReference w:id="27"/>
      </w:r>
      <w:r>
        <w:rPr>
          <w:rFonts w:ascii="Arial" w:eastAsia="Arial" w:hAnsi="Arial" w:cs="Arial"/>
          <w:sz w:val="24"/>
          <w:szCs w:val="24"/>
        </w:rPr>
        <w:t xml:space="preserve"> </w:t>
      </w:r>
    </w:p>
    <w:p w14:paraId="40EADD6D" w14:textId="77777777" w:rsidR="000B7399" w:rsidRDefault="008622C4">
      <w:pPr>
        <w:spacing w:after="320" w:line="276" w:lineRule="auto"/>
        <w:jc w:val="center"/>
        <w:rPr>
          <w:rFonts w:ascii="Arial" w:eastAsia="Arial" w:hAnsi="Arial" w:cs="Arial"/>
          <w:b/>
          <w:color w:val="1155CC"/>
          <w:sz w:val="24"/>
          <w:szCs w:val="24"/>
          <w:u w:val="single"/>
        </w:rPr>
      </w:pPr>
      <w:r>
        <w:rPr>
          <w:rFonts w:ascii="Arial" w:eastAsia="Arial" w:hAnsi="Arial" w:cs="Arial"/>
          <w:b/>
          <w:noProof/>
          <w:color w:val="1155CC"/>
          <w:sz w:val="24"/>
          <w:szCs w:val="24"/>
          <w:u w:val="single"/>
        </w:rPr>
        <w:drawing>
          <wp:inline distT="114300" distB="114300" distL="114300" distR="114300" wp14:anchorId="3EA6F066" wp14:editId="25613DD7">
            <wp:extent cx="5943600" cy="3403600"/>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5943600" cy="3403600"/>
                    </a:xfrm>
                    <a:prstGeom prst="rect">
                      <a:avLst/>
                    </a:prstGeom>
                    <a:ln/>
                  </pic:spPr>
                </pic:pic>
              </a:graphicData>
            </a:graphic>
          </wp:inline>
        </w:drawing>
      </w:r>
    </w:p>
    <w:p w14:paraId="0D3D725F" w14:textId="77777777" w:rsidR="000B7399" w:rsidRDefault="008622C4">
      <w:pPr>
        <w:spacing w:after="320" w:line="276" w:lineRule="auto"/>
        <w:ind w:firstLine="720"/>
        <w:jc w:val="center"/>
        <w:rPr>
          <w:rFonts w:ascii="Arial" w:eastAsia="Arial" w:hAnsi="Arial" w:cs="Arial"/>
          <w:i/>
        </w:rPr>
      </w:pPr>
      <w:r>
        <w:rPr>
          <w:rFonts w:ascii="Arial" w:eastAsia="Arial" w:hAnsi="Arial" w:cs="Arial"/>
          <w:i/>
        </w:rPr>
        <w:t>Зураг 10. Зоонозын халдварт өвчнүүд</w:t>
      </w:r>
    </w:p>
    <w:p w14:paraId="09595CD7" w14:textId="77777777" w:rsidR="000B7399" w:rsidRDefault="008622C4">
      <w:pPr>
        <w:spacing w:after="320" w:line="276" w:lineRule="auto"/>
        <w:ind w:firstLine="720"/>
        <w:jc w:val="both"/>
        <w:rPr>
          <w:rFonts w:ascii="Arial" w:eastAsia="Arial" w:hAnsi="Arial" w:cs="Arial"/>
          <w:sz w:val="24"/>
          <w:szCs w:val="24"/>
        </w:rPr>
      </w:pPr>
      <w:r>
        <w:rPr>
          <w:rFonts w:ascii="Arial" w:eastAsia="Arial" w:hAnsi="Arial" w:cs="Arial"/>
          <w:sz w:val="24"/>
          <w:szCs w:val="24"/>
        </w:rPr>
        <w:t xml:space="preserve">Зоонозын халдварт өвчин нь дэлхийн өөр өөр бүс нутгуудын уур амьсгалын онцлог, тэдгээрийн байгаль дээр тархсан зэрлэг амьтдын төрөл зүйлийн олон янз байдлаас хамаарч өвчнийг тээгч, дамжуулагч нь ялгаатай байдаг. Жишээлбэл: Тарваган тахал өвчнийг гол агуулагч нь Монгол оронд тарвага, зурам, оготно болон эдгээр мэрэгчдийн арьс, үсэнд шимэгчилдэг бүүрэг, </w:t>
      </w:r>
      <w:r>
        <w:rPr>
          <w:rFonts w:ascii="Arial" w:eastAsia="Arial" w:hAnsi="Arial" w:cs="Arial"/>
          <w:sz w:val="24"/>
          <w:szCs w:val="24"/>
        </w:rPr>
        <w:lastRenderedPageBreak/>
        <w:t>бөөс байдаг бол халуун бүсэд гол агуулагч нь харх байх жишээтэй. Мөн хумхаа, зика вирус, шар чичрэг зэрэг өвчнүүдийг гол дамжуулагч Aedes, Anopheles, Culex, Culiseta төрлийн шумуул нь Африк тивд тархалттай байдаг бол Монгол оронд тухайн шумуулын тархалтгүй байх ба манай улсын хилээр зөвхөн уг тивд зорчиж халдвар авсан хүний биеэр зөөвөрлөгдөн орж ирэх боломжтой.</w:t>
      </w:r>
    </w:p>
    <w:p w14:paraId="444B4BAB" w14:textId="77777777" w:rsidR="000B7399" w:rsidRDefault="008622C4">
      <w:pPr>
        <w:spacing w:after="320" w:line="276" w:lineRule="auto"/>
        <w:ind w:firstLine="720"/>
        <w:jc w:val="both"/>
        <w:rPr>
          <w:rFonts w:ascii="Arial" w:eastAsia="Arial" w:hAnsi="Arial" w:cs="Arial"/>
          <w:sz w:val="24"/>
          <w:szCs w:val="24"/>
        </w:rPr>
      </w:pPr>
      <w:r>
        <w:rPr>
          <w:rFonts w:ascii="Arial" w:eastAsia="Arial" w:hAnsi="Arial" w:cs="Arial"/>
          <w:sz w:val="24"/>
          <w:szCs w:val="24"/>
        </w:rPr>
        <w:t>Зоонозын халдварт өвчнийг:</w:t>
      </w:r>
    </w:p>
    <w:p w14:paraId="17A2B55E" w14:textId="77777777" w:rsidR="000B7399" w:rsidRDefault="008622C4">
      <w:pPr>
        <w:numPr>
          <w:ilvl w:val="0"/>
          <w:numId w:val="15"/>
        </w:numPr>
        <w:spacing w:after="0" w:line="276" w:lineRule="auto"/>
        <w:jc w:val="both"/>
        <w:rPr>
          <w:rFonts w:ascii="Arial" w:eastAsia="Arial" w:hAnsi="Arial" w:cs="Arial"/>
          <w:sz w:val="24"/>
          <w:szCs w:val="24"/>
        </w:rPr>
      </w:pPr>
      <w:r>
        <w:rPr>
          <w:rFonts w:ascii="Arial" w:eastAsia="Arial" w:hAnsi="Arial" w:cs="Arial"/>
          <w:sz w:val="24"/>
          <w:szCs w:val="24"/>
        </w:rPr>
        <w:t>Вирусаар (шувууны томуу, галзуу, хачигт энцефалит г.м)</w:t>
      </w:r>
    </w:p>
    <w:p w14:paraId="58148D3F" w14:textId="77777777" w:rsidR="000B7399" w:rsidRDefault="008622C4">
      <w:pPr>
        <w:numPr>
          <w:ilvl w:val="0"/>
          <w:numId w:val="15"/>
        </w:numPr>
        <w:spacing w:after="0" w:line="276" w:lineRule="auto"/>
        <w:jc w:val="both"/>
        <w:rPr>
          <w:rFonts w:ascii="Arial" w:eastAsia="Arial" w:hAnsi="Arial" w:cs="Arial"/>
          <w:sz w:val="24"/>
          <w:szCs w:val="24"/>
        </w:rPr>
      </w:pPr>
      <w:r>
        <w:rPr>
          <w:rFonts w:ascii="Arial" w:eastAsia="Arial" w:hAnsi="Arial" w:cs="Arial"/>
          <w:sz w:val="24"/>
          <w:szCs w:val="24"/>
        </w:rPr>
        <w:t>Нянгаар (тарваган тахал, боом, хулгана тахал, бруцеллёз г.м)</w:t>
      </w:r>
    </w:p>
    <w:p w14:paraId="277B8946" w14:textId="77777777" w:rsidR="000B7399" w:rsidRDefault="008622C4">
      <w:pPr>
        <w:numPr>
          <w:ilvl w:val="0"/>
          <w:numId w:val="15"/>
        </w:numPr>
        <w:spacing w:after="0" w:line="276" w:lineRule="auto"/>
        <w:jc w:val="both"/>
        <w:rPr>
          <w:rFonts w:ascii="Arial" w:eastAsia="Arial" w:hAnsi="Arial" w:cs="Arial"/>
          <w:sz w:val="24"/>
          <w:szCs w:val="24"/>
        </w:rPr>
      </w:pPr>
      <w:r>
        <w:rPr>
          <w:rFonts w:ascii="Arial" w:eastAsia="Arial" w:hAnsi="Arial" w:cs="Arial"/>
          <w:sz w:val="24"/>
          <w:szCs w:val="24"/>
        </w:rPr>
        <w:t>Мөөг, мөөгөнцрөөр (гистоплазмоз, асфергиллоз г.м)</w:t>
      </w:r>
    </w:p>
    <w:p w14:paraId="494DFEAC" w14:textId="77777777" w:rsidR="000B7399" w:rsidRDefault="008622C4">
      <w:pPr>
        <w:numPr>
          <w:ilvl w:val="0"/>
          <w:numId w:val="15"/>
        </w:numPr>
        <w:spacing w:after="0" w:line="276" w:lineRule="auto"/>
        <w:jc w:val="both"/>
        <w:rPr>
          <w:rFonts w:ascii="Arial" w:eastAsia="Arial" w:hAnsi="Arial" w:cs="Arial"/>
          <w:sz w:val="24"/>
          <w:szCs w:val="24"/>
        </w:rPr>
      </w:pPr>
      <w:r>
        <w:rPr>
          <w:rFonts w:ascii="Arial" w:eastAsia="Arial" w:hAnsi="Arial" w:cs="Arial"/>
          <w:sz w:val="24"/>
          <w:szCs w:val="24"/>
        </w:rPr>
        <w:t>Эгэл биетнээр (токсоплазмоз, гиардиаз г.м)</w:t>
      </w:r>
    </w:p>
    <w:p w14:paraId="502FE7D2" w14:textId="77777777" w:rsidR="000B7399" w:rsidRDefault="008622C4">
      <w:pPr>
        <w:numPr>
          <w:ilvl w:val="0"/>
          <w:numId w:val="15"/>
        </w:numPr>
        <w:spacing w:after="0" w:line="276" w:lineRule="auto"/>
        <w:jc w:val="both"/>
        <w:rPr>
          <w:rFonts w:ascii="Arial" w:eastAsia="Arial" w:hAnsi="Arial" w:cs="Arial"/>
          <w:sz w:val="24"/>
          <w:szCs w:val="24"/>
        </w:rPr>
      </w:pPr>
      <w:r>
        <w:rPr>
          <w:rFonts w:ascii="Arial" w:eastAsia="Arial" w:hAnsi="Arial" w:cs="Arial"/>
          <w:sz w:val="24"/>
          <w:szCs w:val="24"/>
        </w:rPr>
        <w:t>Шимэгчээр (уйлтанхайт бэтэг)</w:t>
      </w:r>
    </w:p>
    <w:p w14:paraId="58DD4D3D" w14:textId="77777777" w:rsidR="000B7399" w:rsidRDefault="008622C4">
      <w:pPr>
        <w:numPr>
          <w:ilvl w:val="0"/>
          <w:numId w:val="15"/>
        </w:numPr>
        <w:spacing w:after="320" w:line="276" w:lineRule="auto"/>
        <w:jc w:val="both"/>
        <w:rPr>
          <w:rFonts w:ascii="Arial" w:eastAsia="Arial" w:hAnsi="Arial" w:cs="Arial"/>
          <w:sz w:val="24"/>
          <w:szCs w:val="24"/>
        </w:rPr>
      </w:pPr>
      <w:r>
        <w:rPr>
          <w:rFonts w:ascii="Arial" w:eastAsia="Arial" w:hAnsi="Arial" w:cs="Arial"/>
          <w:sz w:val="24"/>
          <w:szCs w:val="24"/>
        </w:rPr>
        <w:t>Риккетсээр (хачигт риккетсиоз) үүсгэгддэг өвчин гэж ангилдаг.</w:t>
      </w:r>
    </w:p>
    <w:p w14:paraId="3CE8F0DB" w14:textId="77777777" w:rsidR="000B7399" w:rsidRDefault="008622C4">
      <w:pPr>
        <w:spacing w:after="320" w:line="276" w:lineRule="auto"/>
        <w:ind w:firstLine="720"/>
        <w:jc w:val="both"/>
        <w:rPr>
          <w:rFonts w:ascii="Arial" w:eastAsia="Arial" w:hAnsi="Arial" w:cs="Arial"/>
          <w:sz w:val="24"/>
          <w:szCs w:val="24"/>
        </w:rPr>
      </w:pPr>
      <w:r>
        <w:rPr>
          <w:rFonts w:ascii="Arial" w:eastAsia="Arial" w:hAnsi="Arial" w:cs="Arial"/>
          <w:sz w:val="24"/>
          <w:szCs w:val="24"/>
        </w:rPr>
        <w:t>Эдгээр өвчин үүсгэгч нь хүний биед гэмтсэн арьс салстаар, хоол боловсруулах болон амьсгалын замаар нэвтрэн орж, биеийн эд эрхтний тогтолцоонд нөлөөлж, улмаар үхэлд хүргэх аюултай.</w:t>
      </w:r>
      <w:r>
        <w:rPr>
          <w:rFonts w:ascii="Arial" w:eastAsia="Arial" w:hAnsi="Arial" w:cs="Arial"/>
          <w:sz w:val="24"/>
          <w:szCs w:val="24"/>
          <w:vertAlign w:val="superscript"/>
        </w:rPr>
        <w:footnoteReference w:id="28"/>
      </w:r>
    </w:p>
    <w:p w14:paraId="4F6CD74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Дэлхийн Эрүүл Мэндийн Байгууллагаас өнгөрсөн хугацаанд Монгол Улсад амьтнаас хүнд халдах өвчнийг бууруулах талаар анхааруулгыг удаа дараа ирүүлсэн. Тодруулбал, Дэлхийн эрүүл мэндийн байгууллагаас Тогтвортой Хөгжлийн 3 дахь зорилтын хүрээнд 2021-2030 он хүртэл “neglected tropical diseases” буюу анзаарагддаггүй өвчнийг бууруулах зорилтыг тавьж ажиллаж байгаа ба энэ асуудлаар манай улсын Эрүүл мэндийн яам болон Зоонозын өвчин судлалын үндэсний төвд анхааруулга ирүүлсэн.</w:t>
      </w:r>
    </w:p>
    <w:p w14:paraId="1D8B90D8"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“Вай инсайт” ХХК-с 2021 онд хийсэн судалгаагаар Монгол Улсад гэрийн тэжээвэр амьтнаас хүнд халдварладаг галзуу, бэтэг, мөөгөнцөр зэрэг зоонозын өвчин хамгийн түгээмэл байдаг. Нохойноос галзуу, бэтэг, лептоспироз зэрэг өвчнүүд хүнд халдварладаг бол муураас мөөгөнцөр, токсоплазмоз, галзуу зэрэг зоонозын өвчин элбэг халдварладаг байна. </w:t>
      </w:r>
    </w:p>
    <w:p w14:paraId="0E405DFA" w14:textId="77777777" w:rsidR="000B7399" w:rsidRDefault="008622C4">
      <w:pPr>
        <w:spacing w:before="24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2020 онд гэр хорооллын айл өрхийн 3,000 нохойнд санамсаргүй түүвэрлэлтээр дээж авч үзэхэд 145 буюу 5%-д нь бэтэг өвчин үүсгэгч, 398 буюу 13%-д нь бусад шимэгч хорхой бүртгэгдсэн нь хүний эрүүл мэндэд үлэмж хохирол учруулах хэмжээний эрсдэл байсаар байгааг харуулж байна. Галзуу өвчний эрсдэлд өртсөн хүнд 3-4 тун вакцины зардал гарах бол бэтэг өвчин туссан үед эмчилгээний зардал 10.0 орчим сая төгрөг хүрдэг байна. </w:t>
      </w:r>
    </w:p>
    <w:p w14:paraId="5661F970" w14:textId="77777777" w:rsidR="000B7399" w:rsidRDefault="008622C4">
      <w:pPr>
        <w:spacing w:before="24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ДЭМБ-аас энэ асуудлаар манай улсын ЭМЯ болон Зоонозын өвчин судлалын үндэсний төвд анхааруулга ирүүлсэн нь энэ асуудалд манай улс </w:t>
      </w:r>
      <w:r>
        <w:rPr>
          <w:rFonts w:ascii="Arial" w:eastAsia="Arial" w:hAnsi="Arial" w:cs="Arial"/>
          <w:sz w:val="24"/>
          <w:szCs w:val="24"/>
          <w:highlight w:val="white"/>
        </w:rPr>
        <w:lastRenderedPageBreak/>
        <w:t xml:space="preserve">анхаарал хандуулах цаг болсныг харуулж байна. Энэхүү өвчин нь ихэвчлэн гэрийн тэжээвэр амьтдаас хүнд халддаг бөгөөд </w:t>
      </w:r>
      <w:r>
        <w:rPr>
          <w:rFonts w:ascii="Arial" w:eastAsia="Arial" w:hAnsi="Arial" w:cs="Arial"/>
          <w:b/>
          <w:sz w:val="24"/>
          <w:szCs w:val="24"/>
          <w:highlight w:val="white"/>
        </w:rPr>
        <w:t>ядуурал болон бохир орчинтой холбоотой</w:t>
      </w:r>
      <w:r>
        <w:rPr>
          <w:rFonts w:ascii="Arial" w:eastAsia="Arial" w:hAnsi="Arial" w:cs="Arial"/>
          <w:sz w:val="24"/>
          <w:szCs w:val="24"/>
          <w:highlight w:val="white"/>
        </w:rPr>
        <w:t xml:space="preserve"> байдаг. Үүнээс улбаалж энэ төрлийн өвчнөөр өвчилсөн хүн эдгэрэх магадлал бага байдаг учраас урт хугацааны эмчилгээ хийлгэх шаардлагатай болж санхүүгийн дарамтад орох, улмаар ядуурлын үндэс болдог. </w:t>
      </w:r>
    </w:p>
    <w:p w14:paraId="07AB31AE" w14:textId="77777777" w:rsidR="000B7399" w:rsidRDefault="008622C4">
      <w:pPr>
        <w:spacing w:before="240" w:after="0" w:line="276" w:lineRule="auto"/>
        <w:ind w:left="720" w:firstLine="720"/>
        <w:jc w:val="both"/>
        <w:rPr>
          <w:rFonts w:ascii="Arial" w:eastAsia="Arial" w:hAnsi="Arial" w:cs="Arial"/>
          <w:b/>
          <w:color w:val="FF9900"/>
          <w:sz w:val="24"/>
          <w:szCs w:val="24"/>
        </w:rPr>
      </w:pPr>
      <w:r>
        <w:rPr>
          <w:rFonts w:ascii="Arial" w:eastAsia="Arial" w:hAnsi="Arial" w:cs="Arial"/>
          <w:b/>
          <w:color w:val="FF9900"/>
          <w:sz w:val="24"/>
          <w:szCs w:val="24"/>
        </w:rPr>
        <w:t>(1) Бэтэг өвчин</w:t>
      </w:r>
    </w:p>
    <w:p w14:paraId="4D9D9A94"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highlight w:val="white"/>
        </w:rPr>
        <w:t xml:space="preserve">Бэтэг нь чоно, нохой болон бусад махчин амьтдын нарийн гэдсэнд шимэгчлэгч, 3-4 үеэс тогтсон 0.6 см орчим урттай, туузан хорхойн уйланхай хэлбэрийн Echinococcus (эхинококкоз) төрлийн авгалдайгаар үүсдэг өвчин юм. </w:t>
      </w:r>
      <w:r>
        <w:rPr>
          <w:rFonts w:ascii="Arial" w:eastAsia="Arial" w:hAnsi="Arial" w:cs="Arial"/>
          <w:sz w:val="24"/>
          <w:szCs w:val="24"/>
        </w:rPr>
        <w:t>Хүнд хамгийн элбэг тохиолддог нь уйланхайт (cystic) бэтэг болон цулцант (alveolar) бэтэг юм. Бэтэг өвчин нь уг шимэгч хорхойн өндгөөр халдварласан бохир хүнс, ус, хөрсөөр болон тээгч амьтдаар дамжин хүнд халдварладаг. Бэтэг өвчний эмчилгээ ихэвчлэн өндөр өртөгтэй, түвэгтэй байдаг бөгөөд урт хугацааны эмчилгээ, зарим тохиолдолд мэс засал шаардлагатай болдог. Бэтэг өвчнөөс урьдчилан сэргийлэхийн тулд нохойн туулга, мал нядалгааны газрын халдваргүйжүүлэлтийг чухалчилдаг. Дэлхийн Эрүүл Мэндийн Байгууллагаас хийсэн судалгаагаар дэлхий даяар нэг сая гаруй хүн бэтэг өвчнөөр өвчилсөн байдаг байна.</w:t>
      </w:r>
      <w:r>
        <w:rPr>
          <w:rFonts w:ascii="Arial" w:eastAsia="Arial" w:hAnsi="Arial" w:cs="Arial"/>
          <w:sz w:val="24"/>
          <w:szCs w:val="24"/>
          <w:vertAlign w:val="superscript"/>
        </w:rPr>
        <w:footnoteReference w:id="29"/>
      </w:r>
    </w:p>
    <w:p w14:paraId="32400CB6" w14:textId="77777777" w:rsidR="000B7399" w:rsidRDefault="008622C4" w:rsidP="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Уйланхайт болон цулцант бэтэг өвчний аль аль нь хүний эрүүл мэндэд ноцтой сөрөг нөлөө үзүүлдэг. Хүндэрсэн тохиолдолд хүнд хэлбэрийн эмнэлзүйн хам шинж төрүүлдэг бөгөөд эмчлэхгүй бол үхэлд ч хүргэх аюултай байдаг. Уйланхайт бэтэг өвчний эмчилгээнд мэс заслын дараах нас баралтын хувь 2.2 хувь, дахин сэдрэх тохиолдол 6.5 хувьтай байдаг бөгөөд бүрэн эдгэрэхэд ихээхэн хугацаа шаарддаг байна. Дэлхийн эрүүл мэндийн байгууллагын 2015 оны Хүнсээр дамжих өвчний тархвар судалгааны бүлгээс тооцоолсноор бэтэг өвчний улмаас жил бүр 19,300 хүн нас барж, 871,000 хөдөлмөрийн чадвар алдагдалтаар тооцсон амьдарсан жилүүдийн (DALYs) шалтгаан болж байдаг аж. Жил бүр уйланхайт бэтэг өвчний эмчилгээ болон мал аж ахуйн салбарт учирсан хохиролд 3 тэрбум ам. долларыг зарцуулдаг.</w:t>
      </w:r>
      <w:r>
        <w:rPr>
          <w:rFonts w:ascii="Arial" w:eastAsia="Arial" w:hAnsi="Arial" w:cs="Arial"/>
          <w:sz w:val="24"/>
          <w:szCs w:val="24"/>
          <w:vertAlign w:val="superscript"/>
        </w:rPr>
        <w:footnoteReference w:id="30"/>
      </w:r>
    </w:p>
    <w:p w14:paraId="5E348000" w14:textId="77777777" w:rsidR="000B7399" w:rsidRDefault="008622C4">
      <w:pPr>
        <w:spacing w:before="240" w:after="40" w:line="276" w:lineRule="auto"/>
        <w:ind w:left="720" w:firstLine="720"/>
        <w:jc w:val="both"/>
        <w:rPr>
          <w:rFonts w:ascii="Arial" w:eastAsia="Arial" w:hAnsi="Arial" w:cs="Arial"/>
          <w:b/>
          <w:color w:val="3366BB"/>
          <w:sz w:val="24"/>
          <w:szCs w:val="24"/>
        </w:rPr>
      </w:pPr>
      <w:r>
        <w:rPr>
          <w:rFonts w:ascii="Arial" w:eastAsia="Arial" w:hAnsi="Arial" w:cs="Arial"/>
          <w:b/>
          <w:color w:val="3366BB"/>
          <w:sz w:val="24"/>
          <w:szCs w:val="24"/>
        </w:rPr>
        <w:t>а) Монгол улс дахь бэтэг өвчин</w:t>
      </w:r>
      <w:r>
        <w:rPr>
          <w:rFonts w:ascii="Arial" w:eastAsia="Arial" w:hAnsi="Arial" w:cs="Arial"/>
          <w:b/>
          <w:color w:val="3366BB"/>
          <w:sz w:val="24"/>
          <w:szCs w:val="24"/>
          <w:vertAlign w:val="superscript"/>
        </w:rPr>
        <w:footnoteReference w:id="31"/>
      </w:r>
    </w:p>
    <w:p w14:paraId="1F1F70B2" w14:textId="77777777" w:rsidR="000B7399" w:rsidRDefault="008622C4">
      <w:pPr>
        <w:spacing w:before="240" w:after="240" w:line="276" w:lineRule="auto"/>
        <w:ind w:firstLine="720"/>
        <w:jc w:val="both"/>
        <w:rPr>
          <w:rFonts w:ascii="Arial" w:eastAsia="Arial" w:hAnsi="Arial" w:cs="Arial"/>
          <w:b/>
          <w:color w:val="3C4245"/>
          <w:sz w:val="24"/>
          <w:szCs w:val="24"/>
        </w:rPr>
      </w:pPr>
      <w:r>
        <w:rPr>
          <w:rFonts w:ascii="Arial" w:eastAsia="Arial" w:hAnsi="Arial" w:cs="Arial"/>
          <w:sz w:val="24"/>
          <w:szCs w:val="24"/>
        </w:rPr>
        <w:t xml:space="preserve">2019 оноос Дэлхийн эрүүл мэндийн байгууллага болон Австрали улсын Мельбурны их сургуулийн дэмжлэгтэйгээр Зоонозын өвчин судлалын үндэсний төв, Мал эмнэлгийн хүрээлэн хамтран нохойн бэтэг өвчний халдварыг илрүүлэх чиглэлд төсөл хэрэгжүүлж эхэлсэн. Судалгааны явцад 588 нохой, 6 муур, 12 үнэг, 5 хярс болон 2 өмхий хүрэнгээс дээж авсан. Нохойноос авсан 198 дээжээс 30 дээжид бэтэг өвчний халдвар илэрсэн байна. Төслийн хүрээнд Баянхонгор </w:t>
      </w:r>
      <w:r>
        <w:rPr>
          <w:rFonts w:ascii="Arial" w:eastAsia="Arial" w:hAnsi="Arial" w:cs="Arial"/>
          <w:sz w:val="24"/>
          <w:szCs w:val="24"/>
        </w:rPr>
        <w:lastRenderedPageBreak/>
        <w:t>аймгийн сонгогдсон гурван суманд өвчний анхдагч тээгчийг илрүүлэх хээрийн судалгаа хийж 345 нохойноос дээж авч, 276 эздээс судалгаа авчээ.</w:t>
      </w:r>
      <w:r>
        <w:rPr>
          <w:rFonts w:ascii="Arial" w:eastAsia="Arial" w:hAnsi="Arial" w:cs="Arial"/>
          <w:sz w:val="24"/>
          <w:szCs w:val="24"/>
          <w:vertAlign w:val="superscript"/>
        </w:rPr>
        <w:footnoteReference w:id="32"/>
      </w:r>
      <w:r>
        <w:rPr>
          <w:rFonts w:ascii="Arial" w:eastAsia="Arial" w:hAnsi="Arial" w:cs="Arial"/>
          <w:sz w:val="24"/>
          <w:szCs w:val="24"/>
        </w:rPr>
        <w:t xml:space="preserve"> Уг төслийн хүрээнд улсын хэмжээнд бэтэг өвчний паразитын голомтыг тогтооход, зоонозын өвчин судлал, мал эмнэлгийн байгууллагын ажилтнуудыг чадавхжуулахад онцгой анхаарч буй юм. </w:t>
      </w:r>
    </w:p>
    <w:p w14:paraId="14331756" w14:textId="77777777" w:rsidR="000B7399" w:rsidRDefault="008622C4">
      <w:pPr>
        <w:spacing w:before="240" w:after="240" w:line="360" w:lineRule="auto"/>
        <w:ind w:left="720" w:firstLine="720"/>
        <w:rPr>
          <w:rFonts w:ascii="Arial" w:eastAsia="Arial" w:hAnsi="Arial" w:cs="Arial"/>
          <w:b/>
          <w:color w:val="FF9900"/>
          <w:sz w:val="24"/>
          <w:szCs w:val="24"/>
        </w:rPr>
      </w:pPr>
      <w:r>
        <w:rPr>
          <w:rFonts w:ascii="Arial" w:eastAsia="Arial" w:hAnsi="Arial" w:cs="Arial"/>
          <w:b/>
          <w:color w:val="FF9900"/>
          <w:sz w:val="24"/>
          <w:szCs w:val="24"/>
        </w:rPr>
        <w:t>(2) Галзуу өвчин</w:t>
      </w:r>
    </w:p>
    <w:p w14:paraId="0712FA57" w14:textId="77777777" w:rsidR="000B7399" w:rsidRDefault="008622C4">
      <w:pPr>
        <w:spacing w:before="240" w:after="240" w:line="276" w:lineRule="auto"/>
        <w:ind w:firstLine="720"/>
        <w:jc w:val="both"/>
        <w:rPr>
          <w:rFonts w:ascii="Arial" w:eastAsia="Arial" w:hAnsi="Arial" w:cs="Arial"/>
          <w:color w:val="3C4245"/>
          <w:sz w:val="24"/>
          <w:szCs w:val="24"/>
        </w:rPr>
      </w:pPr>
      <w:r>
        <w:rPr>
          <w:rFonts w:ascii="Arial" w:eastAsia="Arial" w:hAnsi="Arial" w:cs="Arial"/>
          <w:color w:val="3C4245"/>
          <w:sz w:val="24"/>
          <w:szCs w:val="24"/>
        </w:rPr>
        <w:t>Галзуу өвчин нь өвчтэй адгуусан амьтдаас хүнд халдварладаг, вирүсийн хурц халдварт өвчин юм. Эмнэлзүйн хувьд төв мэдрэлийн тогтолцоог гэмтээснээс болж хөдөлгөөний төвийн сэрэлт ихэсч амьсгал, залгих булчингуудын таталт үүсч улмаар саажилт болж, богино хугацаанд үхлээр төгсдөг өвчин юм. Галзуу чоно, нохой, муур цөөн тохиолдолд үхэр, адуу, гахай, хонинд хазуулж шүлсдүүлснээс халдварлана. Өвчний нууц үе нь 12-90 хоног. Цөөн тохиолдолд 1 жил хүртэл үргэлжилж болдог. Нууц үеийн хугацаа нь харилцан адилгүй байгаа нь шархны их, бага, байрлалаас хамаарна. Төв мэдрэлийн тогтолцоонд хэдий чинээ ойр, шарх олон тоотой, гүнзгий байвал нууц үе нь төдий чинээ богино байдаг. Үүнээс гадна нууц үе урт байх нь уг хүний биеийн эсэргүүцэл, мэдрэлийн тогтолцооноос хамаарна.</w:t>
      </w:r>
    </w:p>
    <w:p w14:paraId="7E1A82A4" w14:textId="77777777" w:rsidR="000B7399" w:rsidRPr="008622C4" w:rsidRDefault="008622C4" w:rsidP="008622C4">
      <w:pPr>
        <w:spacing w:before="240" w:after="240" w:line="276" w:lineRule="auto"/>
        <w:ind w:firstLine="720"/>
        <w:jc w:val="both"/>
        <w:rPr>
          <w:color w:val="0563C1"/>
        </w:rPr>
      </w:pPr>
      <w:r>
        <w:rPr>
          <w:rFonts w:ascii="Arial" w:eastAsia="Arial" w:hAnsi="Arial" w:cs="Arial"/>
          <w:color w:val="3C4245"/>
          <w:sz w:val="24"/>
          <w:szCs w:val="24"/>
        </w:rPr>
        <w:t xml:space="preserve">Ийнхүү эзэнгүй амьтны тоо толгой өсөх нь зоонозын халдварт өвчний тархалтыг түргэсгэж, нийтийн эрүүл мэндийг эрсдэлд оруулсаар байна. Хүнийг үхэлд хүргэх, хөдөлмөрийн чадваргүй болгох, их хэмжээний зардлаар эмчлүүлэх нөхцөлд хүргэх энэхүү өвчинд анхаарал хандуулахын тулд гэрийн тэжээвэр амьтан, ялангуяа нохой, муур асран хамгаалагчдад галзуу өвчнөөс урьдчилан сэргийлэх тарилгыг хийлгүүлэх үүргийг хүлээлгэх шаардлагатай. Түүнчлэн эзэнгүй амьтны тоо толгойг бууруулах арга хэмжээг цогцоор нь авч хэрэгжүүлэх нэг гол үндэслэл болж байна. </w:t>
      </w:r>
    </w:p>
    <w:p w14:paraId="5A12BFC4" w14:textId="77777777" w:rsidR="000B7399" w:rsidRDefault="008622C4">
      <w:pPr>
        <w:spacing w:before="240" w:after="240" w:line="276" w:lineRule="auto"/>
        <w:ind w:left="720"/>
        <w:jc w:val="both"/>
        <w:rPr>
          <w:rFonts w:ascii="Arial" w:eastAsia="Arial" w:hAnsi="Arial" w:cs="Arial"/>
          <w:sz w:val="24"/>
          <w:szCs w:val="24"/>
        </w:rPr>
      </w:pPr>
      <w:r>
        <w:rPr>
          <w:rFonts w:ascii="Arial" w:eastAsia="Arial" w:hAnsi="Arial" w:cs="Arial"/>
          <w:b/>
          <w:color w:val="0563C1"/>
          <w:sz w:val="24"/>
          <w:szCs w:val="24"/>
        </w:rPr>
        <w:t>6) Гэрийн тэжээвэр амьтны эсрэг хүчирхийлэл</w:t>
      </w:r>
      <w:r>
        <w:rPr>
          <w:rFonts w:ascii="Arial" w:eastAsia="Arial" w:hAnsi="Arial" w:cs="Arial"/>
          <w:color w:val="0563C1"/>
          <w:sz w:val="24"/>
          <w:szCs w:val="24"/>
        </w:rPr>
        <w:t xml:space="preserve"> </w:t>
      </w:r>
    </w:p>
    <w:p w14:paraId="1C53BB84"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Амьтны эсрэг хүчирхийлэл гэж хүн өөрийгөө хамгаалах, эсэн мэнд үлдэхээс бусад зорилгоор амьтны сайн сайхан байдалд хор хөнөөл учруулж шаардлагагүй өвдөлт, зовлон мэдрүүлэх, үхэлд хүргэх хүний үйлдэл, эс үйлдэхүйг ойлгодог. Судлаач Ассионе амьтны эсрэг хүчирхийллийг тодорхойлохдоо “Санаатайгаар амьтанд шаардлагагүй өвдөлт, зовлон, шаналлыг мэдрүүлсэн эсхүл үхэлд хүргэсэн нийгэмд хүлээн зөвшөөрөгдөх боломжгүй зан үйл юм”</w:t>
      </w:r>
      <w:r>
        <w:rPr>
          <w:rFonts w:ascii="Arial" w:eastAsia="Arial" w:hAnsi="Arial" w:cs="Arial"/>
          <w:sz w:val="24"/>
          <w:szCs w:val="24"/>
          <w:highlight w:val="white"/>
          <w:vertAlign w:val="superscript"/>
        </w:rPr>
        <w:footnoteReference w:id="33"/>
      </w:r>
      <w:r>
        <w:rPr>
          <w:rFonts w:ascii="Arial" w:eastAsia="Arial" w:hAnsi="Arial" w:cs="Arial"/>
          <w:sz w:val="24"/>
          <w:szCs w:val="24"/>
          <w:highlight w:val="white"/>
        </w:rPr>
        <w:t xml:space="preserve"> гэжээ. </w:t>
      </w:r>
    </w:p>
    <w:p w14:paraId="534D6D5A"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Амьтанд хэрцгий хандах үйлдлийн хохирогчид нь зэрлэг амьтан гэхээс илүүтэй дийлэнх тохиолдолд гэрийн тэжээвэр амьтад байдаг.</w:t>
      </w:r>
      <w:r>
        <w:rPr>
          <w:rFonts w:ascii="Arial" w:eastAsia="Arial" w:hAnsi="Arial" w:cs="Arial"/>
          <w:sz w:val="24"/>
          <w:szCs w:val="24"/>
          <w:highlight w:val="white"/>
          <w:vertAlign w:val="superscript"/>
        </w:rPr>
        <w:footnoteReference w:id="34"/>
      </w:r>
      <w:r>
        <w:rPr>
          <w:rFonts w:ascii="Arial" w:eastAsia="Arial" w:hAnsi="Arial" w:cs="Arial"/>
          <w:sz w:val="24"/>
          <w:szCs w:val="24"/>
          <w:highlight w:val="white"/>
        </w:rPr>
        <w:t xml:space="preserve"> Амьтны эсрэг </w:t>
      </w:r>
      <w:r>
        <w:rPr>
          <w:rFonts w:ascii="Arial" w:eastAsia="Arial" w:hAnsi="Arial" w:cs="Arial"/>
          <w:sz w:val="24"/>
          <w:szCs w:val="24"/>
          <w:highlight w:val="white"/>
        </w:rPr>
        <w:lastRenderedPageBreak/>
        <w:t>хүчирхийлэл гэдэг санаатайгаар өвдөлт, зовлон, шаналлыг мэдрүүлсэн эсхүл үхэлд хүргэсэн үйлдэл эсхүл</w:t>
      </w:r>
      <w:r>
        <w:rPr>
          <w:rFonts w:ascii="Arial" w:eastAsia="Arial" w:hAnsi="Arial" w:cs="Arial"/>
          <w:i/>
          <w:sz w:val="24"/>
          <w:szCs w:val="24"/>
          <w:highlight w:val="white"/>
        </w:rPr>
        <w:t xml:space="preserve"> </w:t>
      </w:r>
      <w:r>
        <w:rPr>
          <w:rFonts w:ascii="Arial" w:eastAsia="Arial" w:hAnsi="Arial" w:cs="Arial"/>
          <w:sz w:val="24"/>
          <w:szCs w:val="24"/>
          <w:highlight w:val="white"/>
        </w:rPr>
        <w:t xml:space="preserve">амьтныг асран халамжлах үүргээ биелүүлээгүй үл хайхрах үйлдлийг багтаадаг. </w:t>
      </w:r>
      <w:r>
        <w:rPr>
          <w:rFonts w:ascii="Arial" w:eastAsia="Arial" w:hAnsi="Arial" w:cs="Arial"/>
          <w:sz w:val="24"/>
          <w:szCs w:val="24"/>
        </w:rPr>
        <w:t>Амьтныг үл хайхрах гэдэгт тухайн амьтны асран хамгаалагч, түр харагч нь амьтныг амьдруулах хангалттай хоол хүнс, ус, орон байр, мал эмнэлгийн тусламж үйлчилгээ үзүүлэхгүй байх явдлыг ойлгодог.</w:t>
      </w:r>
      <w:r>
        <w:rPr>
          <w:rFonts w:ascii="Arial" w:eastAsia="Arial" w:hAnsi="Arial" w:cs="Arial"/>
          <w:sz w:val="24"/>
          <w:szCs w:val="24"/>
          <w:vertAlign w:val="superscript"/>
        </w:rPr>
        <w:footnoteReference w:id="35"/>
      </w:r>
      <w:r>
        <w:rPr>
          <w:rFonts w:ascii="Arial" w:eastAsia="Arial" w:hAnsi="Arial" w:cs="Arial"/>
          <w:sz w:val="24"/>
          <w:szCs w:val="24"/>
        </w:rPr>
        <w:t xml:space="preserve"> Үл хайхрах нь санаатай болон болгоомжгүй хэлбэрээр илэрдэг ба аль ч тохиолдолд амьтан маш их зовдог.</w:t>
      </w:r>
      <w:r>
        <w:rPr>
          <w:rFonts w:ascii="Arial" w:eastAsia="Arial" w:hAnsi="Arial" w:cs="Arial"/>
        </w:rPr>
        <w:t xml:space="preserve"> </w:t>
      </w:r>
    </w:p>
    <w:p w14:paraId="5C68EA96"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1985 онд Кэллэрт болон Фэлтиүс нарын судлаачид амьтны эсрэг хүчирхийлэл үйлдэх сэдлүүдийг дараах байдлаар тодорхойлжээ.</w:t>
      </w:r>
      <w:r>
        <w:rPr>
          <w:rFonts w:ascii="Arial" w:eastAsia="Arial" w:hAnsi="Arial" w:cs="Arial"/>
          <w:sz w:val="24"/>
          <w:szCs w:val="24"/>
          <w:highlight w:val="white"/>
          <w:vertAlign w:val="superscript"/>
        </w:rPr>
        <w:footnoteReference w:id="36"/>
      </w:r>
      <w:r>
        <w:rPr>
          <w:rFonts w:ascii="Arial" w:eastAsia="Arial" w:hAnsi="Arial" w:cs="Arial"/>
          <w:sz w:val="24"/>
          <w:szCs w:val="24"/>
          <w:highlight w:val="white"/>
        </w:rPr>
        <w:t xml:space="preserve"> Үүнд:</w:t>
      </w:r>
    </w:p>
    <w:p w14:paraId="3FFC74FA"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Амьтныг удирдах;</w:t>
      </w:r>
    </w:p>
    <w:p w14:paraId="532077A8"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Амьтны эсрэг хариу арга хэмжээ авах; </w:t>
      </w:r>
    </w:p>
    <w:p w14:paraId="1F9B43E5"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Төрөл, үүлдрийн эсрэг өрөөсгөл үзлийг хангах;</w:t>
      </w:r>
    </w:p>
    <w:p w14:paraId="22887632"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Амьтнаар дамжуулан түрэмгий үйлдлээ илэрхийлэх;</w:t>
      </w:r>
    </w:p>
    <w:p w14:paraId="682B1302"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Өөрийн түрэмгий зангаа нэмэгдүүлэх;</w:t>
      </w:r>
    </w:p>
    <w:p w14:paraId="5785326E"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Зугаа цэнгэлийн төлөө хүмүүсийг цочирдуулах;</w:t>
      </w:r>
    </w:p>
    <w:p w14:paraId="2BEC85B9"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Өөр хүний эсрэг хариу арга хэмжээ авах;</w:t>
      </w:r>
    </w:p>
    <w:p w14:paraId="2BD2C2EE"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Дайсагналыг хүнээс амьтан руу шилжүүлэх;</w:t>
      </w:r>
    </w:p>
    <w:p w14:paraId="4F8CEB31" w14:textId="77777777" w:rsidR="000B7399" w:rsidRDefault="008622C4">
      <w:pPr>
        <w:numPr>
          <w:ilvl w:val="0"/>
          <w:numId w:val="31"/>
        </w:num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Ердийн садист үзэл зэрэг сэдэлтэй байдаг.  </w:t>
      </w:r>
    </w:p>
    <w:p w14:paraId="6C27A29F" w14:textId="77777777" w:rsidR="000B7399" w:rsidRDefault="000B7399">
      <w:pPr>
        <w:shd w:val="clear" w:color="auto" w:fill="FFFFFF"/>
        <w:spacing w:after="0" w:line="276" w:lineRule="auto"/>
        <w:jc w:val="both"/>
        <w:rPr>
          <w:rFonts w:ascii="Arial" w:eastAsia="Arial" w:hAnsi="Arial" w:cs="Arial"/>
          <w:sz w:val="24"/>
          <w:szCs w:val="24"/>
          <w:highlight w:val="white"/>
        </w:rPr>
      </w:pPr>
    </w:p>
    <w:p w14:paraId="47969636" w14:textId="77777777" w:rsidR="000B7399" w:rsidRDefault="008622C4">
      <w:pPr>
        <w:numPr>
          <w:ilvl w:val="0"/>
          <w:numId w:val="16"/>
        </w:numPr>
        <w:shd w:val="clear" w:color="auto" w:fill="FFFFFF"/>
        <w:spacing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Гэрийн тэжээвэр амьтны эсрэг хүчирхийлэл үйлдэх шалтгаан, нөхцөл</w:t>
      </w:r>
    </w:p>
    <w:p w14:paraId="770D778C" w14:textId="77777777" w:rsidR="000B7399" w:rsidRDefault="000B7399">
      <w:pPr>
        <w:shd w:val="clear" w:color="auto" w:fill="FFFFFF"/>
        <w:spacing w:after="0" w:line="276" w:lineRule="auto"/>
        <w:ind w:firstLine="720"/>
        <w:jc w:val="both"/>
        <w:rPr>
          <w:rFonts w:ascii="Arial" w:eastAsia="Arial" w:hAnsi="Arial" w:cs="Arial"/>
          <w:sz w:val="24"/>
          <w:szCs w:val="24"/>
          <w:highlight w:val="white"/>
        </w:rPr>
      </w:pPr>
    </w:p>
    <w:p w14:paraId="5AB01F35" w14:textId="77777777" w:rsidR="000B7399" w:rsidRDefault="008622C4">
      <w:pPr>
        <w:shd w:val="clear" w:color="auto" w:fill="FFFFFF"/>
        <w:spacing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Амьтны эсрэг хүчирхийлэл үйлдэх нь хүний сэтгэцийн асуудалтай холбоотой гэж үзжээ. Тухайлбал, 2006 онд хийгдсэн Pet-abuse.com-н гэмт хэрэг, сэтгэл судлал, социологийн судалгааны үр дүнд цуврал алуурчид, түрэмгий зөрчил үйлдсэн этгээдүүд нь ихэвчлэн хүүхэд нас, өсвөр насандаа амьтны эсрэг хүчирхийлэл үйлдэж байсан түүхтэй байжээ. Мөн амьтны эсрэг хүчирхийлэл үйлдэж байсан эсэх нь Америкийн сэтгэц заслын холбооны сэтгэцийн асуудлыг тодорхойлох шалгуурын нэг болдог.</w:t>
      </w:r>
      <w:r>
        <w:rPr>
          <w:rFonts w:ascii="Arial" w:eastAsia="Arial" w:hAnsi="Arial" w:cs="Arial"/>
          <w:sz w:val="24"/>
          <w:szCs w:val="24"/>
          <w:highlight w:val="white"/>
          <w:vertAlign w:val="superscript"/>
        </w:rPr>
        <w:footnoteReference w:id="37"/>
      </w:r>
      <w:r>
        <w:rPr>
          <w:rFonts w:ascii="Arial" w:eastAsia="Arial" w:hAnsi="Arial" w:cs="Arial"/>
          <w:sz w:val="24"/>
          <w:szCs w:val="24"/>
          <w:highlight w:val="white"/>
        </w:rPr>
        <w:t xml:space="preserve">  </w:t>
      </w:r>
    </w:p>
    <w:p w14:paraId="31AA1D14"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Амьтны хүчирхийллийн гэрч болсон хүүхдүүд өөрсдөө амьтныг хүчирхийлдэг болох магадлал 3-8 дахин их байдаг.</w:t>
      </w:r>
      <w:r>
        <w:rPr>
          <w:rFonts w:ascii="Arial" w:eastAsia="Arial" w:hAnsi="Arial" w:cs="Arial"/>
          <w:sz w:val="24"/>
          <w:szCs w:val="24"/>
          <w:vertAlign w:val="superscript"/>
        </w:rPr>
        <w:footnoteReference w:id="38"/>
      </w:r>
      <w:r>
        <w:rPr>
          <w:rFonts w:ascii="Arial" w:eastAsia="Arial" w:hAnsi="Arial" w:cs="Arial"/>
          <w:sz w:val="24"/>
          <w:szCs w:val="24"/>
        </w:rPr>
        <w:t xml:space="preserve"> Хүүхдүүд бусдыг өрөвдөх сэтгэл, хайрлагдах мэдрэмж багассаны улмаас хүчирхийллийг хэвийн зүйл гэж үзэж сониуч зан эсхүл дуурайх хүслээс үүдэж амьтанд хэрцгий ханддаг болох магадлалтай байна.</w:t>
      </w:r>
      <w:r>
        <w:rPr>
          <w:rFonts w:ascii="Arial" w:eastAsia="Arial" w:hAnsi="Arial" w:cs="Arial"/>
          <w:sz w:val="24"/>
          <w:szCs w:val="24"/>
          <w:vertAlign w:val="superscript"/>
        </w:rPr>
        <w:footnoteReference w:id="39"/>
      </w:r>
      <w:r>
        <w:rPr>
          <w:rFonts w:ascii="Arial" w:eastAsia="Arial" w:hAnsi="Arial" w:cs="Arial"/>
          <w:sz w:val="24"/>
          <w:szCs w:val="24"/>
        </w:rPr>
        <w:t xml:space="preserve"> Ноцтой тохиолдлуудад хүчирхийлэлтэй гэр бүлд өсөж буй хүүхдүүд гэрийн тэжээвэр амьтнаа илүү хүчирхийлэлд өртөж гэмтээхгүйн тулд </w:t>
      </w:r>
      <w:r>
        <w:rPr>
          <w:rFonts w:ascii="Arial" w:eastAsia="Arial" w:hAnsi="Arial" w:cs="Arial"/>
          <w:sz w:val="24"/>
          <w:szCs w:val="24"/>
        </w:rPr>
        <w:lastRenderedPageBreak/>
        <w:t>амь насанд нь хүрэх тохиолдол байдаг байна.</w:t>
      </w:r>
      <w:r>
        <w:rPr>
          <w:rFonts w:ascii="Arial" w:eastAsia="Arial" w:hAnsi="Arial" w:cs="Arial"/>
          <w:sz w:val="24"/>
          <w:szCs w:val="24"/>
          <w:vertAlign w:val="superscript"/>
        </w:rPr>
        <w:footnoteReference w:id="40"/>
      </w:r>
      <w:r>
        <w:rPr>
          <w:rFonts w:ascii="Arial" w:eastAsia="Arial" w:hAnsi="Arial" w:cs="Arial"/>
          <w:sz w:val="24"/>
          <w:szCs w:val="24"/>
        </w:rPr>
        <w:t xml:space="preserve"> Хүчирхийлэлтэй гэрт амьдардаг эмэгтэйчүүдийн 30 орчим хувьд нь хүүхдүүд нь гэрийн тэжээвэр амьтан гэмтээсэн эсхүл алсан тухай мэдээллэжээ.</w:t>
      </w:r>
      <w:r>
        <w:rPr>
          <w:rFonts w:ascii="Arial" w:eastAsia="Arial" w:hAnsi="Arial" w:cs="Arial"/>
          <w:sz w:val="24"/>
          <w:szCs w:val="24"/>
          <w:vertAlign w:val="superscript"/>
        </w:rPr>
        <w:footnoteReference w:id="41"/>
      </w:r>
      <w:r>
        <w:rPr>
          <w:rFonts w:ascii="Arial" w:eastAsia="Arial" w:hAnsi="Arial" w:cs="Arial"/>
          <w:sz w:val="24"/>
          <w:szCs w:val="24"/>
        </w:rPr>
        <w:t xml:space="preserve"> </w:t>
      </w:r>
    </w:p>
    <w:p w14:paraId="662A6686" w14:textId="77777777" w:rsidR="000B7399" w:rsidRDefault="008622C4">
      <w:pPr>
        <w:spacing w:before="200" w:after="0" w:line="276" w:lineRule="auto"/>
        <w:ind w:firstLine="720"/>
        <w:jc w:val="both"/>
        <w:rPr>
          <w:rFonts w:ascii="Arial" w:eastAsia="Arial" w:hAnsi="Arial" w:cs="Arial"/>
          <w:b/>
          <w:color w:val="0077CC"/>
          <w:sz w:val="24"/>
          <w:szCs w:val="24"/>
          <w:highlight w:val="white"/>
        </w:rPr>
      </w:pPr>
      <w:r>
        <w:rPr>
          <w:rFonts w:ascii="Arial" w:eastAsia="Arial" w:hAnsi="Arial" w:cs="Arial"/>
          <w:sz w:val="24"/>
          <w:szCs w:val="24"/>
          <w:highlight w:val="white"/>
        </w:rPr>
        <w:t>Амьтны эсрэг хүчирхийлэл үйлддэг хүүхдүүд хэт хөдөлгөөнтэй байх, анхаарал сулрах, түгшүүрт байдал, уураа хянаж чадахгүй байх, тархины гэмтлээс үүдэн сэтгэл хөдлөлөө удирдаж чадахгүй байх зэрэг сэтгэл зүйн асуудалтай байдаг.</w:t>
      </w:r>
      <w:r>
        <w:rPr>
          <w:rFonts w:ascii="Arial" w:eastAsia="Arial" w:hAnsi="Arial" w:cs="Arial"/>
          <w:sz w:val="24"/>
          <w:szCs w:val="24"/>
          <w:highlight w:val="white"/>
          <w:vertAlign w:val="superscript"/>
        </w:rPr>
        <w:footnoteReference w:id="42"/>
      </w:r>
      <w:r>
        <w:rPr>
          <w:rFonts w:ascii="Arial" w:eastAsia="Arial" w:hAnsi="Arial" w:cs="Arial"/>
          <w:sz w:val="24"/>
          <w:szCs w:val="24"/>
          <w:highlight w:val="white"/>
        </w:rPr>
        <w:t xml:space="preserve"> </w:t>
      </w:r>
      <w:r>
        <w:rPr>
          <w:rFonts w:ascii="Arial" w:eastAsia="Arial" w:hAnsi="Arial" w:cs="Arial"/>
          <w:color w:val="212529"/>
          <w:sz w:val="24"/>
          <w:szCs w:val="24"/>
          <w:highlight w:val="white"/>
        </w:rPr>
        <w:t>Хүүхэд амьтанд харгис хэрцгий хандах нь хүмүүсийн эсрэг хүчирхийлэл үйлдэх, тэр дундаа ирээдүйд хүүхэд, ахмад настнуудын эсрэг хүчирхийлэл үйлдэх явдалтай харилцан хамааралтай гэж үздэг.</w:t>
      </w:r>
      <w:r>
        <w:rPr>
          <w:rFonts w:ascii="Arial" w:eastAsia="Arial" w:hAnsi="Arial" w:cs="Arial"/>
          <w:color w:val="212529"/>
          <w:sz w:val="24"/>
          <w:szCs w:val="24"/>
          <w:highlight w:val="white"/>
          <w:vertAlign w:val="superscript"/>
        </w:rPr>
        <w:footnoteReference w:id="43"/>
      </w:r>
    </w:p>
    <w:p w14:paraId="03AC0FDB" w14:textId="77777777" w:rsidR="000B7399" w:rsidRDefault="008622C4">
      <w:pPr>
        <w:shd w:val="clear" w:color="auto" w:fill="FFFFFF"/>
        <w:spacing w:before="200" w:after="0" w:line="276" w:lineRule="auto"/>
        <w:ind w:firstLine="720"/>
        <w:jc w:val="both"/>
        <w:rPr>
          <w:rFonts w:ascii="Arial" w:eastAsia="Arial" w:hAnsi="Arial" w:cs="Arial"/>
          <w:color w:val="212529"/>
          <w:sz w:val="24"/>
          <w:szCs w:val="24"/>
          <w:highlight w:val="white"/>
        </w:rPr>
      </w:pPr>
      <w:r>
        <w:rPr>
          <w:rFonts w:ascii="Arial" w:eastAsia="Arial" w:hAnsi="Arial" w:cs="Arial"/>
          <w:sz w:val="24"/>
          <w:szCs w:val="24"/>
          <w:highlight w:val="white"/>
        </w:rPr>
        <w:t>Түүнчлэн, амьтны эсрэг хүчирхийлэл үйлдэх нь гэр бүлийн хүчирхийлэл, бэлгийн хүчирхийлэл, хүчиндэх, алах гэх зэрэг хүний ​​эсрэг үйлдэж буй хүчирхийллийг илрүүлэх чухал шалгуур юм.</w:t>
      </w:r>
      <w:r>
        <w:rPr>
          <w:rFonts w:ascii="Arial" w:eastAsia="Arial" w:hAnsi="Arial" w:cs="Arial"/>
          <w:sz w:val="24"/>
          <w:szCs w:val="24"/>
          <w:highlight w:val="white"/>
          <w:vertAlign w:val="superscript"/>
        </w:rPr>
        <w:footnoteReference w:id="44"/>
      </w:r>
      <w:r>
        <w:rPr>
          <w:rFonts w:ascii="Arial" w:eastAsia="Arial" w:hAnsi="Arial" w:cs="Arial"/>
          <w:sz w:val="24"/>
          <w:szCs w:val="24"/>
          <w:highlight w:val="white"/>
        </w:rPr>
        <w:t xml:space="preserve"> Эрт үеэс амьтны эсрэг хүчирхийлэл үйлдэх нь хүчирхийлэгч болон хүчирхийлэгч бус гэмт хэрэгтнүүдийн ирээдүйн зан үйлийг таамаглах анхны шинж тэмдгүүдийн нэг болсоор ирсэн.</w:t>
      </w:r>
      <w:r>
        <w:rPr>
          <w:rFonts w:ascii="Arial" w:eastAsia="Arial" w:hAnsi="Arial" w:cs="Arial"/>
          <w:sz w:val="24"/>
          <w:szCs w:val="24"/>
          <w:highlight w:val="white"/>
          <w:vertAlign w:val="superscript"/>
        </w:rPr>
        <w:footnoteReference w:id="45"/>
      </w:r>
      <w:r>
        <w:rPr>
          <w:rFonts w:ascii="Arial" w:eastAsia="Arial" w:hAnsi="Arial" w:cs="Arial"/>
          <w:sz w:val="24"/>
          <w:szCs w:val="24"/>
          <w:highlight w:val="white"/>
        </w:rPr>
        <w:t xml:space="preserve"> </w:t>
      </w:r>
      <w:r>
        <w:rPr>
          <w:rFonts w:ascii="Arial" w:eastAsia="Arial" w:hAnsi="Arial" w:cs="Arial"/>
          <w:color w:val="212529"/>
          <w:sz w:val="24"/>
          <w:szCs w:val="24"/>
          <w:highlight w:val="white"/>
        </w:rPr>
        <w:t>Амьтны хүчирхийлэл үйлддэг хүмүүс хүн алах, хүчиндэх, дээрэмдэх, танхайрах, заналхийлэх, мансууруулах бодис хэрэглэх гэмт хэрэг үйлдэх магадлал 3 дахин их байдаг байна.</w:t>
      </w:r>
      <w:r>
        <w:rPr>
          <w:rFonts w:ascii="Arial" w:eastAsia="Arial" w:hAnsi="Arial" w:cs="Arial"/>
          <w:color w:val="212529"/>
          <w:sz w:val="24"/>
          <w:szCs w:val="24"/>
          <w:highlight w:val="white"/>
          <w:vertAlign w:val="superscript"/>
        </w:rPr>
        <w:footnoteReference w:id="46"/>
      </w:r>
    </w:p>
    <w:p w14:paraId="7AE8EA9E"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Бусдыг өрөвдөх сэтгэл, ухамсар дутмаг байдаг тул гэр бүлийн хүчирхийлэл үйлдэгчид амьтны эсрэг хүчирхийлэл үйлддэг байх магадлалтай гэж үздэг. Хүчирхийлэл үйлдэгчид хохирогчдоо хяналт тавих, цаашид айлгах арга хэрэгсэл болгон амьтныг хүчирхийлдэг байна.</w:t>
      </w:r>
      <w:r>
        <w:rPr>
          <w:rFonts w:ascii="Arial" w:eastAsia="Arial" w:hAnsi="Arial" w:cs="Arial"/>
          <w:sz w:val="24"/>
          <w:szCs w:val="24"/>
          <w:highlight w:val="white"/>
          <w:vertAlign w:val="superscript"/>
        </w:rPr>
        <w:footnoteReference w:id="47"/>
      </w:r>
      <w:r>
        <w:rPr>
          <w:rFonts w:ascii="Arial" w:eastAsia="Arial" w:hAnsi="Arial" w:cs="Arial"/>
          <w:sz w:val="24"/>
          <w:szCs w:val="24"/>
          <w:highlight w:val="white"/>
        </w:rPr>
        <w:t xml:space="preserve"> Энэ нь гэр бүлийн хүчирхийллийн хохирогчдод айдас төрүүлдэг ба амьтдыг бусдад өгөх эсхүл алах нь хохирогчдод амьтан мэт амархан амь насаа алдах, хүнд гэмтэх, алга болох боломжтой гэдгийг ойлгуулдаг.</w:t>
      </w:r>
      <w:r>
        <w:rPr>
          <w:rFonts w:ascii="Arial" w:eastAsia="Arial" w:hAnsi="Arial" w:cs="Arial"/>
          <w:sz w:val="24"/>
          <w:szCs w:val="24"/>
          <w:highlight w:val="white"/>
          <w:vertAlign w:val="superscript"/>
        </w:rPr>
        <w:footnoteReference w:id="48"/>
      </w:r>
      <w:r>
        <w:rPr>
          <w:rFonts w:ascii="Arial" w:eastAsia="Arial" w:hAnsi="Arial" w:cs="Arial"/>
          <w:sz w:val="24"/>
          <w:szCs w:val="24"/>
          <w:highlight w:val="white"/>
        </w:rPr>
        <w:t xml:space="preserve"> Бэлгийн хүчирхийлэлд өртсөн хүүхдүүд амьтны эсрэг хүчирхийлэл үйлдэх хандлагатай байдаг.</w:t>
      </w:r>
      <w:r>
        <w:rPr>
          <w:rFonts w:ascii="Arial" w:eastAsia="Arial" w:hAnsi="Arial" w:cs="Arial"/>
          <w:sz w:val="24"/>
          <w:szCs w:val="24"/>
          <w:highlight w:val="white"/>
          <w:vertAlign w:val="superscript"/>
        </w:rPr>
        <w:footnoteReference w:id="49"/>
      </w:r>
      <w:r>
        <w:rPr>
          <w:rFonts w:ascii="Arial" w:eastAsia="Arial" w:hAnsi="Arial" w:cs="Arial"/>
          <w:sz w:val="24"/>
          <w:szCs w:val="24"/>
          <w:highlight w:val="white"/>
        </w:rPr>
        <w:t xml:space="preserve"> Бэлгийн хүчирхийлэл үйлдэж </w:t>
      </w:r>
      <w:r>
        <w:rPr>
          <w:rFonts w:ascii="Arial" w:eastAsia="Arial" w:hAnsi="Arial" w:cs="Arial"/>
          <w:sz w:val="24"/>
          <w:szCs w:val="24"/>
          <w:highlight w:val="white"/>
        </w:rPr>
        <w:lastRenderedPageBreak/>
        <w:t>хүн алсан гэмт хэрэгтнүүдийн 40% нь амьтантай бэлгийн харьцаанд орсон гэдгээ хүлээн зөвшөөрсөн байна.</w:t>
      </w:r>
      <w:r>
        <w:rPr>
          <w:rFonts w:ascii="Arial" w:eastAsia="Arial" w:hAnsi="Arial" w:cs="Arial"/>
          <w:sz w:val="24"/>
          <w:szCs w:val="24"/>
          <w:highlight w:val="white"/>
          <w:vertAlign w:val="superscript"/>
        </w:rPr>
        <w:footnoteReference w:id="50"/>
      </w:r>
      <w:r>
        <w:rPr>
          <w:rFonts w:ascii="Arial" w:eastAsia="Arial" w:hAnsi="Arial" w:cs="Arial"/>
          <w:sz w:val="24"/>
          <w:szCs w:val="24"/>
          <w:highlight w:val="white"/>
        </w:rPr>
        <w:t xml:space="preserve"> </w:t>
      </w:r>
    </w:p>
    <w:p w14:paraId="547DBA17" w14:textId="77777777" w:rsidR="000B7399" w:rsidRDefault="000B7399">
      <w:pPr>
        <w:shd w:val="clear" w:color="auto" w:fill="FFFFFF"/>
        <w:spacing w:after="0" w:line="276" w:lineRule="auto"/>
        <w:jc w:val="both"/>
        <w:rPr>
          <w:rFonts w:ascii="Arial" w:eastAsia="Arial" w:hAnsi="Arial" w:cs="Arial"/>
          <w:b/>
          <w:sz w:val="24"/>
          <w:szCs w:val="24"/>
          <w:highlight w:val="white"/>
        </w:rPr>
      </w:pPr>
    </w:p>
    <w:p w14:paraId="7658E695" w14:textId="77777777" w:rsidR="000B7399" w:rsidRDefault="008622C4">
      <w:pPr>
        <w:numPr>
          <w:ilvl w:val="0"/>
          <w:numId w:val="16"/>
        </w:numPr>
        <w:shd w:val="clear" w:color="auto" w:fill="FFFFFF"/>
        <w:spacing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Гэрийн тэжээвэр амьтны эсрэг хүчирхийллийн хэлбэр</w:t>
      </w:r>
    </w:p>
    <w:p w14:paraId="4B92E75A" w14:textId="77777777" w:rsidR="000B7399" w:rsidRDefault="000B7399">
      <w:pPr>
        <w:shd w:val="clear" w:color="auto" w:fill="FFFFFF"/>
        <w:spacing w:after="0" w:line="276" w:lineRule="auto"/>
        <w:jc w:val="both"/>
        <w:rPr>
          <w:rFonts w:ascii="Arial" w:eastAsia="Arial" w:hAnsi="Arial" w:cs="Arial"/>
          <w:i/>
          <w:sz w:val="24"/>
          <w:szCs w:val="24"/>
          <w:highlight w:val="white"/>
        </w:rPr>
      </w:pPr>
    </w:p>
    <w:p w14:paraId="5DC24009" w14:textId="77777777" w:rsidR="000B7399" w:rsidRDefault="008622C4">
      <w:pPr>
        <w:shd w:val="clear" w:color="auto" w:fill="FFFFFF"/>
        <w:spacing w:after="0" w:line="276" w:lineRule="auto"/>
        <w:ind w:left="1440"/>
        <w:jc w:val="both"/>
        <w:rPr>
          <w:rFonts w:ascii="Arial" w:eastAsia="Arial" w:hAnsi="Arial" w:cs="Arial"/>
          <w:i/>
          <w:sz w:val="24"/>
          <w:szCs w:val="24"/>
          <w:highlight w:val="white"/>
        </w:rPr>
      </w:pPr>
      <w:r>
        <w:rPr>
          <w:rFonts w:ascii="Arial" w:eastAsia="Arial" w:hAnsi="Arial" w:cs="Arial"/>
          <w:b/>
          <w:color w:val="0077CC"/>
          <w:sz w:val="24"/>
          <w:szCs w:val="24"/>
          <w:highlight w:val="white"/>
        </w:rPr>
        <w:t>а) Хордуулах</w:t>
      </w:r>
    </w:p>
    <w:p w14:paraId="001F7908" w14:textId="77777777" w:rsidR="000B7399" w:rsidRDefault="008622C4">
      <w:pPr>
        <w:shd w:val="clear" w:color="auto" w:fill="FFFFFF"/>
        <w:spacing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Зэрлэг болон тэжээвэр амьтныг хууль бусаар хордуулах нь дэлхий нийтийн асуудал болсон. Дийлэнхи тохиолдолд тэдгээрийг хоол хүнсээр дамжуулан хордуулдаг байна. Бусад амьтантай харьцуулахад гэрийн тэжээвэр амьтан, нохой, малыг хордуулах тохиолдол олон байдаг.</w:t>
      </w:r>
      <w:r>
        <w:rPr>
          <w:rFonts w:ascii="Arial" w:eastAsia="Arial" w:hAnsi="Arial" w:cs="Arial"/>
          <w:sz w:val="24"/>
          <w:szCs w:val="24"/>
          <w:highlight w:val="white"/>
          <w:vertAlign w:val="superscript"/>
        </w:rPr>
        <w:footnoteReference w:id="51"/>
      </w:r>
      <w:r>
        <w:rPr>
          <w:rFonts w:ascii="Arial" w:eastAsia="Arial" w:hAnsi="Arial" w:cs="Arial"/>
          <w:sz w:val="24"/>
          <w:szCs w:val="24"/>
          <w:highlight w:val="white"/>
        </w:rPr>
        <w:t xml:space="preserve"> </w:t>
      </w:r>
    </w:p>
    <w:p w14:paraId="5272E0A0" w14:textId="77777777" w:rsidR="000B7399" w:rsidRDefault="000B7399">
      <w:pPr>
        <w:shd w:val="clear" w:color="auto" w:fill="FFFFFF"/>
        <w:spacing w:after="0" w:line="276" w:lineRule="auto"/>
        <w:jc w:val="both"/>
        <w:rPr>
          <w:rFonts w:ascii="Arial" w:eastAsia="Arial" w:hAnsi="Arial" w:cs="Arial"/>
          <w:i/>
          <w:sz w:val="24"/>
          <w:szCs w:val="24"/>
          <w:highlight w:val="white"/>
        </w:rPr>
      </w:pPr>
    </w:p>
    <w:p w14:paraId="1C204739" w14:textId="77777777" w:rsidR="000B7399" w:rsidRDefault="008622C4">
      <w:pPr>
        <w:shd w:val="clear" w:color="auto" w:fill="FFFFFF"/>
        <w:spacing w:after="0" w:line="276" w:lineRule="auto"/>
        <w:ind w:left="720" w:firstLine="720"/>
        <w:jc w:val="both"/>
        <w:rPr>
          <w:rFonts w:ascii="Arial" w:eastAsia="Arial" w:hAnsi="Arial" w:cs="Arial"/>
          <w:b/>
          <w:color w:val="0077CC"/>
          <w:sz w:val="24"/>
          <w:szCs w:val="24"/>
          <w:highlight w:val="white"/>
        </w:rPr>
      </w:pPr>
      <w:r>
        <w:rPr>
          <w:rFonts w:ascii="Arial" w:eastAsia="Arial" w:hAnsi="Arial" w:cs="Arial"/>
          <w:b/>
          <w:color w:val="0077CC"/>
          <w:sz w:val="24"/>
          <w:szCs w:val="24"/>
          <w:highlight w:val="white"/>
        </w:rPr>
        <w:t>б) Хэт олноор үржүүлэх</w:t>
      </w:r>
    </w:p>
    <w:p w14:paraId="1D59298E" w14:textId="77777777" w:rsidR="000B7399" w:rsidRDefault="008622C4">
      <w:pPr>
        <w:shd w:val="clear" w:color="auto" w:fill="FFFFFF"/>
        <w:spacing w:after="0" w:line="276" w:lineRule="auto"/>
        <w:jc w:val="both"/>
        <w:rPr>
          <w:rFonts w:ascii="Arial" w:eastAsia="Arial" w:hAnsi="Arial" w:cs="Arial"/>
          <w:i/>
          <w:sz w:val="24"/>
          <w:szCs w:val="24"/>
          <w:highlight w:val="white"/>
        </w:rPr>
      </w:pPr>
      <w:r>
        <w:rPr>
          <w:rFonts w:ascii="Arial" w:eastAsia="Arial" w:hAnsi="Arial" w:cs="Arial"/>
          <w:sz w:val="24"/>
          <w:szCs w:val="24"/>
          <w:highlight w:val="white"/>
        </w:rPr>
        <w:tab/>
        <w:t>Амьтныг хууль бусаар үржүүлэх явдал АНУ-д жил бүр нэмэгдэж байна. Тухайлбал, жилд 700-2000 тохиолдол тогтмол бүртгэгддэг ба зөрчил гаргасан этгээдийн 60 хувь нь давтан үйлдсэн байна. Гэрийн тэжээвэр амьтад зохимжгүй, хүрэлцээтэй бус, хэт олширсон нөхцөл байдал нь тэднийг өлсгөлөн, өвчин, үхэл, зан байдлын асуудалд хүргэдэг.</w:t>
      </w:r>
    </w:p>
    <w:p w14:paraId="009BE9E2" w14:textId="77777777" w:rsidR="000B7399" w:rsidRDefault="000B7399">
      <w:pPr>
        <w:shd w:val="clear" w:color="auto" w:fill="FFFFFF"/>
        <w:spacing w:after="0" w:line="276" w:lineRule="auto"/>
        <w:jc w:val="both"/>
        <w:rPr>
          <w:rFonts w:ascii="Arial" w:eastAsia="Arial" w:hAnsi="Arial" w:cs="Arial"/>
          <w:i/>
          <w:sz w:val="24"/>
          <w:szCs w:val="24"/>
          <w:highlight w:val="white"/>
        </w:rPr>
      </w:pPr>
    </w:p>
    <w:p w14:paraId="7868268A" w14:textId="77777777" w:rsidR="000B7399" w:rsidRDefault="008622C4">
      <w:pPr>
        <w:shd w:val="clear" w:color="auto" w:fill="FFFFFF"/>
        <w:spacing w:after="0" w:line="276" w:lineRule="auto"/>
        <w:ind w:left="1440"/>
        <w:jc w:val="both"/>
        <w:rPr>
          <w:rFonts w:ascii="Arial" w:eastAsia="Arial" w:hAnsi="Arial" w:cs="Arial"/>
          <w:b/>
          <w:color w:val="0077CC"/>
          <w:sz w:val="24"/>
          <w:szCs w:val="24"/>
          <w:highlight w:val="white"/>
        </w:rPr>
      </w:pPr>
      <w:r>
        <w:rPr>
          <w:rFonts w:ascii="Arial" w:eastAsia="Arial" w:hAnsi="Arial" w:cs="Arial"/>
          <w:b/>
          <w:color w:val="0077CC"/>
          <w:sz w:val="24"/>
          <w:szCs w:val="24"/>
          <w:highlight w:val="white"/>
        </w:rPr>
        <w:t>в) Зэрэмдэглэх</w:t>
      </w:r>
    </w:p>
    <w:p w14:paraId="4E9B791D" w14:textId="77777777" w:rsidR="000B7399" w:rsidRDefault="008622C4">
      <w:p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ab/>
        <w:t xml:space="preserve">Зэрэмдэглэх нь амьтны биеийн үйл ажиллагааг бууруулах, гадаад төрх байдалд гэмтэл учруулах, зарим тохиолдолд үхэлд хүргэх үйлдэл юм. Энэхүү ойлголтод хордуулах, хоолойг нь зүсэх, хутгалах, сүүлийг нь хайчлах, живүүлэх, буудах, хэлийг нь хайчлах, шөрмөсийг нь таслах, амьсгалыг нь боох, хэт гүйлгэх, цохих, ясыг нь хугалах, чихийг нь таслах, амьдаар нь шатаах, хэрцгий ханах, толгойг нь таслах, дотор эрхтнийг нь гэмтээх гэх мэт үйлдлүүд багтдаг. </w:t>
      </w:r>
    </w:p>
    <w:p w14:paraId="3D823204" w14:textId="77777777" w:rsidR="000B7399" w:rsidRDefault="000B7399">
      <w:pPr>
        <w:shd w:val="clear" w:color="auto" w:fill="FFFFFF"/>
        <w:spacing w:after="0" w:line="276" w:lineRule="auto"/>
        <w:jc w:val="both"/>
        <w:rPr>
          <w:rFonts w:ascii="Arial" w:eastAsia="Arial" w:hAnsi="Arial" w:cs="Arial"/>
          <w:sz w:val="24"/>
          <w:szCs w:val="24"/>
          <w:highlight w:val="white"/>
        </w:rPr>
      </w:pPr>
    </w:p>
    <w:p w14:paraId="46C58D2F" w14:textId="77777777" w:rsidR="000B7399" w:rsidRDefault="008622C4">
      <w:pPr>
        <w:shd w:val="clear" w:color="auto" w:fill="FFFFFF"/>
        <w:spacing w:after="0" w:line="276" w:lineRule="auto"/>
        <w:ind w:left="1440"/>
        <w:jc w:val="both"/>
        <w:rPr>
          <w:rFonts w:ascii="Arial" w:eastAsia="Arial" w:hAnsi="Arial" w:cs="Arial"/>
          <w:b/>
          <w:color w:val="0077CC"/>
          <w:sz w:val="24"/>
          <w:szCs w:val="24"/>
          <w:highlight w:val="white"/>
        </w:rPr>
      </w:pPr>
      <w:r>
        <w:rPr>
          <w:rFonts w:ascii="Arial" w:eastAsia="Arial" w:hAnsi="Arial" w:cs="Arial"/>
          <w:b/>
          <w:color w:val="0077CC"/>
          <w:sz w:val="24"/>
          <w:szCs w:val="24"/>
          <w:highlight w:val="white"/>
        </w:rPr>
        <w:t>г) Санаатайгаар гэмтэл учруулах</w:t>
      </w:r>
    </w:p>
    <w:p w14:paraId="23C613BA" w14:textId="77777777" w:rsidR="000B7399" w:rsidRDefault="008622C4">
      <w:p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ab/>
        <w:t>Энэхүү ойлголтод санаатайгаар үл хайхрах, гэмтэл учруулах, өвдөлт, зовлон мэдрүүлэх, хэрцгийгээр алах гэх мэт олон үйлдэл хамаардаг. Дотроо бие махбодын, сэтгэл санааны, болон үл хайхрах гэсэн төрөлтэй. Толгой, хүзүү, хэвлий, мөчийг нь түлэх, толгой, хэвлий, мөчний хутганы шарх, бүх хэлбэрийн ясны хугарал, бэлэг эрхтний гэмтэл зэрэг тохиодлууд нийтлэг бүртгэгддэг.</w:t>
      </w:r>
      <w:r>
        <w:rPr>
          <w:rFonts w:ascii="Arial" w:eastAsia="Arial" w:hAnsi="Arial" w:cs="Arial"/>
          <w:sz w:val="24"/>
          <w:szCs w:val="24"/>
          <w:highlight w:val="white"/>
          <w:vertAlign w:val="superscript"/>
        </w:rPr>
        <w:footnoteReference w:id="52"/>
      </w:r>
      <w:r>
        <w:rPr>
          <w:rFonts w:ascii="Arial" w:eastAsia="Arial" w:hAnsi="Arial" w:cs="Arial"/>
          <w:sz w:val="24"/>
          <w:szCs w:val="24"/>
          <w:highlight w:val="white"/>
        </w:rPr>
        <w:t xml:space="preserve"> </w:t>
      </w:r>
      <w:r>
        <w:rPr>
          <w:rFonts w:ascii="Arial" w:eastAsia="Arial" w:hAnsi="Arial" w:cs="Arial"/>
          <w:sz w:val="24"/>
          <w:szCs w:val="24"/>
          <w:highlight w:val="white"/>
        </w:rPr>
        <w:tab/>
      </w:r>
    </w:p>
    <w:p w14:paraId="00EF7D46" w14:textId="77777777" w:rsidR="000B7399" w:rsidRDefault="000B7399">
      <w:pPr>
        <w:shd w:val="clear" w:color="auto" w:fill="FFFFFF"/>
        <w:spacing w:after="0" w:line="276" w:lineRule="auto"/>
        <w:jc w:val="both"/>
        <w:rPr>
          <w:rFonts w:ascii="Arial" w:eastAsia="Arial" w:hAnsi="Arial" w:cs="Arial"/>
          <w:sz w:val="24"/>
          <w:szCs w:val="24"/>
          <w:highlight w:val="white"/>
        </w:rPr>
      </w:pPr>
    </w:p>
    <w:p w14:paraId="7EA58A77" w14:textId="77777777" w:rsidR="000B7399" w:rsidRDefault="008622C4">
      <w:pPr>
        <w:shd w:val="clear" w:color="auto" w:fill="FFFFFF"/>
        <w:spacing w:after="0" w:line="276" w:lineRule="auto"/>
        <w:ind w:left="1440"/>
        <w:jc w:val="both"/>
        <w:rPr>
          <w:rFonts w:ascii="Arial" w:eastAsia="Arial" w:hAnsi="Arial" w:cs="Arial"/>
          <w:b/>
          <w:color w:val="0077CC"/>
          <w:sz w:val="24"/>
          <w:szCs w:val="24"/>
          <w:highlight w:val="white"/>
        </w:rPr>
      </w:pPr>
      <w:r>
        <w:rPr>
          <w:rFonts w:ascii="Arial" w:eastAsia="Arial" w:hAnsi="Arial" w:cs="Arial"/>
          <w:b/>
          <w:color w:val="0077CC"/>
          <w:sz w:val="24"/>
          <w:szCs w:val="24"/>
          <w:highlight w:val="white"/>
        </w:rPr>
        <w:t>д) Бэлгийн дур хүслээ хангах</w:t>
      </w:r>
    </w:p>
    <w:p w14:paraId="2FBE0599" w14:textId="77777777" w:rsidR="000B7399" w:rsidRDefault="008622C4">
      <w:pPr>
        <w:shd w:val="clear" w:color="auto" w:fill="FFFFFF"/>
        <w:spacing w:after="0" w:line="276" w:lineRule="auto"/>
        <w:jc w:val="both"/>
        <w:rPr>
          <w:rFonts w:ascii="Arial" w:eastAsia="Arial" w:hAnsi="Arial" w:cs="Arial"/>
          <w:sz w:val="24"/>
          <w:szCs w:val="24"/>
          <w:highlight w:val="white"/>
        </w:rPr>
      </w:pPr>
      <w:r>
        <w:rPr>
          <w:rFonts w:ascii="Arial" w:eastAsia="Arial" w:hAnsi="Arial" w:cs="Arial"/>
          <w:i/>
          <w:sz w:val="24"/>
          <w:szCs w:val="24"/>
          <w:highlight w:val="white"/>
        </w:rPr>
        <w:tab/>
      </w:r>
      <w:r>
        <w:rPr>
          <w:rFonts w:ascii="Arial" w:eastAsia="Arial" w:hAnsi="Arial" w:cs="Arial"/>
          <w:sz w:val="24"/>
          <w:szCs w:val="24"/>
          <w:highlight w:val="white"/>
        </w:rPr>
        <w:t xml:space="preserve">Амьтантай бэлгийн харьцаанд орох явдал нь нийгмийн хязгаарлалт, шашны итгэл үнэмшлээс үүдэлтэй бэлгийн эрх чөлөө хязгаарлагдмал бүс нутагт илүү их тохиолддог. Баглие судлаачийн үзсэнээр “Хатуу сургаалаар хүмүүжсэн эсхүл эрт насанд бэлгийн харьцаанд орж түүний улмаас шийтгэгдсэн, гутамшигт байдалд өртөж бэлгийн амьдрал хэвийн биш болсон хүмүүс” энэ төрлийн </w:t>
      </w:r>
      <w:r>
        <w:rPr>
          <w:rFonts w:ascii="Arial" w:eastAsia="Arial" w:hAnsi="Arial" w:cs="Arial"/>
          <w:sz w:val="24"/>
          <w:szCs w:val="24"/>
          <w:highlight w:val="white"/>
        </w:rPr>
        <w:lastRenderedPageBreak/>
        <w:t>үйлдлийг илүү хийдэг байна.</w:t>
      </w:r>
      <w:r>
        <w:rPr>
          <w:rFonts w:ascii="Arial" w:eastAsia="Arial" w:hAnsi="Arial" w:cs="Arial"/>
          <w:sz w:val="24"/>
          <w:szCs w:val="24"/>
          <w:highlight w:val="white"/>
          <w:vertAlign w:val="superscript"/>
        </w:rPr>
        <w:footnoteReference w:id="53"/>
      </w:r>
      <w:r>
        <w:rPr>
          <w:rFonts w:ascii="Arial" w:eastAsia="Arial" w:hAnsi="Arial" w:cs="Arial"/>
          <w:sz w:val="24"/>
          <w:szCs w:val="24"/>
          <w:highlight w:val="white"/>
        </w:rPr>
        <w:t xml:space="preserve"> Газар орны хувьд хөдөө амьдардаг хүмүүсээс илүүтэй хотод амьдардаг хүмүүс энэ төрлийн үйлдлийг илүү үйлддэг нь нотлогдсон гэж судлаач Розинфиэлд дүгнэсэн байдаг.</w:t>
      </w:r>
      <w:r>
        <w:rPr>
          <w:rFonts w:ascii="Arial" w:eastAsia="Arial" w:hAnsi="Arial" w:cs="Arial"/>
          <w:sz w:val="24"/>
          <w:szCs w:val="24"/>
          <w:highlight w:val="white"/>
          <w:vertAlign w:val="superscript"/>
        </w:rPr>
        <w:footnoteReference w:id="54"/>
      </w:r>
      <w:r>
        <w:rPr>
          <w:rFonts w:ascii="Arial" w:eastAsia="Arial" w:hAnsi="Arial" w:cs="Arial"/>
          <w:sz w:val="24"/>
          <w:szCs w:val="24"/>
          <w:highlight w:val="white"/>
        </w:rPr>
        <w:t xml:space="preserve"> Түүнчлэн, нохой, морь, илжиг, тахиа, загас гэх мэт олон тооны амьтдыг насанд хүрэгчдийн кино бүтээхэд ашигласан тохиолдол байдаг байна.</w:t>
      </w:r>
      <w:r>
        <w:rPr>
          <w:rFonts w:ascii="Arial" w:eastAsia="Arial" w:hAnsi="Arial" w:cs="Arial"/>
          <w:sz w:val="24"/>
          <w:szCs w:val="24"/>
          <w:highlight w:val="white"/>
          <w:vertAlign w:val="superscript"/>
        </w:rPr>
        <w:footnoteReference w:id="55"/>
      </w:r>
    </w:p>
    <w:p w14:paraId="27E98218" w14:textId="77777777" w:rsidR="000B7399" w:rsidRDefault="008622C4">
      <w:pPr>
        <w:shd w:val="clear" w:color="auto" w:fill="FFFFFF"/>
        <w:spacing w:after="0" w:line="276" w:lineRule="auto"/>
        <w:jc w:val="both"/>
        <w:rPr>
          <w:rFonts w:ascii="Arial" w:eastAsia="Arial" w:hAnsi="Arial" w:cs="Arial"/>
          <w:sz w:val="24"/>
          <w:szCs w:val="24"/>
          <w:highlight w:val="white"/>
        </w:rPr>
      </w:pPr>
      <w:r>
        <w:rPr>
          <w:rFonts w:ascii="Arial" w:eastAsia="Arial" w:hAnsi="Arial" w:cs="Arial"/>
          <w:sz w:val="24"/>
          <w:szCs w:val="24"/>
          <w:highlight w:val="white"/>
        </w:rPr>
        <w:tab/>
      </w:r>
    </w:p>
    <w:p w14:paraId="44309F72" w14:textId="77777777" w:rsidR="000B7399" w:rsidRDefault="008622C4">
      <w:pPr>
        <w:shd w:val="clear" w:color="auto" w:fill="FFFFFF"/>
        <w:spacing w:after="0" w:line="276" w:lineRule="auto"/>
        <w:ind w:left="1440"/>
        <w:jc w:val="both"/>
        <w:rPr>
          <w:rFonts w:ascii="Arial" w:eastAsia="Arial" w:hAnsi="Arial" w:cs="Arial"/>
          <w:b/>
          <w:color w:val="0077CC"/>
          <w:sz w:val="24"/>
          <w:szCs w:val="24"/>
          <w:highlight w:val="white"/>
        </w:rPr>
      </w:pPr>
      <w:r>
        <w:rPr>
          <w:rFonts w:ascii="Arial" w:eastAsia="Arial" w:hAnsi="Arial" w:cs="Arial"/>
          <w:b/>
          <w:color w:val="0077CC"/>
          <w:sz w:val="24"/>
          <w:szCs w:val="24"/>
          <w:highlight w:val="white"/>
        </w:rPr>
        <w:t>е) Амьтныг үл хайхрах</w:t>
      </w:r>
      <w:r>
        <w:rPr>
          <w:rFonts w:ascii="Arial" w:eastAsia="Arial" w:hAnsi="Arial" w:cs="Arial"/>
          <w:b/>
          <w:color w:val="0077CC"/>
          <w:sz w:val="24"/>
          <w:szCs w:val="24"/>
          <w:highlight w:val="white"/>
          <w:vertAlign w:val="superscript"/>
        </w:rPr>
        <w:footnoteReference w:id="56"/>
      </w:r>
    </w:p>
    <w:p w14:paraId="1861B241" w14:textId="77777777" w:rsidR="000B7399" w:rsidRDefault="008622C4">
      <w:pPr>
        <w:shd w:val="clear" w:color="auto" w:fill="FFFFFF"/>
        <w:spacing w:after="0" w:line="276" w:lineRule="auto"/>
        <w:jc w:val="both"/>
        <w:rPr>
          <w:rFonts w:ascii="Arial" w:eastAsia="Arial" w:hAnsi="Arial" w:cs="Arial"/>
          <w:sz w:val="24"/>
          <w:szCs w:val="24"/>
        </w:rPr>
      </w:pPr>
      <w:r>
        <w:rPr>
          <w:rFonts w:ascii="Arial" w:eastAsia="Arial" w:hAnsi="Arial" w:cs="Arial"/>
          <w:i/>
          <w:sz w:val="24"/>
          <w:szCs w:val="24"/>
          <w:highlight w:val="white"/>
        </w:rPr>
        <w:tab/>
      </w:r>
      <w:r>
        <w:rPr>
          <w:rFonts w:ascii="Arial" w:eastAsia="Arial" w:hAnsi="Arial" w:cs="Arial"/>
          <w:sz w:val="24"/>
          <w:szCs w:val="24"/>
          <w:highlight w:val="white"/>
        </w:rPr>
        <w:t>Амьтныг хангалттай хоол, ус, орон байр, нийгэмших боломж, мал эмнэлгийн тусламж үйлчилгээгээр</w:t>
      </w:r>
      <w:r>
        <w:rPr>
          <w:rFonts w:ascii="Arial" w:eastAsia="Arial" w:hAnsi="Arial" w:cs="Arial"/>
          <w:i/>
          <w:sz w:val="24"/>
          <w:szCs w:val="24"/>
          <w:highlight w:val="white"/>
        </w:rPr>
        <w:t xml:space="preserve"> </w:t>
      </w:r>
      <w:r>
        <w:rPr>
          <w:rFonts w:ascii="Arial" w:eastAsia="Arial" w:hAnsi="Arial" w:cs="Arial"/>
          <w:sz w:val="24"/>
          <w:szCs w:val="24"/>
          <w:highlight w:val="white"/>
        </w:rPr>
        <w:t xml:space="preserve">хангахгүйгээр зовоох, шаналгах, алах үйлдлүүд багтдаг. </w:t>
      </w:r>
      <w:r>
        <w:rPr>
          <w:rFonts w:ascii="Arial" w:eastAsia="Arial" w:hAnsi="Arial" w:cs="Arial"/>
          <w:sz w:val="24"/>
          <w:szCs w:val="24"/>
        </w:rPr>
        <w:t xml:space="preserve">Эмчлэгдээгүй өвчин, шарх, өлсгөлөн, харангадалт, хоргодох газаргүй байлгаж амьтныг зовоох нь шууд хүчирхийлэлд өртсөнөөс илүү хохирол учруулах боломжтой байдаг. Учир нь тэдэнд учруулж буй зовлон шаналал удаан үргэлжилдэг. Жишээлбэл, өлсгөлөн амьтад бие махбодын доройтлын үе шат бүрд олон тооны өвдөлт мэдэрдэг. Биеийн өөхний алдагдал нь булчингийн алдагдал, хатингаршилд хүргэж, эцэст нь эрхтний дутагдалд оруулдаг. Удаан хугацааны өлсгөлөнгийн үед элэгний доройтол, зүрхний өөрчлөлт, цус багадалт, арьсны гэмтэл үүсдэг байна. </w:t>
      </w:r>
    </w:p>
    <w:p w14:paraId="77003948" w14:textId="77777777" w:rsidR="000B7399" w:rsidRDefault="000B7399">
      <w:pPr>
        <w:spacing w:after="0" w:line="276" w:lineRule="auto"/>
        <w:jc w:val="both"/>
        <w:rPr>
          <w:rFonts w:ascii="Arial" w:eastAsia="Arial" w:hAnsi="Arial" w:cs="Arial"/>
          <w:sz w:val="24"/>
          <w:szCs w:val="24"/>
        </w:rPr>
      </w:pPr>
    </w:p>
    <w:p w14:paraId="5EA27EE8" w14:textId="77777777" w:rsidR="000B7399" w:rsidRDefault="008622C4">
      <w:pPr>
        <w:spacing w:after="0" w:line="276" w:lineRule="auto"/>
        <w:ind w:firstLine="720"/>
        <w:jc w:val="both"/>
        <w:rPr>
          <w:rFonts w:ascii="Arial" w:eastAsia="Arial" w:hAnsi="Arial" w:cs="Arial"/>
          <w:b/>
          <w:sz w:val="24"/>
          <w:szCs w:val="24"/>
          <w:highlight w:val="white"/>
        </w:rPr>
      </w:pPr>
      <w:r>
        <w:rPr>
          <w:rFonts w:ascii="Arial" w:eastAsia="Arial" w:hAnsi="Arial" w:cs="Arial"/>
          <w:sz w:val="24"/>
          <w:szCs w:val="24"/>
        </w:rPr>
        <w:t xml:space="preserve">Зохистой хоргодох газаргүй амьтан хэт халуун эсхүл хүйтэнд цаг агаарт өртөмтгий байдаг. Жишээ нь, байгаль цаг агаарын нөлөөллөөс хамгаалах зохих байргүй гинжлэгдсэн нохой хөлдөж эсвэл халуудаж үхсэн байдаг. Эдгээр амьтад ихэнхдээ асран хамгаалагчийн амьдардаг газраас  хэдхэн алхмын зайд үхдэг байна. </w:t>
      </w:r>
    </w:p>
    <w:p w14:paraId="1AEB7EF2" w14:textId="77777777" w:rsidR="000B7399" w:rsidRDefault="008622C4">
      <w:pPr>
        <w:numPr>
          <w:ilvl w:val="0"/>
          <w:numId w:val="16"/>
        </w:numPr>
        <w:shd w:val="clear" w:color="auto" w:fill="FFFFFF"/>
        <w:spacing w:after="0" w:line="276" w:lineRule="auto"/>
        <w:jc w:val="both"/>
        <w:rPr>
          <w:rFonts w:ascii="Arial" w:eastAsia="Arial" w:hAnsi="Arial" w:cs="Arial"/>
          <w:b/>
          <w:color w:val="FF9900"/>
          <w:sz w:val="24"/>
          <w:szCs w:val="24"/>
        </w:rPr>
      </w:pPr>
      <w:r>
        <w:rPr>
          <w:rFonts w:ascii="Arial" w:eastAsia="Arial" w:hAnsi="Arial" w:cs="Arial"/>
          <w:b/>
          <w:color w:val="FF9900"/>
          <w:sz w:val="24"/>
          <w:szCs w:val="24"/>
        </w:rPr>
        <w:t>Монгол Улс дахь гэрийн тэжээвэр амьтны эсрэг хүчирхийлэл</w:t>
      </w:r>
    </w:p>
    <w:p w14:paraId="5771DCA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Монгол Улсад гэрийн тэжээвэр амьтдад тусгайлан зориулсан хууль тогтоомж, хамгаалах бодлого байхгүйн дээр амьтан тэжээж буй хүмүүст хариуцлага тооцдоггүйгээс үүдэн гэрийн тэжээвэр амьтны тоо толгой хяналтгүйгээр өсч, эдгээрээс үүдсэн асуудлууд гарсаар байдаг. Мөн дурын буюу амьтан тэжээх мэдлэггүй, чадамжгүй хүмүүс гэрийн тэжээвэр амьтантай болох боломж чөлөөтэй байдаг нь асуудлыг өөгшүүлсээр ирсэн. </w:t>
      </w:r>
    </w:p>
    <w:p w14:paraId="462A211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Олон улсад хүчирхийллийн хэлбэрт тооцогддог үйл ажиллагаанууд Монгол улсад энгийн үзэгдэл мэт болсон байгаа нь гэрийн тэжээвэр амьтдыг харгислах явдал түгээмэл байдагтай холбоотой. Амьтан тэжээж буй иргэдийн зүгээс гэрийн тэжээвэр амьтдын эсрэг дараах төрлийн харгислал, хүчирхийллийн хэлбэрийг түгээмэл үйлддэг. Үүнд: </w:t>
      </w:r>
    </w:p>
    <w:p w14:paraId="594390CB" w14:textId="77777777" w:rsidR="000B7399" w:rsidRDefault="008622C4">
      <w:pPr>
        <w:numPr>
          <w:ilvl w:val="0"/>
          <w:numId w:val="1"/>
        </w:num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нохойг хэт богино уяанд, бохир заваан орчинд, удаан хугацаагаар уяж, гинжлэн тарчлаах, сэтгэл зүйн эмгэгтэй болгох;</w:t>
      </w:r>
    </w:p>
    <w:p w14:paraId="1016B31C"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зориулалтын бус, шим тэжээлгүй, муудсан хоол хүнсний үлдэгдлээр хооллох;</w:t>
      </w:r>
    </w:p>
    <w:p w14:paraId="51E1FA35"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урт хугацаанд хооллохгүй өлсгөж, цангаах, цаг уурын хатуу ширүүн нөхцлөөс хамгаалсан зориулалтын үүргүй байлгаж, наршуулах, осгоох;</w:t>
      </w:r>
    </w:p>
    <w:p w14:paraId="6548B691"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орон сууцны тагтан дээр удаан хугацаанд орхих;</w:t>
      </w:r>
    </w:p>
    <w:p w14:paraId="3190C76C"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харгисаар зодох, гэмтээх, эмнэлгийн тусламж үзүүлэхгүй байх;</w:t>
      </w:r>
    </w:p>
    <w:p w14:paraId="1A3F3F8C"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урт хугацаанд хараа хяналтгүй, хоолгүй, асаргаагүй орхих;</w:t>
      </w:r>
    </w:p>
    <w:p w14:paraId="07759203"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хооронд нь зодолдуулах, өгөөш бай болгох;</w:t>
      </w:r>
    </w:p>
    <w:p w14:paraId="446F40C0"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зориулалтын бус орчинд, зохих насанд хүрээгүй амьтдыг хязгаарлалтгүйгээр үржүүлэх;</w:t>
      </w:r>
    </w:p>
    <w:p w14:paraId="7B13E069"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үр зулзагыг нь гаргаж хаях, төөрүүлэх;</w:t>
      </w:r>
    </w:p>
    <w:p w14:paraId="4495141B" w14:textId="77777777" w:rsidR="000B7399" w:rsidRDefault="008622C4">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t xml:space="preserve">олноор нь хөнөөх, эрүүл мэндэд хортой эм бэлдмэл хэрэглүүлэх, идүүлэх, химийн бодисоор хордуулах гэх мэт орно. </w:t>
      </w:r>
    </w:p>
    <w:p w14:paraId="2631224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“Азтай савар амьтанд хайртай залуус” ТББ-н албан ёсны фэйсбүүк группд оруулж буй постнуудын 30-40 орчим хувь нь амьтны хүчирхийллийн талаар мэдээллэсэн, тухайн хүн сайн дурын арга хэмжээ авсан талаар байдаг. Гэвч тухайн иргэн амьтанд харгис хэрцгий хандаж, бүр амьтан алсан байсан ч эргээд тооцох хариуцлагын тогтолцоогүй байгаа нь амьтны эсрэг хүчирхийлэл, харгислалын тохиолдол буурахгүй байгаагаас харагддаг. “Азтай савар амьтанд хайртай залуус” ТББ фэйсбүүк группд орж байсан гэрийн тэжээвэр амьтан хүчирхийллийн бодит жишээнүүдийг түүвэрлэн оруулав. </w:t>
      </w:r>
    </w:p>
    <w:p w14:paraId="45FDE3A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1E8E3135" wp14:editId="50027866">
            <wp:extent cx="2869324" cy="1846580"/>
            <wp:effectExtent l="0" t="0" r="1270" b="0"/>
            <wp:docPr id="3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l="1282"/>
                    <a:stretch>
                      <a:fillRect/>
                    </a:stretch>
                  </pic:blipFill>
                  <pic:spPr>
                    <a:xfrm>
                      <a:off x="0" y="0"/>
                      <a:ext cx="2871135" cy="1847746"/>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09D1B919" wp14:editId="4DB6B7F7">
            <wp:extent cx="2727434" cy="1846580"/>
            <wp:effectExtent l="0" t="0" r="3175" b="0"/>
            <wp:docPr id="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2728180" cy="1847085"/>
                    </a:xfrm>
                    <a:prstGeom prst="rect">
                      <a:avLst/>
                    </a:prstGeom>
                    <a:ln/>
                  </pic:spPr>
                </pic:pic>
              </a:graphicData>
            </a:graphic>
          </wp:inline>
        </w:drawing>
      </w:r>
    </w:p>
    <w:p w14:paraId="381344ED" w14:textId="77777777" w:rsidR="000B7399" w:rsidRDefault="008622C4">
      <w:pPr>
        <w:spacing w:before="240" w:after="0" w:line="276" w:lineRule="auto"/>
        <w:jc w:val="center"/>
        <w:rPr>
          <w:rFonts w:ascii="Arial" w:eastAsia="Arial" w:hAnsi="Arial" w:cs="Arial"/>
          <w:i/>
        </w:rPr>
      </w:pPr>
      <w:r>
        <w:rPr>
          <w:rFonts w:ascii="Arial" w:eastAsia="Arial" w:hAnsi="Arial" w:cs="Arial"/>
          <w:i/>
        </w:rPr>
        <w:t>Зураг 11. Нохой буудлагын үйл явц ба дутуу буудуулсан эх нохой, гөлөгнүүдийн хамт</w:t>
      </w:r>
    </w:p>
    <w:p w14:paraId="564807F8" w14:textId="77777777" w:rsidR="000B7399" w:rsidRDefault="008622C4">
      <w:pPr>
        <w:spacing w:before="240" w:after="0" w:line="276" w:lineRule="auto"/>
        <w:ind w:firstLine="720"/>
        <w:jc w:val="both"/>
        <w:rPr>
          <w:rFonts w:ascii="Arial" w:eastAsia="Arial" w:hAnsi="Arial" w:cs="Arial"/>
          <w:i/>
          <w:sz w:val="24"/>
          <w:szCs w:val="24"/>
        </w:rPr>
      </w:pPr>
      <w:r>
        <w:rPr>
          <w:rFonts w:ascii="Arial" w:eastAsia="Arial" w:hAnsi="Arial" w:cs="Arial"/>
          <w:sz w:val="24"/>
          <w:szCs w:val="24"/>
        </w:rPr>
        <w:t xml:space="preserve">Нийслэл, аймаг, сумын төрийн захиргааны байгууллагаас албан ёсны ажил болгон хэрэгжүүлж ирсэн эзэнгүй нохой, муурын тоо толгойг бууруулах буудлагын үйл ажиллагаа юм. Энэхүү буудлага харгис хэрцгий явагддаг бөгөөд ямар ч үр дүнгүй, олон сөрөг үр дагаварыг нийгэмд бий болгодог. Тухайлбал, хотын захын хороолол, орон нутгийн аймаг, сумын төвүүдээр өдрийн цагаар хүмүүс, хүүхдүүдийн өмнө тухайн амьтныг араас нь хөөж буудаад, дутуу эсвэл </w:t>
      </w:r>
      <w:r>
        <w:rPr>
          <w:rFonts w:ascii="Arial" w:eastAsia="Arial" w:hAnsi="Arial" w:cs="Arial"/>
          <w:sz w:val="24"/>
          <w:szCs w:val="24"/>
        </w:rPr>
        <w:lastRenderedPageBreak/>
        <w:t xml:space="preserve">гүйцэд буудсан нь хамаагүйгээр цусыг нь урсган ачиж авч явдаг ба зарим дутуу буудуулсан ч үхэж амжаагүй амьтад өвдсөндөө аймшигтайгаар гаслах нь бий. Энэ үйл явцыг харсан хүүхэд байтугай насанд хүрсэн хүн ч сэтгэл зүйн цочрол айдаст автдаг. Гэвч эзэнгүй амьтны тоо толгойг бууруулах, тэдгээрээс хүмүүс өөрсдийгөө хамгаалахын тулд буудлагын үйл ажиллагааг явуулсаар байна. </w:t>
      </w:r>
    </w:p>
    <w:p w14:paraId="2466A71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75BC6E4C" wp14:editId="58E04535">
            <wp:extent cx="3105150" cy="1939114"/>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105150" cy="1939114"/>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2ECBD5CD" wp14:editId="5CD5E141">
            <wp:extent cx="1948639" cy="2362200"/>
            <wp:effectExtent l="0" t="0" r="0" b="0"/>
            <wp:docPr id="3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rot="16200000">
                      <a:off x="0" y="0"/>
                      <a:ext cx="1948639" cy="2362200"/>
                    </a:xfrm>
                    <a:prstGeom prst="rect">
                      <a:avLst/>
                    </a:prstGeom>
                    <a:ln/>
                  </pic:spPr>
                </pic:pic>
              </a:graphicData>
            </a:graphic>
          </wp:inline>
        </w:drawing>
      </w:r>
    </w:p>
    <w:p w14:paraId="1123CEDB" w14:textId="77777777" w:rsidR="000B7399" w:rsidRDefault="008622C4">
      <w:pPr>
        <w:spacing w:before="240" w:after="0" w:line="276" w:lineRule="auto"/>
        <w:jc w:val="center"/>
        <w:rPr>
          <w:rFonts w:ascii="Arial" w:eastAsia="Arial" w:hAnsi="Arial" w:cs="Arial"/>
          <w:i/>
        </w:rPr>
      </w:pPr>
      <w:r>
        <w:rPr>
          <w:rFonts w:ascii="Arial" w:eastAsia="Arial" w:hAnsi="Arial" w:cs="Arial"/>
          <w:i/>
        </w:rPr>
        <w:t>Зураг 12. Хяналтгүй үржүүлэн хаясан нялх гөлөг, муурын зулзаганууд</w:t>
      </w:r>
    </w:p>
    <w:p w14:paraId="25C36A5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Иргэд тэжээвэр амьтны үржлийг хаах арга хэлбэрийг мэддэггүй, ойлгодоггүй, дэмждэггүйн улмаас өөрийн амьтдаа хяналтгүйгээр үржүүлэн нялх гөлөг зулзагыг нь шууд гудманд гарган хаях, зарим тохиолдолд олноор нь уут, шуудай, хайрцганд хийн санаатайгаар хөнөөдөг байна. </w:t>
      </w:r>
    </w:p>
    <w:p w14:paraId="54D29F8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142F54E8" wp14:editId="76D8F709">
            <wp:extent cx="2886075" cy="2475235"/>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t="27386"/>
                    <a:stretch>
                      <a:fillRect/>
                    </a:stretch>
                  </pic:blipFill>
                  <pic:spPr>
                    <a:xfrm>
                      <a:off x="0" y="0"/>
                      <a:ext cx="2886075" cy="2475235"/>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7C89FB4B" wp14:editId="547A6328">
            <wp:extent cx="2775716" cy="2484755"/>
            <wp:effectExtent l="0" t="0" r="5715" b="4445"/>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l="20512" t="31239"/>
                    <a:stretch>
                      <a:fillRect/>
                    </a:stretch>
                  </pic:blipFill>
                  <pic:spPr>
                    <a:xfrm>
                      <a:off x="0" y="0"/>
                      <a:ext cx="2776394" cy="2485362"/>
                    </a:xfrm>
                    <a:prstGeom prst="rect">
                      <a:avLst/>
                    </a:prstGeom>
                    <a:ln/>
                  </pic:spPr>
                </pic:pic>
              </a:graphicData>
            </a:graphic>
          </wp:inline>
        </w:drawing>
      </w:r>
    </w:p>
    <w:p w14:paraId="2F400DA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i/>
        </w:rPr>
        <w:t>Зураг 13. Зориулалтын үүр, чөлөөтэй хөдлөх боломжгүй талбайд, цаг уурын хүнд нөхцөлд гинжлэгдсэн нохой</w:t>
      </w:r>
      <w:r>
        <w:rPr>
          <w:rFonts w:ascii="Arial" w:eastAsia="Arial" w:hAnsi="Arial" w:cs="Arial"/>
          <w:sz w:val="24"/>
          <w:szCs w:val="24"/>
        </w:rPr>
        <w:t xml:space="preserve"> </w:t>
      </w:r>
    </w:p>
    <w:p w14:paraId="4757F424"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 хороолол, зусланд иргэд нохойг өмч хөрөнгөө мануулан, чимээ өгүүлэх зорилгоор уядаг. Ингэхдээ цаг агаарын хүнд нөхцөлд халхлах, хоргодох орчин бүрдүүлэхгүйгээр хашааны булан, жорлонгийн хажууд баастай, шээстэй газар нь урт хугацаанд байлган гинжилдэг.  Энэ нь амьтны эрүүл мэндэд муугаар нөлөөлөхөөс  гадна сэтгэл зүйд сөрөг үр дагавар авчирч, нийгэмшилгүй, догшин, </w:t>
      </w:r>
      <w:r>
        <w:rPr>
          <w:rFonts w:ascii="Arial" w:eastAsia="Arial" w:hAnsi="Arial" w:cs="Arial"/>
          <w:sz w:val="24"/>
          <w:szCs w:val="24"/>
        </w:rPr>
        <w:lastRenderedPageBreak/>
        <w:t xml:space="preserve">бусад амьтад болон хүнд аюултай зан авиртай болгодог.  Нэгэн жишээ дурдахад  2020 оны 7 сард орсон их хэмжээний усархаг бороонд нохой гинжиндээ байхдаа живж үхсэн тохиолдол Улаанбаатар хотод хэд хэд бүртгэгдэж байсан. </w:t>
      </w:r>
    </w:p>
    <w:p w14:paraId="143DDF53" w14:textId="77777777" w:rsidR="000B7399" w:rsidRDefault="008622C4">
      <w:pPr>
        <w:spacing w:before="240" w:after="0" w:line="276"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14:anchorId="763AD98F" wp14:editId="4AB92F98">
            <wp:extent cx="2638425" cy="1808778"/>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l="13200" r="7400"/>
                    <a:stretch>
                      <a:fillRect/>
                    </a:stretch>
                  </pic:blipFill>
                  <pic:spPr>
                    <a:xfrm>
                      <a:off x="0" y="0"/>
                      <a:ext cx="2638425" cy="1808778"/>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3D63C2BF" wp14:editId="3732DBC6">
            <wp:extent cx="2806262" cy="1789430"/>
            <wp:effectExtent l="0" t="0" r="635" b="1270"/>
            <wp:docPr id="3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2"/>
                    <a:srcRect/>
                    <a:stretch>
                      <a:fillRect/>
                    </a:stretch>
                  </pic:blipFill>
                  <pic:spPr>
                    <a:xfrm>
                      <a:off x="0" y="0"/>
                      <a:ext cx="2808582" cy="1790909"/>
                    </a:xfrm>
                    <a:prstGeom prst="rect">
                      <a:avLst/>
                    </a:prstGeom>
                    <a:ln/>
                  </pic:spPr>
                </pic:pic>
              </a:graphicData>
            </a:graphic>
          </wp:inline>
        </w:drawing>
      </w:r>
    </w:p>
    <w:p w14:paraId="24AD2941" w14:textId="77777777" w:rsidR="000B7399" w:rsidRDefault="008622C4">
      <w:pPr>
        <w:spacing w:before="240" w:after="0" w:line="276" w:lineRule="auto"/>
        <w:jc w:val="center"/>
        <w:rPr>
          <w:rFonts w:ascii="Arial" w:eastAsia="Arial" w:hAnsi="Arial" w:cs="Arial"/>
          <w:i/>
          <w:sz w:val="24"/>
          <w:szCs w:val="24"/>
        </w:rPr>
      </w:pPr>
      <w:r>
        <w:rPr>
          <w:rFonts w:ascii="Arial" w:eastAsia="Arial" w:hAnsi="Arial" w:cs="Arial"/>
          <w:i/>
        </w:rPr>
        <w:t>Зураг 14. Албан ёсны, өндөр бооцоотой тэмцээн болгон зохион байгуулдаг нохой зодоо</w:t>
      </w:r>
      <w:r>
        <w:rPr>
          <w:rFonts w:ascii="Arial" w:eastAsia="Arial" w:hAnsi="Arial" w:cs="Arial"/>
          <w:i/>
          <w:sz w:val="24"/>
          <w:szCs w:val="24"/>
        </w:rPr>
        <w:t xml:space="preserve">н </w:t>
      </w:r>
    </w:p>
    <w:p w14:paraId="22145BA3" w14:textId="77777777" w:rsidR="000B7399" w:rsidRDefault="008622C4">
      <w:pPr>
        <w:spacing w:before="240" w:after="0" w:line="276" w:lineRule="auto"/>
        <w:ind w:firstLine="720"/>
        <w:jc w:val="both"/>
        <w:rPr>
          <w:rFonts w:ascii="Arial" w:eastAsia="Arial" w:hAnsi="Arial" w:cs="Arial"/>
          <w:i/>
          <w:sz w:val="24"/>
          <w:szCs w:val="24"/>
        </w:rPr>
      </w:pPr>
      <w:r>
        <w:rPr>
          <w:rFonts w:ascii="Arial" w:eastAsia="Arial" w:hAnsi="Arial" w:cs="Arial"/>
          <w:sz w:val="24"/>
          <w:szCs w:val="24"/>
        </w:rPr>
        <w:t xml:space="preserve">Нохой зодолдуулах үйл ажиллагааг дэлхийн ихэнх улсад тэжээвэр амьтдыг энтертайнмент арга хэмжээнд ашиглахдаа харгис хэрцгий хандах, цаашлаад хооронд нь зодолдуулж таашаал авах хэлбэрийг хориглосон байдаг. Гэвч манай улсад албан ёсоор хориглоогүйгээс хооронд нь зодолдуулах, харгислах явдал энгийн үзэгдэл мэт байдаг ба нохойн зодооныг хөгжүүлж, дэмждэг албан ёсны клубүүд үйл ажиллагаагаа ил болон далд хэлбэрээр явуулсаар байна. </w:t>
      </w:r>
    </w:p>
    <w:p w14:paraId="020C3876" w14:textId="77777777" w:rsidR="000B7399" w:rsidRDefault="008622C4">
      <w:pPr>
        <w:spacing w:before="240" w:after="0" w:line="276" w:lineRule="auto"/>
        <w:rPr>
          <w:rFonts w:ascii="Arial" w:eastAsia="Arial" w:hAnsi="Arial" w:cs="Arial"/>
          <w:i/>
          <w:sz w:val="24"/>
          <w:szCs w:val="24"/>
        </w:rPr>
      </w:pPr>
      <w:r>
        <w:rPr>
          <w:rFonts w:ascii="Arial" w:eastAsia="Arial" w:hAnsi="Arial" w:cs="Arial"/>
          <w:i/>
          <w:noProof/>
          <w:sz w:val="24"/>
          <w:szCs w:val="24"/>
        </w:rPr>
        <w:drawing>
          <wp:inline distT="114300" distB="114300" distL="114300" distR="114300" wp14:anchorId="35261239" wp14:editId="1095DFA3">
            <wp:extent cx="2049145" cy="2999043"/>
            <wp:effectExtent l="0" t="4762" r="3492" b="3493"/>
            <wp:docPr id="2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r="25165"/>
                    <a:stretch>
                      <a:fillRect/>
                    </a:stretch>
                  </pic:blipFill>
                  <pic:spPr>
                    <a:xfrm rot="5400000">
                      <a:off x="0" y="0"/>
                      <a:ext cx="2051658" cy="3002721"/>
                    </a:xfrm>
                    <a:prstGeom prst="rect">
                      <a:avLst/>
                    </a:prstGeom>
                    <a:ln/>
                  </pic:spPr>
                </pic:pic>
              </a:graphicData>
            </a:graphic>
          </wp:inline>
        </w:drawing>
      </w:r>
      <w:r>
        <w:rPr>
          <w:rFonts w:ascii="Arial" w:eastAsia="Arial" w:hAnsi="Arial" w:cs="Arial"/>
          <w:i/>
          <w:noProof/>
          <w:sz w:val="24"/>
          <w:szCs w:val="24"/>
        </w:rPr>
        <w:drawing>
          <wp:inline distT="114300" distB="114300" distL="114300" distR="114300" wp14:anchorId="60B13C44" wp14:editId="0A61E48F">
            <wp:extent cx="2572401" cy="2033588"/>
            <wp:effectExtent l="0" t="0" r="0" b="0"/>
            <wp:docPr id="3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4"/>
                    <a:srcRect t="23953" b="32056"/>
                    <a:stretch>
                      <a:fillRect/>
                    </a:stretch>
                  </pic:blipFill>
                  <pic:spPr>
                    <a:xfrm>
                      <a:off x="0" y="0"/>
                      <a:ext cx="2572401" cy="2033588"/>
                    </a:xfrm>
                    <a:prstGeom prst="rect">
                      <a:avLst/>
                    </a:prstGeom>
                    <a:ln/>
                  </pic:spPr>
                </pic:pic>
              </a:graphicData>
            </a:graphic>
          </wp:inline>
        </w:drawing>
      </w:r>
    </w:p>
    <w:p w14:paraId="29DEBBD8" w14:textId="77777777" w:rsidR="000B7399" w:rsidRDefault="008622C4">
      <w:pPr>
        <w:spacing w:before="240" w:after="0" w:line="276" w:lineRule="auto"/>
        <w:jc w:val="center"/>
        <w:rPr>
          <w:rFonts w:ascii="Arial" w:eastAsia="Arial" w:hAnsi="Arial" w:cs="Arial"/>
          <w:i/>
        </w:rPr>
      </w:pPr>
      <w:r>
        <w:rPr>
          <w:rFonts w:ascii="Arial" w:eastAsia="Arial" w:hAnsi="Arial" w:cs="Arial"/>
          <w:i/>
        </w:rPr>
        <w:t>Зураг 15. Хаягдсан, хоол тэжээлийн дутагдалд орсон амьтад</w:t>
      </w:r>
    </w:p>
    <w:p w14:paraId="60D9110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амьтан нь хүнээс бүрэн хамааралтай хоол тэжээлээ өөрөө олж идэх боломж хомс байдаг. Ялангуяа гэрт, эсвэл уяанд байгаа амьтад хүн л хоол бэлдэн өгөхөөс өөрөөр хоол идэх ямар ч боломжгүй. Гэвч хүмүүс амьтдыг урт хугацаанд хараа хяналтгүй уяж эсвэл түгжиж орхисноос болж олон амьтан хоол тэжээлийн дутагдалд ордог. Түүнчлэн эзэнтэй байсан ч гудманд хаягдсан амьтад амьдрах чадвар султай, тураалд орсон байдалтай “Азтай савар амьтанд хайртай залуус” ТББ группд тусламжийн пост орох нь элбэг байдаг. </w:t>
      </w:r>
    </w:p>
    <w:p w14:paraId="027030CA" w14:textId="77777777" w:rsidR="000B7399" w:rsidRDefault="008622C4">
      <w:pPr>
        <w:spacing w:before="240" w:after="0" w:line="276" w:lineRule="auto"/>
        <w:rPr>
          <w:rFonts w:ascii="Arial" w:eastAsia="Arial" w:hAnsi="Arial" w:cs="Arial"/>
          <w:i/>
          <w:sz w:val="24"/>
          <w:szCs w:val="24"/>
        </w:rPr>
      </w:pPr>
      <w:r>
        <w:rPr>
          <w:rFonts w:ascii="Arial" w:eastAsia="Arial" w:hAnsi="Arial" w:cs="Arial"/>
          <w:i/>
          <w:noProof/>
          <w:sz w:val="24"/>
          <w:szCs w:val="24"/>
        </w:rPr>
        <w:lastRenderedPageBreak/>
        <w:drawing>
          <wp:inline distT="114300" distB="114300" distL="114300" distR="114300" wp14:anchorId="6889EBFB" wp14:editId="0E2EF891">
            <wp:extent cx="2995613" cy="261156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5"/>
                    <a:srcRect/>
                    <a:stretch>
                      <a:fillRect/>
                    </a:stretch>
                  </pic:blipFill>
                  <pic:spPr>
                    <a:xfrm>
                      <a:off x="0" y="0"/>
                      <a:ext cx="2995613" cy="2611560"/>
                    </a:xfrm>
                    <a:prstGeom prst="rect">
                      <a:avLst/>
                    </a:prstGeom>
                    <a:ln/>
                  </pic:spPr>
                </pic:pic>
              </a:graphicData>
            </a:graphic>
          </wp:inline>
        </w:drawing>
      </w:r>
      <w:r>
        <w:rPr>
          <w:rFonts w:ascii="Arial" w:eastAsia="Arial" w:hAnsi="Arial" w:cs="Arial"/>
          <w:i/>
          <w:noProof/>
          <w:sz w:val="24"/>
          <w:szCs w:val="24"/>
        </w:rPr>
        <w:drawing>
          <wp:inline distT="114300" distB="114300" distL="114300" distR="114300" wp14:anchorId="3B029A3C" wp14:editId="6DE3B52E">
            <wp:extent cx="2605088" cy="2605088"/>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2605088" cy="2605088"/>
                    </a:xfrm>
                    <a:prstGeom prst="rect">
                      <a:avLst/>
                    </a:prstGeom>
                    <a:ln/>
                  </pic:spPr>
                </pic:pic>
              </a:graphicData>
            </a:graphic>
          </wp:inline>
        </w:drawing>
      </w:r>
    </w:p>
    <w:p w14:paraId="250C5BAC" w14:textId="77777777" w:rsidR="000B7399" w:rsidRDefault="008622C4">
      <w:pPr>
        <w:spacing w:before="240" w:after="0" w:line="276" w:lineRule="auto"/>
        <w:rPr>
          <w:rFonts w:ascii="Arial" w:eastAsia="Arial" w:hAnsi="Arial" w:cs="Arial"/>
          <w:i/>
          <w:sz w:val="24"/>
          <w:szCs w:val="24"/>
        </w:rPr>
      </w:pPr>
      <w:r>
        <w:rPr>
          <w:rFonts w:ascii="Arial" w:eastAsia="Arial" w:hAnsi="Arial" w:cs="Arial"/>
          <w:i/>
          <w:noProof/>
          <w:sz w:val="24"/>
          <w:szCs w:val="24"/>
        </w:rPr>
        <w:drawing>
          <wp:inline distT="114300" distB="114300" distL="114300" distR="114300" wp14:anchorId="53AA8731" wp14:editId="501148C7">
            <wp:extent cx="2752725" cy="2180992"/>
            <wp:effectExtent l="0" t="0" r="3175" b="381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7"/>
                    <a:srcRect l="25285" t="33911" b="21968"/>
                    <a:stretch>
                      <a:fillRect/>
                    </a:stretch>
                  </pic:blipFill>
                  <pic:spPr>
                    <a:xfrm>
                      <a:off x="0" y="0"/>
                      <a:ext cx="2754629" cy="2182500"/>
                    </a:xfrm>
                    <a:prstGeom prst="rect">
                      <a:avLst/>
                    </a:prstGeom>
                    <a:ln/>
                  </pic:spPr>
                </pic:pic>
              </a:graphicData>
            </a:graphic>
          </wp:inline>
        </w:drawing>
      </w:r>
      <w:r>
        <w:rPr>
          <w:rFonts w:ascii="Arial" w:eastAsia="Arial" w:hAnsi="Arial" w:cs="Arial"/>
          <w:i/>
          <w:noProof/>
          <w:sz w:val="24"/>
          <w:szCs w:val="24"/>
        </w:rPr>
        <w:drawing>
          <wp:inline distT="114300" distB="114300" distL="114300" distR="114300" wp14:anchorId="4221DC4D" wp14:editId="280D3FEE">
            <wp:extent cx="2845817" cy="2193925"/>
            <wp:effectExtent l="0" t="0" r="0" b="3175"/>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l="8333" t="12802" b="31042"/>
                    <a:stretch>
                      <a:fillRect/>
                    </a:stretch>
                  </pic:blipFill>
                  <pic:spPr>
                    <a:xfrm>
                      <a:off x="0" y="0"/>
                      <a:ext cx="2857752" cy="2203126"/>
                    </a:xfrm>
                    <a:prstGeom prst="rect">
                      <a:avLst/>
                    </a:prstGeom>
                    <a:ln/>
                  </pic:spPr>
                </pic:pic>
              </a:graphicData>
            </a:graphic>
          </wp:inline>
        </w:drawing>
      </w:r>
    </w:p>
    <w:p w14:paraId="6625A85B" w14:textId="77777777" w:rsidR="000B7399" w:rsidRDefault="008622C4">
      <w:pPr>
        <w:spacing w:before="240" w:after="0" w:line="276" w:lineRule="auto"/>
        <w:jc w:val="center"/>
        <w:rPr>
          <w:rFonts w:ascii="Arial" w:eastAsia="Arial" w:hAnsi="Arial" w:cs="Arial"/>
        </w:rPr>
      </w:pPr>
      <w:r>
        <w:rPr>
          <w:rFonts w:ascii="Arial" w:eastAsia="Arial" w:hAnsi="Arial" w:cs="Arial"/>
          <w:i/>
        </w:rPr>
        <w:t>Зураг 16. Харгисаар зодуулж гэмтсэн болон үхсэн амьтад</w:t>
      </w:r>
    </w:p>
    <w:p w14:paraId="4DB897DB" w14:textId="77777777" w:rsidR="000B7399" w:rsidRDefault="000B7399">
      <w:pPr>
        <w:spacing w:line="276" w:lineRule="auto"/>
        <w:ind w:firstLine="720"/>
        <w:jc w:val="both"/>
        <w:rPr>
          <w:rFonts w:ascii="Arial" w:eastAsia="Arial" w:hAnsi="Arial" w:cs="Arial"/>
          <w:sz w:val="24"/>
          <w:szCs w:val="24"/>
        </w:rPr>
      </w:pPr>
    </w:p>
    <w:p w14:paraId="3DA67C82" w14:textId="77777777" w:rsidR="00347E7A" w:rsidRDefault="008622C4" w:rsidP="00347E7A">
      <w:pPr>
        <w:spacing w:line="276" w:lineRule="auto"/>
        <w:ind w:firstLine="720"/>
        <w:jc w:val="both"/>
        <w:rPr>
          <w:rFonts w:ascii="Arial" w:eastAsia="Arial" w:hAnsi="Arial" w:cs="Arial"/>
          <w:sz w:val="24"/>
          <w:szCs w:val="24"/>
        </w:rPr>
      </w:pPr>
      <w:r>
        <w:rPr>
          <w:rFonts w:ascii="Arial" w:eastAsia="Arial" w:hAnsi="Arial" w:cs="Arial"/>
          <w:sz w:val="24"/>
          <w:szCs w:val="24"/>
        </w:rPr>
        <w:t xml:space="preserve">Зарим хүмүүс шалтгаантай, зарим нь шалтгаангүйгээр хүчин мөхөс амьтдыг хэрцгийгээр зодох, тамлах цаашилбал алах тохиолдол түгээмэл биш ч цөөнгүй байдаг. Маш харгис аргаар амьтан тамласан, сэргээх, эдгээх боломжгүйгээр зэрэмдэглэсэн тохиолдлууд “Азтай савар амьтанд хайртай залуус” ТББ-н группд пост болон тэмдэглэгдэн үлдсэн байснаас түүвэрлэн дээрх зургаар оруулав. </w:t>
      </w:r>
    </w:p>
    <w:p w14:paraId="370359CC" w14:textId="77777777" w:rsidR="000B7399" w:rsidRDefault="008622C4">
      <w:pPr>
        <w:numPr>
          <w:ilvl w:val="0"/>
          <w:numId w:val="16"/>
        </w:numPr>
        <w:spacing w:line="276" w:lineRule="auto"/>
        <w:jc w:val="both"/>
        <w:rPr>
          <w:rFonts w:ascii="Arial" w:eastAsia="Arial" w:hAnsi="Arial" w:cs="Arial"/>
          <w:b/>
          <w:color w:val="FF9900"/>
          <w:sz w:val="24"/>
          <w:szCs w:val="24"/>
        </w:rPr>
      </w:pPr>
      <w:r>
        <w:rPr>
          <w:rFonts w:ascii="Arial" w:eastAsia="Arial" w:hAnsi="Arial" w:cs="Arial"/>
          <w:b/>
          <w:color w:val="FF9900"/>
          <w:sz w:val="24"/>
          <w:szCs w:val="24"/>
        </w:rPr>
        <w:t xml:space="preserve">Гадны улс орон дахь амьтны хүчирхийлэл </w:t>
      </w:r>
    </w:p>
    <w:p w14:paraId="1698C765" w14:textId="77777777" w:rsidR="000B7399" w:rsidRDefault="008622C4">
      <w:pPr>
        <w:spacing w:line="276" w:lineRule="auto"/>
        <w:ind w:left="1440"/>
        <w:jc w:val="both"/>
        <w:rPr>
          <w:rFonts w:ascii="Arial" w:eastAsia="Arial" w:hAnsi="Arial" w:cs="Arial"/>
          <w:b/>
          <w:color w:val="0077CC"/>
          <w:sz w:val="24"/>
          <w:szCs w:val="24"/>
        </w:rPr>
      </w:pPr>
      <w:r>
        <w:rPr>
          <w:rFonts w:ascii="Arial" w:eastAsia="Arial" w:hAnsi="Arial" w:cs="Arial"/>
          <w:b/>
          <w:color w:val="0077CC"/>
          <w:sz w:val="24"/>
          <w:szCs w:val="24"/>
        </w:rPr>
        <w:t xml:space="preserve">а) Бүгд Найрамдах Аргентин улс </w:t>
      </w:r>
    </w:p>
    <w:p w14:paraId="7E2630D3"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Бүгд Найрамдах Аргентин улс нь амьтны эдийг ашиглах соёлтой орнуудын нэг хэдий ч амьтны эрхийг хамгаалах асуудлаар тэргүүлэгч улсад тооцогддог.</w:t>
      </w:r>
    </w:p>
    <w:p w14:paraId="1A2C0544"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1891 оноос хойш амьтантай зүй бусаар харьцсан хүмүүст эрүүгийн хариуцлага хүлээлгэдэг анхны үндэсний хэмжээний хууль батлагдсан. Уг хуульд заасан ялын хэмжээ нь амьтныг ашигласан, зүй бус харьцсан эсэхээс хамааран торгуулийн шийтгэлээс хорих ял хүртэл байжээ. </w:t>
      </w:r>
    </w:p>
    <w:p w14:paraId="25D2C9DC"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lastRenderedPageBreak/>
        <w:t>Үүний дараа 1954 онд Аргентины Үндэсний Конгресс 14346 хуулийг (Ley 14346)</w:t>
      </w:r>
      <w:r>
        <w:rPr>
          <w:rFonts w:ascii="Arial" w:eastAsia="Arial" w:hAnsi="Arial" w:cs="Arial"/>
          <w:sz w:val="24"/>
          <w:szCs w:val="24"/>
          <w:vertAlign w:val="superscript"/>
        </w:rPr>
        <w:footnoteReference w:id="57"/>
      </w:r>
      <w:r>
        <w:rPr>
          <w:rFonts w:ascii="Arial" w:eastAsia="Arial" w:hAnsi="Arial" w:cs="Arial"/>
          <w:sz w:val="24"/>
          <w:szCs w:val="24"/>
        </w:rPr>
        <w:t xml:space="preserve"> баталж, өнөөг хүртэл хүчинтэй хэвээр байна. Тус хуульд амьтантай зүй бусаар харьцсан, золиос болгосон бол 15 хоногоос 1 жил хүртэлх хугацаагаар хорих ялаар шийтгэхээр заасан. </w:t>
      </w:r>
    </w:p>
    <w:p w14:paraId="2296D3B1"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14346 хуульд муур, нохойг тахил болгон өргөхийг хориглосон байна. Хуулинд амьтантай зүй бус харьцах (mistreatment), харгислах (cruelty) үйлдлийг тусад нь тодорхойлжээ. </w:t>
      </w:r>
    </w:p>
    <w:p w14:paraId="0F43EDD1"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b/>
          <w:sz w:val="24"/>
          <w:szCs w:val="24"/>
        </w:rPr>
        <w:t>Амьтантай зүй бус харьцах</w:t>
      </w:r>
      <w:r>
        <w:rPr>
          <w:rFonts w:ascii="Arial" w:eastAsia="Arial" w:hAnsi="Arial" w:cs="Arial"/>
          <w:sz w:val="24"/>
          <w:szCs w:val="24"/>
        </w:rPr>
        <w:t xml:space="preserve"> гэдэгт дараах үйлдлүүдийн аль нэгийг нь үйлдсэн байхыг ойлгодог. Үүнд:</w:t>
      </w:r>
    </w:p>
    <w:p w14:paraId="3C072D76" w14:textId="77777777" w:rsidR="000B7399" w:rsidRDefault="008622C4">
      <w:pPr>
        <w:numPr>
          <w:ilvl w:val="0"/>
          <w:numId w:val="30"/>
        </w:numPr>
        <w:spacing w:after="0" w:line="276" w:lineRule="auto"/>
        <w:jc w:val="both"/>
      </w:pPr>
      <w:r>
        <w:rPr>
          <w:rFonts w:ascii="Arial" w:eastAsia="Arial" w:hAnsi="Arial" w:cs="Arial"/>
          <w:sz w:val="24"/>
          <w:szCs w:val="24"/>
        </w:rPr>
        <w:t>Гэрийн тэжээвэр болон олзлогдсон амьтдад шаардлагатай тоо хэмжээ, чанарын хоол хүнс өгөхгүй байх;</w:t>
      </w:r>
    </w:p>
    <w:p w14:paraId="7A67ED18" w14:textId="77777777" w:rsidR="000B7399" w:rsidRDefault="008622C4">
      <w:pPr>
        <w:numPr>
          <w:ilvl w:val="0"/>
          <w:numId w:val="30"/>
        </w:numPr>
        <w:spacing w:after="0" w:line="276" w:lineRule="auto"/>
        <w:jc w:val="both"/>
      </w:pPr>
      <w:r>
        <w:rPr>
          <w:rFonts w:ascii="Arial" w:eastAsia="Arial" w:hAnsi="Arial" w:cs="Arial"/>
          <w:sz w:val="24"/>
          <w:szCs w:val="24"/>
        </w:rPr>
        <w:t>Амьтныг ямар нэгэн даалгавар, ажил хийлгэх зорилгоор түүнд өвдөлт, сөрөг мэдрэмж, шийтгэдэг объект ашиглах;</w:t>
      </w:r>
    </w:p>
    <w:p w14:paraId="7FFF9AC4" w14:textId="77777777" w:rsidR="000B7399" w:rsidRDefault="008622C4">
      <w:pPr>
        <w:numPr>
          <w:ilvl w:val="0"/>
          <w:numId w:val="30"/>
        </w:numPr>
        <w:spacing w:after="0" w:line="276" w:lineRule="auto"/>
        <w:jc w:val="both"/>
      </w:pPr>
      <w:r>
        <w:rPr>
          <w:rFonts w:ascii="Arial" w:eastAsia="Arial" w:hAnsi="Arial" w:cs="Arial"/>
          <w:sz w:val="24"/>
          <w:szCs w:val="24"/>
        </w:rPr>
        <w:t>Ажил, амралтын цаг, цаг агаарын нөхцөл байдлыг харгалзахгүйгээр амьтныг олон цагаар тасралтгүй ажиллуулах;</w:t>
      </w:r>
    </w:p>
    <w:p w14:paraId="0BE14485" w14:textId="77777777" w:rsidR="000B7399" w:rsidRDefault="008622C4">
      <w:pPr>
        <w:numPr>
          <w:ilvl w:val="0"/>
          <w:numId w:val="30"/>
        </w:numPr>
        <w:spacing w:after="0" w:line="276" w:lineRule="auto"/>
        <w:jc w:val="both"/>
      </w:pPr>
      <w:r>
        <w:rPr>
          <w:rFonts w:ascii="Arial" w:eastAsia="Arial" w:hAnsi="Arial" w:cs="Arial"/>
          <w:sz w:val="24"/>
          <w:szCs w:val="24"/>
        </w:rPr>
        <w:t>Амьтныг бие махбодийн болон эрүүл мэндийн хувьд шаардлагатай нөхцөл бүрдээгүй байсан ч түүнийг албадан ажиллуулах;</w:t>
      </w:r>
    </w:p>
    <w:p w14:paraId="5C0E6AC5" w14:textId="77777777" w:rsidR="000B7399" w:rsidRDefault="008622C4">
      <w:pPr>
        <w:numPr>
          <w:ilvl w:val="0"/>
          <w:numId w:val="30"/>
        </w:numPr>
        <w:spacing w:after="0" w:line="276" w:lineRule="auto"/>
        <w:jc w:val="both"/>
      </w:pPr>
      <w:r>
        <w:rPr>
          <w:rFonts w:ascii="Arial" w:eastAsia="Arial" w:hAnsi="Arial" w:cs="Arial"/>
          <w:sz w:val="24"/>
          <w:szCs w:val="24"/>
        </w:rPr>
        <w:t>Мансууруулах бодис эсхүл зарим химийн бодисоор өдөөлт өгөх.Үүнд хууль ёсны малын эмчийн жороор хийж буй эмчилгээ хамаарахгүй;</w:t>
      </w:r>
    </w:p>
    <w:p w14:paraId="3022FA35" w14:textId="77777777" w:rsidR="000B7399" w:rsidRDefault="008622C4">
      <w:pPr>
        <w:numPr>
          <w:ilvl w:val="0"/>
          <w:numId w:val="30"/>
        </w:numPr>
        <w:spacing w:after="0" w:line="276" w:lineRule="auto"/>
        <w:jc w:val="both"/>
      </w:pPr>
      <w:r>
        <w:rPr>
          <w:rFonts w:ascii="Arial" w:eastAsia="Arial" w:hAnsi="Arial" w:cs="Arial"/>
          <w:sz w:val="24"/>
          <w:szCs w:val="24"/>
        </w:rPr>
        <w:t xml:space="preserve">Амьтдыг бие бялдрын чадвараас нь илүү ачаа зөөх, татахад ашиглах зэрэг юм. </w:t>
      </w:r>
    </w:p>
    <w:p w14:paraId="48E599A5"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b/>
          <w:sz w:val="24"/>
          <w:szCs w:val="24"/>
        </w:rPr>
        <w:t>Амьтныг харгислах</w:t>
      </w:r>
      <w:r>
        <w:rPr>
          <w:rFonts w:ascii="Arial" w:eastAsia="Arial" w:hAnsi="Arial" w:cs="Arial"/>
          <w:sz w:val="24"/>
          <w:szCs w:val="24"/>
        </w:rPr>
        <w:t xml:space="preserve"> гэдэгт дараах үйлдлүүдийн аль нэгийг үйлдсэн байхыг ойлгодог. Үүнд:</w:t>
      </w:r>
    </w:p>
    <w:p w14:paraId="2B443957" w14:textId="77777777" w:rsidR="000B7399" w:rsidRDefault="008622C4">
      <w:pPr>
        <w:numPr>
          <w:ilvl w:val="0"/>
          <w:numId w:val="48"/>
        </w:numPr>
        <w:spacing w:after="0" w:line="276" w:lineRule="auto"/>
        <w:jc w:val="both"/>
      </w:pPr>
      <w:r>
        <w:rPr>
          <w:rFonts w:ascii="Arial" w:eastAsia="Arial" w:hAnsi="Arial" w:cs="Arial"/>
          <w:sz w:val="24"/>
          <w:szCs w:val="24"/>
        </w:rPr>
        <w:t>Амьтны биеийн аль нэг хэсэгт зүслэг хийх. Эмчилгээний арга хэмжээ авсан тохиолдолд хамаарахгүй;</w:t>
      </w:r>
    </w:p>
    <w:p w14:paraId="735895BF" w14:textId="77777777" w:rsidR="000B7399" w:rsidRDefault="008622C4">
      <w:pPr>
        <w:numPr>
          <w:ilvl w:val="0"/>
          <w:numId w:val="48"/>
        </w:numPr>
        <w:spacing w:after="0" w:line="276" w:lineRule="auto"/>
        <w:jc w:val="both"/>
      </w:pPr>
      <w:r>
        <w:rPr>
          <w:rFonts w:ascii="Arial" w:eastAsia="Arial" w:hAnsi="Arial" w:cs="Arial"/>
          <w:sz w:val="24"/>
          <w:szCs w:val="24"/>
        </w:rPr>
        <w:t>Мэс заслын ямар ч төрлийг эхлээд мэдээ алдуулалт хийлгүйгээр эсхүл тухайн хүнийг зохих ёсоор сургахгүйгээр хийх;</w:t>
      </w:r>
    </w:p>
    <w:p w14:paraId="2875A3BE" w14:textId="77777777" w:rsidR="000B7399" w:rsidRDefault="008622C4">
      <w:pPr>
        <w:numPr>
          <w:ilvl w:val="0"/>
          <w:numId w:val="48"/>
        </w:numPr>
        <w:spacing w:after="0" w:line="276" w:lineRule="auto"/>
        <w:jc w:val="both"/>
      </w:pPr>
      <w:r>
        <w:rPr>
          <w:rFonts w:ascii="Arial" w:eastAsia="Arial" w:hAnsi="Arial" w:cs="Arial"/>
          <w:sz w:val="24"/>
          <w:szCs w:val="24"/>
        </w:rPr>
        <w:t>Туршилт, шинжлэх ухааны судалгаанд хэрэгтэй байсан амьтдыг зөнд нь хаясан;</w:t>
      </w:r>
    </w:p>
    <w:p w14:paraId="44178478" w14:textId="77777777" w:rsidR="000B7399" w:rsidRDefault="008622C4">
      <w:pPr>
        <w:numPr>
          <w:ilvl w:val="0"/>
          <w:numId w:val="48"/>
        </w:numPr>
        <w:spacing w:after="0" w:line="276" w:lineRule="auto"/>
        <w:jc w:val="both"/>
      </w:pPr>
      <w:r>
        <w:rPr>
          <w:rFonts w:ascii="Arial" w:eastAsia="Arial" w:hAnsi="Arial" w:cs="Arial"/>
          <w:sz w:val="24"/>
          <w:szCs w:val="24"/>
        </w:rPr>
        <w:t>Хээл, төлийн төлөв байдалд байгаа амьтныг үхэлд хүргэх. Уг тохиолдолд хуульд заасны дагуу үр удмыг нь ашиглахад зориулагдсан үйлдвэрүүд хамаарахгүй;</w:t>
      </w:r>
    </w:p>
    <w:p w14:paraId="5541BE44" w14:textId="77777777" w:rsidR="000B7399" w:rsidRDefault="008622C4">
      <w:pPr>
        <w:numPr>
          <w:ilvl w:val="0"/>
          <w:numId w:val="48"/>
        </w:numPr>
        <w:spacing w:after="0" w:line="276" w:lineRule="auto"/>
        <w:jc w:val="both"/>
      </w:pPr>
      <w:r>
        <w:rPr>
          <w:rFonts w:ascii="Arial" w:eastAsia="Arial" w:hAnsi="Arial" w:cs="Arial"/>
          <w:sz w:val="24"/>
          <w:szCs w:val="24"/>
        </w:rPr>
        <w:t>Амьтанд шаардлагагүй өвдөлт, шаналал мэдрүүлэн. Үүнд амьтныг аливаа хэлбэрээр тамлах, няцлах, зовоох зэрэг багтана.</w:t>
      </w:r>
    </w:p>
    <w:p w14:paraId="562D2C44" w14:textId="77777777" w:rsidR="000B7399" w:rsidRDefault="008622C4">
      <w:pPr>
        <w:numPr>
          <w:ilvl w:val="0"/>
          <w:numId w:val="48"/>
        </w:numPr>
        <w:spacing w:after="0" w:line="276" w:lineRule="auto"/>
        <w:jc w:val="both"/>
      </w:pPr>
      <w:r>
        <w:rPr>
          <w:rFonts w:ascii="Arial" w:eastAsia="Arial" w:hAnsi="Arial" w:cs="Arial"/>
          <w:sz w:val="24"/>
          <w:szCs w:val="24"/>
        </w:rPr>
        <w:t>Амьтны тулаан буюу зодооныг хувиараа болон олон нийтийн хэмжээнд зохион байгуулах. Үүнд бухын тулаан, нохойн тулаан, амьтадтай холбоотой бусад арга хэмжээ багтана.</w:t>
      </w:r>
    </w:p>
    <w:p w14:paraId="1E080652" w14:textId="77777777" w:rsidR="000B7399" w:rsidRDefault="000B7399">
      <w:pPr>
        <w:spacing w:after="0" w:line="276" w:lineRule="auto"/>
        <w:ind w:left="1440"/>
        <w:jc w:val="both"/>
        <w:rPr>
          <w:rFonts w:ascii="Arial" w:eastAsia="Arial" w:hAnsi="Arial" w:cs="Arial"/>
          <w:sz w:val="24"/>
          <w:szCs w:val="24"/>
        </w:rPr>
      </w:pPr>
    </w:p>
    <w:p w14:paraId="34E7348F" w14:textId="77777777" w:rsidR="000B7399" w:rsidRDefault="008622C4">
      <w:pPr>
        <w:spacing w:line="276" w:lineRule="auto"/>
        <w:ind w:left="1440"/>
        <w:jc w:val="both"/>
        <w:rPr>
          <w:rFonts w:ascii="Arial" w:eastAsia="Arial" w:hAnsi="Arial" w:cs="Arial"/>
          <w:b/>
          <w:color w:val="0077CC"/>
          <w:sz w:val="24"/>
          <w:szCs w:val="24"/>
        </w:rPr>
      </w:pPr>
      <w:r>
        <w:rPr>
          <w:rFonts w:ascii="Arial" w:eastAsia="Arial" w:hAnsi="Arial" w:cs="Arial"/>
          <w:b/>
          <w:color w:val="0077CC"/>
          <w:sz w:val="24"/>
          <w:szCs w:val="24"/>
        </w:rPr>
        <w:lastRenderedPageBreak/>
        <w:t xml:space="preserve">б) Мексикийн Нэгдсэн улс </w:t>
      </w:r>
    </w:p>
    <w:p w14:paraId="24D81157"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2013 онд Мехико хотын нутаг дэвсгэрт амьтдын хүчирхийллийн эсрэг шинэ хууль гарсан. Үүнд амьтныг урвуулан ашигласан этгээдэд хөдөлмөрийн хөлсний доод хэмжээг 400 хүртэл нэмэгдүүлсэнтэй тэнцэх хэмжээний мөнгөн торгууль, 4 жил хүртэл хугацаагаар хорих ялаар шийтгэхээр зохицуулжээ. Гэрийн тэжээвэр болон зэрлэг амьтдад хэрцгийгээр халддаг хүмүүс уг зүйлээр хариуцлага хүлээх бөгөөд амь насаа эрсдэлд оруулахгүйгээр амьтныг гэмтээсэн, өвтгөсөн хүмүүст хоёр жил хүртэл хорих ял оноохоор байна. </w:t>
      </w:r>
    </w:p>
    <w:p w14:paraId="101E03B6"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Мексикийн Нэгдсэн улсын Эрүүгийн хуульд хүчирхийлэлд өртсөн амьтдыг хүмүүсийн хараа хяналт, асрамжид байлгахын тулд хамгаалалтын алба, хоргодох газар эсвэл хувийн орон байр луу шилжүүлэх ёстой гэж заасан байдаг. Тэд эрүүл мэндээ сэргээхэд шаардлагатай тусламж үйлчилгээг авахын тулд эдгээр газруудад үлдэх юм. </w:t>
      </w:r>
    </w:p>
    <w:p w14:paraId="6A810D12"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Үүний дараа 2014 онд Зэрлэг амьтны тухай ерөнхий хууль шинэчлэгдэн батлагдсан. Амьтантай зүй бусаар харьцахтай тэмцэх ажлын үргэлжлэл болж, тус шинэчилсэн найруулгад орсон нэг томоохон өөрчлөлт нь циркийн шоунд ямар нэгэн амьтан ашиглахыг хориглосон явдал юм.</w:t>
      </w:r>
    </w:p>
    <w:p w14:paraId="73DF4EF7" w14:textId="77777777" w:rsidR="000B7399" w:rsidRDefault="008622C4">
      <w:pPr>
        <w:spacing w:line="276" w:lineRule="auto"/>
        <w:ind w:firstLine="720"/>
        <w:jc w:val="both"/>
        <w:rPr>
          <w:rFonts w:ascii="Arial" w:eastAsia="Arial" w:hAnsi="Arial" w:cs="Arial"/>
          <w:b/>
          <w:sz w:val="24"/>
          <w:szCs w:val="24"/>
        </w:rPr>
      </w:pPr>
      <w:r>
        <w:rPr>
          <w:rFonts w:ascii="Arial" w:eastAsia="Arial" w:hAnsi="Arial" w:cs="Arial"/>
          <w:sz w:val="24"/>
          <w:szCs w:val="24"/>
        </w:rPr>
        <w:t xml:space="preserve">Мексикийн нутаг дэвсгэрт ийм хатуу арга хэмжээ авч, хариуцлагыг чангатгах болсон нь энэ улсад амьтдын хүчирхийлэлд өртсөн амьтдын тоо их байгаатай холбоотой юм. Амьтны хүчирхийлэл, мөлжлөг, хүчирхийллийн талаар хамгийн их гомдол, мэдээлэл гаргадаг улсын хувьд энэ нь харьцангуй зөөлөн хариу үлдэл гэж үздэг байна. </w:t>
      </w:r>
    </w:p>
    <w:p w14:paraId="58E55B5B" w14:textId="77777777" w:rsidR="000B7399" w:rsidRDefault="008622C4">
      <w:pPr>
        <w:spacing w:line="276" w:lineRule="auto"/>
        <w:ind w:left="1440"/>
        <w:jc w:val="both"/>
        <w:rPr>
          <w:rFonts w:ascii="Arial" w:eastAsia="Arial" w:hAnsi="Arial" w:cs="Arial"/>
          <w:b/>
          <w:color w:val="0077CC"/>
          <w:sz w:val="24"/>
          <w:szCs w:val="24"/>
        </w:rPr>
      </w:pPr>
      <w:r>
        <w:rPr>
          <w:rFonts w:ascii="Arial" w:eastAsia="Arial" w:hAnsi="Arial" w:cs="Arial"/>
          <w:b/>
          <w:color w:val="0077CC"/>
          <w:sz w:val="24"/>
          <w:szCs w:val="24"/>
        </w:rPr>
        <w:t xml:space="preserve">в) Бүгд Найрамдах Колумб улс </w:t>
      </w:r>
    </w:p>
    <w:p w14:paraId="71EE9530"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2016 онд Бүгд Найрамдах Колумб улсад амьтныг зүй бусаар хүчирхийлсэний бүх үр дагаврыг хуулийн түвшинд нарийвчлан тусгасан 1774 тоот хууль хэрэгжиж эхэлсэн. Энэ хууль нь Колумбын Иргэний хуулийн 84/1989 хуулинд байсан хуулиудыг шинэчлэх зорилгоор батлагдсан хууль юм.</w:t>
      </w:r>
    </w:p>
    <w:p w14:paraId="68DE3830"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Энэхүү амьтны хүчирхийллийн хууль нь заналхийлүүлсэн амьтад, гэрийн тэжээвэр, зэрлэг эсвэл чамин сээр нуруутан амьтдыг аливаа хүчирхийлэл, харгислалаас хамгаалдаг байна. Ямар гэмт хэрэг үйлдсэнээс хамаарч 12-36 сар хүртэл хугацаагаар хорих ял шийтгэхээр заажээ. </w:t>
      </w:r>
    </w:p>
    <w:p w14:paraId="301E7D0E"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 xml:space="preserve">Түүнчлэн тус хуульд амьтан үрчлэн авах үед асран хамгаалагчид ямар хариуцлага хүлээх ёстойг зохицуулсан. Үүний нэг гол зүйл бол амьтдад зохистой, эрүүл амьдрах боломжийг бүрдүүлэх юм. Хэрвээ амьтан тэжээх бол амьтныг аливаа стресс, байнгын айдасгүй байлгах аюулгүй орчин бий болгох үүрэгтэй юм. </w:t>
      </w:r>
    </w:p>
    <w:p w14:paraId="1CB03FFB"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Төр тухайн амьтныг сайн сайхан амьдруулах үүргийг хууль тогтоомжийг дагаж мөрдөх, төрийн бодлогыг сурталчлах замаар хэрэгжүүлнэ.</w:t>
      </w:r>
    </w:p>
    <w:p w14:paraId="30933502" w14:textId="77777777" w:rsidR="008622C4" w:rsidRPr="00347E7A" w:rsidRDefault="008622C4" w:rsidP="00347E7A">
      <w:pPr>
        <w:spacing w:line="276" w:lineRule="auto"/>
        <w:ind w:firstLine="720"/>
        <w:jc w:val="both"/>
        <w:rPr>
          <w:rFonts w:ascii="Arial" w:eastAsia="Arial" w:hAnsi="Arial" w:cs="Arial"/>
          <w:sz w:val="24"/>
          <w:szCs w:val="24"/>
        </w:rPr>
      </w:pPr>
      <w:r>
        <w:rPr>
          <w:rFonts w:ascii="Arial" w:eastAsia="Arial" w:hAnsi="Arial" w:cs="Arial"/>
          <w:sz w:val="24"/>
          <w:szCs w:val="24"/>
        </w:rPr>
        <w:t xml:space="preserve">Хуулиудад оруулсан эдгээр өөрчлөлт, шинэчлэлтүүд нь амьтны эрхийг хангах чиглэлээр ахиц дэвшил гарсны тод илрэл юм. Колумб улсад амьтдыг үл </w:t>
      </w:r>
      <w:r>
        <w:rPr>
          <w:rFonts w:ascii="Arial" w:eastAsia="Arial" w:hAnsi="Arial" w:cs="Arial"/>
          <w:sz w:val="24"/>
          <w:szCs w:val="24"/>
        </w:rPr>
        <w:lastRenderedPageBreak/>
        <w:t xml:space="preserve">хөдлөх хөрөнгө, эд зүйл биш харин мэдрэхүйтэй амьтан гэж үзэж, хуулиар хамгаалсан байна. </w:t>
      </w:r>
    </w:p>
    <w:p w14:paraId="1A6569BE" w14:textId="77777777" w:rsidR="000B7399" w:rsidRDefault="008622C4">
      <w:pPr>
        <w:numPr>
          <w:ilvl w:val="0"/>
          <w:numId w:val="16"/>
        </w:numPr>
        <w:spacing w:line="276" w:lineRule="auto"/>
        <w:jc w:val="both"/>
        <w:rPr>
          <w:rFonts w:ascii="Arial" w:eastAsia="Arial" w:hAnsi="Arial" w:cs="Arial"/>
          <w:b/>
          <w:color w:val="FF9900"/>
          <w:sz w:val="24"/>
          <w:szCs w:val="24"/>
        </w:rPr>
      </w:pPr>
      <w:r>
        <w:rPr>
          <w:rFonts w:ascii="Arial" w:eastAsia="Arial" w:hAnsi="Arial" w:cs="Arial"/>
          <w:b/>
          <w:color w:val="FF9900"/>
          <w:sz w:val="24"/>
          <w:szCs w:val="24"/>
        </w:rPr>
        <w:t xml:space="preserve">Гэрийн тэжээвэр амьтны эсрэг хүчирхийллээс урьдчилан сэргийлэх </w:t>
      </w:r>
    </w:p>
    <w:p w14:paraId="3F965399" w14:textId="77777777" w:rsidR="000B7399" w:rsidRDefault="008622C4">
      <w:pPr>
        <w:spacing w:line="276" w:lineRule="auto"/>
        <w:ind w:firstLine="720"/>
        <w:jc w:val="both"/>
        <w:rPr>
          <w:rFonts w:ascii="Arial" w:eastAsia="Arial" w:hAnsi="Arial" w:cs="Arial"/>
          <w:sz w:val="24"/>
          <w:szCs w:val="24"/>
        </w:rPr>
      </w:pPr>
      <w:r>
        <w:rPr>
          <w:rFonts w:ascii="Arial" w:eastAsia="Arial" w:hAnsi="Arial" w:cs="Arial"/>
          <w:sz w:val="24"/>
          <w:szCs w:val="24"/>
        </w:rPr>
        <w:t>Амьтны хүчирхийллээс зайлсхийх арга замын талаар ярихын тулд хүн бүр нэгдэх шаардлагатай байдаг. Энэ нь дэлхий дахинд нийтлэг тохиолддог зүйл учраас эдгээр зан үйлийг дэмждэг хүмүүс байсаар байвал амьтныг хүчирхийлэх үйл ажиллагаа үргэлжилсээр байх болно. Амьтны хүчирхийлэлтэй тэмцэх ажлыг эхлүүлэхэд дараах зүйлийг хэрэгжүүлэх шаардлагатай юм. Үүнд:</w:t>
      </w:r>
    </w:p>
    <w:p w14:paraId="0511E98E" w14:textId="77777777" w:rsidR="000B7399" w:rsidRDefault="008622C4">
      <w:pPr>
        <w:numPr>
          <w:ilvl w:val="0"/>
          <w:numId w:val="5"/>
        </w:numPr>
        <w:spacing w:after="0" w:line="276" w:lineRule="auto"/>
        <w:jc w:val="both"/>
      </w:pPr>
      <w:r>
        <w:rPr>
          <w:rFonts w:ascii="Arial" w:eastAsia="Arial" w:hAnsi="Arial" w:cs="Arial"/>
          <w:sz w:val="24"/>
          <w:szCs w:val="24"/>
        </w:rPr>
        <w:t xml:space="preserve">Гэрийн тэжээвэр амьтан үрчилж авахдаа иргэн ухамсартай, хариуцлагатай хандах учиртай. Үрчлэхээс өмнө амьтныг халамжлах хангалттай цаг хугацаа, орон зай байгаа эсэхийг үнэлэх шаардлагатай. Мөн сайн сайхан амьдралыг өгөх санхүүгийн хангалттай чадвартай эсэхээ тооцоолох шаардлагатай юм. </w:t>
      </w:r>
    </w:p>
    <w:p w14:paraId="1B399F51" w14:textId="77777777" w:rsidR="000B7399" w:rsidRDefault="008622C4">
      <w:pPr>
        <w:numPr>
          <w:ilvl w:val="1"/>
          <w:numId w:val="5"/>
        </w:numPr>
        <w:spacing w:after="0" w:line="276" w:lineRule="auto"/>
        <w:jc w:val="both"/>
      </w:pPr>
      <w:r>
        <w:rPr>
          <w:rFonts w:ascii="Arial" w:eastAsia="Arial" w:hAnsi="Arial" w:cs="Arial"/>
          <w:sz w:val="24"/>
          <w:szCs w:val="24"/>
        </w:rPr>
        <w:t xml:space="preserve">Гэрийн тэжээвэр амьтдыг бэлэг болгон өгөхдөө та шилжүүлэн өгч буй этгээдийг дээрх шиг боломжтой эсэхийг нягтлах нь зүйтэй байна. </w:t>
      </w:r>
    </w:p>
    <w:p w14:paraId="0CA198C8" w14:textId="77777777" w:rsidR="000B7399" w:rsidRDefault="008622C4">
      <w:pPr>
        <w:numPr>
          <w:ilvl w:val="0"/>
          <w:numId w:val="5"/>
        </w:numPr>
        <w:spacing w:after="0" w:line="276" w:lineRule="auto"/>
        <w:jc w:val="both"/>
      </w:pPr>
      <w:r>
        <w:rPr>
          <w:rFonts w:ascii="Arial" w:eastAsia="Arial" w:hAnsi="Arial" w:cs="Arial"/>
          <w:sz w:val="24"/>
          <w:szCs w:val="24"/>
        </w:rPr>
        <w:t>Амьтны хоргодох газар эсхүл амьтан хамгаалах байгууллагатай хамтран ажиллах нь амьтдын хүчирхийллийн эсрэг чухал алхам болдог. Үүний тулд иргэд сайн дурын ажил хийх, хандив өргөх, үрчлэх, амьтны эрхийг хамгаалах зэрэг нийгмийн хүрээнийхэнд дэмжлэг үзүүлж болно.</w:t>
      </w:r>
    </w:p>
    <w:p w14:paraId="2E6EE688" w14:textId="77777777" w:rsidR="000B7399" w:rsidRDefault="008622C4">
      <w:pPr>
        <w:numPr>
          <w:ilvl w:val="0"/>
          <w:numId w:val="5"/>
        </w:numPr>
        <w:spacing w:after="0" w:line="276" w:lineRule="auto"/>
        <w:jc w:val="both"/>
      </w:pPr>
      <w:r>
        <w:rPr>
          <w:rFonts w:ascii="Arial" w:eastAsia="Arial" w:hAnsi="Arial" w:cs="Arial"/>
          <w:sz w:val="24"/>
          <w:szCs w:val="24"/>
        </w:rPr>
        <w:t>Амьтны эрх ашгийг хамгаалахын тулд орхигдуулж болохгүй бас нэг зүйл бол амьтантай зүй бус харьцаж байгаа тухай гомдол байдаг бөгөөд энэ нь амьтныг зүй бусаар хүчирхийлсэн гэмт хэрэгтнүүдэд зохих ялыг нь холбогдох байгууллагуудаас нь оногдуулах боломжийг олгодог.</w:t>
      </w:r>
    </w:p>
    <w:p w14:paraId="6F8EB9E2" w14:textId="77777777" w:rsidR="000B7399" w:rsidRDefault="008622C4">
      <w:pPr>
        <w:numPr>
          <w:ilvl w:val="1"/>
          <w:numId w:val="5"/>
        </w:numPr>
        <w:spacing w:after="0" w:line="276" w:lineRule="auto"/>
        <w:jc w:val="both"/>
      </w:pPr>
      <w:r>
        <w:rPr>
          <w:rFonts w:ascii="Arial" w:eastAsia="Arial" w:hAnsi="Arial" w:cs="Arial"/>
          <w:sz w:val="24"/>
          <w:szCs w:val="24"/>
        </w:rPr>
        <w:t>Амьтны хүчирхийлэл үйлдсэн хүнийг гэрчлэхдээ заавал мэдээлэх хэрэгтэй, эс бөгөөс хүчирхийллийн хамсаатан болж хувирдаг.</w:t>
      </w:r>
    </w:p>
    <w:p w14:paraId="517E0212" w14:textId="77777777" w:rsidR="000B7399" w:rsidRDefault="008622C4">
      <w:pPr>
        <w:spacing w:after="0" w:line="276" w:lineRule="auto"/>
        <w:jc w:val="both"/>
        <w:rPr>
          <w:rFonts w:ascii="Arial" w:eastAsia="Arial" w:hAnsi="Arial" w:cs="Arial"/>
          <w:sz w:val="24"/>
          <w:szCs w:val="24"/>
        </w:rPr>
      </w:pPr>
      <w:r>
        <w:rPr>
          <w:rFonts w:ascii="Arial" w:eastAsia="Arial" w:hAnsi="Arial" w:cs="Arial"/>
          <w:sz w:val="24"/>
          <w:szCs w:val="24"/>
        </w:rPr>
        <w:tab/>
        <w:t xml:space="preserve">Ийнхүү гэрийн тэжээвэр амьтныг хүчирхийллээс хамгаалахын тулд иргэн, хуулийн этгээд, төрийн оролцоо чухал байр суурь эзэлдэг байна. Иргэд гэрийн тэжээвэр амьтан тэжээх боломжийг сайтар тооцож, хариуцлагатай байх шаардлагатай бөгөөд эдгээр үүрэг, хариуцлагыг заасан хуулийн төслийн хэрэгцээ, шаардлага манай улсын хувьд өндөр байна. </w:t>
      </w:r>
    </w:p>
    <w:p w14:paraId="6A2246D3" w14:textId="77777777" w:rsidR="000B7399" w:rsidRDefault="000B7399">
      <w:pPr>
        <w:spacing w:after="0" w:line="276" w:lineRule="auto"/>
        <w:jc w:val="both"/>
        <w:rPr>
          <w:rFonts w:ascii="Arial" w:eastAsia="Arial" w:hAnsi="Arial" w:cs="Arial"/>
          <w:sz w:val="24"/>
          <w:szCs w:val="24"/>
        </w:rPr>
      </w:pPr>
    </w:p>
    <w:p w14:paraId="40040822" w14:textId="77777777" w:rsidR="000B7399" w:rsidRDefault="008622C4">
      <w:pPr>
        <w:spacing w:before="240" w:after="240" w:line="276" w:lineRule="auto"/>
        <w:ind w:firstLine="720"/>
        <w:rPr>
          <w:rFonts w:ascii="Arial" w:eastAsia="Arial" w:hAnsi="Arial" w:cs="Arial"/>
          <w:b/>
          <w:color w:val="0645AD"/>
          <w:sz w:val="24"/>
          <w:szCs w:val="24"/>
        </w:rPr>
      </w:pPr>
      <w:r>
        <w:rPr>
          <w:rFonts w:ascii="Arial" w:eastAsia="Arial" w:hAnsi="Arial" w:cs="Arial"/>
          <w:b/>
          <w:color w:val="0645AD"/>
          <w:sz w:val="24"/>
          <w:szCs w:val="24"/>
        </w:rPr>
        <w:t>2. Эрх, хууль ёсны ашиг сонирхол нь хөндөгдөж байгаа этгээд</w:t>
      </w:r>
    </w:p>
    <w:p w14:paraId="75B8E760"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Дээр тодорхойлсон асуудлуудтай холбоотойгоор дараах нийгмийн бүлэг, бусад этгээдийн эрх, хууль ёсны ашиг сонирхол хөндөгдөж байна.</w:t>
      </w:r>
    </w:p>
    <w:tbl>
      <w:tblPr>
        <w:tblStyle w:val="7"/>
        <w:tblW w:w="9435" w:type="dxa"/>
        <w:tblBorders>
          <w:top w:val="nil"/>
          <w:left w:val="nil"/>
          <w:bottom w:val="nil"/>
          <w:right w:val="nil"/>
          <w:insideH w:val="nil"/>
          <w:insideV w:val="nil"/>
        </w:tblBorders>
        <w:tblLayout w:type="fixed"/>
        <w:tblLook w:val="0600" w:firstRow="0" w:lastRow="0" w:firstColumn="0" w:lastColumn="0" w:noHBand="1" w:noVBand="1"/>
      </w:tblPr>
      <w:tblGrid>
        <w:gridCol w:w="2055"/>
        <w:gridCol w:w="7380"/>
      </w:tblGrid>
      <w:tr w:rsidR="000B7399" w14:paraId="741FA9FC" w14:textId="77777777">
        <w:trPr>
          <w:trHeight w:val="1040"/>
        </w:trPr>
        <w:tc>
          <w:tcPr>
            <w:tcW w:w="2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144B6" w14:textId="77777777" w:rsidR="000B7399" w:rsidRDefault="008622C4">
            <w:pPr>
              <w:spacing w:before="240" w:after="0" w:line="276" w:lineRule="auto"/>
              <w:jc w:val="center"/>
              <w:rPr>
                <w:rFonts w:ascii="Arial" w:eastAsia="Arial" w:hAnsi="Arial" w:cs="Arial"/>
                <w:b/>
              </w:rPr>
            </w:pPr>
            <w:r>
              <w:rPr>
                <w:rFonts w:ascii="Arial" w:eastAsia="Arial" w:hAnsi="Arial" w:cs="Arial"/>
                <w:b/>
              </w:rPr>
              <w:lastRenderedPageBreak/>
              <w:t>Эрх ашиг нь хөндөгдөх бүлэг</w:t>
            </w:r>
          </w:p>
        </w:tc>
        <w:tc>
          <w:tcPr>
            <w:tcW w:w="7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05D741" w14:textId="77777777" w:rsidR="000B7399" w:rsidRDefault="008622C4">
            <w:pPr>
              <w:spacing w:before="240" w:after="0" w:line="276" w:lineRule="auto"/>
              <w:jc w:val="center"/>
              <w:rPr>
                <w:rFonts w:ascii="Arial" w:eastAsia="Arial" w:hAnsi="Arial" w:cs="Arial"/>
                <w:b/>
              </w:rPr>
            </w:pPr>
            <w:r>
              <w:rPr>
                <w:rFonts w:ascii="Arial" w:eastAsia="Arial" w:hAnsi="Arial" w:cs="Arial"/>
                <w:b/>
              </w:rPr>
              <w:t>Нөлөөлж буй хэлбэр</w:t>
            </w:r>
          </w:p>
        </w:tc>
      </w:tr>
      <w:tr w:rsidR="000B7399" w14:paraId="1FF20BB2" w14:textId="77777777">
        <w:trPr>
          <w:trHeight w:val="539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C90C6C" w14:textId="77777777" w:rsidR="000B7399" w:rsidRDefault="008622C4">
            <w:pPr>
              <w:spacing w:before="240" w:after="0" w:line="276" w:lineRule="auto"/>
              <w:jc w:val="center"/>
              <w:rPr>
                <w:rFonts w:ascii="Arial" w:eastAsia="Arial" w:hAnsi="Arial" w:cs="Arial"/>
                <w:b/>
              </w:rPr>
            </w:pPr>
            <w:r>
              <w:rPr>
                <w:rFonts w:ascii="Arial" w:eastAsia="Arial" w:hAnsi="Arial" w:cs="Arial"/>
                <w:b/>
              </w:rPr>
              <w:t>Иргэн</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14:paraId="24EE9062" w14:textId="77777777" w:rsidR="000B7399" w:rsidRDefault="008622C4">
            <w:pPr>
              <w:spacing w:before="240" w:after="0" w:line="276" w:lineRule="auto"/>
              <w:jc w:val="both"/>
              <w:rPr>
                <w:rFonts w:ascii="Arial" w:eastAsia="Arial" w:hAnsi="Arial" w:cs="Arial"/>
              </w:rPr>
            </w:pPr>
            <w:r>
              <w:rPr>
                <w:rFonts w:ascii="Arial" w:eastAsia="Arial" w:hAnsi="Arial" w:cs="Arial"/>
              </w:rPr>
              <w:t xml:space="preserve">Эзэнтэй болон эзэнгүй гэрийн тэжээвэр амьтантай холбоотой асуудал нь зөвхөн тухайн амьтдыг тэжээгчдийн асуудал биш, нийт иргэдийн Үндсэн хуулиар олгогдсон эрүүл, аюулгүй орчинд амьдрах эрхэд нөлөө үзүүлж байдаг.  </w:t>
            </w:r>
          </w:p>
          <w:p w14:paraId="6F25D0E5" w14:textId="77777777" w:rsidR="000B7399" w:rsidRDefault="008622C4">
            <w:pPr>
              <w:spacing w:before="240" w:after="0" w:line="276" w:lineRule="auto"/>
              <w:jc w:val="both"/>
              <w:rPr>
                <w:rFonts w:ascii="Arial" w:eastAsia="Arial" w:hAnsi="Arial" w:cs="Arial"/>
              </w:rPr>
            </w:pPr>
            <w:r>
              <w:rPr>
                <w:rFonts w:ascii="Arial" w:eastAsia="Arial" w:hAnsi="Arial" w:cs="Arial"/>
              </w:rPr>
              <w:t>Эзэнтэй амьтдын хариуцлагагүй байдлаас шалтгаалан бусад иргэдэд хүндрэл гарах нь бий. Тухайлбал, нохойгоо гудамжинд авч явахдаа оосор, хошуувч хэрэглэдэггүйгээс иргэд айж эмээх, амгалан тайван байдлыг алдагдуулах, нохойгоороо бусдыг айлган сүрдүүлэх, нохойныхоо ялгадсыг авахгүй гудамж талбай, орц бохирдуулах зэрэг асуудлууд түгээмэл тохиолддог.</w:t>
            </w:r>
          </w:p>
          <w:p w14:paraId="18CBE478" w14:textId="77777777" w:rsidR="000B7399" w:rsidRDefault="008622C4">
            <w:pPr>
              <w:spacing w:before="240" w:after="0" w:line="276" w:lineRule="auto"/>
              <w:jc w:val="both"/>
              <w:rPr>
                <w:rFonts w:ascii="Arial" w:eastAsia="Arial" w:hAnsi="Arial" w:cs="Arial"/>
              </w:rPr>
            </w:pPr>
            <w:r>
              <w:rPr>
                <w:rFonts w:ascii="Arial" w:eastAsia="Arial" w:hAnsi="Arial" w:cs="Arial"/>
              </w:rPr>
              <w:t>Мөн эзэнгүй амьтдаас шалтгаалан амьтнаас хүнд халдах халдварт өвчин тараах, ан амьтад болон эзэнтэй мал, амьтад руу дайрах, устгалаас үүссэн нохой, муурын сэг зэмийг дарж булснаар хөрсний бохирдол үүсгэх зэргээр иргэдэд олон сөрөг үр нөлөө үзүүлдэг.</w:t>
            </w:r>
          </w:p>
          <w:p w14:paraId="61088C0F" w14:textId="77777777" w:rsidR="000B7399" w:rsidRDefault="008622C4">
            <w:pPr>
              <w:spacing w:before="240" w:after="0" w:line="276" w:lineRule="auto"/>
              <w:jc w:val="both"/>
              <w:rPr>
                <w:rFonts w:ascii="Arial" w:eastAsia="Arial" w:hAnsi="Arial" w:cs="Arial"/>
              </w:rPr>
            </w:pPr>
            <w:r>
              <w:rPr>
                <w:rFonts w:ascii="Arial" w:eastAsia="Arial" w:hAnsi="Arial" w:cs="Arial"/>
              </w:rPr>
              <w:t xml:space="preserve">Иймд Гэрийн тэжээвэр амьтны тухай хуулийн төсөл боловсруулснаар иргэдийн эрүүл, аюулгүй орчинд амьдрах эрхийг хамгаалах чухал нөлөө үзүүлэх юм. </w:t>
            </w:r>
          </w:p>
        </w:tc>
      </w:tr>
      <w:tr w:rsidR="000B7399" w14:paraId="7BA882AB" w14:textId="77777777">
        <w:trPr>
          <w:trHeight w:val="270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B762E3" w14:textId="77777777" w:rsidR="000B7399" w:rsidRDefault="008622C4">
            <w:pPr>
              <w:spacing w:before="240" w:after="0" w:line="276" w:lineRule="auto"/>
              <w:jc w:val="center"/>
              <w:rPr>
                <w:rFonts w:ascii="Arial" w:eastAsia="Arial" w:hAnsi="Arial" w:cs="Arial"/>
                <w:b/>
              </w:rPr>
            </w:pPr>
            <w:r>
              <w:rPr>
                <w:rFonts w:ascii="Arial" w:eastAsia="Arial" w:hAnsi="Arial" w:cs="Arial"/>
                <w:b/>
              </w:rPr>
              <w:t>Гэрийн тэжээвэр амьтан тэжээдэг иргэн</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14:paraId="4D597348" w14:textId="77777777" w:rsidR="000B7399" w:rsidRDefault="008622C4">
            <w:pPr>
              <w:spacing w:before="240" w:after="0" w:line="276" w:lineRule="auto"/>
              <w:jc w:val="both"/>
              <w:rPr>
                <w:rFonts w:ascii="Arial" w:eastAsia="Arial" w:hAnsi="Arial" w:cs="Arial"/>
              </w:rPr>
            </w:pPr>
            <w:r>
              <w:rPr>
                <w:rFonts w:ascii="Arial" w:eastAsia="Arial" w:hAnsi="Arial" w:cs="Arial"/>
              </w:rPr>
              <w:t xml:space="preserve">Гэрийн тэжээвэр амьтан тэжээхэд тодорхой шаардлага тавигддаггүй, хүлээх үүрэг нь тодорхойгүй, бүртгэл хийдэггүй зэрэг нь эздийн хариуцлага хангалтгүй байдлыг бий болгодог. Улмаар, хэн дуртай нь гэрийн тэжээвэр амьтан тэжээж, гэрийн тэжээвэр амьтныг эд зүйл мэтээр худалдан авч, хаяж, төөрүүлдэг. Гэрийн тэжээвэр амьтан тэжээхэд тодорхой шаардлага тавьж, хариуцлагыг тодорхой болгосноор эздийн үүрэг хариуцлага нэмэгдэх боломжтой юм. Хариуцлагатай эзэн байснаар өөрийгөө болон бусдыг хамгаалж, өөрийн гэрийн тэжээвэр амьтныг мөн хүчирхийллээс хамгаалах урьдчилсан нөхцөл болно. Иймд гэрийн тэжээвэр амьтны асран хамгаалагч, түр харагчийн эрх, үүргийг тодорхойлсон зохицуулалт бүхий Гэрийн тэжээвэр амьтны тухай хуулийн төслийг боловсруулах шаардлагатай байна. </w:t>
            </w:r>
          </w:p>
        </w:tc>
      </w:tr>
      <w:tr w:rsidR="000B7399" w14:paraId="0A744A66" w14:textId="77777777">
        <w:trPr>
          <w:trHeight w:val="2705"/>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A9E172" w14:textId="77777777" w:rsidR="000B7399" w:rsidRDefault="008622C4">
            <w:pPr>
              <w:spacing w:before="240" w:after="0" w:line="276" w:lineRule="auto"/>
              <w:jc w:val="center"/>
              <w:rPr>
                <w:rFonts w:ascii="Arial" w:eastAsia="Arial" w:hAnsi="Arial" w:cs="Arial"/>
                <w:b/>
              </w:rPr>
            </w:pPr>
            <w:r>
              <w:rPr>
                <w:rFonts w:ascii="Arial" w:eastAsia="Arial" w:hAnsi="Arial" w:cs="Arial"/>
                <w:b/>
              </w:rPr>
              <w:lastRenderedPageBreak/>
              <w:t>Гэрийн тэжээвэр амьтны худалдаа, үржүүлгийн үйл ажиллагаа эрхэлдэг иргэд, байгууллага</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14:paraId="323A87B0" w14:textId="77777777" w:rsidR="000B7399" w:rsidRDefault="008622C4">
            <w:pPr>
              <w:spacing w:before="240" w:after="0" w:line="276" w:lineRule="auto"/>
              <w:jc w:val="both"/>
              <w:rPr>
                <w:rFonts w:ascii="Arial" w:eastAsia="Arial" w:hAnsi="Arial" w:cs="Arial"/>
              </w:rPr>
            </w:pPr>
            <w:r>
              <w:rPr>
                <w:rFonts w:ascii="Arial" w:eastAsia="Arial" w:hAnsi="Arial" w:cs="Arial"/>
              </w:rPr>
              <w:t xml:space="preserve">Гэрийн тэжээвэр амьтны худалдаа, үржүүлэг ямар ч хяналт, зохицуулалтгүй явагддаг тул иргэд, байгууллагууд гэрийн тэжээвэр амьтдыг зөвхөн орлого олох зорилгоор стандартын шаардлага хангаагүй орчинд замбараагүй үржүүлж, хэт бага байхад нь худалдах явдал түгээмэл байдаг. Эдгээр иргэд, байгууллагуудыг хяналт, зохицуулалттай болгосноор эзэнгүй нохой, муурны тоо толгойноос үүдэх зоонозын халдварт өвчин, хөрсний бохир, гэрийн тэжээвэр амьтны эсрэг хүчирхийллийг багасгах дорвитой алхам болох юм.  </w:t>
            </w:r>
          </w:p>
        </w:tc>
      </w:tr>
      <w:tr w:rsidR="000B7399" w14:paraId="5B8E8AB1" w14:textId="77777777">
        <w:trPr>
          <w:trHeight w:val="2420"/>
        </w:trPr>
        <w:tc>
          <w:tcPr>
            <w:tcW w:w="20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56EE44" w14:textId="77777777" w:rsidR="000B7399" w:rsidRDefault="008622C4">
            <w:pPr>
              <w:spacing w:before="240" w:after="0" w:line="276" w:lineRule="auto"/>
              <w:jc w:val="center"/>
              <w:rPr>
                <w:rFonts w:ascii="Arial" w:eastAsia="Arial" w:hAnsi="Arial" w:cs="Arial"/>
                <w:b/>
              </w:rPr>
            </w:pPr>
            <w:r>
              <w:rPr>
                <w:rFonts w:ascii="Arial" w:eastAsia="Arial" w:hAnsi="Arial" w:cs="Arial"/>
                <w:b/>
              </w:rPr>
              <w:t>Орон нутаг</w:t>
            </w:r>
          </w:p>
        </w:tc>
        <w:tc>
          <w:tcPr>
            <w:tcW w:w="7380" w:type="dxa"/>
            <w:tcBorders>
              <w:top w:val="nil"/>
              <w:left w:val="nil"/>
              <w:bottom w:val="single" w:sz="8" w:space="0" w:color="000000"/>
              <w:right w:val="single" w:sz="8" w:space="0" w:color="000000"/>
            </w:tcBorders>
            <w:tcMar>
              <w:top w:w="100" w:type="dxa"/>
              <w:left w:w="100" w:type="dxa"/>
              <w:bottom w:w="100" w:type="dxa"/>
              <w:right w:w="100" w:type="dxa"/>
            </w:tcMar>
          </w:tcPr>
          <w:p w14:paraId="63FF7DEB" w14:textId="77777777" w:rsidR="000B7399" w:rsidRDefault="008622C4">
            <w:pPr>
              <w:spacing w:before="240" w:after="0" w:line="276" w:lineRule="auto"/>
              <w:jc w:val="both"/>
              <w:rPr>
                <w:rFonts w:ascii="Arial" w:eastAsia="Arial" w:hAnsi="Arial" w:cs="Arial"/>
              </w:rPr>
            </w:pPr>
            <w:r>
              <w:rPr>
                <w:rFonts w:ascii="Arial" w:eastAsia="Arial" w:hAnsi="Arial" w:cs="Arial"/>
              </w:rPr>
              <w:t xml:space="preserve">Гэрийн тэжээвэр амьтан тэжээх талаар зохицуулалт, хяналт байхгүйгээс эзэнгүй нохой, муурын устгалд жилд зөвхөн Улаанбаатар хотод 1,2 тэрбум төгрөг зарцуулдаг. Нийт улсын хэмжээнд хэдий хэмжээний төсөв гаргадаг талаар нэгдсэн тоо статистик байхгүй хэдий ч энэ тооноос жилд маш их хэмжээний мөнгийг үр дүн муутай устгалын аргад зарцуулдаг нь орон нутгийн төсөвт үргүй зардал болдог нь харагдаж байна. Эзэнгүй нохой, муурны тоо толгой өсөх болсон суурь шалтгааныг зохицуулснаар нийслэл, орон нутгийн төсөвт ирж буй дарамтыг бууруулах боломжтой юм. </w:t>
            </w:r>
          </w:p>
        </w:tc>
      </w:tr>
    </w:tbl>
    <w:p w14:paraId="066B9ED7" w14:textId="77777777" w:rsidR="000B7399" w:rsidRDefault="000B7399" w:rsidP="008622C4">
      <w:pPr>
        <w:spacing w:before="240" w:after="240" w:line="276" w:lineRule="auto"/>
        <w:rPr>
          <w:rFonts w:ascii="Arial" w:eastAsia="Arial" w:hAnsi="Arial" w:cs="Arial"/>
          <w:sz w:val="24"/>
          <w:szCs w:val="24"/>
        </w:rPr>
      </w:pPr>
    </w:p>
    <w:p w14:paraId="69B95F37" w14:textId="77777777" w:rsidR="000B7399" w:rsidRDefault="008622C4">
      <w:pPr>
        <w:spacing w:before="240" w:after="240" w:line="276" w:lineRule="auto"/>
        <w:ind w:firstLine="720"/>
        <w:rPr>
          <w:rFonts w:ascii="Arial" w:eastAsia="Arial" w:hAnsi="Arial" w:cs="Arial"/>
          <w:b/>
          <w:color w:val="0645AD"/>
          <w:sz w:val="24"/>
          <w:szCs w:val="24"/>
        </w:rPr>
      </w:pPr>
      <w:r>
        <w:rPr>
          <w:rFonts w:ascii="Arial" w:eastAsia="Arial" w:hAnsi="Arial" w:cs="Arial"/>
          <w:b/>
          <w:color w:val="0645AD"/>
          <w:sz w:val="24"/>
          <w:szCs w:val="24"/>
        </w:rPr>
        <w:t>3. Асуудал үүссэн шалтгаан, нөхцөл</w:t>
      </w:r>
    </w:p>
    <w:p w14:paraId="0786BB4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1921 оны ардын хувьсгалаас хойш Монголчуудын амьдрал аж ахуйн хэв маягт томоохон өөрчлөлт бий болж хот суурин газар хүмүүс олноороо төвлөрөн амьдрах болсноор нохой, муур болон бусад гэрийн тэжээвэр амьтан тэжээх явдал түгээмэл болсон. Монгол улсад гэрийн тэжээвэр амьтныг албан ёсоор бүртгэдэггүй тул тэдгээрийн тоо толгойг албан ёсоор гаргаж байгаагүй. 2021 онд “Азтай савар амьтанд хайртай залуус” ТББ-с захиалан гүйцэтгэсэн “Монгол улс дахь гэрийн тэжээвэр амьтдын нөхцөл байдал” нэртэй түүвэр судалгаагаар орон сууцны хорооллын 12%, гэр хорооллын айл өрхийн 34% нь гэрийн тэжээвэр амьтантай гэдэг тоон үзүүлэлт гарчээ. Харин орон нутагт гэрийн тэжээвэр амьтны ямар нэгэн тоо, статистик байхгүй ч улсын хэмжээнд 250 мянган өрх гэрийн тэжээвэр амьтантай гэдэг албан бус тоог тухайн судалгаанд статистик үзүүлэлтээр тооцон гаргасан байна. Мөн улсын хэмжээнд 200-250 мянга орчим эзэнгүй нохой, муур байдаг гэсэн албан бус тоог ижил аргаар тооцон гаргасан.</w:t>
      </w:r>
    </w:p>
    <w:p w14:paraId="56CAE3F6"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амьтан тэжээх явдал түгээмэл болсон учраас гэрийн тэжээвэр амьтан тэжээхдээ бусдын эрхийг зөрчихгүй байх, эздийн хариуцлагыг нэмэгдүүлэх, эзэнгүй амьтны тоо толгойг зүй зохистой аргаар бууруулах, гэрийн тэжээвэр амьтны эрхийг хамгаалах гэх мэт олон асуудлууд зүй ёсоор урган гардаг. Гэсэн хэдий ч манай улсын хэмжээнд гэрийн тэжээвэр амьтдын эрхийг хамгаалах, гэрийн тэжээвэр амьтадтай холбоотой харилцааг зохицуулсан хууль тогтоомж одоогоор байхгүй байна.</w:t>
      </w:r>
    </w:p>
    <w:p w14:paraId="4098406A"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lastRenderedPageBreak/>
        <w:t>Монгол Улсад мал, гэрийн тэжээвэр амьтнаас бусад амьтныг хамгаалах, өсгөн үржүүлэх, түүний нөөцийг зохистой ашиглахтай холбоотой харилцааг Амьтны тухай хуулиар, мал, тэжээвэр амьтан (гахай, тахиа зэрэг ашиг шимийг нь ашиглахаар үржүүлж байгаа амьтан), зэрлэг амьтны эрүүл мэндийг хамгаалах, тэдгээрийн түүхий эд, бүтээгдэхүүний ариун цэвэр, эрүүл ахуйн шаардлагыг Мал, амьтны эрүүл мэндийн тухай хуулиар тус тус зохицуулж байна. Харин гэрийн тэжээвэр амьтан буюу нохой, муур, тэдгээртэй адилтгах бусад амьтантай холбогдох асуудал одоо хүчин төгөлдөр үйлчилж буй хууль тогтоомжоор зохицуулагдаагүй үлджээ.</w:t>
      </w:r>
    </w:p>
    <w:p w14:paraId="2BEBF980"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Орон нутгийн засаг захиргаа нь тухайн бүс нутгийнхаа гэрийн тэжээвэр амьтдын бүртгэл, халдварт өвчнөөс урьдчилан сэргийлэх, устгах ажлуудыг журмаар зохицуулж байна. Тухайлбал, Дархан-уул аймгийн Засаг дарга, Цагдаагийн газрын даргын 2019 оны 01-А/133/А/05 хамтарсан захирамж, тушаалаар батлагдсан “Золбин нохой, муурыг хот, суурин газарт галт зэвсэг ашиглан устгах журам”, Дундговь аймгийн Засаг дарга, Цагдаагийн газрын даргын 2020 оны А/130, А/18 дугаар хамтарсан захирамж, тушаалаар батлагдсан “Золбин нохой, муур, гоц халдварт өвчин бүхий мал, амьтныг Дундговь аймгийн нутаг дэвсгэрт сумын төв, суурин газарт галт зэвсэг ашиглан устгах журам” зэргийг үндэслэн устгал явуулж байна.</w:t>
      </w:r>
    </w:p>
    <w:p w14:paraId="16CF78E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амьтан тэжээх нь тэжээгчдээ олон эерэг үр нөлөөг бий болгодог учраас гэрийн тэжээвэр амьтан тэжээдэг, тэжээх хүсэлтэй хүмүүс элбэг байдаг. Гэтэл судалгааны ажлын 1 дэх хэсэгт дурдсан гэрийн тэжээвэр амьтантай холбоотойгоор нийгэмд үүссэн асуудал тодорхой зохицуулалт, хяналт бүхий эрх зүйн орчин байхгүйтэй шууд холбоотой байна. </w:t>
      </w:r>
    </w:p>
    <w:p w14:paraId="305EABE9"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Тухайлбал, эзэнгүй нохой, муурын тоо өсөж байгаа шалтгаан нь гэрийн тэжээвэр амьтан тэжээж буй иргэдийн хариуцлагагүй байдал, тэдгээрт хариуцлага бодитой хүлээлгэх суурь хууль байхгүйгээс, иргэд нохой, муурынхаа үржлийг хаалгадаггүй, замбараагүй үржүүлдэг, мөн үржүүлэгчид ямар ч хяналтгүй үржүүлэг хийж байгаатай холбоотой юм. Мөн гэрийн тэжээвэр амьтадтай зүй бусаар харьцах явдал, зооноз буюу амьтнаас хүнд халдах өвчин зэрэг асуудал нь энэ асуудлыг зохицуулсан хууль тогтоомж байхгүйтэй холбоотой гэж үзэх боломжтой юм.</w:t>
      </w:r>
    </w:p>
    <w:p w14:paraId="3AF5C9A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Түүнчлэн гэрийн тэжээвэр амьтны холбоотой харилцааг зохицуулах үүрэг төрийн аль нэг яам, агентлагт харьяалагдах нь тодорхой бус байдаг. Нийслэлийн мал эмнэлгийн газар нь гэрийн тэжээвэр амьтантай холбоотой асуудал хариуцан ажиллах орон тоо байх ёстой боловч өнөөдрийн байдлаар ажиллаж байгаа мэргэжилтэн байхгүй байна. </w:t>
      </w:r>
    </w:p>
    <w:p w14:paraId="02452A5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 талаар бодлого, зохицуулалт байхгүйгээс дараах тодорхой харилцаанууд зохицуулалтгүй байсаар байна. Үүнд:</w:t>
      </w:r>
    </w:p>
    <w:p w14:paraId="327600F5"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Гэрийн тэжээвэр амьтныг худалдах, худалдан авах харилцаа;</w:t>
      </w:r>
    </w:p>
    <w:p w14:paraId="740F7711"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Гэрийн тэжээвэр амьтан асран хамгаалагч, түр харагч иргэдийн хүлээх үүрэг, хариуцлага;</w:t>
      </w:r>
    </w:p>
    <w:p w14:paraId="1057C3A3"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Гэрийн тэжээвэр амьтны нэгдсэн бүртгэл, тоо статистик;</w:t>
      </w:r>
    </w:p>
    <w:p w14:paraId="11F8EC74"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Гэрийн тэжээвэр амьтдын эрүүл мэндийг хамгаалах, урьдчилан сэргийлэх;</w:t>
      </w:r>
    </w:p>
    <w:p w14:paraId="1593E660"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Харгис аргаар нохой үржүүлж бизнес эрхлэхэд тавих хяналт;</w:t>
      </w:r>
    </w:p>
    <w:p w14:paraId="65F9A83F"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Орон сууц болон гэр хороололд гэрийн тэжээвэр амьтан тэжээх тусгайлсан нөхцөл, шаардлага;</w:t>
      </w:r>
    </w:p>
    <w:p w14:paraId="35B85BA5"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Эзэнгүй нохой, муурын тоо толгойг бууруулах арга барил;</w:t>
      </w:r>
    </w:p>
    <w:p w14:paraId="7CA08BD9"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Гэрийн тэжээвэр амьтантай зүй бус, харгис харьцах асуудал;</w:t>
      </w:r>
    </w:p>
    <w:p w14:paraId="36220BE7" w14:textId="77777777" w:rsidR="000B7399" w:rsidRDefault="008622C4">
      <w:pPr>
        <w:spacing w:after="0" w:line="276" w:lineRule="auto"/>
        <w:ind w:left="720"/>
        <w:jc w:val="both"/>
        <w:rPr>
          <w:rFonts w:ascii="Arial" w:eastAsia="Arial" w:hAnsi="Arial" w:cs="Arial"/>
          <w:sz w:val="24"/>
          <w:szCs w:val="24"/>
        </w:rPr>
      </w:pPr>
      <w:r>
        <w:rPr>
          <w:rFonts w:ascii="Arial" w:eastAsia="Arial" w:hAnsi="Arial" w:cs="Arial"/>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sz w:val="24"/>
          <w:szCs w:val="24"/>
        </w:rPr>
        <w:t>Нийгмийн эрүүл мэндийн асуудлууд.</w:t>
      </w:r>
    </w:p>
    <w:p w14:paraId="532F715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Ийнхүү Монгол Улсад гэрийн тэжээвэр амьтантай холбоотой асуудлыг үүсгэхэд нөлөө үзүүлж буй, гинжин холбоо бүхий дараах суурь шалтгаан, нөхцөл байна. Үүнд:</w:t>
      </w:r>
    </w:p>
    <w:p w14:paraId="5E1CCB75"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1F5A4BA7" wp14:editId="6615165D">
            <wp:extent cx="5172444" cy="2950945"/>
            <wp:effectExtent l="0" t="0" r="0" b="0"/>
            <wp:docPr id="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5172444" cy="2950945"/>
                    </a:xfrm>
                    <a:prstGeom prst="rect">
                      <a:avLst/>
                    </a:prstGeom>
                    <a:ln/>
                  </pic:spPr>
                </pic:pic>
              </a:graphicData>
            </a:graphic>
          </wp:inline>
        </w:drawing>
      </w:r>
    </w:p>
    <w:p w14:paraId="11B63D1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Үүнээс харвал, эздийн хариуцлага байдал, хяналтгүй үржүүлгээс үүдэн эзэнгүй амьтны тоо толгой өсдөг. Эзэнгүй амьтны тоо толгой өссөнөөс үүдэж зоонозын халдварт өвчин, эзэнгүй амьтны сэг зэм, ялгадсаас үүдэлтэй байгаль орчны бохирдол ихсэж, эргээд нийтийн эрүүл мэнд, аюулгүй байдал эрсдэлд ордог байна. Энэхүү гинжин холбоо бүхий асуудлыг цогцоор нь шийдвэрлээгүй цагт эзэнгүй нохой, муурыг яаж ч буудаад нэмэргүй юм. Энэ бүхний үр дүнд хамгийн түрүүнд амьтан хүчирхийлүүлж байдаг тул хүн, амьтанд ээлтэй орчныг бүрдүүлэхийн тулд эдгээр асуудлыг анхааралдаа авч, яаралтай шийдвэрлэх шаардлагатай байна. </w:t>
      </w:r>
    </w:p>
    <w:p w14:paraId="17518ECB" w14:textId="77777777" w:rsidR="00347E7A" w:rsidRDefault="00347E7A">
      <w:pPr>
        <w:spacing w:before="240" w:after="0" w:line="276" w:lineRule="auto"/>
        <w:ind w:firstLine="720"/>
        <w:jc w:val="both"/>
        <w:rPr>
          <w:rFonts w:ascii="Arial" w:eastAsia="Arial" w:hAnsi="Arial" w:cs="Arial"/>
          <w:sz w:val="24"/>
          <w:szCs w:val="24"/>
        </w:rPr>
      </w:pPr>
    </w:p>
    <w:p w14:paraId="2EDFBE84" w14:textId="77777777" w:rsidR="00347E7A" w:rsidRDefault="00347E7A">
      <w:pPr>
        <w:spacing w:before="240" w:after="0" w:line="276" w:lineRule="auto"/>
        <w:ind w:firstLine="720"/>
        <w:jc w:val="both"/>
        <w:rPr>
          <w:rFonts w:ascii="Arial" w:eastAsia="Arial" w:hAnsi="Arial" w:cs="Arial"/>
          <w:sz w:val="24"/>
          <w:szCs w:val="24"/>
        </w:rPr>
      </w:pPr>
    </w:p>
    <w:p w14:paraId="589C8D57" w14:textId="77777777" w:rsidR="000B7399" w:rsidRDefault="008622C4">
      <w:pPr>
        <w:numPr>
          <w:ilvl w:val="0"/>
          <w:numId w:val="7"/>
        </w:numPr>
        <w:spacing w:before="240" w:after="0" w:line="276" w:lineRule="auto"/>
        <w:jc w:val="both"/>
        <w:rPr>
          <w:rFonts w:ascii="Arial" w:eastAsia="Arial" w:hAnsi="Arial" w:cs="Arial"/>
          <w:b/>
          <w:color w:val="0563C1"/>
          <w:sz w:val="24"/>
          <w:szCs w:val="24"/>
        </w:rPr>
      </w:pPr>
      <w:r>
        <w:rPr>
          <w:rFonts w:ascii="Arial" w:eastAsia="Arial" w:hAnsi="Arial" w:cs="Arial"/>
          <w:b/>
          <w:color w:val="0563C1"/>
          <w:sz w:val="24"/>
          <w:szCs w:val="24"/>
        </w:rPr>
        <w:lastRenderedPageBreak/>
        <w:t>Эздийн хариуцлагагүй байдал</w:t>
      </w:r>
    </w:p>
    <w:p w14:paraId="08E73613"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эзэн, асран хамгаалагчдад тусгай шаардлага тавьдаггүй, албан ёсны бүртгэл байхгүй, хариуцлага тооцох эрх зүйн орчин байхгүйгээс гэрийн тэжээвэр амьтадтай зүй бусаар харьцах, амьтны эрхийг зөрчих, эзэнгүй амьтдын тоо толгой нэмэгдэх, бусдад бие махбодийн болон сэтгэлзүйн хохирол учруулах асуудлууд түгээмэл тулгардаг. Өөрөөр хэлбэл, гэрийн тэжээвэр амьтны асран хамгаалагч, түр харагч иргэдийн хариуцлага хангалтгүй байгаа нь зөвхөн амьтны эрхийг зөрчиж байгаа асуудал биш, бусад хүмүүс, нийгэмд сөрөг үр дагавар бий болгодог талаар дурдсан билээ. </w:t>
      </w:r>
    </w:p>
    <w:p w14:paraId="291226D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Мөн гэрийн тэжээвэр амьтнаа тогтмол туулга, урьдчилан сэргийлэх тарилгад хамруулах, ялгадсыг нь авах зэрэг гэрийн тэжээвэр амьтан тэжээх талаар ямар нэгэн зохицуулалт байхгүйн улмаас гэрийн тэжээвэр амьтан нь мал, амьтнаас хүнд, эсхүл амьтанд халдах халдварт өвчин тараах, хөрсний бохирдол үүсгэх нөхцөлийг бүрдүүлж байна.</w:t>
      </w:r>
    </w:p>
    <w:p w14:paraId="386982FD"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Түүнчлэн нохойг нийтийн эзэмшлийн талбайд авч явахдаа хошуувч, хөтөлгөөтэй авч явах гэх мэт наад захын мэдлэг, соёл дутмаг байдаг нь бусад иргэдийн амгалан тайван байдлыг алдагдуулахаас гадна бусдыг урж, гэмтэл учруулах нөхцлийг бүрдүүлдэг. Энэ байдал ялангуяа гэр хороололд маш түгээмэл ажиглагддаг ба эзэд нь нохойгоо хашаанаасаа гаргаад сул тавьчихдаг явдал их гардаг байна. </w:t>
      </w:r>
    </w:p>
    <w:p w14:paraId="42D2FF2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асран хамгаалагчийн хүлээх үүргийн талаар судалгааны эхний хэсэгт дэлгэрүүлэн авч үзсэн тул асуудал үүсгэж буй дараагийн том хүчин зүйл болох хяналтгүй үржүүлэг, худалдааг авч үзье. </w:t>
      </w:r>
    </w:p>
    <w:p w14:paraId="33941DF7" w14:textId="77777777" w:rsidR="000B7399" w:rsidRDefault="008622C4">
      <w:pPr>
        <w:numPr>
          <w:ilvl w:val="0"/>
          <w:numId w:val="7"/>
        </w:numPr>
        <w:spacing w:before="240" w:after="0" w:line="276" w:lineRule="auto"/>
        <w:jc w:val="both"/>
        <w:rPr>
          <w:rFonts w:ascii="Arial" w:eastAsia="Arial" w:hAnsi="Arial" w:cs="Arial"/>
          <w:b/>
          <w:color w:val="0563C1"/>
          <w:sz w:val="24"/>
          <w:szCs w:val="24"/>
        </w:rPr>
      </w:pPr>
      <w:r>
        <w:rPr>
          <w:rFonts w:ascii="Arial" w:eastAsia="Arial" w:hAnsi="Arial" w:cs="Arial"/>
          <w:b/>
          <w:color w:val="0563C1"/>
          <w:sz w:val="24"/>
          <w:szCs w:val="24"/>
        </w:rPr>
        <w:t>Хяналтгүй үржүүлэг, худалдаа</w:t>
      </w:r>
    </w:p>
    <w:p w14:paraId="544E648C"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Монгол Улсад үржүүлэгч нар ихэвчлэн хувь хүмүүс байдаг бөгөөд гэртээ болон зориулалтын бус газар хэтрүүлэн үржүүлэх тохиолдол элбэг байдаг. Мал эмнэлгийн ерөнхий газрын даргын 2019 оны А/08 дугаар тушаалын хавсралтаар “Хот суурин газрын нутаг дэвсгэрт мал, амьтан, тэдгээрийн гаралтай хүнсний бус түүхий эдийн худалдаа эрхлэхэд тавигдах мал эмнэлэг, ариун цэврийн шаардлага” баталсан. Уг журмаар гэрийн тэжээвэр амьтантай холбоотой дараах төрлийн харилцааг зохицуулжээ. Үүнд:</w:t>
      </w:r>
    </w:p>
    <w:p w14:paraId="5E742433" w14:textId="77777777" w:rsidR="000B7399" w:rsidRDefault="008622C4">
      <w:pPr>
        <w:numPr>
          <w:ilvl w:val="0"/>
          <w:numId w:val="25"/>
        </w:numPr>
        <w:spacing w:before="240" w:after="0" w:line="276" w:lineRule="auto"/>
        <w:jc w:val="both"/>
        <w:rPr>
          <w:rFonts w:ascii="Arial" w:eastAsia="Arial" w:hAnsi="Arial" w:cs="Arial"/>
          <w:sz w:val="24"/>
          <w:szCs w:val="24"/>
        </w:rPr>
      </w:pPr>
      <w:r>
        <w:rPr>
          <w:rFonts w:ascii="Arial" w:eastAsia="Arial" w:hAnsi="Arial" w:cs="Arial"/>
          <w:sz w:val="24"/>
          <w:szCs w:val="24"/>
        </w:rPr>
        <w:t>Нохой, муур болон бусад жижиг амьтан худалдаалахад тавих мал эмнэлэг, ариун цэвэр, хорио цээрийн шаардлага;</w:t>
      </w:r>
    </w:p>
    <w:p w14:paraId="289DB476" w14:textId="77777777" w:rsidR="000B7399" w:rsidRDefault="008622C4">
      <w:pPr>
        <w:numPr>
          <w:ilvl w:val="0"/>
          <w:numId w:val="25"/>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үзэсгэлэн худалдаа, нохойн тэмцээн уралдаан зохион байгуулахад тавих мал эмнэлэг, ариун цэвэр, хорио цээрийн шаардлага;</w:t>
      </w:r>
    </w:p>
    <w:p w14:paraId="4520D6FA" w14:textId="77777777" w:rsidR="000B7399" w:rsidRDefault="008622C4">
      <w:pPr>
        <w:numPr>
          <w:ilvl w:val="0"/>
          <w:numId w:val="25"/>
        </w:numPr>
        <w:spacing w:after="240" w:line="276" w:lineRule="auto"/>
        <w:jc w:val="both"/>
        <w:rPr>
          <w:rFonts w:ascii="Arial" w:eastAsia="Arial" w:hAnsi="Arial" w:cs="Arial"/>
          <w:sz w:val="24"/>
          <w:szCs w:val="24"/>
        </w:rPr>
      </w:pPr>
      <w:r>
        <w:rPr>
          <w:rFonts w:ascii="Arial" w:eastAsia="Arial" w:hAnsi="Arial" w:cs="Arial"/>
          <w:sz w:val="24"/>
          <w:szCs w:val="24"/>
        </w:rPr>
        <w:lastRenderedPageBreak/>
        <w:t xml:space="preserve">Гэрийн тэжээвэр амьтан үржүүлэх газар, түр асрах байрнаас худалдаалахад тавих мал эмнэлэг, ариун цэвэр, хорио цээрийн шаардлага зэрэг юм. </w:t>
      </w:r>
    </w:p>
    <w:p w14:paraId="17E412EF"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Уг журмын 5 дугаар зүйлийн 5.12 дахь хэсэгт амьтны үржүүлэх газар, түр асрах байр нь дараах шаардлага хангасан байхаар заажээ. Үүнд:</w:t>
      </w:r>
    </w:p>
    <w:p w14:paraId="23B713B2" w14:textId="77777777" w:rsidR="000B7399" w:rsidRDefault="008622C4">
      <w:pPr>
        <w:numPr>
          <w:ilvl w:val="0"/>
          <w:numId w:val="43"/>
        </w:numPr>
        <w:spacing w:before="240" w:after="0" w:line="276" w:lineRule="auto"/>
        <w:jc w:val="both"/>
        <w:rPr>
          <w:rFonts w:ascii="Arial" w:eastAsia="Arial" w:hAnsi="Arial" w:cs="Arial"/>
          <w:sz w:val="24"/>
          <w:szCs w:val="24"/>
        </w:rPr>
      </w:pPr>
      <w:r>
        <w:rPr>
          <w:rFonts w:ascii="Arial" w:eastAsia="Arial" w:hAnsi="Arial" w:cs="Arial"/>
          <w:sz w:val="24"/>
          <w:szCs w:val="24"/>
        </w:rPr>
        <w:t>Үржүүлэх газрын байрны хана, шал, тааз нь цэвэрлэгээ, халдваргүйтэл хийхэд тохиромжтой, цэвэр, бохир усан хангамжтай, агааржуулалт, гэрэлтүүлэг сайтай, амьтны амьдрах орчныг бүрдүүлсэн дулаантай байна.</w:t>
      </w:r>
    </w:p>
    <w:p w14:paraId="417B6855" w14:textId="77777777" w:rsidR="000B7399" w:rsidRDefault="008622C4">
      <w:pPr>
        <w:numPr>
          <w:ilvl w:val="0"/>
          <w:numId w:val="43"/>
        </w:numPr>
        <w:spacing w:after="0" w:line="276" w:lineRule="auto"/>
        <w:jc w:val="both"/>
        <w:rPr>
          <w:rFonts w:ascii="Arial" w:eastAsia="Arial" w:hAnsi="Arial" w:cs="Arial"/>
          <w:sz w:val="24"/>
          <w:szCs w:val="24"/>
        </w:rPr>
      </w:pPr>
      <w:r>
        <w:rPr>
          <w:rFonts w:ascii="Arial" w:eastAsia="Arial" w:hAnsi="Arial" w:cs="Arial"/>
          <w:sz w:val="24"/>
          <w:szCs w:val="24"/>
        </w:rPr>
        <w:t>Амьтны тавлаг байдлыг хангасан, амьтан тус бүр тохирсон тортой байх бөгөөд торыг тогтмол цэвэрлэж халдваргүйтгэл хийх нөхцөлийг бүрдүүлсэн байна.</w:t>
      </w:r>
    </w:p>
    <w:p w14:paraId="365E6876" w14:textId="77777777" w:rsidR="000B7399" w:rsidRDefault="008622C4">
      <w:pPr>
        <w:numPr>
          <w:ilvl w:val="0"/>
          <w:numId w:val="43"/>
        </w:numPr>
        <w:spacing w:after="240" w:line="276" w:lineRule="auto"/>
        <w:jc w:val="both"/>
        <w:rPr>
          <w:rFonts w:ascii="Arial" w:eastAsia="Arial" w:hAnsi="Arial" w:cs="Arial"/>
          <w:sz w:val="24"/>
          <w:szCs w:val="24"/>
        </w:rPr>
      </w:pPr>
      <w:r>
        <w:rPr>
          <w:rFonts w:ascii="Arial" w:eastAsia="Arial" w:hAnsi="Arial" w:cs="Arial"/>
          <w:sz w:val="24"/>
          <w:szCs w:val="24"/>
        </w:rPr>
        <w:t xml:space="preserve">Амьтны зан төлөвт тохирсон орон байр, тоног төхөөрөмжөөр хангасан, бусад амьтнаас хамгаалагдсан, температур, агааржуулалт, гэрэлтүүлэг нь тохиромжтой, амрах хангалттай зайтай орчин бүрдүүлсэн байна. </w:t>
      </w:r>
    </w:p>
    <w:p w14:paraId="5EDA39B4" w14:textId="77777777" w:rsidR="000B7399" w:rsidRDefault="008622C4">
      <w:pPr>
        <w:spacing w:before="240" w:after="240" w:line="276" w:lineRule="auto"/>
        <w:jc w:val="both"/>
        <w:rPr>
          <w:rFonts w:ascii="Arial" w:eastAsia="Arial" w:hAnsi="Arial" w:cs="Arial"/>
          <w:sz w:val="24"/>
          <w:szCs w:val="24"/>
        </w:rPr>
      </w:pPr>
      <w:r>
        <w:rPr>
          <w:rFonts w:ascii="Arial" w:eastAsia="Arial" w:hAnsi="Arial" w:cs="Arial"/>
          <w:sz w:val="24"/>
          <w:szCs w:val="24"/>
        </w:rPr>
        <w:tab/>
        <w:t xml:space="preserve">Хэдийгээр уг журамд үржүүлгийн газарт тавигдах эрүүл ахуйн шаардлагыг заасан боловч үүнийг эргээд практикт хэрэгжүүлэх тогтолцоо дутмаг байна. Иймд нохой, муур үржүүлэгч нарт тавигдах нийтлэг шаардлага, бүртгэл, зөвшөөрлийн асуудлыг хуулиар зохицуулах шаардлагатай байна. </w:t>
      </w:r>
    </w:p>
    <w:p w14:paraId="74E48920"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Нохой, муурын хяналтгүй худалдаа ихэнхдээ фэйсбүүк онлайн платформ, үнэгүй.мн гэх онлайн худалдааны сайтууд дээр тогтмол худалдаалагдаж байна. Гэрийн тэжээвэр амьтныг бараа, бүтээгдэхүүн мэтээр гараас гарт худалдаалах боломжтой байгаа нь хэд хэдэн ноцтой үр дагавар бий болгодог. Үүнд:</w:t>
      </w:r>
    </w:p>
    <w:p w14:paraId="7E6D8F8D" w14:textId="77777777" w:rsidR="000B7399" w:rsidRDefault="008622C4">
      <w:pPr>
        <w:numPr>
          <w:ilvl w:val="0"/>
          <w:numId w:val="8"/>
        </w:numPr>
        <w:spacing w:before="240" w:after="0" w:line="276" w:lineRule="auto"/>
        <w:jc w:val="both"/>
        <w:rPr>
          <w:rFonts w:ascii="Arial" w:eastAsia="Arial" w:hAnsi="Arial" w:cs="Arial"/>
          <w:sz w:val="24"/>
          <w:szCs w:val="24"/>
        </w:rPr>
      </w:pPr>
      <w:r>
        <w:rPr>
          <w:rFonts w:ascii="Arial" w:eastAsia="Arial" w:hAnsi="Arial" w:cs="Arial"/>
          <w:sz w:val="24"/>
          <w:szCs w:val="24"/>
        </w:rPr>
        <w:t xml:space="preserve">Чанаргүй үржүүлгээс гарсан эрүүл мэндийн хувьд асуудалтай гэрийн тэжээвэр амьтан худалддаг. Үүний улмаас иргэд 1 ой хүрээгүй амьтнаа төрөлхийн өвчин эмгэгийн улмаас алдах, эмчилгээний зардалд нь их хэмжээний мөнгө зарцуулах шаардлага бий болдог байна. </w:t>
      </w:r>
    </w:p>
    <w:p w14:paraId="4C290909" w14:textId="77777777" w:rsidR="000B7399" w:rsidRDefault="008622C4">
      <w:pPr>
        <w:numPr>
          <w:ilvl w:val="0"/>
          <w:numId w:val="8"/>
        </w:numPr>
        <w:spacing w:after="0" w:line="276" w:lineRule="auto"/>
        <w:jc w:val="both"/>
        <w:rPr>
          <w:rFonts w:ascii="Arial" w:eastAsia="Arial" w:hAnsi="Arial" w:cs="Arial"/>
          <w:sz w:val="24"/>
          <w:szCs w:val="24"/>
        </w:rPr>
      </w:pPr>
      <w:r>
        <w:rPr>
          <w:rFonts w:ascii="Arial" w:eastAsia="Arial" w:hAnsi="Arial" w:cs="Arial"/>
          <w:sz w:val="24"/>
          <w:szCs w:val="24"/>
        </w:rPr>
        <w:t>Хямд, чанаргүй гэрийн тэжээвэр амьтныг хэнд ч хамаагүй худалдах нөхцөл бүрддэг. Ингэснээр сэтгэлийн хөдөлгөөнөөр эсхүл гэрийн тэжээвэр амьтан тууштай тэжээх боломжгүй хүмүүс хэсэг хугацааны дараа түүнийгээ гудамж гаргаж хаядаг байна.</w:t>
      </w:r>
    </w:p>
    <w:p w14:paraId="5D4C7F00" w14:textId="77777777" w:rsidR="000B7399" w:rsidRDefault="008622C4">
      <w:pPr>
        <w:numPr>
          <w:ilvl w:val="0"/>
          <w:numId w:val="8"/>
        </w:numPr>
        <w:spacing w:after="0" w:line="276" w:lineRule="auto"/>
        <w:jc w:val="both"/>
        <w:rPr>
          <w:rFonts w:ascii="Arial" w:eastAsia="Arial" w:hAnsi="Arial" w:cs="Arial"/>
          <w:sz w:val="24"/>
          <w:szCs w:val="24"/>
        </w:rPr>
      </w:pPr>
      <w:r>
        <w:rPr>
          <w:rFonts w:ascii="Arial" w:eastAsia="Arial" w:hAnsi="Arial" w:cs="Arial"/>
          <w:sz w:val="24"/>
          <w:szCs w:val="24"/>
        </w:rPr>
        <w:t xml:space="preserve">Гэрийн тэжээвэр амьтан тэжээхтэй холбоотой мэдлэг, мэдээллийг өгөхгүйгээр худалддагаас үүдэн иргэд тухайн амьтныг тэжээхэд гарах цаг хугацаа, санхүү, эрүүл мэндийн үйлчилгээ үзүүлэх талаар мэдлэггүйгээс болж эргээд халдварт өвчин тарах, амьтан хүчирхийлэлд өртөх эрсдэл бий болдог байна. </w:t>
      </w:r>
    </w:p>
    <w:p w14:paraId="5AB10FF2" w14:textId="77777777" w:rsidR="000B7399" w:rsidRDefault="008622C4">
      <w:pPr>
        <w:numPr>
          <w:ilvl w:val="0"/>
          <w:numId w:val="8"/>
        </w:numPr>
        <w:spacing w:after="0" w:line="276" w:lineRule="auto"/>
        <w:jc w:val="both"/>
        <w:rPr>
          <w:rFonts w:ascii="Arial" w:eastAsia="Arial" w:hAnsi="Arial" w:cs="Arial"/>
          <w:sz w:val="24"/>
          <w:szCs w:val="24"/>
        </w:rPr>
      </w:pPr>
      <w:r>
        <w:rPr>
          <w:rFonts w:ascii="Arial" w:eastAsia="Arial" w:hAnsi="Arial" w:cs="Arial"/>
          <w:sz w:val="24"/>
          <w:szCs w:val="24"/>
        </w:rPr>
        <w:t xml:space="preserve">Цэвэр үүлдвэрийн нохой, муур үржүүлэгч нарийн зах зээл хумигдаж, стандартын дагуу үржүүлж буй этгээдүүд хохирдог. Учир нь өөр нэг </w:t>
      </w:r>
      <w:r>
        <w:rPr>
          <w:rFonts w:ascii="Arial" w:eastAsia="Arial" w:hAnsi="Arial" w:cs="Arial"/>
          <w:sz w:val="24"/>
          <w:szCs w:val="24"/>
        </w:rPr>
        <w:lastRenderedPageBreak/>
        <w:t xml:space="preserve">цахим сүлжээнд чанаргүй хэдий ч хямдхан нохой, муурыг зарж байдаг нь эргээд нохой, муурны үнэ цэнийг унагаж байдаг. </w:t>
      </w:r>
    </w:p>
    <w:p w14:paraId="55BD94CC" w14:textId="77777777" w:rsidR="000B7399" w:rsidRDefault="008622C4">
      <w:pPr>
        <w:numPr>
          <w:ilvl w:val="0"/>
          <w:numId w:val="8"/>
        </w:numPr>
        <w:spacing w:after="240" w:line="276" w:lineRule="auto"/>
        <w:jc w:val="both"/>
        <w:rPr>
          <w:rFonts w:ascii="Arial" w:eastAsia="Arial" w:hAnsi="Arial" w:cs="Arial"/>
          <w:sz w:val="24"/>
          <w:szCs w:val="24"/>
        </w:rPr>
      </w:pPr>
      <w:r>
        <w:rPr>
          <w:rFonts w:ascii="Arial" w:eastAsia="Arial" w:hAnsi="Arial" w:cs="Arial"/>
          <w:sz w:val="24"/>
          <w:szCs w:val="24"/>
        </w:rPr>
        <w:t xml:space="preserve">Амьтны дэлгүүрээс нохой, муур худалдахад хязгаарлалт тавиагүйгээс болж нохой, муурыг бусад гэрийн тэжээвэр амьтны нэгэн адил хөдөлгөөн хязгаарлагдмал орчинд өдөр, шөнөгүй хоридог. Энэ нь тухайн амьтны сэтгэл зүйд сөргөөр нөлөөлдөг бөгөөд амьтны хүчирхийллийн нэг хэлбэр болдог байна. Иймд нохой, муурыг бараа, бүтээгдэхүүний нэгэн адил дэлгүүрийн лангуун дээрээс бус үржүүлэгчид зохих журмын дагуу худалддаг байх шаардлагатай юм. </w:t>
      </w:r>
    </w:p>
    <w:p w14:paraId="650246CD"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207DFAD" wp14:editId="131CCD49">
            <wp:extent cx="1876425" cy="2477226"/>
            <wp:effectExtent l="0" t="0" r="0" b="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0"/>
                    <a:srcRect/>
                    <a:stretch>
                      <a:fillRect/>
                    </a:stretch>
                  </pic:blipFill>
                  <pic:spPr>
                    <a:xfrm>
                      <a:off x="0" y="0"/>
                      <a:ext cx="1876425" cy="2477226"/>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52FC3067" wp14:editId="2FD9B2D1">
            <wp:extent cx="1628775" cy="2467701"/>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1628775" cy="2467701"/>
                    </a:xfrm>
                    <a:prstGeom prst="rect">
                      <a:avLst/>
                    </a:prstGeom>
                    <a:ln/>
                  </pic:spPr>
                </pic:pic>
              </a:graphicData>
            </a:graphic>
          </wp:inline>
        </w:drawing>
      </w:r>
      <w:r>
        <w:rPr>
          <w:rFonts w:ascii="Arial" w:eastAsia="Arial" w:hAnsi="Arial" w:cs="Arial"/>
          <w:noProof/>
          <w:sz w:val="24"/>
          <w:szCs w:val="24"/>
        </w:rPr>
        <w:drawing>
          <wp:inline distT="114300" distB="114300" distL="114300" distR="114300" wp14:anchorId="4DADB5C5" wp14:editId="1C23291A">
            <wp:extent cx="1828800" cy="2448651"/>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828800" cy="2448651"/>
                    </a:xfrm>
                    <a:prstGeom prst="rect">
                      <a:avLst/>
                    </a:prstGeom>
                    <a:ln/>
                  </pic:spPr>
                </pic:pic>
              </a:graphicData>
            </a:graphic>
          </wp:inline>
        </w:drawing>
      </w:r>
    </w:p>
    <w:p w14:paraId="23630782"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17. Цахим сүлжээн дэх нохой, муурын худалдаа</w:t>
      </w:r>
    </w:p>
    <w:p w14:paraId="2923C252"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0BEC7874" wp14:editId="09D5C1DA">
            <wp:extent cx="5407573" cy="3310759"/>
            <wp:effectExtent l="0" t="0" r="3175" b="4445"/>
            <wp:docPr id="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5424028" cy="3320834"/>
                    </a:xfrm>
                    <a:prstGeom prst="rect">
                      <a:avLst/>
                    </a:prstGeom>
                    <a:ln/>
                  </pic:spPr>
                </pic:pic>
              </a:graphicData>
            </a:graphic>
          </wp:inline>
        </w:drawing>
      </w:r>
    </w:p>
    <w:p w14:paraId="5BE29130"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18. Unegui.mn сайт дээрх муурын зулзага худалдах зар</w:t>
      </w:r>
    </w:p>
    <w:p w14:paraId="1DE8D0A1"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687A7526" wp14:editId="3CED3268">
            <wp:extent cx="4919663" cy="223159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r="22275"/>
                    <a:stretch>
                      <a:fillRect/>
                    </a:stretch>
                  </pic:blipFill>
                  <pic:spPr>
                    <a:xfrm>
                      <a:off x="0" y="0"/>
                      <a:ext cx="4919663" cy="2231599"/>
                    </a:xfrm>
                    <a:prstGeom prst="rect">
                      <a:avLst/>
                    </a:prstGeom>
                    <a:ln/>
                  </pic:spPr>
                </pic:pic>
              </a:graphicData>
            </a:graphic>
          </wp:inline>
        </w:drawing>
      </w:r>
    </w:p>
    <w:p w14:paraId="07988370"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i/>
        </w:rPr>
        <w:t>Зураг 19. Unegui.mn сайт дээрх гөлөг худалдах зар</w:t>
      </w:r>
    </w:p>
    <w:p w14:paraId="00F71617"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72B3A66E" wp14:editId="7104C451">
            <wp:extent cx="5943600" cy="2209800"/>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5"/>
                    <a:srcRect/>
                    <a:stretch>
                      <a:fillRect/>
                    </a:stretch>
                  </pic:blipFill>
                  <pic:spPr>
                    <a:xfrm>
                      <a:off x="0" y="0"/>
                      <a:ext cx="5943600" cy="2209800"/>
                    </a:xfrm>
                    <a:prstGeom prst="rect">
                      <a:avLst/>
                    </a:prstGeom>
                    <a:ln/>
                  </pic:spPr>
                </pic:pic>
              </a:graphicData>
            </a:graphic>
          </wp:inline>
        </w:drawing>
      </w:r>
    </w:p>
    <w:p w14:paraId="22171EE3"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i/>
        </w:rPr>
        <w:t>Зураг 20. Unegui.mn сайт дээрх нохой худалдах зар</w:t>
      </w:r>
    </w:p>
    <w:p w14:paraId="6C08BC96"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Дээрх зургаас Монгол Улсад нохой, муурын цахим худалдаа хэрхэн явагддаг талаар харах боломжтой. Цахимаар нохой, муур худалдаалах нь хяналтгүй үржүүлэх эрэлтийг өсгөж байдаг. Үүнийг дагаад эзэнгүй нохой, муурын тоо толгой зохистой хэмжээнээс аль хэдийнэ хэтэрчээ. Орчин үед гэрийн тэжээвэр амьтны худалдааг зөвшөөрөлтэйгээр эрхлэх талаар хуульчилж өгч байна. Англи улсад гэрийн тэжээвэр амьтны дэлгүүр ажиллуулахад тусгай зөвшөөрөл авдаг байна. Шаардлагуудын талаар дурдвал</w:t>
      </w:r>
      <w:r>
        <w:rPr>
          <w:rFonts w:ascii="Arial" w:eastAsia="Arial" w:hAnsi="Arial" w:cs="Arial"/>
          <w:sz w:val="24"/>
          <w:szCs w:val="24"/>
          <w:vertAlign w:val="superscript"/>
        </w:rPr>
        <w:footnoteReference w:id="58"/>
      </w:r>
      <w:r>
        <w:rPr>
          <w:rFonts w:ascii="Arial" w:eastAsia="Arial" w:hAnsi="Arial" w:cs="Arial"/>
          <w:sz w:val="24"/>
          <w:szCs w:val="24"/>
        </w:rPr>
        <w:t xml:space="preserve">, </w:t>
      </w:r>
    </w:p>
    <w:p w14:paraId="2637AED5" w14:textId="77777777" w:rsidR="000B7399" w:rsidRDefault="008622C4">
      <w:pPr>
        <w:numPr>
          <w:ilvl w:val="0"/>
          <w:numId w:val="38"/>
        </w:numPr>
        <w:spacing w:before="240" w:after="0" w:line="276" w:lineRule="auto"/>
        <w:jc w:val="both"/>
        <w:rPr>
          <w:rFonts w:ascii="Arial" w:eastAsia="Arial" w:hAnsi="Arial" w:cs="Arial"/>
          <w:sz w:val="24"/>
          <w:szCs w:val="24"/>
        </w:rPr>
      </w:pPr>
      <w:r>
        <w:rPr>
          <w:rFonts w:ascii="Arial" w:eastAsia="Arial" w:hAnsi="Arial" w:cs="Arial"/>
          <w:sz w:val="24"/>
          <w:szCs w:val="24"/>
        </w:rPr>
        <w:t>Амьтны дараах хэрэгцээг үргэлж хангаж байх</w:t>
      </w:r>
    </w:p>
    <w:p w14:paraId="413AE5A4"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тохиромжтой орчинд байлгах;</w:t>
      </w:r>
    </w:p>
    <w:p w14:paraId="0B888A44"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тохиромжтой хоол, тэжээлээр хангах;</w:t>
      </w:r>
    </w:p>
    <w:p w14:paraId="102D0356"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хэвийн үйлдлүүдийг хийх боломжтой байх;</w:t>
      </w:r>
    </w:p>
    <w:p w14:paraId="29E5A94D"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бусад амьтантай хамт, эсхүл тусдаа байрласан байх;</w:t>
      </w:r>
    </w:p>
    <w:p w14:paraId="6A9CA525"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өвчин, зовлон, бэртэл гэмтлээс хамгаалагдсан байх;</w:t>
      </w:r>
    </w:p>
    <w:p w14:paraId="167862CC" w14:textId="77777777" w:rsidR="000B7399" w:rsidRDefault="008622C4">
      <w:pPr>
        <w:numPr>
          <w:ilvl w:val="0"/>
          <w:numId w:val="38"/>
        </w:numPr>
        <w:spacing w:after="0" w:line="276" w:lineRule="auto"/>
        <w:jc w:val="both"/>
        <w:rPr>
          <w:rFonts w:ascii="Arial" w:eastAsia="Arial" w:hAnsi="Arial" w:cs="Arial"/>
          <w:sz w:val="24"/>
          <w:szCs w:val="24"/>
        </w:rPr>
      </w:pPr>
      <w:r>
        <w:rPr>
          <w:rFonts w:ascii="Arial" w:eastAsia="Arial" w:hAnsi="Arial" w:cs="Arial"/>
          <w:sz w:val="24"/>
          <w:szCs w:val="24"/>
        </w:rPr>
        <w:t>Хүний нөөцийн хувьд</w:t>
      </w:r>
    </w:p>
    <w:p w14:paraId="2372E43C"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lastRenderedPageBreak/>
        <w:t>гэрийн тэжээвэр амьтны худалдаа эрхлэх тодорхой мэдлэгтэй байх;</w:t>
      </w:r>
    </w:p>
    <w:p w14:paraId="09AA8726"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хамгийн багадаа нэг ажилтан нь гэрийн тэжээвэр амьтны худалдаа удирдлагын гэрчилгээтэй байх.</w:t>
      </w:r>
    </w:p>
    <w:p w14:paraId="6E0F7CDE" w14:textId="77777777" w:rsidR="000B7399" w:rsidRDefault="008622C4">
      <w:pPr>
        <w:numPr>
          <w:ilvl w:val="0"/>
          <w:numId w:val="38"/>
        </w:numPr>
        <w:spacing w:after="0" w:line="276" w:lineRule="auto"/>
        <w:jc w:val="both"/>
        <w:rPr>
          <w:rFonts w:ascii="Arial" w:eastAsia="Arial" w:hAnsi="Arial" w:cs="Arial"/>
          <w:sz w:val="24"/>
          <w:szCs w:val="24"/>
        </w:rPr>
      </w:pPr>
      <w:r>
        <w:rPr>
          <w:rFonts w:ascii="Arial" w:eastAsia="Arial" w:hAnsi="Arial" w:cs="Arial"/>
          <w:sz w:val="24"/>
          <w:szCs w:val="24"/>
        </w:rPr>
        <w:t>Худалдаа хийхдээ</w:t>
      </w:r>
    </w:p>
    <w:p w14:paraId="63363619"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16-аас доош настай этгээдэд амьтан худалдахгүй байх;</w:t>
      </w:r>
    </w:p>
    <w:p w14:paraId="31C65B30" w14:textId="77777777" w:rsidR="000B7399" w:rsidRDefault="008622C4">
      <w:pPr>
        <w:numPr>
          <w:ilvl w:val="1"/>
          <w:numId w:val="38"/>
        </w:numPr>
        <w:spacing w:after="0" w:line="276" w:lineRule="auto"/>
        <w:jc w:val="both"/>
        <w:rPr>
          <w:rFonts w:ascii="Arial" w:eastAsia="Arial" w:hAnsi="Arial" w:cs="Arial"/>
          <w:sz w:val="24"/>
          <w:szCs w:val="24"/>
        </w:rPr>
      </w:pPr>
      <w:r>
        <w:rPr>
          <w:rFonts w:ascii="Arial" w:eastAsia="Arial" w:hAnsi="Arial" w:cs="Arial"/>
          <w:sz w:val="24"/>
          <w:szCs w:val="24"/>
        </w:rPr>
        <w:t>өөрийн насаа тодорхойлж, нотолж чадахгүй байгаа этгээдэд аливаа амьтныг худалдахаас татгалзах;</w:t>
      </w:r>
    </w:p>
    <w:p w14:paraId="21A50ED1" w14:textId="77777777" w:rsidR="000B7399" w:rsidRDefault="008622C4">
      <w:pPr>
        <w:numPr>
          <w:ilvl w:val="1"/>
          <w:numId w:val="38"/>
        </w:numPr>
        <w:spacing w:after="240" w:line="276" w:lineRule="auto"/>
        <w:jc w:val="both"/>
        <w:rPr>
          <w:rFonts w:ascii="Arial" w:eastAsia="Arial" w:hAnsi="Arial" w:cs="Arial"/>
          <w:sz w:val="24"/>
          <w:szCs w:val="24"/>
        </w:rPr>
      </w:pPr>
      <w:r>
        <w:rPr>
          <w:rFonts w:ascii="Arial" w:eastAsia="Arial" w:hAnsi="Arial" w:cs="Arial"/>
          <w:sz w:val="24"/>
          <w:szCs w:val="24"/>
        </w:rPr>
        <w:t>амьтан худалдсаныхаа дараа гэрийн тэжээвэр амьтан асрах зөвлөгөө үнэ төлбөргүй өгөх.</w:t>
      </w:r>
    </w:p>
    <w:p w14:paraId="54361B40" w14:textId="77777777" w:rsidR="000B7399" w:rsidRDefault="008622C4">
      <w:pPr>
        <w:spacing w:before="240" w:after="240" w:line="276" w:lineRule="auto"/>
        <w:jc w:val="both"/>
        <w:rPr>
          <w:rFonts w:ascii="Arial" w:eastAsia="Arial" w:hAnsi="Arial" w:cs="Arial"/>
          <w:sz w:val="24"/>
          <w:szCs w:val="24"/>
        </w:rPr>
      </w:pPr>
      <w:r>
        <w:rPr>
          <w:rFonts w:ascii="Arial" w:eastAsia="Arial" w:hAnsi="Arial" w:cs="Arial"/>
          <w:sz w:val="24"/>
          <w:szCs w:val="24"/>
        </w:rPr>
        <w:tab/>
        <w:t xml:space="preserve">Ийнхүү хяналтгүй үржүүлэг, худалдааг хуулиар зохицуулж, тавигдах нийтлэг шаардлага, хариуцлагын тогтолцоог бий болгох шаардлагатай юм. Учир нь эздийн хариуцлагагүй байдал, хяналтгүй үржүүлэг, худалдаа нь эзэнгүй амьтны тоо толгой өсөх хамгийн гол шалтгаан нөхцөл болдог билээ. </w:t>
      </w:r>
    </w:p>
    <w:p w14:paraId="3AC05059" w14:textId="77777777" w:rsidR="000B7399" w:rsidRDefault="008622C4">
      <w:pPr>
        <w:numPr>
          <w:ilvl w:val="0"/>
          <w:numId w:val="7"/>
        </w:numPr>
        <w:spacing w:before="240" w:after="0" w:line="276" w:lineRule="auto"/>
        <w:jc w:val="both"/>
        <w:rPr>
          <w:rFonts w:ascii="Arial" w:eastAsia="Arial" w:hAnsi="Arial" w:cs="Arial"/>
          <w:b/>
          <w:color w:val="0563C1"/>
          <w:sz w:val="24"/>
          <w:szCs w:val="24"/>
        </w:rPr>
      </w:pPr>
      <w:r>
        <w:rPr>
          <w:rFonts w:ascii="Arial" w:eastAsia="Arial" w:hAnsi="Arial" w:cs="Arial"/>
          <w:b/>
          <w:color w:val="0563C1"/>
          <w:sz w:val="24"/>
          <w:szCs w:val="24"/>
        </w:rPr>
        <w:t>Эзэнгүй амьтны тоо толгой</w:t>
      </w:r>
    </w:p>
    <w:p w14:paraId="7ED747F6" w14:textId="77777777" w:rsidR="000B7399" w:rsidRDefault="000B7399">
      <w:pPr>
        <w:spacing w:after="0" w:line="360" w:lineRule="auto"/>
        <w:ind w:firstLine="720"/>
        <w:jc w:val="both"/>
        <w:rPr>
          <w:rFonts w:ascii="Arial" w:eastAsia="Arial" w:hAnsi="Arial" w:cs="Arial"/>
        </w:rPr>
      </w:pPr>
    </w:p>
    <w:p w14:paraId="23F09C35" w14:textId="77777777" w:rsidR="000B7399" w:rsidRDefault="008622C4">
      <w:pPr>
        <w:spacing w:after="0" w:line="276" w:lineRule="auto"/>
        <w:ind w:firstLine="720"/>
        <w:jc w:val="both"/>
        <w:rPr>
          <w:rFonts w:ascii="Arial" w:eastAsia="Arial" w:hAnsi="Arial" w:cs="Arial"/>
          <w:sz w:val="20"/>
          <w:szCs w:val="20"/>
        </w:rPr>
      </w:pPr>
      <w:r>
        <w:rPr>
          <w:rFonts w:ascii="Arial" w:eastAsia="Arial" w:hAnsi="Arial" w:cs="Arial"/>
          <w:sz w:val="24"/>
          <w:szCs w:val="24"/>
        </w:rPr>
        <w:t>Эзэнгүй нэг эм нохой жилд 12-18 нохой төрүүлдэг бөгөөд 6 жилийн дотор 67,000 болж үрждэг. Харин муур жилд 20-27 зулзага төрүүлдэг бөгөөд 6 жилийн дотор 11,606,077 болж үрждэг байна.</w:t>
      </w:r>
      <w:r>
        <w:rPr>
          <w:rFonts w:ascii="Arial" w:eastAsia="Arial" w:hAnsi="Arial" w:cs="Arial"/>
          <w:sz w:val="24"/>
          <w:szCs w:val="24"/>
          <w:vertAlign w:val="superscript"/>
        </w:rPr>
        <w:footnoteReference w:id="59"/>
      </w:r>
      <w:r>
        <w:rPr>
          <w:rFonts w:ascii="Arial" w:eastAsia="Arial" w:hAnsi="Arial" w:cs="Arial"/>
          <w:sz w:val="24"/>
          <w:szCs w:val="24"/>
        </w:rPr>
        <w:t xml:space="preserve"> Монгол Улс эзэнгүй нохой, муурыг албан ёсоор бүртгэж, тооллого хийдэггүй боловч холбогдох албан тушаалтнуудын тойм тоонуудаас харахад нийслэлийн хэмжээнд 320,000 мянга орчим эзэнгүй нохой, муур байдаг гэсэн албан бус тоо байдаг.</w:t>
      </w:r>
      <w:r>
        <w:rPr>
          <w:rFonts w:ascii="Arial" w:eastAsia="Arial" w:hAnsi="Arial" w:cs="Arial"/>
          <w:sz w:val="24"/>
          <w:szCs w:val="24"/>
          <w:vertAlign w:val="superscript"/>
        </w:rPr>
        <w:footnoteReference w:id="60"/>
      </w:r>
    </w:p>
    <w:p w14:paraId="60A57033" w14:textId="77777777" w:rsidR="000B7399" w:rsidRDefault="000B7399">
      <w:pPr>
        <w:spacing w:after="0" w:line="276" w:lineRule="auto"/>
        <w:ind w:firstLine="720"/>
        <w:jc w:val="both"/>
        <w:rPr>
          <w:rFonts w:ascii="Arial" w:eastAsia="Arial" w:hAnsi="Arial" w:cs="Arial"/>
          <w:sz w:val="20"/>
          <w:szCs w:val="20"/>
        </w:rPr>
      </w:pPr>
    </w:p>
    <w:p w14:paraId="45CE314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5EEC4917" wp14:editId="29BCE653">
            <wp:extent cx="5660512" cy="2243621"/>
            <wp:effectExtent l="0" t="0" r="0" b="0"/>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l="54166" t="40814" r="3044" b="29234"/>
                    <a:stretch>
                      <a:fillRect/>
                    </a:stretch>
                  </pic:blipFill>
                  <pic:spPr>
                    <a:xfrm>
                      <a:off x="0" y="0"/>
                      <a:ext cx="5660512" cy="2243621"/>
                    </a:xfrm>
                    <a:prstGeom prst="rect">
                      <a:avLst/>
                    </a:prstGeom>
                    <a:ln/>
                  </pic:spPr>
                </pic:pic>
              </a:graphicData>
            </a:graphic>
          </wp:inline>
        </w:drawing>
      </w:r>
    </w:p>
    <w:p w14:paraId="1245B8C8" w14:textId="77777777" w:rsidR="000B7399" w:rsidRDefault="008622C4">
      <w:pPr>
        <w:spacing w:before="240" w:after="0" w:line="276" w:lineRule="auto"/>
        <w:jc w:val="center"/>
        <w:rPr>
          <w:rFonts w:ascii="Arial" w:eastAsia="Arial" w:hAnsi="Arial" w:cs="Arial"/>
          <w:i/>
        </w:rPr>
      </w:pPr>
      <w:r>
        <w:rPr>
          <w:rFonts w:ascii="Arial" w:eastAsia="Arial" w:hAnsi="Arial" w:cs="Arial"/>
          <w:i/>
        </w:rPr>
        <w:t>Зураг 21. Нэг хос нохой, муурын үржлийн тоо</w:t>
      </w:r>
    </w:p>
    <w:p w14:paraId="17CE7C6B" w14:textId="77777777" w:rsidR="00347E7A" w:rsidRDefault="00347E7A">
      <w:pPr>
        <w:spacing w:before="240" w:after="0" w:line="276" w:lineRule="auto"/>
        <w:jc w:val="center"/>
        <w:rPr>
          <w:rFonts w:ascii="Arial" w:eastAsia="Arial" w:hAnsi="Arial" w:cs="Arial"/>
          <w:sz w:val="24"/>
          <w:szCs w:val="24"/>
        </w:rPr>
      </w:pPr>
    </w:p>
    <w:p w14:paraId="6787CB58" w14:textId="77777777" w:rsidR="000B7399" w:rsidRDefault="008622C4">
      <w:pPr>
        <w:numPr>
          <w:ilvl w:val="0"/>
          <w:numId w:val="45"/>
        </w:numPr>
        <w:spacing w:before="240" w:after="240" w:line="276" w:lineRule="auto"/>
        <w:jc w:val="both"/>
        <w:rPr>
          <w:rFonts w:ascii="Arial" w:eastAsia="Arial" w:hAnsi="Arial" w:cs="Arial"/>
          <w:b/>
          <w:color w:val="FF9900"/>
          <w:sz w:val="24"/>
          <w:szCs w:val="24"/>
        </w:rPr>
      </w:pPr>
      <w:r>
        <w:rPr>
          <w:rFonts w:ascii="Arial" w:eastAsia="Arial" w:hAnsi="Arial" w:cs="Arial"/>
          <w:b/>
          <w:color w:val="FF9900"/>
          <w:sz w:val="24"/>
          <w:szCs w:val="24"/>
        </w:rPr>
        <w:lastRenderedPageBreak/>
        <w:t>Эзэнгүй амьтны тоо толгой өсөх шалтгаан, нөхцөл</w:t>
      </w:r>
    </w:p>
    <w:p w14:paraId="5F90CAD4"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Манай улс эзэнгүй нохой, муурыг албан ёсоор бүртгэж, тооллого хийдэггүй бөгөөд холбогдох албан тушаалтнуудын тойм тоонуудаас харахад нийслэлийн хэмжээнд 320 мянган орчим эзэнгүй нохой, муур байдаг гэсэн албан бус тоо байдаг. </w:t>
      </w:r>
    </w:p>
    <w:p w14:paraId="50C21B61"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Эзэнгүй нохой, муур нэмэгдэж буй шалтгаанууд:</w:t>
      </w:r>
    </w:p>
    <w:p w14:paraId="41A13573" w14:textId="77777777" w:rsidR="000B7399" w:rsidRDefault="008622C4">
      <w:pPr>
        <w:numPr>
          <w:ilvl w:val="0"/>
          <w:numId w:val="21"/>
        </w:numPr>
        <w:spacing w:before="240" w:after="0" w:line="276" w:lineRule="auto"/>
        <w:jc w:val="both"/>
        <w:rPr>
          <w:rFonts w:ascii="Arial" w:eastAsia="Arial" w:hAnsi="Arial" w:cs="Arial"/>
          <w:sz w:val="24"/>
          <w:szCs w:val="24"/>
        </w:rPr>
      </w:pPr>
      <w:r>
        <w:rPr>
          <w:rFonts w:ascii="Arial" w:eastAsia="Arial" w:hAnsi="Arial" w:cs="Arial"/>
          <w:sz w:val="24"/>
          <w:szCs w:val="24"/>
        </w:rPr>
        <w:t>гэрийн тэжээвэр амьтны эзний хариуцлагагүй байдал;</w:t>
      </w:r>
    </w:p>
    <w:p w14:paraId="608C551E" w14:textId="77777777" w:rsidR="000B7399" w:rsidRDefault="008622C4">
      <w:pPr>
        <w:numPr>
          <w:ilvl w:val="0"/>
          <w:numId w:val="21"/>
        </w:numPr>
        <w:spacing w:after="0" w:line="276" w:lineRule="auto"/>
        <w:jc w:val="both"/>
        <w:rPr>
          <w:rFonts w:ascii="Arial" w:eastAsia="Arial" w:hAnsi="Arial" w:cs="Arial"/>
          <w:sz w:val="24"/>
          <w:szCs w:val="24"/>
        </w:rPr>
      </w:pPr>
      <w:r>
        <w:rPr>
          <w:rFonts w:ascii="Arial" w:eastAsia="Arial" w:hAnsi="Arial" w:cs="Arial"/>
          <w:sz w:val="24"/>
          <w:szCs w:val="24"/>
        </w:rPr>
        <w:t>гэр хорооллын айлуудын нохой, муурынхаа үржлийг хязгаарлаагүй, замбараагүй үржүүлэх;</w:t>
      </w:r>
    </w:p>
    <w:p w14:paraId="02AA3FA9" w14:textId="77777777" w:rsidR="000B7399" w:rsidRDefault="008622C4">
      <w:pPr>
        <w:numPr>
          <w:ilvl w:val="0"/>
          <w:numId w:val="21"/>
        </w:numPr>
        <w:spacing w:after="0" w:line="276" w:lineRule="auto"/>
        <w:jc w:val="both"/>
        <w:rPr>
          <w:rFonts w:ascii="Arial" w:eastAsia="Arial" w:hAnsi="Arial" w:cs="Arial"/>
          <w:sz w:val="24"/>
          <w:szCs w:val="24"/>
        </w:rPr>
      </w:pPr>
      <w:r>
        <w:rPr>
          <w:rFonts w:ascii="Arial" w:eastAsia="Arial" w:hAnsi="Arial" w:cs="Arial"/>
          <w:sz w:val="24"/>
          <w:szCs w:val="24"/>
        </w:rPr>
        <w:t>нохой, муурын зулзагыг гаргаж хаях;</w:t>
      </w:r>
    </w:p>
    <w:p w14:paraId="5858EF1D" w14:textId="77777777" w:rsidR="000B7399" w:rsidRDefault="008622C4">
      <w:pPr>
        <w:numPr>
          <w:ilvl w:val="0"/>
          <w:numId w:val="21"/>
        </w:numPr>
        <w:spacing w:after="240" w:line="276" w:lineRule="auto"/>
        <w:jc w:val="both"/>
        <w:rPr>
          <w:rFonts w:ascii="Arial" w:eastAsia="Arial" w:hAnsi="Arial" w:cs="Arial"/>
          <w:sz w:val="24"/>
          <w:szCs w:val="24"/>
        </w:rPr>
      </w:pPr>
      <w:r>
        <w:rPr>
          <w:rFonts w:ascii="Arial" w:eastAsia="Arial" w:hAnsi="Arial" w:cs="Arial"/>
          <w:sz w:val="24"/>
          <w:szCs w:val="24"/>
        </w:rPr>
        <w:t xml:space="preserve">амьдралын эрхэнд өмчлөгч нар гэрийн тэжээвэр амьтнаа тэжээхэд бууж өгөх, гаргаж хаях зэрэг юм. </w:t>
      </w:r>
    </w:p>
    <w:p w14:paraId="66DA18A2"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Түүвэр судалгаанд оролцсон иргэд эзэнгүй нохой, муур ихсэх болсон шалтгааныг 42% нь “Хүмүүс хашааны нохойныхоо үржлийг хаалгах арга хэмжээ авахгүй, гөлөглүүлсэн хойноо тэр олон гөлөгнүүдийг гаргаж хаядгаас”, 33% нь “Замбараагүй үржлээс”, 21% нь “Зөв бодлого чиглэл байхгүй” зэрэг шалтгаануудаас олширч байгаа гэж дүгнэжээ. </w:t>
      </w:r>
    </w:p>
    <w:p w14:paraId="57EFDB50"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АНУ-д жил бүр 6 саяаас дээш амьтан түр байрлуулан асрамжлах газар /shelter/-т авчирдаг. Эзэнгүй амьтныг олсон хүмүүс хөл хугарах, хорт хавдар, цочмог халдвар, халдварт өвчин гэх мэт мал эмнэлгийн тусламж авах боломжгүй амьтдыг хүлээлгэн өгдөг. Хэрэв иргэн эдгээр амьтдад эмнэлгийн тусламж үйлчилгээ үзүүлэхээс татгалзвал энэ нь амьтанд аймшигтай харгис, хариуцлагагүй төдийгүй хууль бус үйлдэл болдог байна. АНУ-ын муж улсын хууль тогтоомж</w:t>
      </w:r>
      <w:r>
        <w:rPr>
          <w:rFonts w:ascii="Arial" w:eastAsia="Arial" w:hAnsi="Arial" w:cs="Arial"/>
          <w:sz w:val="24"/>
          <w:szCs w:val="24"/>
          <w:vertAlign w:val="superscript"/>
        </w:rPr>
        <w:footnoteReference w:id="61"/>
      </w:r>
      <w:r>
        <w:rPr>
          <w:rFonts w:ascii="Arial" w:eastAsia="Arial" w:hAnsi="Arial" w:cs="Arial"/>
          <w:sz w:val="24"/>
          <w:szCs w:val="24"/>
        </w:rPr>
        <w:t xml:space="preserve"> нь энэ хүчирхийлэл, харгис хэрцгий байдлаас урьдчилан сэргийлэх, хориг арга хэмжээний эрх зүйн зохицуулалттай үүгээрээ амьтдыг хамгаалдаг байна. </w:t>
      </w:r>
    </w:p>
    <w:p w14:paraId="27BD6B73"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4EDCD85E" wp14:editId="09655C4D">
            <wp:extent cx="4019550" cy="139571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l="50801" t="34885" r="5128" b="37755"/>
                    <a:stretch>
                      <a:fillRect/>
                    </a:stretch>
                  </pic:blipFill>
                  <pic:spPr>
                    <a:xfrm>
                      <a:off x="0" y="0"/>
                      <a:ext cx="4019550" cy="1395710"/>
                    </a:xfrm>
                    <a:prstGeom prst="rect">
                      <a:avLst/>
                    </a:prstGeom>
                    <a:ln/>
                  </pic:spPr>
                </pic:pic>
              </a:graphicData>
            </a:graphic>
          </wp:inline>
        </w:drawing>
      </w:r>
    </w:p>
    <w:p w14:paraId="28CFD705"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22. Эзэнгүй нохой, муур ихсэж буй шалтгаан /хувь/</w:t>
      </w:r>
    </w:p>
    <w:p w14:paraId="4878B62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Нохой муур зэрлэгших шалтгаан нь хүний буруугаас болдог. Монголд нохой муурыг хэрхэн тэжээх талаар мэдлэг хомс, тэжээвэр амьтантай болох соёл </w:t>
      </w:r>
      <w:r>
        <w:rPr>
          <w:rFonts w:ascii="Arial" w:eastAsia="Arial" w:hAnsi="Arial" w:cs="Arial"/>
          <w:sz w:val="24"/>
          <w:szCs w:val="24"/>
        </w:rPr>
        <w:lastRenderedPageBreak/>
        <w:t xml:space="preserve">байдаггүйтэй холбоотой. (жишээлбэл: нохойг хашаандаа үзвэр маягаар байлгадаг, хооллох тал дээр хүртэл өөрсдийн хоолны шавхруу болох угаадсаар хооллодог) тэжээвэр амьтантай болох шийдвэрийг хөнгөн сэтгэлийн хөөрлөөр гаргадаг. Нялх үед нь аваад жоохон томроод эзэндээ таалагдахаа болих үйлдэл хийгээд байх үед (гэрт бааж, шээх, сахилгагүйтэх зэрэг) зүгээр л гаргаад хаячихдаг. Эсвэл эмэгтэй нохойтой хүмүүс гөлөглөнгүүт нь бүх гөлөгнүүдийг нь хол төөрүүлээд л хаячихдаг. Ийм хариуцлагагүй үйлдлийг хэдэн арван жилийн турш хийгээд ирсэн. Гөлөг гарангуут төөрүүлж хаядаг гэсэн ойлголт нь бараг уламжлал болсон байна. </w:t>
      </w:r>
    </w:p>
    <w:p w14:paraId="59F0E01E"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Эзэнгүй нохой, муур цөөн хэд нь аз тохиож эзэнтэй болох, эсхүл хэн нэгний асран хамгаалалтад шилждэг бол тэдгээрийн дийлэнх хувь нь өвлийн улиралд хөлдөж үхэх, машинд дайруулах, бусад амьтан болон хүмүүсийн дайралгад өртөх, хүчирхийлүүлэх, өвчнөөс болж зовох, өвчин тараах, өвчнөө эмчлүүлэх боломжгүйгээс болж үхэх, ил болон нуугдмал шимэгчээс болж амьдаараа шимэгчид идүүлж өгөх зэрэг зовлонг туулдаг. Эцсийн мөчид эзэнгүй нохой, муурын ирээдүй хүний хайхрамжгүй үйлдлээс болдог байна. </w:t>
      </w:r>
    </w:p>
    <w:p w14:paraId="08D2B299"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Хятад улсын Бруней хотын судалгаанаас үзвэл эзэнгүй гэрийн тэжээвэр амьтны ойролцоогоор 66 хувь нь эзэнтэй болдоггүй байна.</w:t>
      </w:r>
      <w:r>
        <w:rPr>
          <w:rFonts w:ascii="Arial" w:eastAsia="Arial" w:hAnsi="Arial" w:cs="Arial"/>
          <w:sz w:val="24"/>
          <w:szCs w:val="24"/>
          <w:vertAlign w:val="superscript"/>
        </w:rPr>
        <w:footnoteReference w:id="62"/>
      </w:r>
      <w:r>
        <w:rPr>
          <w:rFonts w:ascii="Arial" w:eastAsia="Arial" w:hAnsi="Arial" w:cs="Arial"/>
          <w:sz w:val="24"/>
          <w:szCs w:val="24"/>
        </w:rPr>
        <w:t xml:space="preserve"> </w:t>
      </w:r>
    </w:p>
    <w:p w14:paraId="161A46F1"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ОХУ нь 2018 оны 12-р сарын 27-нд гэрийн тэжээвэр амьтныг хамгаалах зохицуулалтыг хуульд оруулсан (2019.12.27-ны өдрийн нэмэлт, өөрчлөлт). Энэхүү хуулийн төслийг ОХУ-ын парламентын доод танхим буюу Төрийн Дум анх 2010 онд санаачилснаас хойш найман жилийн дараа батлагдсан юм. Түүнчлэн ямар ч шалтгаанаар амьтныг алахыг хориглосон бөгөөд эзэнгүй амьтдыг барьж авч, вакцинжуулж, ариутгаж, үржлийг нь хааж, бичил чип хийсний дараа нь суллах ёстой. Хуульд заасан бас нэг онцлог нь амьтдыг зугаа цэнгэлийн зорилгоор хооронд нь зодолдуулахыг хориглосон байна. </w:t>
      </w:r>
    </w:p>
    <w:p w14:paraId="0920373D"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Тус хууль батлагдахаас өмнө эзэнгүй нохдыг устгах уриалга гарч иргэд бөөнөөр нь хэд хоног дараалан буудаж алж устгадаг байсан бөгөөд хотын иргэдийг зэрлэгшсэн гэж үздэг байсан. Ялангуяа өсвөр насны хүүхдүүд амьтадтай зүй бусаар ханддаг ч ямар ч шийтгэл хүлээхгүй эсвэл зөөлөн шийтгэл хүлээдэг байсан.  </w:t>
      </w:r>
    </w:p>
    <w:p w14:paraId="33F3CEAA" w14:textId="77777777" w:rsidR="000B7399" w:rsidRDefault="008622C4">
      <w:pPr>
        <w:numPr>
          <w:ilvl w:val="0"/>
          <w:numId w:val="45"/>
        </w:numPr>
        <w:spacing w:before="240" w:after="0" w:line="276" w:lineRule="auto"/>
        <w:jc w:val="both"/>
        <w:rPr>
          <w:rFonts w:ascii="Arial" w:eastAsia="Arial" w:hAnsi="Arial" w:cs="Arial"/>
          <w:b/>
          <w:color w:val="FF9900"/>
          <w:sz w:val="24"/>
          <w:szCs w:val="24"/>
        </w:rPr>
      </w:pPr>
      <w:r>
        <w:rPr>
          <w:rFonts w:ascii="Arial" w:eastAsia="Arial" w:hAnsi="Arial" w:cs="Arial"/>
          <w:b/>
          <w:color w:val="FF9900"/>
          <w:sz w:val="24"/>
          <w:szCs w:val="24"/>
        </w:rPr>
        <w:t>Эзэнгүй нохой, муурын устгал</w:t>
      </w:r>
    </w:p>
    <w:p w14:paraId="2B4C2FBE" w14:textId="77777777" w:rsidR="000B7399" w:rsidRDefault="000B7399">
      <w:pPr>
        <w:spacing w:after="0" w:line="276" w:lineRule="auto"/>
        <w:ind w:firstLine="720"/>
        <w:jc w:val="both"/>
        <w:rPr>
          <w:rFonts w:ascii="Arial" w:eastAsia="Arial" w:hAnsi="Arial" w:cs="Arial"/>
          <w:sz w:val="24"/>
          <w:szCs w:val="24"/>
        </w:rPr>
      </w:pPr>
    </w:p>
    <w:p w14:paraId="24D059A7" w14:textId="77777777" w:rsidR="000B7399" w:rsidRDefault="008622C4">
      <w:pPr>
        <w:spacing w:after="0" w:line="276" w:lineRule="auto"/>
        <w:ind w:firstLine="720"/>
        <w:jc w:val="both"/>
        <w:rPr>
          <w:rFonts w:ascii="Arial" w:eastAsia="Arial" w:hAnsi="Arial" w:cs="Arial"/>
          <w:sz w:val="24"/>
          <w:szCs w:val="24"/>
        </w:rPr>
      </w:pPr>
      <w:r>
        <w:rPr>
          <w:rFonts w:ascii="Arial" w:eastAsia="Arial" w:hAnsi="Arial" w:cs="Arial"/>
          <w:sz w:val="24"/>
          <w:szCs w:val="24"/>
        </w:rPr>
        <w:t>Манай улсад эзэнгүй амьтны тоо толгойг бууруулах гол арга нь буудаж устгах юм. Нийслэлийн Иргэдийн Төлөөлөгчдийн Хурлын 2016 оны 06/11 дүгээр тогтоолоор жилд 100,000 эзэнгүй нохой, муур устгахаар төлөвлөж, гүйцэтгэлээр жилдээ дунджаар 80,000-90,000 эзэнгүй нохой, муур устгадаг гэсэн мэдээллийг Нийслэлийн Захирагчийн ажлын албанаас өгчээ.</w:t>
      </w:r>
    </w:p>
    <w:p w14:paraId="680C1609"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lastRenderedPageBreak/>
        <w:t xml:space="preserve"> Өөрөөр хэлбэл, жилд зөвхөн Улаанбаатар хотод нохой, муур устгахад 1,2 тэрбум төгрөг зарцуулдаг байна. Үүнээс гадна устгасан амьтныхаа сэг зэмийг шатаах зуух болон дарж булж устгадаг. Зөвхөн сэг зэмийг устгахад жилд нийслэлийн төсвөөс 130 сая төгрөг зарцуулж байна. Гэсэн хэдий ч дээр дурдсан нохой, муурын үржих хурдыг тооцвол ингэж өндөр өртгөөр устгал хийх нь амьтанд харгис хэрцгийгээс гадна үр дүн муутай бөгөөд цаашид энэ зардал буурахгүй, тогтмол өсөхөөр байна. </w:t>
      </w:r>
    </w:p>
    <w:p w14:paraId="32B6443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Эзэнгүй нохой, муур буудаж устгаж буй аргыг судалгаанд оролцсон иргэдийн 73% нь дэмжихгүй байгаа бол 19% нь дэмжиж байна.</w:t>
      </w:r>
    </w:p>
    <w:p w14:paraId="1563CFD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1092BAC3" wp14:editId="68137493">
            <wp:extent cx="4600575" cy="979084"/>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l="50480" t="59895" r="4967" b="23213"/>
                    <a:stretch>
                      <a:fillRect/>
                    </a:stretch>
                  </pic:blipFill>
                  <pic:spPr>
                    <a:xfrm>
                      <a:off x="0" y="0"/>
                      <a:ext cx="4600575" cy="979084"/>
                    </a:xfrm>
                    <a:prstGeom prst="rect">
                      <a:avLst/>
                    </a:prstGeom>
                    <a:ln/>
                  </pic:spPr>
                </pic:pic>
              </a:graphicData>
            </a:graphic>
          </wp:inline>
        </w:drawing>
      </w:r>
    </w:p>
    <w:p w14:paraId="312A41FB" w14:textId="77777777" w:rsidR="000B7399" w:rsidRDefault="008622C4">
      <w:pPr>
        <w:spacing w:before="240" w:after="0" w:line="276" w:lineRule="auto"/>
        <w:jc w:val="center"/>
        <w:rPr>
          <w:rFonts w:ascii="Arial" w:eastAsia="Arial" w:hAnsi="Arial" w:cs="Arial"/>
          <w:i/>
        </w:rPr>
      </w:pPr>
      <w:r>
        <w:rPr>
          <w:rFonts w:ascii="Arial" w:eastAsia="Arial" w:hAnsi="Arial" w:cs="Arial"/>
          <w:i/>
        </w:rPr>
        <w:t>Зураг 23. Нохой, муур буудаж устгах аргачлал иргэдийн нүдээр, орон сууцны төрлөөр /хувь/</w:t>
      </w:r>
    </w:p>
    <w:p w14:paraId="3D31F4DA"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Жилд нийслэлд 80,000-90,000 нохой эзэнгүй нохой, муур устгадаг гэсэн бол орон нутгийн хувьд тодорхой тоо байхгүй ч нийслэлтэй харьцуулахад ⅓-ээр бага гэж үзвэл 55-65 мянга байна. Өөрөөр хэлбэл, жилд Монгол Улс нь нийтдээ 135-155 мянган нохой, муур устгадаг байна. </w:t>
      </w:r>
    </w:p>
    <w:p w14:paraId="408B31A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Эцэст нь дээрхээс үзвэл Монгол Улсад 1910-аад онд анх нохой, муур устгах ажлыг хийж байсан. Ийнхүү Монгол Улс 100 гаруй жилийн түүхэнд эзэнгүй нохой, муурыг устгалд оруулсан ч эзэнгүй нохой, муурын тоо, толгой буурахгүй үр дүн бидний туршлагад байна. Иймд эзэнгүй нохой, муур устгах аргыг халахын тулд эзэнгүй нохой, муурны тоо толгойг бууруулах цогц арга хэмжээ шаардлагатай болжээ. </w:t>
      </w:r>
    </w:p>
    <w:p w14:paraId="36FCA112" w14:textId="77777777" w:rsidR="000B7399" w:rsidRDefault="008622C4">
      <w:pPr>
        <w:numPr>
          <w:ilvl w:val="0"/>
          <w:numId w:val="45"/>
        </w:numPr>
        <w:spacing w:before="240" w:after="0" w:line="276" w:lineRule="auto"/>
        <w:jc w:val="both"/>
        <w:rPr>
          <w:rFonts w:ascii="Arial" w:eastAsia="Arial" w:hAnsi="Arial" w:cs="Arial"/>
          <w:b/>
          <w:color w:val="FF9900"/>
          <w:sz w:val="24"/>
          <w:szCs w:val="24"/>
        </w:rPr>
      </w:pPr>
      <w:r>
        <w:rPr>
          <w:rFonts w:ascii="Arial" w:eastAsia="Arial" w:hAnsi="Arial" w:cs="Arial"/>
          <w:b/>
          <w:color w:val="FF9900"/>
          <w:sz w:val="24"/>
          <w:szCs w:val="24"/>
        </w:rPr>
        <w:t>Эзэнгүй амьтны устгалтай холбоотой хөрсний бохирдол</w:t>
      </w:r>
    </w:p>
    <w:p w14:paraId="14BBFB5F" w14:textId="77777777" w:rsidR="000B7399" w:rsidRDefault="000B7399">
      <w:pPr>
        <w:spacing w:after="0" w:line="276" w:lineRule="auto"/>
        <w:ind w:firstLine="720"/>
        <w:jc w:val="both"/>
        <w:rPr>
          <w:rFonts w:ascii="Arial" w:eastAsia="Arial" w:hAnsi="Arial" w:cs="Arial"/>
          <w:sz w:val="24"/>
          <w:szCs w:val="24"/>
        </w:rPr>
      </w:pPr>
    </w:p>
    <w:p w14:paraId="0AA71819" w14:textId="77777777" w:rsidR="000B7399" w:rsidRDefault="008622C4">
      <w:pPr>
        <w:spacing w:after="0" w:line="276" w:lineRule="auto"/>
        <w:ind w:firstLine="720"/>
        <w:jc w:val="both"/>
        <w:rPr>
          <w:rFonts w:ascii="Arial" w:eastAsia="Arial" w:hAnsi="Arial" w:cs="Arial"/>
          <w:sz w:val="24"/>
          <w:szCs w:val="24"/>
          <w:highlight w:val="white"/>
        </w:rPr>
      </w:pPr>
      <w:r>
        <w:rPr>
          <w:rFonts w:ascii="Arial" w:eastAsia="Arial" w:hAnsi="Arial" w:cs="Arial"/>
          <w:sz w:val="24"/>
          <w:szCs w:val="24"/>
        </w:rPr>
        <w:t xml:space="preserve">Буудаж устгасан нохой, муурын сэг зэмийг газарт булдаг байна. </w:t>
      </w:r>
      <w:r>
        <w:rPr>
          <w:rFonts w:ascii="Arial" w:eastAsia="Arial" w:hAnsi="Arial" w:cs="Arial"/>
          <w:sz w:val="24"/>
          <w:szCs w:val="24"/>
          <w:highlight w:val="white"/>
        </w:rPr>
        <w:t>Улаанбаатар хотын хэмжээнд жил бүр 80-100 мянган нохойн сэг зэмийг Цагаан давааны хогийн цэгийн ойролцоо булаж, өмнөх нь хөрсөндөө ч шингэж амжаагүй байхад нэмж булаж байгаа</w:t>
      </w:r>
      <w:r>
        <w:rPr>
          <w:rFonts w:ascii="Arial" w:eastAsia="Arial" w:hAnsi="Arial" w:cs="Arial"/>
          <w:sz w:val="24"/>
          <w:szCs w:val="24"/>
          <w:highlight w:val="white"/>
          <w:vertAlign w:val="superscript"/>
        </w:rPr>
        <w:footnoteReference w:id="63"/>
      </w:r>
      <w:r>
        <w:rPr>
          <w:rFonts w:ascii="Arial" w:eastAsia="Arial" w:hAnsi="Arial" w:cs="Arial"/>
          <w:sz w:val="24"/>
          <w:szCs w:val="24"/>
          <w:highlight w:val="white"/>
        </w:rPr>
        <w:t xml:space="preserve"> нь хөрсний бохирдолд нөлөөлөх томоохон хүчин зүйл болжээ. Амьтны сэг зэм нь органик бохирдолд хамаардаг бөгөөд амьтнаас амьтан, хүнд халдах халдварт өвчний тархалтыг хурдасгаж, газрын доорх усыг бохирдуулдаг байна.</w:t>
      </w:r>
    </w:p>
    <w:p w14:paraId="47542D7B" w14:textId="77777777" w:rsidR="000B7399" w:rsidRDefault="008622C4">
      <w:pPr>
        <w:spacing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2016 онд хийсэн судалгаагаар Улаанбаатар хотын хөрсний бохирдолтыг дэвсгэр агууламжтай харьцуулахад нийт дээжийн 52.6% нь органикийн </w:t>
      </w:r>
      <w:r>
        <w:rPr>
          <w:rFonts w:ascii="Arial" w:eastAsia="Arial" w:hAnsi="Arial" w:cs="Arial"/>
          <w:sz w:val="24"/>
          <w:szCs w:val="24"/>
          <w:highlight w:val="white"/>
        </w:rPr>
        <w:lastRenderedPageBreak/>
        <w:t>бохирдолтой гарчээ. Энэ нь гэр хороолол дундах хогийн цэгүүдэд ахуйн гаралтай хоол хүнсний үлдэгдэл, үхсэн мал, амьтны сэг зэмээс үүдэлтэй байна.</w:t>
      </w:r>
      <w:r>
        <w:rPr>
          <w:rFonts w:ascii="Arial" w:eastAsia="Arial" w:hAnsi="Arial" w:cs="Arial"/>
          <w:sz w:val="24"/>
          <w:szCs w:val="24"/>
          <w:highlight w:val="white"/>
          <w:vertAlign w:val="superscript"/>
        </w:rPr>
        <w:footnoteReference w:id="64"/>
      </w:r>
      <w:r>
        <w:rPr>
          <w:rFonts w:ascii="Arial" w:eastAsia="Arial" w:hAnsi="Arial" w:cs="Arial"/>
          <w:sz w:val="24"/>
          <w:szCs w:val="24"/>
          <w:highlight w:val="white"/>
        </w:rPr>
        <w:t xml:space="preserve"> Үүний талаар Нийгмийн эрүүл мэндийн үндэсний төвийн хөрсний бохирдол, эрүүл ахуйн асуудал хариуцсан эрдэм шинжилгээний ажилтан, доктор Ш.Батдэлгэр “Ахуйн болон үйлдвэрийн хог хаягдал, задгай, мал амьтны сэг зэм, үнс, угаадас, цахилгаан станц болон машинаас ялгарах хорт утаа, тортог, тосолгооны материал нь хөрсийг бохирдуулж байна.”</w:t>
      </w:r>
      <w:r>
        <w:rPr>
          <w:rFonts w:ascii="Arial" w:eastAsia="Arial" w:hAnsi="Arial" w:cs="Arial"/>
          <w:sz w:val="24"/>
          <w:szCs w:val="24"/>
          <w:highlight w:val="white"/>
          <w:vertAlign w:val="superscript"/>
        </w:rPr>
        <w:footnoteReference w:id="65"/>
      </w:r>
      <w:r>
        <w:rPr>
          <w:rFonts w:ascii="Arial" w:eastAsia="Arial" w:hAnsi="Arial" w:cs="Arial"/>
          <w:sz w:val="24"/>
          <w:szCs w:val="24"/>
          <w:highlight w:val="white"/>
        </w:rPr>
        <w:t xml:space="preserve"> гэжээ.</w:t>
      </w:r>
    </w:p>
    <w:p w14:paraId="03619C95" w14:textId="77777777" w:rsidR="000B7399" w:rsidRDefault="008622C4">
      <w:pPr>
        <w:widowControl w:val="0"/>
        <w:spacing w:after="200" w:line="276" w:lineRule="auto"/>
        <w:ind w:firstLine="720"/>
        <w:jc w:val="both"/>
        <w:rPr>
          <w:rFonts w:ascii="Arial" w:eastAsia="Arial" w:hAnsi="Arial" w:cs="Arial"/>
          <w:sz w:val="24"/>
          <w:szCs w:val="24"/>
        </w:rPr>
      </w:pPr>
      <w:r>
        <w:rPr>
          <w:rFonts w:ascii="Arial" w:eastAsia="Arial" w:hAnsi="Arial" w:cs="Arial"/>
          <w:sz w:val="24"/>
          <w:szCs w:val="24"/>
        </w:rPr>
        <w:t>Улаанбаатар хотын эрчимтэй суурьшлын бүсэд хамаарах эдэлбэр газрын хөрсний тогтоосон 50 гаруй цэгээс жил бүрийн 5, 10 дугаар саруудад дээж авч, шинжилгээ хийлгэж, хөрсний бохирдлын түвшнийг тогтоох үнэлгээг хот суурин газрын хөрсний ариун цэврийн үнэлгээний үзүүлэлтийн норм / MNS3297-91/ -тай харьцуулан үнэлгээг өгдөг. Хөрсний бохирдол ихтэй дүүргүүд, бүс нутгуудад дараах хорт бодис, бичил биет, нян бактериуд түгээмэл илэрчээ:</w:t>
      </w:r>
    </w:p>
    <w:p w14:paraId="52C0ABE3"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Арьс ширний үйлдвэрийн бүс – хром, хар тугалга, никель</w:t>
      </w:r>
    </w:p>
    <w:p w14:paraId="448F004D"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Ногоон нуур орчимд – хром, хар тугалга, никель</w:t>
      </w:r>
    </w:p>
    <w:p w14:paraId="3D0B65D6"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100 айл орчимд – хром, хар тугалга, никель</w:t>
      </w:r>
    </w:p>
    <w:p w14:paraId="794E90BD"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Шувуун Фабрик, Бөхөгийн голын адаг – E.Coli, эмгэг төрөгч бактери, мөөгөнцөр</w:t>
      </w:r>
    </w:p>
    <w:p w14:paraId="5613A63C"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Хан-Уул дүүргийн Өлзийт хороолол – E.Coli, мөөгөнцөр</w:t>
      </w:r>
    </w:p>
    <w:p w14:paraId="4ADD2423"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Хан-Уул дүүргийн Яармагийн 8-р хорооны нутаг дэвсгэрийн хогийн цэг орчим -    E.Coli, мөөгөнцөр</w:t>
      </w:r>
    </w:p>
    <w:p w14:paraId="20C0327A"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Баянзүрх дүүргийн Амгалангийн вокзал - E.Coli, Salmonelle</w:t>
      </w:r>
    </w:p>
    <w:p w14:paraId="085D2B0B"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Сонгинохайрхан дүүргийн Сонгины амралт - E.Coli, мөөгөнцөр их хэмжээтэй</w:t>
      </w:r>
    </w:p>
    <w:p w14:paraId="79490BBA" w14:textId="77777777" w:rsidR="000B7399" w:rsidRDefault="008622C4">
      <w:pPr>
        <w:widowControl w:val="0"/>
        <w:numPr>
          <w:ilvl w:val="0"/>
          <w:numId w:val="3"/>
        </w:numPr>
        <w:spacing w:after="200" w:line="276" w:lineRule="auto"/>
        <w:rPr>
          <w:rFonts w:ascii="Arial" w:eastAsia="Arial" w:hAnsi="Arial" w:cs="Arial"/>
          <w:sz w:val="24"/>
          <w:szCs w:val="24"/>
        </w:rPr>
      </w:pPr>
      <w:r>
        <w:rPr>
          <w:rFonts w:ascii="Arial" w:eastAsia="Arial" w:hAnsi="Arial" w:cs="Arial"/>
          <w:sz w:val="24"/>
          <w:szCs w:val="24"/>
        </w:rPr>
        <w:t>Нарантуул захын орчим - Аммоний азот 50 дахин их байгаа судалгаа гарсан байна.</w:t>
      </w:r>
    </w:p>
    <w:p w14:paraId="0253CA65" w14:textId="77777777" w:rsidR="000B7399" w:rsidRDefault="000B7399">
      <w:pPr>
        <w:widowControl w:val="0"/>
        <w:spacing w:after="200" w:line="276" w:lineRule="auto"/>
        <w:jc w:val="both"/>
        <w:rPr>
          <w:rFonts w:ascii="Arial" w:eastAsia="Arial" w:hAnsi="Arial" w:cs="Arial"/>
          <w:sz w:val="24"/>
          <w:szCs w:val="24"/>
          <w:highlight w:val="white"/>
        </w:rPr>
      </w:pPr>
    </w:p>
    <w:p w14:paraId="638846DA" w14:textId="77777777" w:rsidR="000B7399" w:rsidRDefault="008622C4">
      <w:pPr>
        <w:widowControl w:val="0"/>
        <w:spacing w:after="200" w:line="276" w:lineRule="auto"/>
        <w:jc w:val="center"/>
        <w:rPr>
          <w:rFonts w:ascii="Arial" w:eastAsia="Arial" w:hAnsi="Arial" w:cs="Arial"/>
          <w:sz w:val="24"/>
          <w:szCs w:val="24"/>
        </w:rPr>
      </w:pPr>
      <w:r>
        <w:rPr>
          <w:rFonts w:ascii="Arial" w:eastAsia="Arial" w:hAnsi="Arial" w:cs="Arial"/>
          <w:noProof/>
          <w:color w:val="333333"/>
          <w:sz w:val="24"/>
          <w:szCs w:val="24"/>
          <w:highlight w:val="white"/>
        </w:rPr>
        <w:lastRenderedPageBreak/>
        <w:drawing>
          <wp:inline distT="114300" distB="114300" distL="114300" distR="114300" wp14:anchorId="4D6C0BE9" wp14:editId="4511C1AF">
            <wp:extent cx="3071813" cy="206148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9"/>
                    <a:srcRect/>
                    <a:stretch>
                      <a:fillRect/>
                    </a:stretch>
                  </pic:blipFill>
                  <pic:spPr>
                    <a:xfrm>
                      <a:off x="0" y="0"/>
                      <a:ext cx="3071813" cy="2061482"/>
                    </a:xfrm>
                    <a:prstGeom prst="rect">
                      <a:avLst/>
                    </a:prstGeom>
                    <a:ln/>
                  </pic:spPr>
                </pic:pic>
              </a:graphicData>
            </a:graphic>
          </wp:inline>
        </w:drawing>
      </w:r>
      <w:r>
        <w:rPr>
          <w:rFonts w:ascii="Arial" w:eastAsia="Arial" w:hAnsi="Arial" w:cs="Arial"/>
          <w:noProof/>
          <w:color w:val="333333"/>
          <w:sz w:val="24"/>
          <w:szCs w:val="24"/>
          <w:highlight w:val="white"/>
        </w:rPr>
        <w:drawing>
          <wp:inline distT="114300" distB="114300" distL="114300" distR="114300" wp14:anchorId="554040D2" wp14:editId="1D03A7DC">
            <wp:extent cx="2619375" cy="3017990"/>
            <wp:effectExtent l="0" t="0" r="0" b="0"/>
            <wp:docPr id="3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0"/>
                    <a:srcRect/>
                    <a:stretch>
                      <a:fillRect/>
                    </a:stretch>
                  </pic:blipFill>
                  <pic:spPr>
                    <a:xfrm>
                      <a:off x="0" y="0"/>
                      <a:ext cx="2619375" cy="3017990"/>
                    </a:xfrm>
                    <a:prstGeom prst="rect">
                      <a:avLst/>
                    </a:prstGeom>
                    <a:ln/>
                  </pic:spPr>
                </pic:pic>
              </a:graphicData>
            </a:graphic>
          </wp:inline>
        </w:drawing>
      </w:r>
    </w:p>
    <w:p w14:paraId="7E1301F2" w14:textId="77777777" w:rsidR="000B7399" w:rsidRDefault="008622C4">
      <w:pPr>
        <w:ind w:firstLine="720"/>
        <w:jc w:val="center"/>
        <w:rPr>
          <w:rFonts w:ascii="Arial" w:eastAsia="Arial" w:hAnsi="Arial" w:cs="Arial"/>
          <w:i/>
        </w:rPr>
      </w:pPr>
      <w:r>
        <w:rPr>
          <w:rFonts w:ascii="Arial" w:eastAsia="Arial" w:hAnsi="Arial" w:cs="Arial"/>
          <w:i/>
        </w:rPr>
        <w:t>Зураг 24. Улаанбаатар хотын хөрсний бохирдлын эх үүсвэр, нөлөө</w:t>
      </w:r>
    </w:p>
    <w:p w14:paraId="3A3E8F36" w14:textId="77777777" w:rsidR="000B7399" w:rsidRDefault="000B7399">
      <w:pPr>
        <w:spacing w:after="0" w:line="276" w:lineRule="auto"/>
        <w:jc w:val="both"/>
        <w:rPr>
          <w:rFonts w:ascii="Arial" w:eastAsia="Arial" w:hAnsi="Arial" w:cs="Arial"/>
          <w:sz w:val="24"/>
          <w:szCs w:val="24"/>
          <w:highlight w:val="white"/>
        </w:rPr>
      </w:pPr>
    </w:p>
    <w:p w14:paraId="0D08CC7C" w14:textId="77777777" w:rsidR="000B7399" w:rsidRDefault="008622C4">
      <w:pPr>
        <w:spacing w:after="0" w:line="276" w:lineRule="auto"/>
        <w:ind w:firstLine="720"/>
        <w:jc w:val="both"/>
        <w:rPr>
          <w:rFonts w:ascii="Arial" w:eastAsia="Arial" w:hAnsi="Arial" w:cs="Arial"/>
          <w:color w:val="0000FF"/>
          <w:sz w:val="24"/>
          <w:szCs w:val="24"/>
          <w:highlight w:val="white"/>
          <w:vertAlign w:val="superscript"/>
        </w:rPr>
      </w:pPr>
      <w:r>
        <w:rPr>
          <w:rFonts w:ascii="Arial" w:eastAsia="Arial" w:hAnsi="Arial" w:cs="Arial"/>
          <w:sz w:val="24"/>
          <w:szCs w:val="24"/>
          <w:highlight w:val="white"/>
        </w:rPr>
        <w:t>Амьтны хүүр, сэг зэмийг устгах хэд хэдэн арга байдгаас газарт булах арга нь эртний нийтлэг арга юм. Олон тооны амьтныг бөөнөөр нь устгаж булшлах нь жам ёсоороо үхсэн амьтны сэг мэгийг оршуулахаас байгаль орчин, био аюулгүй байдалд хэд дахин илүү хор уршигтай байдаг. Түүнчлэн сэг зэм хөрсөнд задарсны дараа ч боомын үршил, прион зэрэг халдварт бодисууд хөрсөөр дамжин мал, амьтны мэдрэлийн доройтлын өвчин (үхрийн галзуу өвчин, хамуу гэх мэт), прион, боом өвчин тархахад нөлөөлдөг байна.</w:t>
      </w:r>
      <w:r>
        <w:rPr>
          <w:rFonts w:ascii="Arial" w:eastAsia="Arial" w:hAnsi="Arial" w:cs="Arial"/>
          <w:sz w:val="24"/>
          <w:szCs w:val="24"/>
          <w:highlight w:val="white"/>
          <w:vertAlign w:val="superscript"/>
        </w:rPr>
        <w:footnoteReference w:id="66"/>
      </w:r>
    </w:p>
    <w:p w14:paraId="25995790" w14:textId="77777777" w:rsidR="000B7399" w:rsidRDefault="008622C4">
      <w:pPr>
        <w:spacing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Мал эмнэлгийн ерөнхий газрын даргын 2019 онд А/07 дугаартай тушаалаар  “Мал, амьтны хүүр, сэг, зэм устгах үйл ажиллагаа заавар”-ыг баталсан. Тус журмын 5 дугаар зүйлийн 5.2, 5.5 дахь хэсэгт </w:t>
      </w:r>
      <w:r>
        <w:rPr>
          <w:rFonts w:ascii="Arial" w:eastAsia="Arial" w:hAnsi="Arial" w:cs="Arial"/>
          <w:sz w:val="24"/>
          <w:szCs w:val="24"/>
        </w:rPr>
        <w:t>а</w:t>
      </w:r>
      <w:r>
        <w:rPr>
          <w:rFonts w:ascii="Arial" w:eastAsia="Arial" w:hAnsi="Arial" w:cs="Arial"/>
          <w:sz w:val="24"/>
          <w:szCs w:val="24"/>
          <w:highlight w:val="white"/>
        </w:rPr>
        <w:t>мьтны сэг, зэмийг хөрсөнд булахад баримтлах нийтлэг шаардлагыг заажээ. Гэвч энэ нь жилээс жилд өссөөр байгаа эзэнгүй амьтны тоо толгойноос үүдэлтэй хөрсний бохирдлын асуудлыг бодитой шийдвэрлэж чадахгүй юм.</w:t>
      </w:r>
    </w:p>
    <w:p w14:paraId="06C0F0BB" w14:textId="77777777" w:rsidR="000B7399" w:rsidRDefault="008622C4">
      <w:pPr>
        <w:spacing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Устгасан эзэнгүй амьтны сэг зэмийг байгаль орчинд илүү ээлтэй арга болох шатаах зууханд устгах боломжтой ч үүнд эрчим хүч, зардал, гэрчилгээ, зөвшөөрөлтэй шатаах зуух шаардлагатай тул эдийн засгийн хувьд хэмнэлтгүй байна.</w:t>
      </w:r>
      <w:r>
        <w:rPr>
          <w:rFonts w:ascii="Arial" w:eastAsia="Arial" w:hAnsi="Arial" w:cs="Arial"/>
          <w:sz w:val="24"/>
          <w:szCs w:val="24"/>
          <w:highlight w:val="white"/>
          <w:vertAlign w:val="superscript"/>
        </w:rPr>
        <w:footnoteReference w:id="67"/>
      </w:r>
      <w:r>
        <w:rPr>
          <w:rFonts w:ascii="Arial" w:eastAsia="Arial" w:hAnsi="Arial" w:cs="Arial"/>
          <w:sz w:val="24"/>
          <w:szCs w:val="24"/>
          <w:highlight w:val="white"/>
        </w:rPr>
        <w:t xml:space="preserve"> Ийнхүү эзэнгүй нохой, муурыг буудаж устгахад гарч буй зардал дээр нэмэгдээд түүний сэг зэмийг устгахад зардал гаргах нь төсвийн дарамт бий болгох юм.  </w:t>
      </w:r>
    </w:p>
    <w:p w14:paraId="32DFD900" w14:textId="77777777" w:rsidR="000B7399" w:rsidRDefault="008622C4">
      <w:pPr>
        <w:spacing w:after="0" w:line="276" w:lineRule="auto"/>
        <w:ind w:firstLine="720"/>
        <w:jc w:val="both"/>
        <w:rPr>
          <w:rFonts w:ascii="Arial" w:eastAsia="Arial" w:hAnsi="Arial" w:cs="Arial"/>
          <w:sz w:val="24"/>
          <w:szCs w:val="24"/>
        </w:rPr>
      </w:pPr>
      <w:r>
        <w:rPr>
          <w:rFonts w:ascii="Arial" w:eastAsia="Arial" w:hAnsi="Arial" w:cs="Arial"/>
          <w:sz w:val="24"/>
          <w:szCs w:val="24"/>
        </w:rPr>
        <w:t xml:space="preserve">Иймд эзэнгүй амьтныг буудах бус тэдний тоо толгойг бууруулах зохистой арга хэмжээг авах шаардлагатай байна. Эзэнгүй амьтны тоо толгойг өсөх хүчин зүйлд нохой, муурын үржлийг хязгаарлахгүй байх, гудамжинд гаргаж хаях, төөрүүлэх зэрэг эздийн хариуцлагагүй байдал, хяналтгүй үржүүлэг шууд </w:t>
      </w:r>
      <w:r>
        <w:rPr>
          <w:rFonts w:ascii="Arial" w:eastAsia="Arial" w:hAnsi="Arial" w:cs="Arial"/>
          <w:sz w:val="24"/>
          <w:szCs w:val="24"/>
        </w:rPr>
        <w:lastRenderedPageBreak/>
        <w:t>хамаардаг. Энэхүү гинжин холбоо бүхий асуудлыг цогцоор нь шийдвэрлээгүй нөхцөлд эзэнгүй амьтныг устгаж, сэг зэмийг нь хөрсөнд булаж, байгаль орчин, нийтийн эрүүл мэндэд эрсдэл бий болгосоор байна.</w:t>
      </w:r>
    </w:p>
    <w:p w14:paraId="5094AF23" w14:textId="77777777" w:rsidR="000B7399" w:rsidRDefault="008622C4">
      <w:pPr>
        <w:spacing w:after="0" w:line="276" w:lineRule="auto"/>
        <w:ind w:firstLine="720"/>
        <w:jc w:val="both"/>
        <w:rPr>
          <w:rFonts w:ascii="Arial" w:eastAsia="Arial" w:hAnsi="Arial" w:cs="Arial"/>
          <w:sz w:val="24"/>
          <w:szCs w:val="24"/>
        </w:rPr>
      </w:pPr>
      <w:r>
        <w:rPr>
          <w:rFonts w:ascii="Arial" w:eastAsia="Arial" w:hAnsi="Arial" w:cs="Arial"/>
          <w:sz w:val="24"/>
          <w:szCs w:val="24"/>
        </w:rPr>
        <w:t>Дүгнэвэл, Улаанбаатар хотод хөрсний бохирдол шийдлээ хайсан тулгамдсан асуудал болсон бөгөөд эзэнгүй нохой, муурын сэг зэмийг газарт булаж устгах нь хөрсний органик бохирдолтод нөлөөлж буй гол хүчин зүйл байна. Буудсан нохой, муурын сэг зэмийг шатаах зууханд устгах боломжтой боловч тухайн арга нь эдийн засгийн хувьд хэмнэлтгүй ба эзэнгүй амьтны тоо толгойг бууруулахад нөлөө үзүүлэхгүй байна. Иймд золбин нохой, муурыг устгах журмыг боловсруулан хэрэгжүүлэхээс илүүтэй уг асуудлыг үүсгэж буй шалтгаан нөхцлийг зохицуулсан бие даасан хууль нэн шаардлагатай юм. Гэрийн тэжээвэр амьтны эздийг хариуцлагажуулах, нохой, муурыг хяналтгүйгээр үржүүлж буй хувь хүн, хуулийн этгээдийг зөвшөөрөлтэй болгох замаар эзэнгүй амьтны тоо толгойг урт хугацаанд үр дүнтэй бууруулах боломжтой. Харин эзэнгүй нохой, муурын тоо буурснаар түүнийг устгах шаардлага багасч, хөрсний бохирдол үүсгэж буй нэг гол эх үүсвэр арилах нөхцөл бүрдэх юм.</w:t>
      </w:r>
    </w:p>
    <w:p w14:paraId="730FBF42" w14:textId="77777777" w:rsidR="000B7399" w:rsidRDefault="008622C4">
      <w:pPr>
        <w:numPr>
          <w:ilvl w:val="0"/>
          <w:numId w:val="45"/>
        </w:numPr>
        <w:spacing w:before="240" w:after="240" w:line="276" w:lineRule="auto"/>
        <w:jc w:val="both"/>
        <w:rPr>
          <w:rFonts w:ascii="Arial" w:eastAsia="Arial" w:hAnsi="Arial" w:cs="Arial"/>
          <w:b/>
          <w:color w:val="FF9900"/>
          <w:sz w:val="24"/>
          <w:szCs w:val="24"/>
        </w:rPr>
      </w:pPr>
      <w:r>
        <w:rPr>
          <w:rFonts w:ascii="Arial" w:eastAsia="Arial" w:hAnsi="Arial" w:cs="Arial"/>
          <w:b/>
          <w:color w:val="FF9900"/>
          <w:sz w:val="24"/>
          <w:szCs w:val="24"/>
        </w:rPr>
        <w:t>Эзэнгүй нохой, муурыг бууруулах арга зам</w:t>
      </w:r>
    </w:p>
    <w:p w14:paraId="3E29363F"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Эзэнгүй нохой, муурыг бууруулах арга замыг судалгаанд оролцогчдын 68% нь “Нохой, муурт үржил хаах мэс ажилбар хийх” замаар бууруулах хэрэгтэй гэж үзжээ. </w:t>
      </w:r>
    </w:p>
    <w:p w14:paraId="4E12DEAF" w14:textId="77777777" w:rsidR="000B7399" w:rsidRDefault="008622C4">
      <w:pPr>
        <w:spacing w:before="240" w:after="240" w:line="276" w:lineRule="auto"/>
        <w:jc w:val="center"/>
        <w:rPr>
          <w:rFonts w:ascii="Arial" w:eastAsia="Arial" w:hAnsi="Arial" w:cs="Arial"/>
          <w:i/>
          <w:sz w:val="24"/>
          <w:szCs w:val="24"/>
        </w:rPr>
      </w:pPr>
      <w:r>
        <w:rPr>
          <w:rFonts w:ascii="Arial" w:eastAsia="Arial" w:hAnsi="Arial" w:cs="Arial"/>
          <w:i/>
          <w:sz w:val="24"/>
          <w:szCs w:val="24"/>
        </w:rPr>
        <w:t xml:space="preserve">Эзэнгүй нохой, муурыг бууруулах арга зам, орон сууцны төрлөөр /хувь/ </w:t>
      </w:r>
    </w:p>
    <w:p w14:paraId="44F5CA92" w14:textId="77777777" w:rsidR="000B7399" w:rsidRDefault="008622C4">
      <w:pPr>
        <w:spacing w:before="240" w:after="240" w:line="276"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14:anchorId="304B6828" wp14:editId="57E79A13">
            <wp:extent cx="4476750" cy="1445865"/>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l="51121" t="41751" r="4326" b="32763"/>
                    <a:stretch>
                      <a:fillRect/>
                    </a:stretch>
                  </pic:blipFill>
                  <pic:spPr>
                    <a:xfrm>
                      <a:off x="0" y="0"/>
                      <a:ext cx="4476750" cy="1445865"/>
                    </a:xfrm>
                    <a:prstGeom prst="rect">
                      <a:avLst/>
                    </a:prstGeom>
                    <a:ln/>
                  </pic:spPr>
                </pic:pic>
              </a:graphicData>
            </a:graphic>
          </wp:inline>
        </w:drawing>
      </w:r>
    </w:p>
    <w:p w14:paraId="24692B91" w14:textId="77777777" w:rsidR="000B7399" w:rsidRDefault="008622C4">
      <w:pPr>
        <w:spacing w:before="240" w:after="240" w:line="276" w:lineRule="auto"/>
        <w:jc w:val="center"/>
        <w:rPr>
          <w:rFonts w:ascii="Arial" w:eastAsia="Arial" w:hAnsi="Arial" w:cs="Arial"/>
          <w:i/>
        </w:rPr>
      </w:pPr>
      <w:r>
        <w:rPr>
          <w:rFonts w:ascii="Arial" w:eastAsia="Arial" w:hAnsi="Arial" w:cs="Arial"/>
          <w:i/>
        </w:rPr>
        <w:t>Зураг 25. Эзэнгүй нохой, муурыг бууруулах арга зам, орон сууцны төрлөөр /хувь/</w:t>
      </w:r>
    </w:p>
    <w:p w14:paraId="71B91C0F"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SPCA-ийн судалгаагаар эзэнгүй амьтдыг бууруулах арга замыг дараах байдлаар тодорхойлжээ. Үүнд: </w:t>
      </w:r>
    </w:p>
    <w:p w14:paraId="6576691A" w14:textId="77777777" w:rsidR="000B7399" w:rsidRDefault="007711A9">
      <w:pPr>
        <w:numPr>
          <w:ilvl w:val="0"/>
          <w:numId w:val="27"/>
        </w:numPr>
        <w:spacing w:before="240" w:after="0" w:line="276" w:lineRule="auto"/>
        <w:jc w:val="both"/>
        <w:rPr>
          <w:rFonts w:ascii="Arial" w:eastAsia="Arial" w:hAnsi="Arial" w:cs="Arial"/>
          <w:sz w:val="24"/>
          <w:szCs w:val="24"/>
        </w:rPr>
      </w:pPr>
      <w:r>
        <w:rPr>
          <w:rFonts w:ascii="Arial" w:eastAsia="Arial" w:hAnsi="Arial" w:cs="Arial"/>
          <w:sz w:val="24"/>
          <w:szCs w:val="24"/>
        </w:rPr>
        <w:t>спэй</w:t>
      </w:r>
      <w:r w:rsidR="008622C4">
        <w:rPr>
          <w:rFonts w:ascii="Arial" w:eastAsia="Arial" w:hAnsi="Arial" w:cs="Arial"/>
          <w:sz w:val="24"/>
          <w:szCs w:val="24"/>
        </w:rPr>
        <w:t xml:space="preserve"> хийлгэх;</w:t>
      </w:r>
    </w:p>
    <w:p w14:paraId="0AAAFBD1" w14:textId="77777777" w:rsidR="000B7399" w:rsidRDefault="008622C4">
      <w:pPr>
        <w:numPr>
          <w:ilvl w:val="0"/>
          <w:numId w:val="27"/>
        </w:numPr>
        <w:spacing w:after="0" w:line="276" w:lineRule="auto"/>
        <w:jc w:val="both"/>
        <w:rPr>
          <w:rFonts w:ascii="Arial" w:eastAsia="Arial" w:hAnsi="Arial" w:cs="Arial"/>
          <w:sz w:val="24"/>
          <w:szCs w:val="24"/>
        </w:rPr>
      </w:pPr>
      <w:r>
        <w:rPr>
          <w:rFonts w:ascii="Arial" w:eastAsia="Arial" w:hAnsi="Arial" w:cs="Arial"/>
          <w:sz w:val="24"/>
          <w:szCs w:val="24"/>
        </w:rPr>
        <w:t>эзэнгүй амьтан үрчлэх;</w:t>
      </w:r>
    </w:p>
    <w:p w14:paraId="5C8B2D95" w14:textId="77777777" w:rsidR="000B7399" w:rsidRDefault="008622C4">
      <w:pPr>
        <w:numPr>
          <w:ilvl w:val="0"/>
          <w:numId w:val="27"/>
        </w:numPr>
        <w:spacing w:after="0" w:line="276" w:lineRule="auto"/>
        <w:jc w:val="both"/>
        <w:rPr>
          <w:rFonts w:ascii="Arial" w:eastAsia="Arial" w:hAnsi="Arial" w:cs="Arial"/>
          <w:sz w:val="24"/>
          <w:szCs w:val="24"/>
        </w:rPr>
      </w:pPr>
      <w:r>
        <w:rPr>
          <w:rFonts w:ascii="Arial" w:eastAsia="Arial" w:hAnsi="Arial" w:cs="Arial"/>
          <w:sz w:val="24"/>
          <w:szCs w:val="24"/>
        </w:rPr>
        <w:t>бичил чип хийлгэн бүртгэлжүүлэх;</w:t>
      </w:r>
    </w:p>
    <w:p w14:paraId="626090DB" w14:textId="77777777" w:rsidR="000B7399" w:rsidRDefault="008622C4">
      <w:pPr>
        <w:numPr>
          <w:ilvl w:val="0"/>
          <w:numId w:val="27"/>
        </w:numPr>
        <w:spacing w:after="0" w:line="276" w:lineRule="auto"/>
        <w:jc w:val="both"/>
        <w:rPr>
          <w:rFonts w:ascii="Arial" w:eastAsia="Arial" w:hAnsi="Arial" w:cs="Arial"/>
          <w:sz w:val="24"/>
          <w:szCs w:val="24"/>
        </w:rPr>
      </w:pPr>
      <w:r>
        <w:rPr>
          <w:rFonts w:ascii="Arial" w:eastAsia="Arial" w:hAnsi="Arial" w:cs="Arial"/>
          <w:sz w:val="24"/>
          <w:szCs w:val="24"/>
        </w:rPr>
        <w:t>үржүүлэгчээс гэрийн тэжээвэр амьтан худалдан авах, гэрийн тэжээвэр амьтан үржүүлэх асуудлыг хяналттай болгох;</w:t>
      </w:r>
    </w:p>
    <w:p w14:paraId="2DA218B2" w14:textId="77777777" w:rsidR="000B7399" w:rsidRDefault="008622C4">
      <w:pPr>
        <w:numPr>
          <w:ilvl w:val="0"/>
          <w:numId w:val="27"/>
        </w:numPr>
        <w:spacing w:after="240" w:line="276" w:lineRule="auto"/>
        <w:jc w:val="both"/>
        <w:rPr>
          <w:rFonts w:ascii="Arial" w:eastAsia="Arial" w:hAnsi="Arial" w:cs="Arial"/>
          <w:sz w:val="24"/>
          <w:szCs w:val="24"/>
        </w:rPr>
      </w:pPr>
      <w:r>
        <w:rPr>
          <w:rFonts w:ascii="Arial" w:eastAsia="Arial" w:hAnsi="Arial" w:cs="Arial"/>
          <w:sz w:val="24"/>
          <w:szCs w:val="24"/>
        </w:rPr>
        <w:t xml:space="preserve">эзэнгүй амьтантай холбоотой иргэдийн ойлголт, боловсролыг дээшлүүлэх зэрэг юм. </w:t>
      </w:r>
    </w:p>
    <w:p w14:paraId="3E9A3729" w14:textId="77777777" w:rsidR="000B7399" w:rsidRDefault="008622C4" w:rsidP="00347E7A">
      <w:pPr>
        <w:spacing w:before="240" w:after="0" w:line="276" w:lineRule="auto"/>
        <w:ind w:firstLine="720"/>
        <w:jc w:val="both"/>
        <w:rPr>
          <w:rFonts w:ascii="Arial" w:eastAsia="Arial" w:hAnsi="Arial" w:cs="Arial"/>
          <w:sz w:val="24"/>
          <w:szCs w:val="24"/>
        </w:rPr>
      </w:pPr>
      <w:r>
        <w:rPr>
          <w:rFonts w:ascii="Arial" w:eastAsia="Arial" w:hAnsi="Arial" w:cs="Arial"/>
          <w:sz w:val="24"/>
          <w:szCs w:val="24"/>
        </w:rPr>
        <w:lastRenderedPageBreak/>
        <w:t>Эзэнгүй амьтдын тоо толгой нэмэгдсэнээр нийт иргэдийн Үндсэн Хуулиар олгогдсон эрүүл, аюулгүй орчинд амьдрах эрхийг зөрчих, халдварт өвчин тараах, ан амьтад болон эзэнтэй мал, амьтад руу дайрах, барих, устгах зорилгоор төсвөөс үргүй зардал гаргах, устгалаас үүссэн нохой, муурын сэг зэмийг дарж булах нь хөрсний бохирдол ихээр үүсгэх гэх мэт нийгэмд олон сөрөг үр дагавар үүсгэж байна. Тиймээс эзэнгүй нохой, муурын тоог зөв менежментээр тодорхой түвшинд барьж байх нь зайлшгүй шаардлагатай асуудал юм.</w:t>
      </w:r>
    </w:p>
    <w:p w14:paraId="3D42F936" w14:textId="77777777" w:rsidR="000B7399" w:rsidRDefault="008622C4">
      <w:pPr>
        <w:spacing w:before="240" w:after="240" w:line="276" w:lineRule="auto"/>
        <w:jc w:val="center"/>
        <w:rPr>
          <w:rFonts w:ascii="Arial" w:eastAsia="Arial" w:hAnsi="Arial" w:cs="Arial"/>
          <w:b/>
          <w:color w:val="20124D"/>
          <w:sz w:val="24"/>
          <w:szCs w:val="24"/>
        </w:rPr>
      </w:pPr>
      <w:r>
        <w:rPr>
          <w:rFonts w:ascii="Arial" w:eastAsia="Arial" w:hAnsi="Arial" w:cs="Arial"/>
          <w:b/>
          <w:color w:val="20124D"/>
          <w:sz w:val="24"/>
          <w:szCs w:val="24"/>
        </w:rPr>
        <w:t>III. АСУУДЛЫГ ШИЙДВЭРЛЭХ ЗОРИЛГЫГ ТОМЬЁОЛСОН БАЙДАЛ</w:t>
      </w:r>
    </w:p>
    <w:p w14:paraId="4D5F53E0" w14:textId="77777777" w:rsidR="000B7399" w:rsidRDefault="008622C4">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Дээр дурдсан харилцааг зохицуулах зорилго нь нийтийн эрүүл мэндийг хамгаалах, гэрийн тэжээвэр амьтныг бүртгэх, асран хамгаалах, түр харах, үржүүлэх, хүчирхийллээс хамгаалах, эзэнгүй амьтны тоо толгойг бууруулахад оршино. Зохицуулалтын дээрх зорилгод хүрснээр 1.1 дэх хэсэгт заасан гэрийн тэжээвэр амьтантай холбоотой үүсдэг асуудлууд шийдвэрлэгдэх боломжтой.</w:t>
      </w:r>
    </w:p>
    <w:p w14:paraId="5D21883F"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Дээрх зорилгын хүрээнд дараах зорилтуудыг тавина. Үүнд:  </w:t>
      </w:r>
    </w:p>
    <w:p w14:paraId="6A74CADA" w14:textId="77777777" w:rsidR="000B7399" w:rsidRDefault="008622C4">
      <w:pPr>
        <w:numPr>
          <w:ilvl w:val="0"/>
          <w:numId w:val="36"/>
        </w:numPr>
        <w:spacing w:before="240" w:after="0" w:line="276" w:lineRule="auto"/>
        <w:jc w:val="both"/>
        <w:rPr>
          <w:rFonts w:ascii="Arial" w:eastAsia="Arial" w:hAnsi="Arial" w:cs="Arial"/>
          <w:sz w:val="24"/>
          <w:szCs w:val="24"/>
        </w:rPr>
      </w:pPr>
      <w:r>
        <w:rPr>
          <w:rFonts w:ascii="Arial" w:eastAsia="Arial" w:hAnsi="Arial" w:cs="Arial"/>
          <w:sz w:val="24"/>
          <w:szCs w:val="24"/>
        </w:rPr>
        <w:t>Гэрийн тэжээвэр амьтны асран хамгаалагч, түр харагчийн эрх үүргийг тодорхойлох;</w:t>
      </w:r>
    </w:p>
    <w:p w14:paraId="1D96F19A"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Нохой, муурны асран хамгаалагч, түр харагчийн хариуцлагыг нэмэгдүүлэх;</w:t>
      </w:r>
    </w:p>
    <w:p w14:paraId="42BF63B5"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Нохой, муур үржүүлэх, худалдахтай холбоотой харилцааг хяналттай болгох;</w:t>
      </w:r>
    </w:p>
    <w:p w14:paraId="4360EA86"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Зооноз буюу амьтнаас хүнд халдах халдварт өвчнийг бууруулах;</w:t>
      </w:r>
    </w:p>
    <w:p w14:paraId="7811F35D"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Эзэнгүй амьтны тоо толгойг бууруулах асуудлыг сууриар нь шийдвэрлэх арга замыг эрэлхийлэх;</w:t>
      </w:r>
    </w:p>
    <w:p w14:paraId="63B22B12"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Нохой, муурыг бичил чип суулгуулан бүртгэх нэгдсэн бүртгэлийн тогтолцоог бий болгох;</w:t>
      </w:r>
    </w:p>
    <w:p w14:paraId="452B4E25" w14:textId="77777777" w:rsidR="000B7399" w:rsidRDefault="008622C4">
      <w:pPr>
        <w:numPr>
          <w:ilvl w:val="0"/>
          <w:numId w:val="36"/>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эсрэг хүчирхийллийг тодорхойлж, түүнээс хамгаалах.</w:t>
      </w:r>
    </w:p>
    <w:p w14:paraId="2961BDE8" w14:textId="77777777" w:rsidR="000B7399" w:rsidRDefault="000B7399">
      <w:pPr>
        <w:spacing w:after="0" w:line="276" w:lineRule="auto"/>
        <w:rPr>
          <w:rFonts w:ascii="Arial" w:eastAsia="Arial" w:hAnsi="Arial" w:cs="Arial"/>
          <w:b/>
        </w:rPr>
      </w:pPr>
    </w:p>
    <w:p w14:paraId="25BF264E" w14:textId="77777777" w:rsidR="000B7399" w:rsidRDefault="008622C4">
      <w:pPr>
        <w:spacing w:after="0" w:line="276" w:lineRule="auto"/>
        <w:jc w:val="center"/>
        <w:rPr>
          <w:rFonts w:ascii="Arial" w:eastAsia="Arial" w:hAnsi="Arial" w:cs="Arial"/>
          <w:b/>
          <w:color w:val="20124D"/>
          <w:sz w:val="24"/>
          <w:szCs w:val="24"/>
        </w:rPr>
      </w:pPr>
      <w:r>
        <w:rPr>
          <w:rFonts w:ascii="Arial" w:eastAsia="Arial" w:hAnsi="Arial" w:cs="Arial"/>
          <w:b/>
          <w:color w:val="20124D"/>
          <w:sz w:val="24"/>
          <w:szCs w:val="24"/>
        </w:rPr>
        <w:t xml:space="preserve">IV. АСУУДЛЫГ ЗОХИЦУУЛАХ ХУВИЛБАРУУД, ТЭДГЭЭРИЙН </w:t>
      </w:r>
    </w:p>
    <w:p w14:paraId="312D3A94" w14:textId="77777777" w:rsidR="000B7399" w:rsidRDefault="008622C4">
      <w:pPr>
        <w:spacing w:after="0" w:line="276" w:lineRule="auto"/>
        <w:jc w:val="center"/>
        <w:rPr>
          <w:rFonts w:ascii="Arial" w:eastAsia="Arial" w:hAnsi="Arial" w:cs="Arial"/>
          <w:b/>
          <w:color w:val="20124D"/>
          <w:sz w:val="24"/>
          <w:szCs w:val="24"/>
        </w:rPr>
      </w:pPr>
      <w:r>
        <w:rPr>
          <w:rFonts w:ascii="Arial" w:eastAsia="Arial" w:hAnsi="Arial" w:cs="Arial"/>
          <w:b/>
          <w:color w:val="20124D"/>
          <w:sz w:val="24"/>
          <w:szCs w:val="24"/>
        </w:rPr>
        <w:t>ЭЕРЭГ, СӨРӨГ ТАЛЫГ ХАРЬЦУУЛСАН БАЙДАЛ</w:t>
      </w:r>
    </w:p>
    <w:p w14:paraId="2F2D1B1B" w14:textId="77777777" w:rsidR="000B7399" w:rsidRDefault="000B7399">
      <w:pPr>
        <w:spacing w:after="0" w:line="276" w:lineRule="auto"/>
        <w:jc w:val="both"/>
        <w:rPr>
          <w:rFonts w:ascii="Arial" w:eastAsia="Arial" w:hAnsi="Arial" w:cs="Arial"/>
        </w:rPr>
      </w:pPr>
    </w:p>
    <w:p w14:paraId="70759E64" w14:textId="77777777" w:rsidR="000B7399" w:rsidRDefault="008622C4">
      <w:pPr>
        <w:spacing w:after="0" w:line="276" w:lineRule="auto"/>
        <w:jc w:val="both"/>
        <w:rPr>
          <w:rFonts w:ascii="Arial" w:eastAsia="Arial" w:hAnsi="Arial" w:cs="Arial"/>
          <w:sz w:val="24"/>
          <w:szCs w:val="24"/>
        </w:rPr>
      </w:pPr>
      <w:r>
        <w:rPr>
          <w:rFonts w:ascii="Arial" w:eastAsia="Arial" w:hAnsi="Arial" w:cs="Arial"/>
        </w:rPr>
        <w:t xml:space="preserve"> </w:t>
      </w:r>
      <w:r>
        <w:rPr>
          <w:rFonts w:ascii="Arial" w:eastAsia="Arial" w:hAnsi="Arial" w:cs="Arial"/>
        </w:rPr>
        <w:tab/>
      </w:r>
      <w:r>
        <w:rPr>
          <w:rFonts w:ascii="Arial" w:eastAsia="Arial" w:hAnsi="Arial" w:cs="Arial"/>
          <w:sz w:val="24"/>
          <w:szCs w:val="24"/>
        </w:rPr>
        <w:t>Аргачлалын 5.1-т зааснаар асуудлыг зохицуулах хувилбаруудыг тогтоож, эерэг болон сөрөг талыг харьцуулан үзэх ажлын хүрээнд дээр дурдсан асуудлыг шийдвэрлэх зорилгыг биелүүлэхэд чиглэсэн хувилбаруудыг тогтооно.</w:t>
      </w:r>
    </w:p>
    <w:p w14:paraId="6B4A5C6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Аргачлалын дээрх зүйлд зааснаар асуудлыг шийдвэрлэх доор дурдсан хувилбарууд байна:</w:t>
      </w:r>
    </w:p>
    <w:p w14:paraId="1EC717C3" w14:textId="77777777" w:rsidR="00347E7A" w:rsidRDefault="00347E7A">
      <w:pPr>
        <w:spacing w:before="240" w:after="0" w:line="276" w:lineRule="auto"/>
        <w:ind w:firstLine="720"/>
        <w:jc w:val="both"/>
        <w:rPr>
          <w:rFonts w:ascii="Arial" w:eastAsia="Arial" w:hAnsi="Arial" w:cs="Arial"/>
          <w:sz w:val="24"/>
          <w:szCs w:val="24"/>
        </w:rPr>
      </w:pPr>
    </w:p>
    <w:p w14:paraId="56E74691" w14:textId="77777777" w:rsidR="00347E7A" w:rsidRDefault="00347E7A">
      <w:pPr>
        <w:spacing w:before="240" w:after="0" w:line="276" w:lineRule="auto"/>
        <w:ind w:firstLine="720"/>
        <w:jc w:val="both"/>
        <w:rPr>
          <w:rFonts w:ascii="Arial" w:eastAsia="Arial" w:hAnsi="Arial" w:cs="Arial"/>
          <w:sz w:val="24"/>
          <w:szCs w:val="24"/>
        </w:rPr>
      </w:pPr>
    </w:p>
    <w:p w14:paraId="018B0165"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lastRenderedPageBreak/>
        <w:t>5.1.1. “тэг” хувилбар буюу шинээр зохицуулалт хийхээс татгалзах;</w:t>
      </w:r>
    </w:p>
    <w:p w14:paraId="4CC13590"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Энэ хувилбар нь эздийн хариуцлагагүй байдал, хяналтгүй үржүүлэг, худалдаанаас бий болсон эзэнгүй амьтны тоо толгой, гэрийн тэжээвэр амьтантай зүй бусаар харьцах, хүчирхийлэх, тэдгээрт ямар нэг хариуцлага тооцох боломжгүй байгаа одоогийн практикийг хэвээр үлдээснээр үүсээд байгаа асуудлыг шийдвэрлэж чадахгүй болно. Зохицуулалтгүй орхисон тохиолдолд эзэнгүй ноход нэмэгдэх, хяналтгүй үржүүлэг нэмэгдэж амьтнаас хүнд халдах өвчин ихсэх, төрөөс золбин нохой, муурыг буудах ажилд төсөв ихээр зарцуулах, гэрийн тэжээвэр амьтдыг улам хянах боломжгүй болох, цаашилбал гэрийн тэжээвэр амьтны эзэд хариуцлагаас зайлсхийх, хууль бус наймаа, худалдаа хийх эрсдэл хэвээр үлдэх юм. </w:t>
      </w:r>
    </w:p>
    <w:p w14:paraId="2B30C628"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t>5.1.2. хэвлэл мэдээлэл болон бусад арга хэрэгслээр дамжуулан олон нийтийг соён гэгээрүүлэх;</w:t>
      </w:r>
    </w:p>
    <w:p w14:paraId="092EC09B"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амьтныг хамгаалахаар нэгдсэн төрийн бус байгууллагууд тогтмол цахим сүлжээ болон аливаа хэвлэл мэдээллийн сувгаар тогтмол ухуулга хийж байна.  Тухайлбал, хүүхэд залуучууд дунд гэрийн тэжээвэр амьтны хуультай байх шаардлага агуулгын хүрээнд уран зургийн уралдаан зарлах, төлөөлөл бүхий сурагчдыг гэрийн тэжээвэр амьтныг хамгаалах тангараг өргүүлэх, телевиз сонин сэтгүүлд ярилцлага өгөх, өнөөгийн нөхцөл байдлыг танилцуулах зэрэг ажлыг зохион байгуулдаг. Энэ нь гэрийн тэжээвэр амьтан асран хамгаалагч, түр харагчийн мэдлэгийг тодорхой хэмжээнд нэмэгдүүлэхэд чиглэдэг боловч гэрийн тэжээвэр амьтантай холбоотой асуудал нь нийслэл, орон нутгийн хэмжээнд анхааралдаа авах шаардлагатай тулгамдсан асуудал болсон. Иймд дан ганц хэвлэл мэдээллийн хэрэгслээр олон нийтийн соён гэгээрүүлэхээс гадна тодорхой харилцааг зайлшгүй хуулиар зохицуулах шаардлагатай байна. </w:t>
      </w:r>
    </w:p>
    <w:p w14:paraId="619FA624"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t>5.1.3. зах зээлийн механизмаар дамжуулан төрөөс зохицуулалт хийх;</w:t>
      </w:r>
    </w:p>
    <w:p w14:paraId="44B596E2"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Асуудал нь татвар, хураамжтай холбоогүй, квортоос үл хамаарсан, эрх зүйн орчин дутмаг байдлаас үүдэлтэй тул энэхүү хувилбарыг хэрэгжүүлэх боломжгүй, үр дүн гарахгүй юм.</w:t>
      </w:r>
    </w:p>
    <w:p w14:paraId="056A33D9"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t>5.1.4. төрөөс санхүүгийн интервенц хийх;</w:t>
      </w:r>
    </w:p>
    <w:p w14:paraId="5653B3D8"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Асуудал нь гэрийн тэжээвэр амьтныг тодорхойлох, эзэнгүй амьтны тоо толгойг багасгах, хяналтгүй үржүүлэгт хяналт тавих, зөвшөөрөл олгох, хязгаарлах, зооноз буюу амьтнаас хүнд халдах халдварт өвчний эрсдлийг багасгахтай холбоотой буюу аливаа мөнгө, санхүүгийн дутагдал, хүндрэлтэй холбоогүй, хуулийн зохицуулалттай холбоотой бүтцийн шинжтэй асуудал тул энэ хувилбарыг хэрэгжүүлэх боломжгүй болно. </w:t>
      </w:r>
    </w:p>
    <w:p w14:paraId="64273F28" w14:textId="77777777" w:rsidR="00347E7A" w:rsidRDefault="00347E7A">
      <w:pPr>
        <w:spacing w:before="240" w:after="0" w:line="276" w:lineRule="auto"/>
        <w:ind w:firstLine="720"/>
        <w:jc w:val="both"/>
        <w:rPr>
          <w:rFonts w:ascii="Arial" w:eastAsia="Arial" w:hAnsi="Arial" w:cs="Arial"/>
          <w:sz w:val="24"/>
          <w:szCs w:val="24"/>
        </w:rPr>
      </w:pPr>
    </w:p>
    <w:p w14:paraId="50AECBA1"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lastRenderedPageBreak/>
        <w:t>5.1.5. төрийн бус байгууллага, хувийн хэвшлээр тодорхой чиг үүргийг гүйцэтгүүлэх;</w:t>
      </w:r>
    </w:p>
    <w:p w14:paraId="5CC6C11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Төрийн бус байгууллага, хувийн хэвшлүүд сайн дураар эзэнгүй амьтныг аврах, түр байрлуулан асрамжлах чиг үүргийг хэрэгжүүлдэг. Нохой, муурны бүртгэлийн хувьд Нохой судлалын холбоо ГҮТББ нь удмын бичигтэй нохой үржүүлэгч нарыг бүртгэдэг. Харин удмын бичиггүй, үүлдэргүй нохой үржүүлэгч, түүнчлэн нохойноос гадна муурны бүртгэлийг нэгдсэн журмаар төрөөс хийх шаардлагатай бөгөөд үржүүлэгч нарт тусгай зөвшөөрөл олгон нохой, муур үржүүлэх үйл ажиллагаанд хяналт тавих шаардлагатай юм. Иймд бүртгэлийн чиг үүргийг дан ганц төрийн бус байгууллагаар гүйцэтгүүлэх боломжгүй байна. </w:t>
      </w:r>
    </w:p>
    <w:p w14:paraId="4FEB8FBD"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Мөн бүртгэлээс гадна түр асрамжлан байрлуулах газрыг бүртгэх, зөвшөөрөл олгох, гэрийн тэжээвэр амьтантай холбоотой бусад олон суурь харилцааг хуулиар зохицуулах шаардлагатай юм. </w:t>
      </w:r>
    </w:p>
    <w:p w14:paraId="1AF61875"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t>5.1.6. захиргааны шийдвэр гаргах;</w:t>
      </w:r>
    </w:p>
    <w:p w14:paraId="6E150F53"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асуудалд хяналт тавихаар Нийслэлээс холбогдох журам, дүрмийн төслийг батлахаар хэд хэдэн төслийн ажлын хэсгийг байгуулан боловсруулж, эрх бүхий байгууллагад хүргүүлсэн боловч уг захиргааны шийдвэр гаргах эрх хуулиар олгогдоогүй гэсэн шалтгаанаар захиргааны шийдвэр гаргаж зохицуулалт хийх ажил амжилтгүй болсон. </w:t>
      </w:r>
    </w:p>
    <w:p w14:paraId="38F9E6A7" w14:textId="77777777" w:rsidR="000B7399" w:rsidRDefault="008622C4" w:rsidP="00347E7A">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амьтантай холбоотой суурь харилцааг хуулиар зохицуулаагүй үед иргэдэд үүрэг хүлээлгэсэн зохицуулалт нь хэрэгжихэд хүндрэлтэй бөгөөд үржүүлэг, худалдаа, хүчирхийлэлтэй холбоотой харилцааг зохицуулахаас өөр аргагүй байна. </w:t>
      </w:r>
    </w:p>
    <w:p w14:paraId="6612661D" w14:textId="77777777" w:rsidR="000B7399" w:rsidRDefault="008622C4">
      <w:pPr>
        <w:spacing w:before="240" w:after="0" w:line="276" w:lineRule="auto"/>
        <w:ind w:firstLine="720"/>
        <w:jc w:val="both"/>
        <w:rPr>
          <w:rFonts w:ascii="Arial" w:eastAsia="Arial" w:hAnsi="Arial" w:cs="Arial"/>
          <w:b/>
          <w:color w:val="0645AD"/>
          <w:sz w:val="24"/>
          <w:szCs w:val="24"/>
        </w:rPr>
      </w:pPr>
      <w:r>
        <w:rPr>
          <w:rFonts w:ascii="Arial" w:eastAsia="Arial" w:hAnsi="Arial" w:cs="Arial"/>
          <w:b/>
          <w:color w:val="0645AD"/>
          <w:sz w:val="24"/>
          <w:szCs w:val="24"/>
        </w:rPr>
        <w:t>5.1.7. хууль тогтоомжийн төсөл боловсруулах.</w:t>
      </w:r>
    </w:p>
    <w:p w14:paraId="6AE45161"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Дээр дурдсан аргачлалын 5.1.1-5.1.6-д заасан хувилбаруудын агуулгаас харахад эдгээр хувилбаруудын аль нь ч энэхүү тайлангийн хоёр дахь хэсэгт заасан асуудлыг шийдвэрлэх зорилтод хүрэх хувилбар болохгүй байна. Учир нь энэхүү асуудал үүсэх болсон шалтгаан, нөхцөл нь одоогийн хууль тогтоомжид тухайн асуудлыг зохицуулсан хэм хэмжээ байхгүйтэй холбоотой юм. Тиймээс зөвхөн “хууль тогтоомжийн төсөл боловсруулах” буюу Аргачлалын 5.1.7-д заасан “хууль тогтоомжийн төсөл боловсруулах” хувилбараар зорилтод хүрэх боломжтой гэж үзэж байна.</w:t>
      </w:r>
    </w:p>
    <w:p w14:paraId="5412F730"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Энэхүү дүгнэлтэд хүрэхдээ хувилбаруудыг сонгосноор зорилгод хүрэх байдал, хэрэгжүүлэхтэй холбоотой гарах зардал, үр өгөөжийн харьцаа зэрэг үзүүлэлтээр харьцуулан судалж дүгнэсэн болно.</w:t>
      </w:r>
    </w:p>
    <w:p w14:paraId="76A1DD80" w14:textId="77777777" w:rsidR="000B7399" w:rsidRDefault="000B7399">
      <w:pPr>
        <w:spacing w:before="240" w:after="0" w:line="276" w:lineRule="auto"/>
        <w:ind w:firstLine="720"/>
        <w:jc w:val="both"/>
        <w:rPr>
          <w:rFonts w:ascii="Arial" w:eastAsia="Arial" w:hAnsi="Arial" w:cs="Arial"/>
          <w:sz w:val="24"/>
          <w:szCs w:val="24"/>
        </w:rPr>
      </w:pPr>
    </w:p>
    <w:tbl>
      <w:tblPr>
        <w:tblStyle w:val="6"/>
        <w:tblW w:w="9360" w:type="dxa"/>
        <w:tblBorders>
          <w:top w:val="nil"/>
          <w:left w:val="nil"/>
          <w:bottom w:val="nil"/>
          <w:right w:val="nil"/>
          <w:insideH w:val="nil"/>
          <w:insideV w:val="nil"/>
        </w:tblBorders>
        <w:tblLayout w:type="fixed"/>
        <w:tblLook w:val="0600" w:firstRow="0" w:lastRow="0" w:firstColumn="0" w:lastColumn="0" w:noHBand="1" w:noVBand="1"/>
      </w:tblPr>
      <w:tblGrid>
        <w:gridCol w:w="639"/>
        <w:gridCol w:w="1974"/>
        <w:gridCol w:w="2870"/>
        <w:gridCol w:w="2429"/>
        <w:gridCol w:w="1448"/>
      </w:tblGrid>
      <w:tr w:rsidR="000B7399" w14:paraId="75D3ADBB" w14:textId="77777777">
        <w:trPr>
          <w:trHeight w:val="731"/>
        </w:trPr>
        <w:tc>
          <w:tcPr>
            <w:tcW w:w="2613"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ABB7B60" w14:textId="77777777" w:rsidR="000B7399" w:rsidRDefault="008622C4">
            <w:pPr>
              <w:spacing w:after="0" w:line="276" w:lineRule="auto"/>
              <w:ind w:left="-340"/>
              <w:jc w:val="center"/>
              <w:rPr>
                <w:rFonts w:ascii="Arial" w:eastAsia="Arial" w:hAnsi="Arial" w:cs="Arial"/>
                <w:b/>
                <w:sz w:val="24"/>
                <w:szCs w:val="24"/>
              </w:rPr>
            </w:pPr>
            <w:r>
              <w:rPr>
                <w:rFonts w:ascii="Arial" w:eastAsia="Arial" w:hAnsi="Arial" w:cs="Arial"/>
                <w:b/>
                <w:sz w:val="24"/>
                <w:szCs w:val="24"/>
              </w:rPr>
              <w:lastRenderedPageBreak/>
              <w:t>Хувилбар</w:t>
            </w:r>
          </w:p>
        </w:tc>
        <w:tc>
          <w:tcPr>
            <w:tcW w:w="286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578DFBA" w14:textId="77777777" w:rsidR="000B7399" w:rsidRDefault="008622C4">
            <w:pPr>
              <w:spacing w:after="0" w:line="276" w:lineRule="auto"/>
              <w:jc w:val="center"/>
              <w:rPr>
                <w:rFonts w:ascii="Arial" w:eastAsia="Arial" w:hAnsi="Arial" w:cs="Arial"/>
                <w:b/>
                <w:sz w:val="24"/>
                <w:szCs w:val="24"/>
              </w:rPr>
            </w:pPr>
            <w:r>
              <w:rPr>
                <w:rFonts w:ascii="Arial" w:eastAsia="Arial" w:hAnsi="Arial" w:cs="Arial"/>
                <w:b/>
                <w:sz w:val="24"/>
                <w:szCs w:val="24"/>
              </w:rPr>
              <w:t>Зорилгод хүрэх байдал</w:t>
            </w:r>
          </w:p>
        </w:tc>
        <w:tc>
          <w:tcPr>
            <w:tcW w:w="242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92BB1D8" w14:textId="77777777" w:rsidR="000B7399" w:rsidRDefault="008622C4">
            <w:pPr>
              <w:spacing w:after="0" w:line="276" w:lineRule="auto"/>
              <w:ind w:left="90"/>
              <w:jc w:val="center"/>
              <w:rPr>
                <w:rFonts w:ascii="Arial" w:eastAsia="Arial" w:hAnsi="Arial" w:cs="Arial"/>
                <w:b/>
                <w:sz w:val="24"/>
                <w:szCs w:val="24"/>
              </w:rPr>
            </w:pPr>
            <w:r>
              <w:rPr>
                <w:rFonts w:ascii="Arial" w:eastAsia="Arial" w:hAnsi="Arial" w:cs="Arial"/>
                <w:b/>
                <w:sz w:val="24"/>
                <w:szCs w:val="24"/>
              </w:rPr>
              <w:t>Зардал, үр өгөөжийн харьцаа</w:t>
            </w:r>
          </w:p>
        </w:tc>
        <w:tc>
          <w:tcPr>
            <w:tcW w:w="144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C528C0E" w14:textId="77777777" w:rsidR="000B7399" w:rsidRDefault="008622C4">
            <w:pPr>
              <w:spacing w:after="0" w:line="276" w:lineRule="auto"/>
              <w:ind w:left="-340"/>
              <w:jc w:val="center"/>
              <w:rPr>
                <w:rFonts w:ascii="Arial" w:eastAsia="Arial" w:hAnsi="Arial" w:cs="Arial"/>
                <w:b/>
                <w:sz w:val="24"/>
                <w:szCs w:val="24"/>
              </w:rPr>
            </w:pPr>
            <w:r>
              <w:rPr>
                <w:rFonts w:ascii="Arial" w:eastAsia="Arial" w:hAnsi="Arial" w:cs="Arial"/>
                <w:b/>
                <w:sz w:val="24"/>
                <w:szCs w:val="24"/>
              </w:rPr>
              <w:t>Үр дүн</w:t>
            </w:r>
          </w:p>
        </w:tc>
      </w:tr>
      <w:tr w:rsidR="000B7399" w14:paraId="2C7C2056" w14:textId="77777777">
        <w:trPr>
          <w:trHeight w:val="1590"/>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CC50F"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1.</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E0C077"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“Тэг” хувилбар</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48447"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Өнөөгийн үүссэн асуудал, бэрхшээл хэвээр үлдэнэ. Зорилгод хүрэх боломжгүй.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93529D"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Зардал гарахгүй боловч сөрөг үр дагавар улам бүр нэмэгдэнэ.</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D51B11"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Үр дүн сөрөг</w:t>
            </w:r>
          </w:p>
        </w:tc>
      </w:tr>
      <w:tr w:rsidR="000B7399" w14:paraId="77BC4B01" w14:textId="77777777">
        <w:trPr>
          <w:trHeight w:val="2700"/>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F14FD2"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2.</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FF731"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Хэвлэл мэдээлэл болон бусад арга хэрэгслээр дамжуулан олон нийтийг соён гэгээрүүлэх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0AECB8"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 xml:space="preserve">Зорилгын тодорхой хэсгийг буюу байгууллага, иргэн, олон нийтийн мэдлэг, ойлголтыг нэмэгдүүлэх боломжтой ч зорилгод бүрэн хүрэхгүй байна. </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28011F"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зардал гарах бөгөөд үр өгөөж нь зорилгын тодорхой хэсэгт л үйлчилнэ.</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BFD788"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үр дүнд хүрэхгүй.</w:t>
            </w:r>
          </w:p>
        </w:tc>
      </w:tr>
      <w:tr w:rsidR="000B7399" w14:paraId="47DFED1A" w14:textId="77777777">
        <w:trPr>
          <w:trHeight w:val="2145"/>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9653F6"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3.</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1FBBBD"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Зах зээлийн механизмаар дамжуулан төрөөс зохицуулалт хийх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72246A"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Зах зээлийн механизмаар дамжуулан төрөөс зохицуулалт хийх боломжгүй.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EBDFC9"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Зардал шаардагдана.  Асуудлыг үүсгэж байгаа гол шалтгаан, нөхцөлийг арилгаж, бууруулж чадахгүй.</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F4DD70"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үр дүнд хүрэхгүй.</w:t>
            </w:r>
          </w:p>
        </w:tc>
      </w:tr>
      <w:tr w:rsidR="000B7399" w14:paraId="1EC485F9" w14:textId="77777777">
        <w:trPr>
          <w:trHeight w:val="2145"/>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97C8FF"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4.</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06D492"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Төрөөс санхүүгийн интервенц хийх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15E1A5"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Төрөөс санхүүгийн дэмжлэг үзүүлэн нохой, муурын үржил хаах, зогсоох боломжтой ч зорилгыг бүрэн хамарч чадахгүй.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7E537A"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Ихээхэн зардал шаардлагатай. Үр өгөөж нь хөндөгдөж буй асуудлын нэг хэсэгт нөлөөлөх хэдий ч зорилгод хүрэхгүй.</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5555AD"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үр дүнд хүрэхгүй.</w:t>
            </w:r>
          </w:p>
        </w:tc>
      </w:tr>
      <w:tr w:rsidR="000B7399" w14:paraId="72B7899D" w14:textId="77777777">
        <w:trPr>
          <w:trHeight w:val="2730"/>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5456CE"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lastRenderedPageBreak/>
              <w:t>5.</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31A44"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Төрийн бус байгууллага, хувийн хэвшлээр тодорхой чиг үүрэг гүйцэтгүүлэх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637F3D"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Төрийн бус байгууллага, хувийн хэвшлээр  гүйцэтгүүлэх боломжгүй. Харин эдгээр байгууллагууд гэрийн тэжээвэр амьтантай холбоотой үйл ажиллагаанд оролцох боломжтой.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152D83"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зардал гарах хэдий ч үр өгөөж нь бага.</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7FD912"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үр дүнд хүрэхгүй.</w:t>
            </w:r>
          </w:p>
        </w:tc>
      </w:tr>
      <w:tr w:rsidR="000B7399" w14:paraId="77674507" w14:textId="77777777">
        <w:trPr>
          <w:trHeight w:val="4635"/>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73277"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6.</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C7BE66"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Захиргааны шийдвэр гаргах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00741"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Энэхүү хувилбараар зорилгын тодорхой асуудлыг нарийвчлан зохицуулж болох хэдий ч гэрийн тэжээвэр амьтанд хамаарах төр, байгууллага, иргэний хэрэгжүүлэх үндсэн үйл ажиллагаа, олон талт хамтын ажиллагаа, байгууллага, иргэний хүлээх хариуцлагыг хууль тогтоомжоор хязгаарлах, зохицуулахаас нааш шийдвэрлэж чадахгүй.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8304EE"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Зорилгын тодорхой хэсэг болох байгууллага, иргэний хэрэгжүүлэх үйл ажиллагаанд тодорхой зардал гарах бөгөөд харин практикт үр өгөөж нь бүрэн дүүрэн гарахгүй, мөн асуудлыг үүсгэж байгаа шалтгааныг бүрэн арилгаж чадахгүй.</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6100C4"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Тодорхой үр дүнд хүрэхгүй.</w:t>
            </w:r>
          </w:p>
        </w:tc>
      </w:tr>
      <w:tr w:rsidR="000B7399" w14:paraId="32839117" w14:textId="77777777">
        <w:trPr>
          <w:trHeight w:val="1590"/>
        </w:trPr>
        <w:tc>
          <w:tcPr>
            <w:tcW w:w="639"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D0180D" w14:textId="77777777" w:rsidR="000B7399" w:rsidRDefault="008622C4">
            <w:pPr>
              <w:spacing w:after="0" w:line="276" w:lineRule="auto"/>
              <w:ind w:left="-340"/>
              <w:jc w:val="center"/>
              <w:rPr>
                <w:rFonts w:ascii="Arial" w:eastAsia="Arial" w:hAnsi="Arial" w:cs="Arial"/>
                <w:sz w:val="24"/>
                <w:szCs w:val="24"/>
              </w:rPr>
            </w:pPr>
            <w:r>
              <w:rPr>
                <w:rFonts w:ascii="Arial" w:eastAsia="Arial" w:hAnsi="Arial" w:cs="Arial"/>
                <w:sz w:val="24"/>
                <w:szCs w:val="24"/>
              </w:rPr>
              <w:t>7.</w:t>
            </w:r>
          </w:p>
        </w:tc>
        <w:tc>
          <w:tcPr>
            <w:tcW w:w="19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3783F5"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Хууль тогтоомжийн төсөл боловсруулах</w:t>
            </w:r>
          </w:p>
        </w:tc>
        <w:tc>
          <w:tcPr>
            <w:tcW w:w="28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E5B05"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Зохицуулагдаагүй байгаа харилцааг зохицуулах боломжтой болж зорилгыг бүрэн хангах боломжтой.</w:t>
            </w:r>
          </w:p>
        </w:tc>
        <w:tc>
          <w:tcPr>
            <w:tcW w:w="242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6A2F5" w14:textId="77777777" w:rsidR="000B7399" w:rsidRDefault="008622C4">
            <w:pPr>
              <w:pBdr>
                <w:top w:val="nil"/>
                <w:left w:val="nil"/>
                <w:bottom w:val="nil"/>
                <w:right w:val="nil"/>
                <w:between w:val="nil"/>
              </w:pBdr>
              <w:spacing w:after="0" w:line="276" w:lineRule="auto"/>
              <w:ind w:left="90"/>
              <w:jc w:val="both"/>
              <w:rPr>
                <w:rFonts w:ascii="Arial" w:eastAsia="Arial" w:hAnsi="Arial" w:cs="Arial"/>
                <w:sz w:val="24"/>
                <w:szCs w:val="24"/>
              </w:rPr>
            </w:pPr>
            <w:r>
              <w:rPr>
                <w:rFonts w:ascii="Arial" w:eastAsia="Arial" w:hAnsi="Arial" w:cs="Arial"/>
                <w:sz w:val="24"/>
                <w:szCs w:val="24"/>
              </w:rPr>
              <w:t>Зардал гарах боловч үр өгөөж нь зорилгод хүрэхүйц байна.</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269089" w14:textId="77777777" w:rsidR="000B7399" w:rsidRDefault="008622C4">
            <w:pPr>
              <w:pBdr>
                <w:top w:val="nil"/>
                <w:left w:val="nil"/>
                <w:bottom w:val="nil"/>
                <w:right w:val="nil"/>
                <w:between w:val="nil"/>
              </w:pBdr>
              <w:spacing w:after="0" w:line="276" w:lineRule="auto"/>
              <w:ind w:left="90"/>
              <w:jc w:val="both"/>
              <w:rPr>
                <w:rFonts w:ascii="Arial" w:eastAsia="Arial" w:hAnsi="Arial" w:cs="Arial"/>
                <w:b/>
                <w:sz w:val="24"/>
                <w:szCs w:val="24"/>
              </w:rPr>
            </w:pPr>
            <w:r>
              <w:rPr>
                <w:rFonts w:ascii="Arial" w:eastAsia="Arial" w:hAnsi="Arial" w:cs="Arial"/>
                <w:b/>
                <w:sz w:val="24"/>
                <w:szCs w:val="24"/>
              </w:rPr>
              <w:t>Үр дүнтэй.</w:t>
            </w:r>
          </w:p>
        </w:tc>
      </w:tr>
    </w:tbl>
    <w:p w14:paraId="7C61F778" w14:textId="77777777" w:rsidR="000B7399" w:rsidRDefault="000B7399">
      <w:pPr>
        <w:spacing w:after="0" w:line="276" w:lineRule="auto"/>
        <w:jc w:val="both"/>
        <w:rPr>
          <w:rFonts w:ascii="Arial" w:eastAsia="Arial" w:hAnsi="Arial" w:cs="Arial"/>
          <w:sz w:val="24"/>
          <w:szCs w:val="24"/>
        </w:rPr>
      </w:pPr>
    </w:p>
    <w:p w14:paraId="555FA7CF" w14:textId="77777777" w:rsidR="000B7399" w:rsidRDefault="008622C4">
      <w:pPr>
        <w:spacing w:after="0" w:line="276" w:lineRule="auto"/>
        <w:ind w:firstLine="720"/>
        <w:jc w:val="both"/>
        <w:rPr>
          <w:rFonts w:ascii="Arial" w:eastAsia="Arial" w:hAnsi="Arial" w:cs="Arial"/>
          <w:sz w:val="24"/>
          <w:szCs w:val="24"/>
        </w:rPr>
      </w:pPr>
      <w:r>
        <w:rPr>
          <w:rFonts w:ascii="Arial" w:eastAsia="Arial" w:hAnsi="Arial" w:cs="Arial"/>
          <w:sz w:val="24"/>
          <w:szCs w:val="24"/>
        </w:rPr>
        <w:t>Дээрх харьцуулалтаас харахад зөвхөн “Хууль тогтоомжийн төсөл боловсруулах” хувилбар үр дүнтэй харагдаж байна. Иймд хуулийн төслийн агуулга, зохицуулалтын хэлбэрийг өмнө тодорхойлсон Зорилгын дагуу дараах байдлаар ерөнхийлөн томьёолж байна:</w:t>
      </w:r>
    </w:p>
    <w:p w14:paraId="51B59BB8" w14:textId="77777777" w:rsidR="007711A9" w:rsidRDefault="008622C4" w:rsidP="00347E7A">
      <w:pPr>
        <w:spacing w:before="240" w:after="240" w:line="276" w:lineRule="auto"/>
        <w:ind w:firstLine="720"/>
        <w:jc w:val="both"/>
        <w:rPr>
          <w:rFonts w:ascii="Arial" w:eastAsia="Arial" w:hAnsi="Arial" w:cs="Arial"/>
          <w:sz w:val="24"/>
          <w:szCs w:val="24"/>
        </w:rPr>
      </w:pPr>
      <w:r>
        <w:rPr>
          <w:rFonts w:ascii="Arial" w:eastAsia="Arial" w:hAnsi="Arial" w:cs="Arial"/>
          <w:sz w:val="24"/>
          <w:szCs w:val="24"/>
        </w:rPr>
        <w:t xml:space="preserve">“Гэрийн тэжээвэр амьтны тухай хуулийн зорилго нь нийтийн эрүүл мэндийг хамгаалах, гэрийн тэжээвэр амьтныг бүртгэх, асран хамгаалах, түр харах, </w:t>
      </w:r>
      <w:r>
        <w:rPr>
          <w:rFonts w:ascii="Arial" w:eastAsia="Arial" w:hAnsi="Arial" w:cs="Arial"/>
          <w:sz w:val="24"/>
          <w:szCs w:val="24"/>
        </w:rPr>
        <w:lastRenderedPageBreak/>
        <w:t>үржүүлэх, хүчирхийллээс хамгаалах, эзэнгүй амьтны тоо толгойг бууруулахад оршино.”</w:t>
      </w:r>
    </w:p>
    <w:p w14:paraId="3F23D4C9" w14:textId="77777777" w:rsidR="000B7399" w:rsidRDefault="008622C4">
      <w:pPr>
        <w:pStyle w:val="Heading1"/>
        <w:keepNext w:val="0"/>
        <w:keepLines w:val="0"/>
        <w:spacing w:line="276" w:lineRule="auto"/>
        <w:jc w:val="center"/>
        <w:rPr>
          <w:rFonts w:ascii="Arial" w:eastAsia="Arial" w:hAnsi="Arial" w:cs="Arial"/>
          <w:color w:val="20124D"/>
          <w:sz w:val="24"/>
          <w:szCs w:val="24"/>
        </w:rPr>
      </w:pPr>
      <w:bookmarkStart w:id="0" w:name="_heading=h.wifz30wyhwq2" w:colFirst="0" w:colLast="0"/>
      <w:bookmarkEnd w:id="0"/>
      <w:r>
        <w:rPr>
          <w:rFonts w:ascii="Arial" w:eastAsia="Arial" w:hAnsi="Arial" w:cs="Arial"/>
          <w:color w:val="20124D"/>
          <w:sz w:val="24"/>
          <w:szCs w:val="24"/>
        </w:rPr>
        <w:t>V. СОНГОСОН ЗОХИЦУУЛАЛТЫН ХУВИЛБАРЫН ҮР НӨЛӨӨГ ТАНДАН СУДАЛСАН БАЙДАЛ</w:t>
      </w:r>
    </w:p>
    <w:p w14:paraId="5CA6EEEC"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Аргачлалын 6-д заасны дагуу сонгосон хувилбарын үр нөлөөг Аргачлалд заасны дагуу ерөнхий асуултуудад хариулах замаар дүгнэлтийг нэгтгэн гаргалаа.</w:t>
      </w:r>
    </w:p>
    <w:p w14:paraId="0B28ADA7" w14:textId="77777777" w:rsidR="000B7399" w:rsidRDefault="008622C4">
      <w:pPr>
        <w:spacing w:before="240" w:after="0" w:line="276" w:lineRule="auto"/>
        <w:ind w:firstLine="720"/>
        <w:jc w:val="both"/>
        <w:rPr>
          <w:rFonts w:ascii="Arial" w:eastAsia="Arial" w:hAnsi="Arial" w:cs="Arial"/>
          <w:i/>
          <w:sz w:val="24"/>
          <w:szCs w:val="24"/>
        </w:rPr>
      </w:pPr>
      <w:r>
        <w:rPr>
          <w:rFonts w:ascii="Arial" w:eastAsia="Arial" w:hAnsi="Arial" w:cs="Arial"/>
          <w:i/>
          <w:sz w:val="24"/>
          <w:szCs w:val="24"/>
        </w:rPr>
        <w:t>Жич: Хүний эрхэд үзүүлэх үр нөлөө, Эдийн засагт үзүүлэх үр нөлөө, Нийгэмд үзүүлэх үр нөлөө, Байгаль орчинд үзүүлэх нөлөө тус бүрийн асуултын дагуу тандсан байдлыг Хавсралт хүснэгтээс үзнэ үү.</w:t>
      </w:r>
    </w:p>
    <w:p w14:paraId="329A91F2" w14:textId="77777777" w:rsidR="000B7399" w:rsidRDefault="008622C4">
      <w:pPr>
        <w:pStyle w:val="Heading2"/>
        <w:keepNext w:val="0"/>
        <w:keepLines w:val="0"/>
        <w:numPr>
          <w:ilvl w:val="0"/>
          <w:numId w:val="32"/>
        </w:numPr>
        <w:spacing w:line="276" w:lineRule="auto"/>
        <w:jc w:val="both"/>
        <w:rPr>
          <w:rFonts w:ascii="Arial" w:eastAsia="Arial" w:hAnsi="Arial" w:cs="Arial"/>
          <w:color w:val="0645AD"/>
          <w:sz w:val="24"/>
          <w:szCs w:val="24"/>
        </w:rPr>
      </w:pPr>
      <w:bookmarkStart w:id="1" w:name="_heading=h.c2c0m69zt618" w:colFirst="0" w:colLast="0"/>
      <w:bookmarkEnd w:id="1"/>
      <w:r>
        <w:rPr>
          <w:rFonts w:ascii="Arial" w:eastAsia="Arial" w:hAnsi="Arial" w:cs="Arial"/>
          <w:color w:val="0645AD"/>
          <w:sz w:val="24"/>
          <w:szCs w:val="24"/>
        </w:rPr>
        <w:t>Хүний эрхэд үзүүлэх үр нөлөө</w:t>
      </w:r>
    </w:p>
    <w:p w14:paraId="6EDDC62E"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Хуулийн төсөл боловсруулах хувилбар нь хүний эрүүл, аюулгүй орчинд амьдрах эрхэд эерэг нөлөө үзүүлэх бөгөөд гэрийн тэжээвэр амьтан тэжээхэд тодорхой шаардлага тавьж, эздийн үүрэг хариуцлага нэмэгдсэнээр хэн дуртай нь гэрийн тэжээвэр амьтан тэжээх боломжгүй болж, түүнийгээ дагаад эзэнгүй нохой, муурын тоо толгой багасах, иргэдийн эрүүл, аюулгүй орчинд аж төрөх нөхцөл хангагдаж, гэрийн тэжээвэр амьтдын хүчирхийллээс хамгаалах нөхцөл бүрдэнэ.</w:t>
      </w:r>
    </w:p>
    <w:p w14:paraId="4D08C7AC" w14:textId="77777777" w:rsidR="000B7399" w:rsidRDefault="008622C4">
      <w:pPr>
        <w:pStyle w:val="Heading2"/>
        <w:keepNext w:val="0"/>
        <w:keepLines w:val="0"/>
        <w:numPr>
          <w:ilvl w:val="0"/>
          <w:numId w:val="32"/>
        </w:numPr>
        <w:spacing w:line="276" w:lineRule="auto"/>
        <w:jc w:val="both"/>
        <w:rPr>
          <w:rFonts w:ascii="Arial" w:eastAsia="Arial" w:hAnsi="Arial" w:cs="Arial"/>
          <w:color w:val="0645AD"/>
          <w:sz w:val="24"/>
          <w:szCs w:val="24"/>
        </w:rPr>
      </w:pPr>
      <w:bookmarkStart w:id="2" w:name="_heading=h.ez0unuz624ri" w:colFirst="0" w:colLast="0"/>
      <w:bookmarkEnd w:id="2"/>
      <w:r>
        <w:rPr>
          <w:rFonts w:ascii="Arial" w:eastAsia="Arial" w:hAnsi="Arial" w:cs="Arial"/>
          <w:color w:val="0645AD"/>
          <w:sz w:val="24"/>
          <w:szCs w:val="24"/>
        </w:rPr>
        <w:t>Эдийн засагт үзүүлэх үр нөлөө</w:t>
      </w:r>
    </w:p>
    <w:p w14:paraId="64E10027"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Хуулийн төсөл боловсруулах хувилбар нь эдийн засагт ямар нэгэн сөрөг нөлөө үзүүлэхгүй. Харин гэрийн тэжээвэр амьтныг бүртгэлжүүлэх, техник технологийг бүрдүүлэхэд захиргааны зардал гарна. Гэвч гэрийн тэжээвэр амьтныг бүртгэлжүүлж, эздийн хариуцлагыг нэмэгдүүлэн нохой, муурны үржүүлэг, худалдааг хяналттай болгосноор эзэнгүй нохой, муур устгахад гарах зардлыг урт хугацаандаа хэмнэх боломж бүрдэнэ. </w:t>
      </w:r>
    </w:p>
    <w:p w14:paraId="26CFBCE0"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Түүнчлэн нохой, муур үржүүлэх үйл ажиллагаа эрхэлж буй бизнес эрхлэгчдийн хууль ёсны ашиг сонирхол хамгаалагдаж, хариуцлагагүй үржүүлэгч нарыг тухайн зах зээлээс түрэн гаргах боломж бүрдэх юм. Үүнийг дагаад үүлдэрийн нохой, муурны үнэ цэнэ өсөх бөгөөд хэрэглэгч, үржүүлэгч аль аль талыг хамгаалах нөхцөл бүрдэнэ. </w:t>
      </w:r>
    </w:p>
    <w:p w14:paraId="0A8D95A6" w14:textId="77777777" w:rsidR="000B7399" w:rsidRDefault="008622C4">
      <w:pPr>
        <w:numPr>
          <w:ilvl w:val="0"/>
          <w:numId w:val="32"/>
        </w:numPr>
        <w:spacing w:before="240" w:after="0" w:line="276" w:lineRule="auto"/>
        <w:jc w:val="both"/>
        <w:rPr>
          <w:rFonts w:ascii="Arial" w:eastAsia="Arial" w:hAnsi="Arial" w:cs="Arial"/>
          <w:b/>
          <w:color w:val="0645AD"/>
          <w:sz w:val="24"/>
          <w:szCs w:val="24"/>
        </w:rPr>
      </w:pPr>
      <w:r>
        <w:rPr>
          <w:rFonts w:ascii="Arial" w:eastAsia="Arial" w:hAnsi="Arial" w:cs="Arial"/>
          <w:b/>
          <w:color w:val="0645AD"/>
          <w:sz w:val="24"/>
          <w:szCs w:val="24"/>
        </w:rPr>
        <w:t>Нийгэмд үзүүлэх үр нөлөө</w:t>
      </w:r>
    </w:p>
    <w:p w14:paraId="74B2C496"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Хуулийн төсөл боловсруулах хувилбар нь нийгэмд ямар нэгэн сөрөг нөлөө үзүүлэхгүй. Харин иргэд гэрийн тэжээвэр амьтан тэжээх, өсгөх талаарх ойлголт, мэдлэг нэмэгдэж, гэрийн тэжээвэр амьтантай холбогдуулан үүсдэг хэрэг, зөрчил багасаж, нийгмийн тогтвортой байдалд эерэг нөлөө үзүүлнэ. </w:t>
      </w:r>
    </w:p>
    <w:p w14:paraId="092CB30B"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lastRenderedPageBreak/>
        <w:t xml:space="preserve">Нохой, муурны асран хамгаалагчийг үүрэгжүүлснээр гудамжинд хүн, бага насны хүүхэд хазуулах, уруулах асуудал багасах бөгөөд хүүхэд амьтанд ээлтэй, хүчирхийллээс ангид орчинд өсөн торних нөхцөлийг бүрдүүлэх боломжтой юм. </w:t>
      </w:r>
    </w:p>
    <w:p w14:paraId="12DD6CEA" w14:textId="77777777" w:rsidR="000B7399" w:rsidRDefault="008622C4">
      <w:pPr>
        <w:pStyle w:val="Heading2"/>
        <w:keepNext w:val="0"/>
        <w:keepLines w:val="0"/>
        <w:numPr>
          <w:ilvl w:val="0"/>
          <w:numId w:val="32"/>
        </w:numPr>
        <w:spacing w:line="276" w:lineRule="auto"/>
        <w:jc w:val="both"/>
        <w:rPr>
          <w:rFonts w:ascii="Arial" w:eastAsia="Arial" w:hAnsi="Arial" w:cs="Arial"/>
          <w:color w:val="0645AD"/>
          <w:sz w:val="24"/>
          <w:szCs w:val="24"/>
        </w:rPr>
      </w:pPr>
      <w:bookmarkStart w:id="3" w:name="_heading=h.ywfrvih94nvk" w:colFirst="0" w:colLast="0"/>
      <w:bookmarkEnd w:id="3"/>
      <w:r>
        <w:rPr>
          <w:rFonts w:ascii="Arial" w:eastAsia="Arial" w:hAnsi="Arial" w:cs="Arial"/>
          <w:color w:val="0645AD"/>
          <w:sz w:val="24"/>
          <w:szCs w:val="24"/>
        </w:rPr>
        <w:t>Байгаль орчинд үзүүлэх үр нөлөө</w:t>
      </w:r>
    </w:p>
    <w:p w14:paraId="53A7FE29"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Байгаль орчинд ямар нэгэн сөрөг нөлөө үзүүлэхгүй. Харин нохой, муур устгалаас үүсч буй сэг зэм урт хугацаандаа багасч, түүнээс үүсэх хөрсний бохирдлыг бууруулан байгаль орчинд эерэг нөлөө үзүүлнэ. Түүнчлэн нохой, муурны ялгадсыг цэвэрлэж, зориулалтын хогийн сав, цэгт хаях үүргийг хүлээлгэснээр иргэд цэвэр орчин салхилах нөхцөлийг бүрдүүлэх юм. </w:t>
      </w:r>
    </w:p>
    <w:p w14:paraId="6ECE4ABA" w14:textId="77777777" w:rsidR="000B7399" w:rsidRDefault="008622C4">
      <w:pPr>
        <w:pStyle w:val="Heading2"/>
        <w:keepNext w:val="0"/>
        <w:keepLines w:val="0"/>
        <w:numPr>
          <w:ilvl w:val="0"/>
          <w:numId w:val="32"/>
        </w:numPr>
        <w:spacing w:line="276" w:lineRule="auto"/>
        <w:jc w:val="both"/>
        <w:rPr>
          <w:rFonts w:ascii="Arial" w:eastAsia="Arial" w:hAnsi="Arial" w:cs="Arial"/>
          <w:color w:val="0645AD"/>
          <w:sz w:val="24"/>
          <w:szCs w:val="24"/>
        </w:rPr>
      </w:pPr>
      <w:bookmarkStart w:id="4" w:name="_heading=h.v76ckohnf0zj" w:colFirst="0" w:colLast="0"/>
      <w:bookmarkEnd w:id="4"/>
      <w:r>
        <w:rPr>
          <w:rFonts w:ascii="Arial" w:eastAsia="Arial" w:hAnsi="Arial" w:cs="Arial"/>
          <w:color w:val="0645AD"/>
          <w:sz w:val="24"/>
          <w:szCs w:val="24"/>
        </w:rPr>
        <w:t>Монгол Улсын Үндсэн хууль, Монгол Улсын олон улсын гэрээ, бусад хуультай нийцэж байгаа эсэх</w:t>
      </w:r>
    </w:p>
    <w:p w14:paraId="7B15A79F"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Монгол Улсын Үндсэн хууль, Монгол Улсын олон улсын гэрээ, бусад хуультай нийцсэн болно. Монгол Улсын Үндсэн хуулийн Зургаадугаар зүйлийн 1 дэх хэсэгт “</w:t>
      </w:r>
      <w:r>
        <w:rPr>
          <w:rFonts w:ascii="Arial" w:eastAsia="Arial" w:hAnsi="Arial" w:cs="Arial"/>
          <w:sz w:val="24"/>
          <w:szCs w:val="24"/>
          <w:highlight w:val="white"/>
        </w:rPr>
        <w:t>Монгол Улсад газар, түүний хэвлий, ой, ус, амьтан, ургамал болон байгалийн бусад баялаг гагцхүү ард түмний мэдэл, төрийн хамгаалалтад байна.</w:t>
      </w:r>
      <w:r>
        <w:rPr>
          <w:rFonts w:ascii="Arial" w:eastAsia="Arial" w:hAnsi="Arial" w:cs="Arial"/>
          <w:sz w:val="24"/>
          <w:szCs w:val="24"/>
        </w:rPr>
        <w:t xml:space="preserve">” гэж заасан. Ийнхүү амьтныг хамгаалах эрх зүйн үндэс Үндсэн хуульд тусгалаа олсон бөгөөд гэрийн тэжээвэр амьтан нь эд хөрөнгө болдог мал, тэжээвэр амьтнаас ялгаатай эрх зүйн зохицуулалтыг шаарддаг тул бие даасан хуулиар зохицуулах нь зохимжтой байна. </w:t>
      </w:r>
    </w:p>
    <w:p w14:paraId="08CC67E4"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Одоогийн байдлаар Монгол Улс гэрийн тэжээвэр амьтныг хангах чиглэлээр олон улсын гэрээ, хэлцэлд нэгдэн ороогүй байна. </w:t>
      </w:r>
    </w:p>
    <w:p w14:paraId="24BA4350" w14:textId="77777777" w:rsidR="000B7399" w:rsidRDefault="008622C4">
      <w:pPr>
        <w:pStyle w:val="Heading1"/>
        <w:keepNext w:val="0"/>
        <w:keepLines w:val="0"/>
        <w:spacing w:line="276" w:lineRule="auto"/>
        <w:jc w:val="center"/>
        <w:rPr>
          <w:rFonts w:ascii="Arial" w:eastAsia="Arial" w:hAnsi="Arial" w:cs="Arial"/>
          <w:color w:val="20124D"/>
          <w:sz w:val="24"/>
          <w:szCs w:val="24"/>
        </w:rPr>
      </w:pPr>
      <w:bookmarkStart w:id="5" w:name="_heading=h.hamp6ldpqdk5" w:colFirst="0" w:colLast="0"/>
      <w:bookmarkEnd w:id="5"/>
      <w:r>
        <w:rPr>
          <w:rFonts w:ascii="Arial" w:eastAsia="Arial" w:hAnsi="Arial" w:cs="Arial"/>
          <w:color w:val="20124D"/>
          <w:sz w:val="24"/>
          <w:szCs w:val="24"/>
        </w:rPr>
        <w:t>VI. ЗОХИЦУУЛАЛТЫН ХУВИЛБАРУУДЫГ ХАРЬЦУУЛСАН ДҮГНЭЛТ</w:t>
      </w:r>
    </w:p>
    <w:p w14:paraId="18B5115B" w14:textId="77777777" w:rsidR="000B7399" w:rsidRDefault="008622C4">
      <w:pPr>
        <w:spacing w:before="240" w:after="120" w:line="276" w:lineRule="auto"/>
        <w:ind w:firstLine="720"/>
        <w:jc w:val="both"/>
        <w:rPr>
          <w:rFonts w:ascii="Arial" w:eastAsia="Arial" w:hAnsi="Arial" w:cs="Arial"/>
          <w:sz w:val="24"/>
          <w:szCs w:val="24"/>
        </w:rPr>
      </w:pPr>
      <w:r>
        <w:rPr>
          <w:rFonts w:ascii="Arial" w:eastAsia="Arial" w:hAnsi="Arial" w:cs="Arial"/>
          <w:sz w:val="24"/>
          <w:szCs w:val="24"/>
        </w:rPr>
        <w:t>Аргачлалын 7-д зааснаар хувилбарын эерэг болон сөрөг талуудыг зорилгод хүрэх байдал, зардал, үр өгөөжийн харьцаа, хүний эрх, эдийн засаг, нийгэм, байгаль орчинд үзүүлэх үр нөлөө, Монгол Улсын Үндсэн хууль, Монгол Улсын олон улсын гэрээ, бусад хуультай нийцэж буй эсэх гэсэн шалгуураар дахин нягталж үзэж, хууль тогтоомжийн төсөл боловсруулахдаа 2 дугаар хэсэгт тодорхойлсон зорилгыг хангах 3 дугаар хэсэгт ерөнхийлөн томьёолсон хуулийн төслийн агуулга, зохицуулах харилцааны хүрээнд гэрийн тэжээвэр амьтны тухай анхдагч хуулийн төсөл боловсруулж, асуудлыг шийдвэрлэх боломжтой гэж дүгнэлээ.</w:t>
      </w:r>
    </w:p>
    <w:p w14:paraId="756799DC" w14:textId="77777777" w:rsidR="000B7399" w:rsidRDefault="000B7399">
      <w:pPr>
        <w:spacing w:before="240" w:after="120" w:line="276" w:lineRule="auto"/>
        <w:ind w:firstLine="720"/>
        <w:jc w:val="both"/>
        <w:rPr>
          <w:rFonts w:ascii="Arial" w:eastAsia="Arial" w:hAnsi="Arial" w:cs="Arial"/>
          <w:sz w:val="24"/>
          <w:szCs w:val="24"/>
        </w:rPr>
      </w:pPr>
    </w:p>
    <w:p w14:paraId="228689E8" w14:textId="77777777" w:rsidR="007711A9" w:rsidRDefault="007711A9" w:rsidP="00682FC6">
      <w:pPr>
        <w:spacing w:before="240" w:after="120" w:line="276" w:lineRule="auto"/>
        <w:jc w:val="both"/>
        <w:rPr>
          <w:rFonts w:ascii="Arial" w:eastAsia="Arial" w:hAnsi="Arial" w:cs="Arial"/>
          <w:sz w:val="24"/>
          <w:szCs w:val="24"/>
        </w:rPr>
      </w:pPr>
    </w:p>
    <w:p w14:paraId="1E653BDC" w14:textId="77777777" w:rsidR="00682FC6" w:rsidRDefault="00682FC6" w:rsidP="00682FC6">
      <w:pPr>
        <w:spacing w:before="240" w:after="120" w:line="276" w:lineRule="auto"/>
        <w:jc w:val="both"/>
        <w:rPr>
          <w:rFonts w:ascii="Arial" w:eastAsia="Arial" w:hAnsi="Arial" w:cs="Arial"/>
          <w:sz w:val="24"/>
          <w:szCs w:val="24"/>
        </w:rPr>
      </w:pPr>
    </w:p>
    <w:p w14:paraId="2CB631B4" w14:textId="77777777" w:rsidR="000B7399" w:rsidRDefault="008622C4">
      <w:pPr>
        <w:spacing w:after="0" w:line="276" w:lineRule="auto"/>
        <w:jc w:val="center"/>
        <w:rPr>
          <w:rFonts w:ascii="Arial" w:eastAsia="Arial" w:hAnsi="Arial" w:cs="Arial"/>
          <w:b/>
          <w:color w:val="20124D"/>
          <w:sz w:val="24"/>
          <w:szCs w:val="24"/>
        </w:rPr>
      </w:pPr>
      <w:r>
        <w:rPr>
          <w:rFonts w:ascii="Arial" w:eastAsia="Arial" w:hAnsi="Arial" w:cs="Arial"/>
          <w:b/>
          <w:color w:val="20124D"/>
          <w:sz w:val="24"/>
          <w:szCs w:val="24"/>
        </w:rPr>
        <w:lastRenderedPageBreak/>
        <w:t xml:space="preserve">VII. ОЛОН УЛСЫН БОЛОН БУСАД УЛСЫН ХУУЛЬ, ЭРХ ЗҮЙН </w:t>
      </w:r>
    </w:p>
    <w:p w14:paraId="649D8481" w14:textId="77777777" w:rsidR="000B7399" w:rsidRPr="007711A9" w:rsidRDefault="008622C4" w:rsidP="007711A9">
      <w:pPr>
        <w:spacing w:after="0" w:line="276" w:lineRule="auto"/>
        <w:jc w:val="center"/>
        <w:rPr>
          <w:rFonts w:ascii="Arial" w:eastAsia="Arial" w:hAnsi="Arial" w:cs="Arial"/>
          <w:b/>
          <w:color w:val="20124D"/>
          <w:sz w:val="24"/>
          <w:szCs w:val="24"/>
        </w:rPr>
      </w:pPr>
      <w:r>
        <w:rPr>
          <w:rFonts w:ascii="Arial" w:eastAsia="Arial" w:hAnsi="Arial" w:cs="Arial"/>
          <w:b/>
          <w:color w:val="20124D"/>
          <w:sz w:val="24"/>
          <w:szCs w:val="24"/>
        </w:rPr>
        <w:t>ЗОХИЦУУЛАЛТТАЙ ХАРЬЦУУЛСАН БАЙДАЛ</w:t>
      </w:r>
    </w:p>
    <w:p w14:paraId="09F138F6" w14:textId="77777777" w:rsidR="000B7399" w:rsidRDefault="008622C4">
      <w:pPr>
        <w:spacing w:before="240" w:after="240" w:line="276" w:lineRule="auto"/>
        <w:ind w:firstLine="720"/>
        <w:jc w:val="both"/>
        <w:rPr>
          <w:rFonts w:ascii="Arial" w:eastAsia="Arial" w:hAnsi="Arial" w:cs="Arial"/>
          <w:b/>
          <w:sz w:val="24"/>
          <w:szCs w:val="24"/>
          <w:highlight w:val="white"/>
        </w:rPr>
      </w:pPr>
      <w:r>
        <w:rPr>
          <w:rFonts w:ascii="Arial" w:eastAsia="Arial" w:hAnsi="Arial" w:cs="Arial"/>
          <w:sz w:val="24"/>
          <w:szCs w:val="24"/>
          <w:highlight w:val="white"/>
        </w:rPr>
        <w:t xml:space="preserve">Олон улсын эрх зүйн зохицуулалтыг судлахдаа олон улсын хэмжээнд амьтан хамгааллын чиглэлээр үйл ажиллагаа явуулдаг иргэний нийгмийн байгууллагууд хүлээн зөвшөөрч, нэгдэн орсон байдаг Амьтан хамгааллын Таван эрх чөлөө, Европын зөвлөлийн 27 хөдөө аж ахуйн Сайд нар санал нэгтэйгээр дэмжсэн Амьтан хамгааллын тухай түгээмэл тунхаглалыг судлав. Түүнчлэн бусад орны эрх зүйн зохицуулалт, туршлагыг судлахдаа Гэрийн тэжээвэр амьтныг хамгаалах тухай Европын конвенцийн холбогдох зохицуулалтыг тухайлан, манай улстай адил буюу эх газрын эрх зүйн бүлийн Нидерландын Вант Улс, Бүгд Найрамдах Грек Улс болон Бүгд Найрамдах Энэтхэг Улсыг сонгон авч холбогдох хууль тогтоомжийг нь судлав. </w:t>
      </w:r>
    </w:p>
    <w:p w14:paraId="0622DEA8" w14:textId="77777777" w:rsidR="000B7399" w:rsidRDefault="008622C4">
      <w:pPr>
        <w:numPr>
          <w:ilvl w:val="0"/>
          <w:numId w:val="46"/>
        </w:numPr>
        <w:shd w:val="clear" w:color="auto" w:fill="FFFFFF"/>
        <w:spacing w:after="0" w:line="276" w:lineRule="auto"/>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t>Амьтан хамгааллын Таван эрх чөлөө</w:t>
      </w:r>
    </w:p>
    <w:p w14:paraId="02C489BC"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Амьтан хамгааллын Таван эрх чөлөө нь хүний хараа хяналтан дор амьтан хамгааллын 5 талыг тоймлосон байдаг. Эдгээрийг анх 1965 онд Их Британийн Засгийн газрын мал аж ахуйн талаарх тайлан, дүгнэлттэй холбогдуулан боловсруулсан бөгөөд 1979 онд Фермийн амьтан хамгааллын зөвлөл /одоо Фермийн амьтан хамгааллын хороо/ нь хэвлэлийн мэдэгдэл хийн, албажуулж байжээ. Таван эрх чөлөөг малын эмч нарын зэрэг мэргэжлийн холбоод болон Дэлхийн амьтны эрүүл мэндийн байгууллага /World Organisation for Animal Health/, Амьтны харгислалаас урьдчилан сэргийлэхийн төлөө вант нийгэмлэг  /Royal Society for the Prevention of Cruelty to Animals/, Амьтны харгислалаас урьдчилан сэргийлэхийн төлөө Америк нийгэмлэг /American Society for the Prevention of Cruelty to Animals/ зэрэг байгууллагууд хүлээн зөвшөөрч, нэгдэн орсон байна.</w:t>
      </w:r>
    </w:p>
    <w:p w14:paraId="48E49556" w14:textId="77777777" w:rsidR="000B7399" w:rsidRDefault="008622C4">
      <w:pPr>
        <w:keepLines/>
        <w:spacing w:after="240" w:line="240"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Таван эрх чөлөөг дараах байдлаар илэрхийлсэн болно:</w:t>
      </w:r>
    </w:p>
    <w:p w14:paraId="0441EC40" w14:textId="77777777" w:rsidR="000B7399" w:rsidRDefault="008622C4">
      <w:pPr>
        <w:keepLines/>
        <w:spacing w:after="240" w:line="240" w:lineRule="auto"/>
        <w:ind w:left="1440"/>
        <w:jc w:val="both"/>
        <w:rPr>
          <w:rFonts w:ascii="Arial" w:eastAsia="Arial" w:hAnsi="Arial" w:cs="Arial"/>
          <w:sz w:val="24"/>
          <w:szCs w:val="24"/>
          <w:highlight w:val="white"/>
        </w:rPr>
      </w:pPr>
      <w:r>
        <w:rPr>
          <w:rFonts w:ascii="Arial" w:eastAsia="Arial" w:hAnsi="Arial" w:cs="Arial"/>
          <w:sz w:val="24"/>
          <w:szCs w:val="24"/>
          <w:highlight w:val="white"/>
        </w:rPr>
        <w:t>1.</w:t>
      </w:r>
      <w:r>
        <w:rPr>
          <w:rFonts w:ascii="Arial" w:eastAsia="Arial" w:hAnsi="Arial" w:cs="Arial"/>
          <w:sz w:val="14"/>
          <w:szCs w:val="14"/>
          <w:highlight w:val="white"/>
        </w:rPr>
        <w:t xml:space="preserve">    </w:t>
      </w:r>
      <w:r>
        <w:rPr>
          <w:rFonts w:ascii="Arial" w:eastAsia="Arial" w:hAnsi="Arial" w:cs="Arial"/>
          <w:sz w:val="24"/>
          <w:szCs w:val="24"/>
          <w:highlight w:val="white"/>
        </w:rPr>
        <w:t>Өлсөж, цангахаас ангид байх эрх чөлөө;</w:t>
      </w:r>
    </w:p>
    <w:p w14:paraId="7010FBDC" w14:textId="77777777" w:rsidR="000B7399" w:rsidRDefault="008622C4">
      <w:pPr>
        <w:keepLines/>
        <w:spacing w:after="240" w:line="240" w:lineRule="auto"/>
        <w:ind w:left="1440"/>
        <w:jc w:val="both"/>
        <w:rPr>
          <w:rFonts w:ascii="Arial" w:eastAsia="Arial" w:hAnsi="Arial" w:cs="Arial"/>
          <w:sz w:val="24"/>
          <w:szCs w:val="24"/>
          <w:highlight w:val="white"/>
        </w:rPr>
      </w:pPr>
      <w:r>
        <w:rPr>
          <w:rFonts w:ascii="Arial" w:eastAsia="Arial" w:hAnsi="Arial" w:cs="Arial"/>
          <w:sz w:val="24"/>
          <w:szCs w:val="24"/>
          <w:highlight w:val="white"/>
        </w:rPr>
        <w:t>2.</w:t>
      </w:r>
      <w:r>
        <w:rPr>
          <w:rFonts w:ascii="Arial" w:eastAsia="Arial" w:hAnsi="Arial" w:cs="Arial"/>
          <w:sz w:val="14"/>
          <w:szCs w:val="14"/>
          <w:highlight w:val="white"/>
        </w:rPr>
        <w:t xml:space="preserve">    </w:t>
      </w:r>
      <w:r>
        <w:rPr>
          <w:rFonts w:ascii="Arial" w:eastAsia="Arial" w:hAnsi="Arial" w:cs="Arial"/>
          <w:sz w:val="24"/>
          <w:szCs w:val="24"/>
          <w:highlight w:val="white"/>
        </w:rPr>
        <w:t>Таагүй байдлаас ангид байх эрх чөлөө;</w:t>
      </w:r>
    </w:p>
    <w:p w14:paraId="569B11FE" w14:textId="77777777" w:rsidR="000B7399" w:rsidRDefault="008622C4">
      <w:pPr>
        <w:keepLines/>
        <w:spacing w:after="240" w:line="240" w:lineRule="auto"/>
        <w:ind w:left="1440"/>
        <w:jc w:val="both"/>
        <w:rPr>
          <w:rFonts w:ascii="Arial" w:eastAsia="Arial" w:hAnsi="Arial" w:cs="Arial"/>
          <w:sz w:val="24"/>
          <w:szCs w:val="24"/>
          <w:highlight w:val="white"/>
        </w:rPr>
      </w:pPr>
      <w:r>
        <w:rPr>
          <w:rFonts w:ascii="Arial" w:eastAsia="Arial" w:hAnsi="Arial" w:cs="Arial"/>
          <w:sz w:val="24"/>
          <w:szCs w:val="24"/>
          <w:highlight w:val="white"/>
        </w:rPr>
        <w:t>3.</w:t>
      </w:r>
      <w:r>
        <w:rPr>
          <w:rFonts w:ascii="Arial" w:eastAsia="Arial" w:hAnsi="Arial" w:cs="Arial"/>
          <w:sz w:val="14"/>
          <w:szCs w:val="14"/>
          <w:highlight w:val="white"/>
        </w:rPr>
        <w:t xml:space="preserve">    </w:t>
      </w:r>
      <w:r>
        <w:rPr>
          <w:rFonts w:ascii="Arial" w:eastAsia="Arial" w:hAnsi="Arial" w:cs="Arial"/>
          <w:sz w:val="24"/>
          <w:szCs w:val="24"/>
          <w:highlight w:val="white"/>
        </w:rPr>
        <w:t>Өвдөх, гэмтэх, өвчин зэргээс ангид байх эрх чөлөө;</w:t>
      </w:r>
    </w:p>
    <w:p w14:paraId="160E2CD8" w14:textId="77777777" w:rsidR="000B7399" w:rsidRDefault="008622C4">
      <w:pPr>
        <w:keepLines/>
        <w:spacing w:after="240" w:line="240" w:lineRule="auto"/>
        <w:ind w:left="1440"/>
        <w:jc w:val="both"/>
        <w:rPr>
          <w:rFonts w:ascii="Arial" w:eastAsia="Arial" w:hAnsi="Arial" w:cs="Arial"/>
          <w:sz w:val="24"/>
          <w:szCs w:val="24"/>
          <w:highlight w:val="white"/>
        </w:rPr>
      </w:pPr>
      <w:r>
        <w:rPr>
          <w:rFonts w:ascii="Arial" w:eastAsia="Arial" w:hAnsi="Arial" w:cs="Arial"/>
          <w:sz w:val="24"/>
          <w:szCs w:val="24"/>
          <w:highlight w:val="white"/>
        </w:rPr>
        <w:t>4.</w:t>
      </w:r>
      <w:r>
        <w:rPr>
          <w:rFonts w:ascii="Arial" w:eastAsia="Arial" w:hAnsi="Arial" w:cs="Arial"/>
          <w:sz w:val="14"/>
          <w:szCs w:val="14"/>
          <w:highlight w:val="white"/>
        </w:rPr>
        <w:t xml:space="preserve">    </w:t>
      </w:r>
      <w:r>
        <w:rPr>
          <w:rFonts w:ascii="Arial" w:eastAsia="Arial" w:hAnsi="Arial" w:cs="Arial"/>
          <w:sz w:val="24"/>
          <w:szCs w:val="24"/>
          <w:highlight w:val="white"/>
        </w:rPr>
        <w:t>Жам ёсны зан үйлийн эрх чөлөө;</w:t>
      </w:r>
    </w:p>
    <w:p w14:paraId="38DB1FB4" w14:textId="77777777" w:rsidR="000B7399" w:rsidRDefault="008622C4">
      <w:pPr>
        <w:keepLines/>
        <w:spacing w:after="240" w:line="240" w:lineRule="auto"/>
        <w:ind w:left="1440"/>
        <w:jc w:val="both"/>
        <w:rPr>
          <w:rFonts w:ascii="Arial" w:eastAsia="Arial" w:hAnsi="Arial" w:cs="Arial"/>
          <w:sz w:val="24"/>
          <w:szCs w:val="24"/>
          <w:highlight w:val="white"/>
        </w:rPr>
      </w:pPr>
      <w:r>
        <w:rPr>
          <w:rFonts w:ascii="Arial" w:eastAsia="Arial" w:hAnsi="Arial" w:cs="Arial"/>
          <w:sz w:val="24"/>
          <w:szCs w:val="24"/>
          <w:highlight w:val="white"/>
        </w:rPr>
        <w:t>5.</w:t>
      </w:r>
      <w:r>
        <w:rPr>
          <w:rFonts w:ascii="Arial" w:eastAsia="Arial" w:hAnsi="Arial" w:cs="Arial"/>
          <w:sz w:val="14"/>
          <w:szCs w:val="14"/>
          <w:highlight w:val="white"/>
        </w:rPr>
        <w:t xml:space="preserve">    </w:t>
      </w:r>
      <w:r>
        <w:rPr>
          <w:rFonts w:ascii="Arial" w:eastAsia="Arial" w:hAnsi="Arial" w:cs="Arial"/>
          <w:sz w:val="24"/>
          <w:szCs w:val="24"/>
          <w:highlight w:val="white"/>
        </w:rPr>
        <w:t>Айдас, стрессээс ангид байх эрх чөлөө.</w:t>
      </w:r>
    </w:p>
    <w:p w14:paraId="495C0FEF"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Эдгээр Таван эрх чөлөө нь Хамрах хүрээний хувьд хүний хараа хяналтандаа байлгах амьтад гэх бөгөөд Англид анхлан фермийн амьтдын амьдрах орчин, нөхцлийг бодолцож боловсруулж байсан боловч өнөөдөр олон улсад фермээс гадна гэртээ тэжээх, ашиг олох зорилгоор үржүүлэх, аврахын тулд түр асрах, шинжлэх ухааны туршилтанд оруулах зэрэг амьтантай холбоотой бүхий л харилцаанд баримтлах амьтан хамгааллын алтан дүрэм болсон байна.</w:t>
      </w:r>
    </w:p>
    <w:p w14:paraId="6BDC31F7" w14:textId="77777777" w:rsidR="000B7399" w:rsidRDefault="008622C4">
      <w:pPr>
        <w:numPr>
          <w:ilvl w:val="0"/>
          <w:numId w:val="46"/>
        </w:numPr>
        <w:spacing w:before="240" w:after="240" w:line="276" w:lineRule="auto"/>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lastRenderedPageBreak/>
        <w:t>Амьтан хамгааллын тухай түгээмэл тунхаглал</w:t>
      </w:r>
    </w:p>
    <w:p w14:paraId="7975D161"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Амьтан хамгааллын тухай түгээмэл тунхаглал нь амьтан ухамсартай гэдгийг хүлээн зөвшөөрөх, харгислалаас урьдчилан сэргийлэх, зовоохыг бууруулах, амьтан хамгааллын талаар стандартууд сурталчлах тухай улс хоорондын байгуулагдах хэлэлцээр бөгөөд олон улсын амьтны эрхийн төлөөх байгууллагуудын санаачилсан баримт бичиг юм. 2009 онд Европын зөвлөлийн 27 хөдөө аж ахуйн Сайд нар энэхүү түгээмэл тунхаглалыг санал нэгтэйгээр дэмжсэн мэдэгдэл гаргасан байдаг.</w:t>
      </w:r>
    </w:p>
    <w:p w14:paraId="37EE71CC" w14:textId="77777777" w:rsidR="000B7399" w:rsidRDefault="008622C4">
      <w:pPr>
        <w:spacing w:before="24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Санаачилсан түгээмэл тунхаглалын агуулгыг хураангуйлбал:</w:t>
      </w:r>
    </w:p>
    <w:p w14:paraId="519066D1" w14:textId="77777777" w:rsidR="000B7399" w:rsidRDefault="008622C4">
      <w:pPr>
        <w:spacing w:before="240" w:after="240" w:line="276" w:lineRule="auto"/>
        <w:ind w:left="720"/>
        <w:jc w:val="both"/>
        <w:rPr>
          <w:rFonts w:ascii="Arial" w:eastAsia="Arial" w:hAnsi="Arial" w:cs="Arial"/>
          <w:sz w:val="24"/>
          <w:szCs w:val="24"/>
          <w:highlight w:val="white"/>
        </w:rPr>
      </w:pPr>
      <w:r>
        <w:rPr>
          <w:rFonts w:ascii="Arial" w:eastAsia="Arial" w:hAnsi="Arial" w:cs="Arial"/>
          <w:sz w:val="24"/>
          <w:szCs w:val="24"/>
          <w:highlight w:val="white"/>
        </w:rPr>
        <w:t>1.</w:t>
      </w:r>
      <w:r>
        <w:rPr>
          <w:rFonts w:ascii="Arial" w:eastAsia="Arial" w:hAnsi="Arial" w:cs="Arial"/>
          <w:sz w:val="14"/>
          <w:szCs w:val="14"/>
          <w:highlight w:val="white"/>
        </w:rPr>
        <w:t xml:space="preserve">    </w:t>
      </w:r>
      <w:r>
        <w:rPr>
          <w:rFonts w:ascii="Arial" w:eastAsia="Arial" w:hAnsi="Arial" w:cs="Arial"/>
          <w:sz w:val="24"/>
          <w:szCs w:val="24"/>
          <w:highlight w:val="white"/>
        </w:rPr>
        <w:t>Хүний эрүүл мэнд – Амьтныг арчилгаа сайн байснаар амьтнаас хүнд халдах өвчин (зооноз) болон хоолны хордлогын эрсдэлийг багасгана.</w:t>
      </w:r>
    </w:p>
    <w:p w14:paraId="2BC5333F" w14:textId="77777777" w:rsidR="000B7399" w:rsidRDefault="008622C4">
      <w:pPr>
        <w:spacing w:before="240" w:after="240" w:line="276" w:lineRule="auto"/>
        <w:ind w:left="720"/>
        <w:jc w:val="both"/>
        <w:rPr>
          <w:rFonts w:ascii="Arial" w:eastAsia="Arial" w:hAnsi="Arial" w:cs="Arial"/>
          <w:sz w:val="24"/>
          <w:szCs w:val="24"/>
          <w:highlight w:val="white"/>
        </w:rPr>
      </w:pPr>
      <w:r>
        <w:rPr>
          <w:rFonts w:ascii="Arial" w:eastAsia="Arial" w:hAnsi="Arial" w:cs="Arial"/>
          <w:sz w:val="24"/>
          <w:szCs w:val="24"/>
          <w:highlight w:val="white"/>
        </w:rPr>
        <w:t>2.</w:t>
      </w:r>
      <w:r>
        <w:rPr>
          <w:rFonts w:ascii="Arial" w:eastAsia="Arial" w:hAnsi="Arial" w:cs="Arial"/>
          <w:sz w:val="14"/>
          <w:szCs w:val="14"/>
          <w:highlight w:val="white"/>
        </w:rPr>
        <w:t xml:space="preserve">    </w:t>
      </w:r>
      <w:r>
        <w:rPr>
          <w:rFonts w:ascii="Arial" w:eastAsia="Arial" w:hAnsi="Arial" w:cs="Arial"/>
          <w:sz w:val="24"/>
          <w:szCs w:val="24"/>
          <w:highlight w:val="white"/>
        </w:rPr>
        <w:t>Нийгмийн хөгжил – Хүмүүсийн амьтанд хандах харьцаа, хандлага хүн хоорондын харьцаатай холбоотой байдаг.</w:t>
      </w:r>
    </w:p>
    <w:p w14:paraId="474BD120" w14:textId="77777777" w:rsidR="000B7399" w:rsidRDefault="008622C4">
      <w:pPr>
        <w:spacing w:before="240" w:after="240" w:line="276" w:lineRule="auto"/>
        <w:ind w:left="720"/>
        <w:jc w:val="both"/>
        <w:rPr>
          <w:rFonts w:ascii="Arial" w:eastAsia="Arial" w:hAnsi="Arial" w:cs="Arial"/>
          <w:sz w:val="24"/>
          <w:szCs w:val="24"/>
          <w:highlight w:val="white"/>
        </w:rPr>
      </w:pPr>
      <w:r>
        <w:rPr>
          <w:rFonts w:ascii="Arial" w:eastAsia="Arial" w:hAnsi="Arial" w:cs="Arial"/>
          <w:sz w:val="24"/>
          <w:szCs w:val="24"/>
          <w:highlight w:val="white"/>
        </w:rPr>
        <w:t>3.</w:t>
      </w:r>
      <w:r>
        <w:rPr>
          <w:rFonts w:ascii="Arial" w:eastAsia="Arial" w:hAnsi="Arial" w:cs="Arial"/>
          <w:sz w:val="14"/>
          <w:szCs w:val="14"/>
          <w:highlight w:val="white"/>
        </w:rPr>
        <w:t xml:space="preserve">    </w:t>
      </w:r>
      <w:r>
        <w:rPr>
          <w:rFonts w:ascii="Arial" w:eastAsia="Arial" w:hAnsi="Arial" w:cs="Arial"/>
          <w:sz w:val="24"/>
          <w:szCs w:val="24"/>
          <w:highlight w:val="white"/>
        </w:rPr>
        <w:t xml:space="preserve">Амьтдын ухамсар – Амьтад нь амьд, ухамсартай бөгөөд шаардлагагүй өвчин, шаналалаас хамгаалагдах учиртай. </w:t>
      </w:r>
    </w:p>
    <w:p w14:paraId="42A29F47" w14:textId="77777777" w:rsidR="000B7399" w:rsidRDefault="008622C4">
      <w:pPr>
        <w:numPr>
          <w:ilvl w:val="0"/>
          <w:numId w:val="46"/>
        </w:numPr>
        <w:shd w:val="clear" w:color="auto" w:fill="FFFFFF"/>
        <w:spacing w:after="0" w:line="276" w:lineRule="auto"/>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t>Гэрийн тэжээвэр амьтныг хамгаалах тухай Европын конвенц</w:t>
      </w:r>
      <w:r>
        <w:rPr>
          <w:rFonts w:ascii="Arial" w:eastAsia="Arial" w:hAnsi="Arial" w:cs="Arial"/>
          <w:b/>
          <w:color w:val="0645AD"/>
          <w:sz w:val="24"/>
          <w:szCs w:val="24"/>
          <w:highlight w:val="white"/>
          <w:vertAlign w:val="superscript"/>
        </w:rPr>
        <w:footnoteReference w:id="68"/>
      </w:r>
      <w:r>
        <w:rPr>
          <w:rFonts w:ascii="Arial" w:eastAsia="Arial" w:hAnsi="Arial" w:cs="Arial"/>
          <w:b/>
          <w:color w:val="0645AD"/>
          <w:sz w:val="24"/>
          <w:szCs w:val="24"/>
          <w:highlight w:val="white"/>
        </w:rPr>
        <w:t xml:space="preserve"> </w:t>
      </w:r>
    </w:p>
    <w:p w14:paraId="73C53AC9"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highlight w:val="white"/>
        </w:rPr>
        <w:t xml:space="preserve">Энэхүү олон улсын гэрээг 1987 оны 11 сарын 13-ны өдөр Страсбург хотноо баталсан. 1992 оны 05 сарын 01-ны өдрөөс хүчин төгөлдөр үйлчилж эхэлсэн. </w:t>
      </w:r>
      <w:r>
        <w:rPr>
          <w:rFonts w:ascii="Arial" w:eastAsia="Arial" w:hAnsi="Arial" w:cs="Arial"/>
          <w:sz w:val="24"/>
          <w:szCs w:val="24"/>
        </w:rPr>
        <w:t>Амьтны сайн сайхан байдал ялангуяа хувийн хэрэгцээ болон нөхөрлөх зорилгоор тэжээж буй гэрийн тэжээвэр амьтны сайн сайхан байдлыг хангах зорилготой.</w:t>
      </w:r>
    </w:p>
    <w:p w14:paraId="706D229C"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Энэхүү конвенцийг </w:t>
      </w:r>
      <w:r>
        <w:rPr>
          <w:rFonts w:ascii="Arial" w:eastAsia="Arial" w:hAnsi="Arial" w:cs="Arial"/>
          <w:color w:val="202122"/>
          <w:sz w:val="24"/>
          <w:szCs w:val="24"/>
          <w:highlight w:val="white"/>
        </w:rPr>
        <w:t>Бүгд Найрамдах Австри улс,</w:t>
      </w:r>
      <w:r>
        <w:rPr>
          <w:rFonts w:ascii="Arial" w:eastAsia="Arial" w:hAnsi="Arial" w:cs="Arial"/>
          <w:sz w:val="24"/>
          <w:szCs w:val="24"/>
          <w:highlight w:val="white"/>
        </w:rPr>
        <w:t xml:space="preserve"> </w:t>
      </w:r>
      <w:r>
        <w:rPr>
          <w:rFonts w:ascii="Arial" w:eastAsia="Arial" w:hAnsi="Arial" w:cs="Arial"/>
          <w:color w:val="333333"/>
          <w:sz w:val="24"/>
          <w:szCs w:val="24"/>
          <w:highlight w:val="white"/>
        </w:rPr>
        <w:t xml:space="preserve">Бүгд Найрамдах Чех улс, </w:t>
      </w:r>
      <w:r>
        <w:rPr>
          <w:rFonts w:ascii="Arial" w:eastAsia="Arial" w:hAnsi="Arial" w:cs="Arial"/>
          <w:color w:val="202122"/>
          <w:sz w:val="24"/>
          <w:szCs w:val="24"/>
          <w:highlight w:val="white"/>
        </w:rPr>
        <w:t>Холбооны Бүгд Найрамдах Герман улс</w:t>
      </w:r>
      <w:r>
        <w:rPr>
          <w:rFonts w:ascii="Arial" w:eastAsia="Arial" w:hAnsi="Arial" w:cs="Arial"/>
          <w:sz w:val="24"/>
          <w:szCs w:val="24"/>
          <w:highlight w:val="white"/>
        </w:rPr>
        <w:t xml:space="preserve">, </w:t>
      </w:r>
      <w:r>
        <w:rPr>
          <w:rFonts w:ascii="Arial" w:eastAsia="Arial" w:hAnsi="Arial" w:cs="Arial"/>
          <w:color w:val="202122"/>
          <w:sz w:val="24"/>
          <w:szCs w:val="24"/>
          <w:highlight w:val="white"/>
        </w:rPr>
        <w:t>Данийн Хаант улс</w:t>
      </w:r>
      <w:r>
        <w:rPr>
          <w:rFonts w:ascii="Arial" w:eastAsia="Arial" w:hAnsi="Arial" w:cs="Arial"/>
          <w:sz w:val="24"/>
          <w:szCs w:val="24"/>
          <w:highlight w:val="white"/>
        </w:rPr>
        <w:t xml:space="preserve">, </w:t>
      </w:r>
      <w:r>
        <w:rPr>
          <w:rFonts w:ascii="Arial" w:eastAsia="Arial" w:hAnsi="Arial" w:cs="Arial"/>
          <w:color w:val="202122"/>
          <w:sz w:val="24"/>
          <w:szCs w:val="24"/>
          <w:highlight w:val="white"/>
        </w:rPr>
        <w:t>Швейцарын Холбооны улс</w:t>
      </w:r>
      <w:r>
        <w:rPr>
          <w:rFonts w:ascii="Arial" w:eastAsia="Arial" w:hAnsi="Arial" w:cs="Arial"/>
          <w:sz w:val="24"/>
          <w:szCs w:val="24"/>
          <w:highlight w:val="white"/>
        </w:rPr>
        <w:t xml:space="preserve"> тэргүүтэй 24 улс гарын үсэг зурж, соёрхон батласан. </w:t>
      </w:r>
      <w:r>
        <w:rPr>
          <w:rFonts w:ascii="Arial" w:eastAsia="Arial" w:hAnsi="Arial" w:cs="Arial"/>
          <w:color w:val="202122"/>
          <w:sz w:val="24"/>
          <w:szCs w:val="24"/>
          <w:highlight w:val="white"/>
        </w:rPr>
        <w:t>Нидерландын Вант улс</w:t>
      </w:r>
      <w:r>
        <w:rPr>
          <w:rFonts w:ascii="Arial" w:eastAsia="Arial" w:hAnsi="Arial" w:cs="Arial"/>
          <w:sz w:val="24"/>
          <w:szCs w:val="24"/>
          <w:highlight w:val="white"/>
        </w:rPr>
        <w:t xml:space="preserve">, </w:t>
      </w:r>
      <w:r>
        <w:rPr>
          <w:rFonts w:ascii="Arial" w:eastAsia="Arial" w:hAnsi="Arial" w:cs="Arial"/>
          <w:color w:val="202122"/>
          <w:sz w:val="24"/>
          <w:szCs w:val="24"/>
          <w:highlight w:val="white"/>
        </w:rPr>
        <w:t>Андоррын Хаант улс</w:t>
      </w:r>
      <w:r>
        <w:rPr>
          <w:rFonts w:ascii="Arial" w:eastAsia="Arial" w:hAnsi="Arial" w:cs="Arial"/>
          <w:sz w:val="24"/>
          <w:szCs w:val="24"/>
          <w:highlight w:val="white"/>
        </w:rPr>
        <w:t xml:space="preserve"> тус тус гарын үсэг зурсан байна.</w:t>
      </w:r>
      <w:r>
        <w:rPr>
          <w:rFonts w:ascii="Arial" w:eastAsia="Arial" w:hAnsi="Arial" w:cs="Arial"/>
          <w:sz w:val="24"/>
          <w:szCs w:val="24"/>
          <w:highlight w:val="white"/>
          <w:vertAlign w:val="superscript"/>
        </w:rPr>
        <w:footnoteReference w:id="69"/>
      </w:r>
      <w:r>
        <w:rPr>
          <w:rFonts w:ascii="Arial" w:eastAsia="Arial" w:hAnsi="Arial" w:cs="Arial"/>
          <w:sz w:val="24"/>
          <w:szCs w:val="24"/>
          <w:highlight w:val="white"/>
        </w:rPr>
        <w:t xml:space="preserve"> </w:t>
      </w:r>
    </w:p>
    <w:p w14:paraId="25D5A299" w14:textId="77777777" w:rsidR="000B7399" w:rsidRDefault="008622C4">
      <w:pPr>
        <w:spacing w:before="200" w:after="0" w:line="308" w:lineRule="auto"/>
        <w:ind w:firstLine="720"/>
        <w:jc w:val="both"/>
        <w:rPr>
          <w:rFonts w:ascii="Arial" w:eastAsia="Arial" w:hAnsi="Arial" w:cs="Arial"/>
          <w:sz w:val="24"/>
          <w:szCs w:val="24"/>
        </w:rPr>
      </w:pPr>
      <w:r>
        <w:rPr>
          <w:rFonts w:ascii="Arial" w:eastAsia="Arial" w:hAnsi="Arial" w:cs="Arial"/>
          <w:sz w:val="24"/>
          <w:szCs w:val="24"/>
        </w:rPr>
        <w:t xml:space="preserve">Хэлэлцэн тохирогч улсууд нь конвенцийн хэрэгжилтийг хангахад </w:t>
      </w:r>
      <w:r>
        <w:rPr>
          <w:rFonts w:ascii="Arial" w:eastAsia="Arial" w:hAnsi="Arial" w:cs="Arial"/>
          <w:sz w:val="24"/>
          <w:szCs w:val="24"/>
          <w:highlight w:val="white"/>
        </w:rPr>
        <w:t xml:space="preserve">шаардлагатай арга хэмжээг авах үүрэгтэй ба конвенцийн </w:t>
      </w:r>
      <w:r>
        <w:rPr>
          <w:rFonts w:ascii="Arial" w:eastAsia="Arial" w:hAnsi="Arial" w:cs="Arial"/>
          <w:sz w:val="24"/>
          <w:szCs w:val="24"/>
        </w:rPr>
        <w:t>үйлчлэлийг сайжруулах зорилгоор тогтмол уулзалт хийдэг.</w:t>
      </w:r>
      <w:r>
        <w:rPr>
          <w:rFonts w:ascii="Arial" w:eastAsia="Arial" w:hAnsi="Arial" w:cs="Arial"/>
          <w:sz w:val="24"/>
          <w:szCs w:val="24"/>
          <w:vertAlign w:val="superscript"/>
        </w:rPr>
        <w:footnoteReference w:id="70"/>
      </w:r>
      <w:r>
        <w:rPr>
          <w:rFonts w:ascii="Arial" w:eastAsia="Arial" w:hAnsi="Arial" w:cs="Arial"/>
          <w:sz w:val="24"/>
          <w:szCs w:val="24"/>
        </w:rPr>
        <w:t xml:space="preserve"> Тус конвенцийн зарим зохицуулалтыг дор дэлгэрүүлэн авч үзье.</w:t>
      </w:r>
    </w:p>
    <w:p w14:paraId="0FCB9F07" w14:textId="77777777" w:rsidR="00347E7A" w:rsidRDefault="00347E7A">
      <w:pPr>
        <w:spacing w:before="200" w:after="0" w:line="308" w:lineRule="auto"/>
        <w:ind w:firstLine="720"/>
        <w:jc w:val="both"/>
        <w:rPr>
          <w:rFonts w:ascii="Arial" w:eastAsia="Arial" w:hAnsi="Arial" w:cs="Arial"/>
          <w:sz w:val="24"/>
          <w:szCs w:val="24"/>
        </w:rPr>
      </w:pPr>
    </w:p>
    <w:p w14:paraId="11A0820C" w14:textId="77777777" w:rsidR="00347E7A" w:rsidRDefault="00347E7A">
      <w:pPr>
        <w:spacing w:before="200" w:after="0" w:line="308" w:lineRule="auto"/>
        <w:ind w:firstLine="720"/>
        <w:jc w:val="both"/>
        <w:rPr>
          <w:rFonts w:ascii="Arial" w:eastAsia="Arial" w:hAnsi="Arial" w:cs="Arial"/>
          <w:b/>
          <w:sz w:val="24"/>
          <w:szCs w:val="24"/>
          <w:highlight w:val="white"/>
        </w:rPr>
      </w:pPr>
    </w:p>
    <w:p w14:paraId="55A9CA2B"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highlight w:val="white"/>
        </w:rPr>
      </w:pPr>
      <w:r>
        <w:rPr>
          <w:rFonts w:ascii="Arial" w:eastAsia="Arial" w:hAnsi="Arial" w:cs="Arial"/>
          <w:b/>
          <w:color w:val="FF9900"/>
          <w:sz w:val="24"/>
          <w:szCs w:val="24"/>
          <w:highlight w:val="white"/>
        </w:rPr>
        <w:lastRenderedPageBreak/>
        <w:t>Гэрийн тэжээвэр амьтан ба түүнийг хамгаалах зарчим</w:t>
      </w:r>
      <w:r>
        <w:rPr>
          <w:rFonts w:ascii="Arial" w:eastAsia="Arial" w:hAnsi="Arial" w:cs="Arial"/>
          <w:b/>
          <w:sz w:val="24"/>
          <w:szCs w:val="24"/>
          <w:highlight w:val="white"/>
        </w:rPr>
        <w:t xml:space="preserve"> </w:t>
      </w:r>
    </w:p>
    <w:p w14:paraId="6DBDBC38"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Конвенцийн 1 дүгээр зүйлд гэрийн тэжээвэр амьтан, түүнийг худалдах, үржүүлэх, асрамжийн байр, эзэнгүй амьтан гэх мэт нэр томьёог тусгайлан тодорхойлжээ. Тодруулбал, конвенцийн 1 дүгээр зүйлийн 1-т </w:t>
      </w:r>
      <w:r>
        <w:rPr>
          <w:rFonts w:ascii="Arial" w:eastAsia="Arial" w:hAnsi="Arial" w:cs="Arial"/>
          <w:i/>
          <w:sz w:val="24"/>
          <w:szCs w:val="24"/>
        </w:rPr>
        <w:t>“Гэрийн тэжээмэл амьтан гэж хүний асран хамгаалалтад буй, ялангуяа ахуйн орчинд хувийн хэрэгцээ, нөхөрлөх зорилгоор асран хамгаалаж буй аливаа амьтныг хэлнэ”</w:t>
      </w:r>
      <w:r>
        <w:rPr>
          <w:rFonts w:ascii="Arial" w:eastAsia="Arial" w:hAnsi="Arial" w:cs="Arial"/>
          <w:sz w:val="24"/>
          <w:szCs w:val="24"/>
        </w:rPr>
        <w:t xml:space="preserve"> гэж тодорхойлсон. Гэрийн тэжээвэр амьтныг асран хамгаалахдаа </w:t>
      </w:r>
      <w:r>
        <w:rPr>
          <w:rFonts w:ascii="Arial" w:eastAsia="Arial" w:hAnsi="Arial" w:cs="Arial"/>
          <w:i/>
          <w:sz w:val="24"/>
          <w:szCs w:val="24"/>
        </w:rPr>
        <w:t>“</w:t>
      </w:r>
      <w:r>
        <w:rPr>
          <w:rFonts w:ascii="Arial" w:eastAsia="Arial" w:hAnsi="Arial" w:cs="Arial"/>
          <w:b/>
          <w:i/>
          <w:sz w:val="24"/>
          <w:szCs w:val="24"/>
        </w:rPr>
        <w:t>Хэн ч гэрийн тэжээвэр амьтныг шаардлагагүй өвдөлт, шаналал, зориуртай нөхцөлд хүргэж болохгүй. Хэн ч тэжээвэр амьтныг орхиж болохгүй</w:t>
      </w:r>
      <w:r>
        <w:rPr>
          <w:rFonts w:ascii="Arial" w:eastAsia="Arial" w:hAnsi="Arial" w:cs="Arial"/>
          <w:i/>
          <w:sz w:val="24"/>
          <w:szCs w:val="24"/>
        </w:rPr>
        <w:t>”</w:t>
      </w:r>
      <w:r>
        <w:rPr>
          <w:rFonts w:ascii="Arial" w:eastAsia="Arial" w:hAnsi="Arial" w:cs="Arial"/>
          <w:sz w:val="24"/>
          <w:szCs w:val="24"/>
        </w:rPr>
        <w:t xml:space="preserve"> гэх зарчмыг баримталдаг.</w:t>
      </w:r>
      <w:r>
        <w:rPr>
          <w:rFonts w:ascii="Arial" w:eastAsia="Arial" w:hAnsi="Arial" w:cs="Arial"/>
          <w:sz w:val="24"/>
          <w:szCs w:val="24"/>
          <w:vertAlign w:val="superscript"/>
        </w:rPr>
        <w:footnoteReference w:id="71"/>
      </w:r>
    </w:p>
    <w:p w14:paraId="22EAA010" w14:textId="77777777" w:rsidR="000B7399" w:rsidRDefault="008622C4">
      <w:pPr>
        <w:spacing w:before="200" w:after="0" w:line="276" w:lineRule="auto"/>
        <w:ind w:firstLine="720"/>
        <w:jc w:val="both"/>
        <w:rPr>
          <w:rFonts w:ascii="Arial" w:eastAsia="Arial" w:hAnsi="Arial" w:cs="Arial"/>
          <w:b/>
          <w:sz w:val="24"/>
          <w:szCs w:val="24"/>
          <w:highlight w:val="white"/>
        </w:rPr>
      </w:pPr>
      <w:r>
        <w:rPr>
          <w:rFonts w:ascii="Arial" w:eastAsia="Arial" w:hAnsi="Arial" w:cs="Arial"/>
          <w:sz w:val="24"/>
          <w:szCs w:val="24"/>
        </w:rPr>
        <w:t xml:space="preserve">Энэхүү зарчим нь конвенцийн бусад зохицуулалтад тусгалаа олсон. Тухайлбал, Конвенцийн 7 дугаар зүйлд </w:t>
      </w:r>
      <w:r>
        <w:rPr>
          <w:rFonts w:ascii="Arial" w:eastAsia="Arial" w:hAnsi="Arial" w:cs="Arial"/>
          <w:i/>
          <w:sz w:val="24"/>
          <w:szCs w:val="24"/>
        </w:rPr>
        <w:t>“Гэрийн тэжээвэр амьтныг эрүүл мэнд, сайн сайхан байдалд нь хор хөнөөл учруулах, ялангуяа байгалийн чадавхи, хүч чадлаас нь хэтрүүлэх, шаардлагагүй өвдөлт, шаналал, зовиур, гэмтэл үүсгэх хиймэл хэрэгсэл ашиглах замаар сургахыг хориглоно”</w:t>
      </w:r>
      <w:r>
        <w:rPr>
          <w:rFonts w:ascii="Arial" w:eastAsia="Arial" w:hAnsi="Arial" w:cs="Arial"/>
          <w:sz w:val="24"/>
          <w:szCs w:val="24"/>
        </w:rPr>
        <w:t xml:space="preserve"> гэжээ. </w:t>
      </w:r>
    </w:p>
    <w:p w14:paraId="1E0B590F"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highlight w:val="white"/>
        </w:rPr>
      </w:pPr>
      <w:r>
        <w:rPr>
          <w:rFonts w:ascii="Arial" w:eastAsia="Arial" w:hAnsi="Arial" w:cs="Arial"/>
          <w:b/>
          <w:color w:val="FF9900"/>
          <w:sz w:val="24"/>
          <w:szCs w:val="24"/>
          <w:highlight w:val="white"/>
        </w:rPr>
        <w:t>Гэрийн тэжээвэр амьтан асран хамгаалагч, түр харагчийн үүрэг</w:t>
      </w:r>
    </w:p>
    <w:p w14:paraId="346466B9" w14:textId="77777777" w:rsidR="000B7399" w:rsidRDefault="008622C4">
      <w:pPr>
        <w:shd w:val="clear" w:color="auto" w:fill="FFFFFF"/>
        <w:spacing w:before="200" w:after="0" w:line="276" w:lineRule="auto"/>
        <w:ind w:firstLine="720"/>
        <w:jc w:val="both"/>
        <w:rPr>
          <w:rFonts w:ascii="Arial" w:eastAsia="Arial" w:hAnsi="Arial" w:cs="Arial"/>
          <w:b/>
          <w:sz w:val="24"/>
          <w:szCs w:val="24"/>
          <w:highlight w:val="white"/>
        </w:rPr>
      </w:pPr>
      <w:r>
        <w:rPr>
          <w:rFonts w:ascii="Arial" w:eastAsia="Arial" w:hAnsi="Arial" w:cs="Arial"/>
          <w:sz w:val="24"/>
          <w:szCs w:val="24"/>
          <w:highlight w:val="white"/>
        </w:rPr>
        <w:t>Гэрийн тэжээвэр амьтныг тэжээж буй эсхүл асарч байгаа хэн бүхэн амьтны эрүүл мэнд, сайн сайхан байдлыг хангах үүрэгтэй. Ингэхдээ</w:t>
      </w:r>
      <w:r>
        <w:rPr>
          <w:rFonts w:ascii="Arial" w:eastAsia="Arial" w:hAnsi="Arial" w:cs="Arial"/>
          <w:sz w:val="24"/>
          <w:szCs w:val="24"/>
        </w:rPr>
        <w:t xml:space="preserve"> амьтны төрөл зүйл, үүлдэр угсааны шинж чанарыг харгалзан, анхаарал, халамж тавьж, орон байраар хангана. Ялангуяа гэрийн тэжээвэр амьтанд тохиромжтой, хүртээмжтэй хоол хүнс, ус өгөх, хөдөлгөөн хийх орон зайн хангалттай боломжоор хангах, зугтахаас сэргийлэх бүх боломжит арга хэмжээг авах үүрэгтэй хүлээдэг.</w:t>
      </w:r>
      <w:r>
        <w:rPr>
          <w:rFonts w:ascii="Arial" w:eastAsia="Arial" w:hAnsi="Arial" w:cs="Arial"/>
          <w:sz w:val="24"/>
          <w:szCs w:val="24"/>
          <w:vertAlign w:val="superscript"/>
        </w:rPr>
        <w:footnoteReference w:id="72"/>
      </w:r>
      <w:r>
        <w:rPr>
          <w:rFonts w:ascii="Arial" w:eastAsia="Arial" w:hAnsi="Arial" w:cs="Arial"/>
          <w:sz w:val="24"/>
          <w:szCs w:val="24"/>
        </w:rPr>
        <w:t xml:space="preserve"> Эдгээр нөхцөлийг хангаагүй эсхүл дээрх нөхцөлд тухайн амьтан нь амьдрах орчиндоо дасан зохицож чадахгүй хоригдсон мэт нөхцөлд байвал амьтныг тэжээвэр амьтан болгон тэжээхийг хориглодог байна.</w:t>
      </w:r>
      <w:r>
        <w:rPr>
          <w:rFonts w:ascii="Arial" w:eastAsia="Arial" w:hAnsi="Arial" w:cs="Arial"/>
          <w:sz w:val="24"/>
          <w:szCs w:val="24"/>
          <w:vertAlign w:val="superscript"/>
        </w:rPr>
        <w:footnoteReference w:id="73"/>
      </w:r>
    </w:p>
    <w:p w14:paraId="0AC58B9F"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highlight w:val="white"/>
        </w:rPr>
      </w:pPr>
      <w:r>
        <w:rPr>
          <w:rFonts w:ascii="Arial" w:eastAsia="Arial" w:hAnsi="Arial" w:cs="Arial"/>
          <w:b/>
          <w:color w:val="FF9900"/>
          <w:sz w:val="24"/>
          <w:szCs w:val="24"/>
          <w:highlight w:val="white"/>
        </w:rPr>
        <w:t xml:space="preserve">Гэрийн тэжээвэр амьтныг хамгаалах </w:t>
      </w:r>
    </w:p>
    <w:p w14:paraId="578A0004"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Зар сурталчилгаа, үзвэр үйлчилгээ, үзэсгэлэн, тэмцээн болон түүнтэй адилтгах арга хэмжээ зохион байгуулагч нь амьтныг тухайн үйл ажиллагаанд оролцуулахдаа шаардлагатай орон байраар хангах, анхаарах, халамж</w:t>
      </w:r>
      <w:r>
        <w:rPr>
          <w:rFonts w:ascii="Arial" w:eastAsia="Arial" w:hAnsi="Arial" w:cs="Arial"/>
          <w:sz w:val="24"/>
          <w:szCs w:val="24"/>
          <w:vertAlign w:val="superscript"/>
        </w:rPr>
        <w:footnoteReference w:id="74"/>
      </w:r>
      <w:r>
        <w:rPr>
          <w:rFonts w:ascii="Arial" w:eastAsia="Arial" w:hAnsi="Arial" w:cs="Arial"/>
          <w:sz w:val="24"/>
          <w:szCs w:val="24"/>
        </w:rPr>
        <w:t xml:space="preserve"> тавих, зохих нөхцлийг бүрдүүлэх, амьтны эрүүл мэнд, сайн сайхан байдалд эрсдэл учруулахгүй байх нөхцлийг хангасан байна. Эс бөгөөс тухайн үйл ажиллагаанд гэрийн тэжээвэр амьтныг оролцуулахыг хориглодог байна. Мөн тэмцээний үед болон амьтны эрүүл мэнд, сайн сайхан байдалд эрсдэл учруулах бусад үед гэрийн тэжээвэр амьтны байгалиас өгөгдсөн чадамжийн түвшинг нэмэгдүүлэх, </w:t>
      </w:r>
      <w:r>
        <w:rPr>
          <w:rFonts w:ascii="Arial" w:eastAsia="Arial" w:hAnsi="Arial" w:cs="Arial"/>
          <w:sz w:val="24"/>
          <w:szCs w:val="24"/>
        </w:rPr>
        <w:lastRenderedPageBreak/>
        <w:t>эсхүл бууруулах зорилгоор ямар нэг бодис, эмчилгээ, төхөөрөмж хэрэглэхийг хориглодог</w:t>
      </w:r>
      <w:r>
        <w:rPr>
          <w:rFonts w:ascii="Arial" w:eastAsia="Arial" w:hAnsi="Arial" w:cs="Arial"/>
          <w:sz w:val="24"/>
          <w:szCs w:val="24"/>
          <w:vertAlign w:val="superscript"/>
        </w:rPr>
        <w:footnoteReference w:id="75"/>
      </w:r>
      <w:r>
        <w:rPr>
          <w:rFonts w:ascii="Arial" w:eastAsia="Arial" w:hAnsi="Arial" w:cs="Arial"/>
          <w:sz w:val="24"/>
          <w:szCs w:val="24"/>
        </w:rPr>
        <w:t xml:space="preserve">. </w:t>
      </w:r>
    </w:p>
    <w:p w14:paraId="642F8E90"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 мэс заслын ажиллагааны хувьд тус конвенцийн 10 дугаар зүйлийн 1-т “</w:t>
      </w:r>
      <w:r>
        <w:rPr>
          <w:rFonts w:ascii="Arial" w:eastAsia="Arial" w:hAnsi="Arial" w:cs="Arial"/>
          <w:i/>
          <w:sz w:val="24"/>
          <w:szCs w:val="24"/>
        </w:rPr>
        <w:t>...гадаад төрхийг өөрчлөх, бусад эмчилгээний бус зорилгоор мэс засал хийхийг хориглоно. Ялангуяа, сүүл, чихний тайралт, дууны хөвчийг таслах, сарвууны үеийг тайрах, шүд сугалах арга хэмжээг хориглоно”</w:t>
      </w:r>
      <w:r>
        <w:rPr>
          <w:rFonts w:ascii="Arial" w:eastAsia="Arial" w:hAnsi="Arial" w:cs="Arial"/>
          <w:sz w:val="24"/>
          <w:szCs w:val="24"/>
        </w:rPr>
        <w:t xml:space="preserve"> гэжээ. Харин малын эмчийн шийдвэрээр эмчилгээний эсвэл амьтны тодорхой ашиг тусын тулд эсхүл нөхөн үржихээс сэргийлэх мэс ажилбар гэх мэт эмчилгээний бус арга хэмжээ авахыг зөвшөөрдөг. Мөн амьтанд хүчтэй өвдөлт мэдрүүлэх эсхүл мэдрэх боломжтой мэс ажилбарыг зөвхөн малын эмч, эсхүл түүний хяналтын дор мэдээ алдуулалттай хийх ёстой. Харин мэдээ алдуулах шаардлагагүй мэс ажилбарыг үндэсний хууль тогтоомжоор эрх олгосон этгээд гүйцэтгэдэг байна.</w:t>
      </w:r>
      <w:r>
        <w:rPr>
          <w:rFonts w:ascii="Arial" w:eastAsia="Arial" w:hAnsi="Arial" w:cs="Arial"/>
          <w:sz w:val="24"/>
          <w:szCs w:val="24"/>
          <w:vertAlign w:val="superscript"/>
        </w:rPr>
        <w:footnoteReference w:id="76"/>
      </w:r>
    </w:p>
    <w:p w14:paraId="0F7D26D9"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Конвенцийн 11 дүгээр зүйлийн 1-т “</w:t>
      </w:r>
      <w:r>
        <w:rPr>
          <w:rFonts w:ascii="Arial" w:eastAsia="Arial" w:hAnsi="Arial" w:cs="Arial"/>
          <w:i/>
          <w:sz w:val="24"/>
          <w:szCs w:val="24"/>
        </w:rPr>
        <w:t>Эмнэлгийн тусламж, үйлчилгээний үед амьтны зовлонг яаралтай таслан зогсоох, эсхүл шаардлагатай бусад тусламжийг авах боломжгүй, эсхүл үндэсний хууль тогтоомжид зааснаас бусад онцгой тохиолдолд зөвхөн малын эмч эсхүл өөр эрх бүхий этгээд тэжээвэр амьтныг устгана</w:t>
      </w:r>
      <w:r>
        <w:rPr>
          <w:rFonts w:ascii="Arial" w:eastAsia="Arial" w:hAnsi="Arial" w:cs="Arial"/>
          <w:sz w:val="24"/>
          <w:szCs w:val="24"/>
        </w:rPr>
        <w:t>” гэж заажээ. Ингэхдээ тухайн нөхцөл байдалд тохирсон байдлаар амьтанд биеийн болон сэтгэл санааны хамгийн бага зовлон учруулах аргаар хийнэ. Яаралтай нөхцөл байдлаас бусад тохиолдолд тухайн сонгосон арга нь шууд ухаан алдуулж, үхэлд хүргэх эсхүл гүн мэдээ алдуулалт эхлүүлж үхэлд хүргэхээр байна.</w:t>
      </w:r>
      <w:r>
        <w:rPr>
          <w:rFonts w:ascii="Arial" w:eastAsia="Arial" w:hAnsi="Arial" w:cs="Arial"/>
          <w:sz w:val="24"/>
          <w:szCs w:val="24"/>
          <w:vertAlign w:val="superscript"/>
        </w:rPr>
        <w:footnoteReference w:id="77"/>
      </w:r>
      <w:r>
        <w:rPr>
          <w:rFonts w:ascii="Arial" w:eastAsia="Arial" w:hAnsi="Arial" w:cs="Arial"/>
          <w:sz w:val="24"/>
          <w:szCs w:val="24"/>
        </w:rPr>
        <w:t xml:space="preserve"> Амьтныг устгасан этгээд сэг зэмийг устгахаас өмнө үхсэн эсэхийг шалгах үүрэгтэй байхаар зохицуулжээ.</w:t>
      </w:r>
    </w:p>
    <w:p w14:paraId="4F4801F6" w14:textId="77777777" w:rsidR="000B7399" w:rsidRDefault="008622C4" w:rsidP="00347E7A">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Харин Конвенцийн 11 дүгээр зүйлийн 2-т “шууд ухаан алдуулж, үхэлд хүргэх үр нөлөөгүй живүүлэх болон амьсгал боогдуулах арга ашиглах, тун, хэрэглээг хянах боломжгүй аливаа хорт бодис, эм хэрэглэх, нэн даруй ухаан алдахаас бусад тохиолдолд цахилгаанд цохиулах аргыг тус тус ашиглан амьтныг устгахыг хориглодог” байна. </w:t>
      </w:r>
    </w:p>
    <w:p w14:paraId="18801DE0"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highlight w:val="white"/>
        </w:rPr>
      </w:pPr>
      <w:r>
        <w:rPr>
          <w:rFonts w:ascii="Arial" w:eastAsia="Arial" w:hAnsi="Arial" w:cs="Arial"/>
          <w:b/>
          <w:color w:val="FF9900"/>
          <w:sz w:val="24"/>
          <w:szCs w:val="24"/>
          <w:highlight w:val="white"/>
        </w:rPr>
        <w:t>Гэрийн тэжээвэр амьтныг үржүүлэх, түр асран халамжлах, худалдах, худалдан авах харилцаа</w:t>
      </w:r>
    </w:p>
    <w:p w14:paraId="0606D63F"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Асран хамгаалагчийн зөвшөөрөлгүйгээр арван зургаан насанд хүрээгүй хүнд гэрийн тэжээвэр амьтныг худалдахыг хориглодог. Харин гэрийн тэжээвэр амьтныг үржүүлэхдээ ийнхүү үржүүлэхээр сонгож байгаа этгээд нь эхийн эсхүл үр төлийн эрүүл мэнд, сайн сайхан байдалд эрсдэл учруулж болзошгүй анатоми, физиологи, зан үйлийн онцлог шинжийг харгалзан үзэх үүрэг хүлээдэг.</w:t>
      </w:r>
      <w:r>
        <w:rPr>
          <w:rFonts w:ascii="Arial" w:eastAsia="Arial" w:hAnsi="Arial" w:cs="Arial"/>
          <w:sz w:val="24"/>
          <w:szCs w:val="24"/>
          <w:vertAlign w:val="superscript"/>
        </w:rPr>
        <w:footnoteReference w:id="78"/>
      </w:r>
      <w:r>
        <w:rPr>
          <w:rFonts w:ascii="Arial" w:eastAsia="Arial" w:hAnsi="Arial" w:cs="Arial"/>
          <w:sz w:val="24"/>
          <w:szCs w:val="24"/>
        </w:rPr>
        <w:t xml:space="preserve"> </w:t>
      </w:r>
    </w:p>
    <w:p w14:paraId="4F55E762"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lastRenderedPageBreak/>
        <w:t>Гэрийн тэжээвэр амьтныг худалдах, арилжааны зорилгоор үржүүлэх, өдөр өнжүүлэх, эсхүл түр байрлуулан асрамжлах газрын үйл ажиллагаа явуулж буй аливаа этгээд хэлэлцэн тохирогч улсаас тогтоосон хугацааны дотор эрх бүхий байгууллагад мэдэгдэх үүрэгтэй. Конвенцийн 8 дугаар зүйлийн 2-т заасны дагуу мэдэгдэлд  дараах зүйлийг тусгана. Үүнд:</w:t>
      </w:r>
    </w:p>
    <w:p w14:paraId="2D9A72CB" w14:textId="77777777" w:rsidR="000B7399" w:rsidRDefault="008622C4">
      <w:pPr>
        <w:shd w:val="clear" w:color="auto" w:fill="FFFFFF"/>
        <w:spacing w:before="200" w:after="0" w:line="276" w:lineRule="auto"/>
        <w:ind w:left="1440"/>
        <w:jc w:val="both"/>
        <w:rPr>
          <w:rFonts w:ascii="Arial" w:eastAsia="Arial" w:hAnsi="Arial" w:cs="Arial"/>
          <w:sz w:val="24"/>
          <w:szCs w:val="24"/>
        </w:rPr>
      </w:pPr>
      <w:r>
        <w:rPr>
          <w:rFonts w:ascii="Arial" w:eastAsia="Arial" w:hAnsi="Arial" w:cs="Arial"/>
          <w:sz w:val="24"/>
          <w:szCs w:val="24"/>
        </w:rPr>
        <w:t>а.Үйл ажиллагаанд хамрагдаж байгаа эсхүл хамрагдах гэрийн тэжээвэр амьтны төрөл зүйл;</w:t>
      </w:r>
    </w:p>
    <w:p w14:paraId="1932A792" w14:textId="77777777" w:rsidR="000B7399" w:rsidRDefault="008622C4">
      <w:pPr>
        <w:shd w:val="clear" w:color="auto" w:fill="FFFFFF"/>
        <w:spacing w:before="200" w:after="0" w:line="276" w:lineRule="auto"/>
        <w:ind w:left="1440"/>
        <w:jc w:val="both"/>
        <w:rPr>
          <w:rFonts w:ascii="Arial" w:eastAsia="Arial" w:hAnsi="Arial" w:cs="Arial"/>
          <w:sz w:val="24"/>
          <w:szCs w:val="24"/>
        </w:rPr>
      </w:pPr>
      <w:r>
        <w:rPr>
          <w:rFonts w:ascii="Arial" w:eastAsia="Arial" w:hAnsi="Arial" w:cs="Arial"/>
          <w:sz w:val="24"/>
          <w:szCs w:val="24"/>
        </w:rPr>
        <w:t>б.Хариуцах хүн, түүний мэдлэг;</w:t>
      </w:r>
    </w:p>
    <w:p w14:paraId="47534D00" w14:textId="77777777" w:rsidR="000B7399" w:rsidRDefault="008622C4">
      <w:pPr>
        <w:shd w:val="clear" w:color="auto" w:fill="FFFFFF"/>
        <w:spacing w:before="200" w:after="0" w:line="276" w:lineRule="auto"/>
        <w:ind w:left="1440"/>
        <w:jc w:val="both"/>
        <w:rPr>
          <w:rFonts w:ascii="Arial" w:eastAsia="Arial" w:hAnsi="Arial" w:cs="Arial"/>
          <w:sz w:val="24"/>
          <w:szCs w:val="24"/>
        </w:rPr>
      </w:pPr>
      <w:r>
        <w:rPr>
          <w:rFonts w:ascii="Arial" w:eastAsia="Arial" w:hAnsi="Arial" w:cs="Arial"/>
          <w:sz w:val="24"/>
          <w:szCs w:val="24"/>
        </w:rPr>
        <w:t xml:space="preserve">в.Үйл ажиллагаанд ашиглах эсхүл ашиглаж буй байр, тоног төхөөрөмжийн тодорхойлолт  зэрэг багтана. </w:t>
      </w:r>
    </w:p>
    <w:p w14:paraId="61BDE558" w14:textId="77777777" w:rsidR="000B7399" w:rsidRDefault="008622C4">
      <w:pPr>
        <w:shd w:val="clear" w:color="auto" w:fill="FFFFFF"/>
        <w:spacing w:before="200" w:after="0" w:line="276" w:lineRule="auto"/>
        <w:ind w:firstLine="720"/>
        <w:jc w:val="both"/>
        <w:rPr>
          <w:rFonts w:ascii="Arial" w:eastAsia="Arial" w:hAnsi="Arial" w:cs="Arial"/>
          <w:sz w:val="24"/>
          <w:szCs w:val="24"/>
        </w:rPr>
      </w:pPr>
      <w:r>
        <w:rPr>
          <w:rFonts w:ascii="Arial" w:eastAsia="Arial" w:hAnsi="Arial" w:cs="Arial"/>
          <w:sz w:val="24"/>
          <w:szCs w:val="24"/>
        </w:rPr>
        <w:t>Гэхдээ дээр дурдсан үйл ажиллагааг эрхэлж буй хүн нь гэрийн тэжээвэр амьтны талаар тодорхой мэдлэг, чадвартай байх шаардлагатай ба орон байр, тоног төхөөрөмж нь амьныг асран хамгаалах шаардлагад нийцсэн тохиолдолд л дээрх үйл ажиллагааг явуулах боломжтой байна.</w:t>
      </w:r>
      <w:r>
        <w:rPr>
          <w:rFonts w:ascii="Arial" w:eastAsia="Arial" w:hAnsi="Arial" w:cs="Arial"/>
          <w:sz w:val="24"/>
          <w:szCs w:val="24"/>
          <w:vertAlign w:val="superscript"/>
        </w:rPr>
        <w:footnoteReference w:id="79"/>
      </w:r>
      <w:r>
        <w:rPr>
          <w:rFonts w:ascii="Arial" w:eastAsia="Arial" w:hAnsi="Arial" w:cs="Arial"/>
          <w:sz w:val="24"/>
          <w:szCs w:val="24"/>
        </w:rPr>
        <w:t xml:space="preserve"> </w:t>
      </w:r>
    </w:p>
    <w:p w14:paraId="4D1453D5"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highlight w:val="white"/>
        </w:rPr>
      </w:pPr>
      <w:r>
        <w:rPr>
          <w:rFonts w:ascii="Arial" w:eastAsia="Arial" w:hAnsi="Arial" w:cs="Arial"/>
          <w:b/>
          <w:color w:val="FF9900"/>
          <w:sz w:val="24"/>
          <w:szCs w:val="24"/>
          <w:highlight w:val="white"/>
        </w:rPr>
        <w:t>Эзэнгүй амьтантай холбоотой харилцаа</w:t>
      </w:r>
    </w:p>
    <w:p w14:paraId="1FE0FDAE"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Хэлэлцэн тохирогч улс нь эзэнгүй амьтны тоо толгой асуудал учруулахуйц хэмжээнд хүрсэн гэж үзвэл тэдний тоо толгойг бууруулах эрхтэй ба ингэхдээ шаардлагагүй өвдөлт, шаналал, зориур үүсгэхгүй байх ёстой. Тодруулбал, Конвенцийн 12 дугаар зүйлийн A хэсэгт заасны дээрх арга хэмжээг хуулиар эсхүл захиргааны аргаар авах боломжтой бөгөөд дараах шаардлагыг хангасан байна. Үүнд:</w:t>
      </w:r>
    </w:p>
    <w:p w14:paraId="1570B3E3"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i тэдгээр амьтдыг барих гэж байгаа бол тухайн арга хэмжээ нь бие махбодийн болон сэтгэл санааны хувьд хамгийн бага зовлон учруулахуйц, тухайн амьтанд тохирсон байх;</w:t>
      </w:r>
    </w:p>
    <w:p w14:paraId="1FB1BD5F"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ii баригдсан амьтдыг хадгалах эсхүл устгасан эсэхээс үл хамааран тухайн арга хэмжээ нь энэхүү конвенцид заасан зарчимд нийцсэн байх ёстой. </w:t>
      </w:r>
    </w:p>
    <w:p w14:paraId="00BA97F1"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Мөн зүйлийн Б хэсэгт заасны дагуу хэлэлцэн тохирогч улсууд нь эзэнгүй амьтантай холбоотой харилцаанд дараах зүйлсийг анхаарч биелүүлэх үүрэг хүлээдэг.  Үүнд:</w:t>
      </w:r>
    </w:p>
    <w:p w14:paraId="1163B565"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i. Нохой, муурыг өвдөлт, шаналал, зориур үүсгэхгүй эсхүл хамгийн бага хэмжээнд үүсгэх зохимжит аргаар байнга танигдахад боломжтой болгоно. Тухайлбал</w:t>
      </w:r>
      <w:r>
        <w:rPr>
          <w:rFonts w:ascii="Arial" w:eastAsia="Arial" w:hAnsi="Arial" w:cs="Arial"/>
          <w:b/>
          <w:i/>
          <w:sz w:val="24"/>
          <w:szCs w:val="24"/>
        </w:rPr>
        <w:t xml:space="preserve"> </w:t>
      </w:r>
      <w:r>
        <w:rPr>
          <w:rFonts w:ascii="Arial" w:eastAsia="Arial" w:hAnsi="Arial" w:cs="Arial"/>
          <w:sz w:val="24"/>
          <w:szCs w:val="24"/>
        </w:rPr>
        <w:t>шивээс хийх гэх мэт эзэмшигчийн нэр, хаягийн бүртгэлийг тусгасан бүртгэлийн дугаарыг тэмдэглэнэ.</w:t>
      </w:r>
    </w:p>
    <w:p w14:paraId="3932AA0D"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ii Нохой, муурын үржлийг хаах аргыг дэлгэрүүлэх замаар тэдгээрийн төлөвлөгдөөгүй үржлийг бууруулна.</w:t>
      </w:r>
    </w:p>
    <w:p w14:paraId="67B28934" w14:textId="77777777" w:rsidR="000B7399" w:rsidRDefault="008622C4">
      <w:pPr>
        <w:spacing w:before="200" w:after="0" w:line="276" w:lineRule="auto"/>
        <w:ind w:firstLine="720"/>
        <w:jc w:val="both"/>
        <w:rPr>
          <w:rFonts w:ascii="Arial" w:eastAsia="Arial" w:hAnsi="Arial" w:cs="Arial"/>
          <w:color w:val="E8EAED"/>
          <w:sz w:val="24"/>
          <w:szCs w:val="24"/>
        </w:rPr>
      </w:pPr>
      <w:r>
        <w:rPr>
          <w:rFonts w:ascii="Arial" w:eastAsia="Arial" w:hAnsi="Arial" w:cs="Arial"/>
          <w:sz w:val="24"/>
          <w:szCs w:val="24"/>
        </w:rPr>
        <w:lastRenderedPageBreak/>
        <w:t>iii Эзэнгүй нохой, муур олсон хүнийг эрх бүхий байгууллагад мэдэгдэхийг урамшуулдаг байна.</w:t>
      </w:r>
    </w:p>
    <w:p w14:paraId="47467532" w14:textId="77777777" w:rsidR="000B7399" w:rsidRDefault="008622C4">
      <w:pPr>
        <w:numPr>
          <w:ilvl w:val="0"/>
          <w:numId w:val="13"/>
        </w:numPr>
        <w:shd w:val="clear" w:color="auto" w:fill="FFFFFF"/>
        <w:spacing w:before="200" w:after="0" w:line="276" w:lineRule="auto"/>
        <w:jc w:val="both"/>
        <w:rPr>
          <w:rFonts w:ascii="Arial" w:eastAsia="Arial" w:hAnsi="Arial" w:cs="Arial"/>
          <w:b/>
          <w:sz w:val="24"/>
          <w:szCs w:val="24"/>
        </w:rPr>
      </w:pPr>
      <w:r>
        <w:rPr>
          <w:rFonts w:ascii="Arial" w:eastAsia="Arial" w:hAnsi="Arial" w:cs="Arial"/>
          <w:b/>
          <w:color w:val="FF9900"/>
          <w:sz w:val="24"/>
          <w:szCs w:val="24"/>
        </w:rPr>
        <w:t>Боловсрол, мэдээлэл олгох</w:t>
      </w:r>
    </w:p>
    <w:p w14:paraId="750AC8D1"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Хэлэлцэн тохирогч улсууд нь гэрийн тэжээвэр амьтныг тэжээх, үржүүлэх, сургах, худалдах, асрахтай холбоотой конвенцийн заалт, зарчмуудыг албан байгууллага, хувь хүмүүст сурталчилан таниулах, мэдлэгийг дээшлүүлэх зорилгоор боловсролын хөтөлбөр болон мэдээлэл хөгжүүлэхийг хөхиүлэн дэмжих үүрэгтэй. Эдгээр хөтөлбөрүүд нь дараах сэдвүүдэд онцгойлон анхаарсан байна.</w:t>
      </w:r>
      <w:r>
        <w:rPr>
          <w:rFonts w:ascii="Arial" w:eastAsia="Arial" w:hAnsi="Arial" w:cs="Arial"/>
          <w:sz w:val="24"/>
          <w:szCs w:val="24"/>
          <w:vertAlign w:val="superscript"/>
        </w:rPr>
        <w:footnoteReference w:id="80"/>
      </w:r>
      <w:r>
        <w:rPr>
          <w:rFonts w:ascii="Arial" w:eastAsia="Arial" w:hAnsi="Arial" w:cs="Arial"/>
          <w:sz w:val="24"/>
          <w:szCs w:val="24"/>
        </w:rPr>
        <w:t xml:space="preserve"> Үүнд:</w:t>
      </w:r>
    </w:p>
    <w:p w14:paraId="39C6E8F8" w14:textId="77777777" w:rsidR="000B7399" w:rsidRDefault="008622C4">
      <w:pPr>
        <w:numPr>
          <w:ilvl w:val="0"/>
          <w:numId w:val="19"/>
        </w:numPr>
        <w:spacing w:before="200" w:after="0" w:line="276" w:lineRule="auto"/>
        <w:jc w:val="both"/>
        <w:rPr>
          <w:rFonts w:ascii="Arial" w:eastAsia="Arial" w:hAnsi="Arial" w:cs="Arial"/>
          <w:sz w:val="24"/>
          <w:szCs w:val="24"/>
        </w:rPr>
      </w:pPr>
      <w:r>
        <w:rPr>
          <w:rFonts w:ascii="Arial" w:eastAsia="Arial" w:hAnsi="Arial" w:cs="Arial"/>
          <w:sz w:val="24"/>
          <w:szCs w:val="24"/>
        </w:rPr>
        <w:t>гэрийн тэжээвэр амьтдыг эдийн засгийн болон өрсөлдөөний зорилго бүхий сургалтыг зохих мэдлэг, чадвартай хүмүүсээр удирдуулах хэрэгцээ шаардлага;</w:t>
      </w:r>
    </w:p>
    <w:p w14:paraId="1EE4536E" w14:textId="77777777" w:rsidR="000B7399" w:rsidRDefault="008622C4">
      <w:pPr>
        <w:numPr>
          <w:ilvl w:val="0"/>
          <w:numId w:val="19"/>
        </w:numPr>
        <w:spacing w:before="200" w:after="0" w:line="276" w:lineRule="auto"/>
        <w:jc w:val="both"/>
        <w:rPr>
          <w:rFonts w:ascii="Arial" w:eastAsia="Arial" w:hAnsi="Arial" w:cs="Arial"/>
          <w:sz w:val="24"/>
          <w:szCs w:val="24"/>
        </w:rPr>
      </w:pPr>
      <w:r>
        <w:rPr>
          <w:rFonts w:ascii="Arial" w:eastAsia="Arial" w:hAnsi="Arial" w:cs="Arial"/>
          <w:sz w:val="24"/>
          <w:szCs w:val="24"/>
        </w:rPr>
        <w:t>арван зургаан нас хүрээгүй хүмүүст эцэг эхийн үүрэг гүйцэтгэдэг бусад хүмүүсийн зөвшөөрөлгүйгээр гэрийн тэжээвэр амьтныг бэлэглэх, шагнал, урамшуулал болгон өгөх, гэрийн тэжээвэр амьтныг төлөвлөөгүйгээр үржүүлэхийг дэмжихгүй байх хэрэгцээ шаардлага;</w:t>
      </w:r>
    </w:p>
    <w:p w14:paraId="38615490" w14:textId="77777777" w:rsidR="000B7399" w:rsidRDefault="008622C4">
      <w:pPr>
        <w:numPr>
          <w:ilvl w:val="0"/>
          <w:numId w:val="19"/>
        </w:numPr>
        <w:spacing w:before="200" w:after="0" w:line="276" w:lineRule="auto"/>
        <w:jc w:val="both"/>
        <w:rPr>
          <w:rFonts w:ascii="Arial" w:eastAsia="Arial" w:hAnsi="Arial" w:cs="Arial"/>
          <w:sz w:val="24"/>
          <w:szCs w:val="24"/>
        </w:rPr>
      </w:pPr>
      <w:r>
        <w:rPr>
          <w:rFonts w:ascii="Arial" w:eastAsia="Arial" w:hAnsi="Arial" w:cs="Arial"/>
          <w:sz w:val="24"/>
          <w:szCs w:val="24"/>
        </w:rPr>
        <w:t>Зэрлэг амьтдыг тэжээвэр амьтан болгох, гэршүүлснээр тэдний эрүүл мэнд, сайн сайхан байдалд учирч болзошгүй сөрөг үр дагавар;</w:t>
      </w:r>
    </w:p>
    <w:p w14:paraId="08F5FB99" w14:textId="77777777" w:rsidR="000B7399" w:rsidRPr="00347E7A" w:rsidRDefault="008622C4" w:rsidP="00347E7A">
      <w:pPr>
        <w:numPr>
          <w:ilvl w:val="0"/>
          <w:numId w:val="19"/>
        </w:numPr>
        <w:spacing w:before="200" w:after="0" w:line="276" w:lineRule="auto"/>
        <w:jc w:val="both"/>
        <w:rPr>
          <w:rFonts w:ascii="Arial" w:eastAsia="Arial" w:hAnsi="Arial" w:cs="Arial"/>
          <w:sz w:val="24"/>
          <w:szCs w:val="24"/>
        </w:rPr>
      </w:pPr>
      <w:r>
        <w:rPr>
          <w:rFonts w:ascii="Arial" w:eastAsia="Arial" w:hAnsi="Arial" w:cs="Arial"/>
          <w:sz w:val="24"/>
          <w:szCs w:val="24"/>
        </w:rPr>
        <w:t xml:space="preserve">Гэрийн тэжээвэр амьтныг хариуцлагагүйгээр олж авахын эрсдэл нь хүсээгүй болон эзэндээ хаягдсан амьтны тоог нэмэгдүүлнэ зэрэг агуулгаар мэдээлэл тараахыг чухалчилдаг байна. </w:t>
      </w:r>
    </w:p>
    <w:p w14:paraId="5FC1C38B" w14:textId="77777777" w:rsidR="000B7399" w:rsidRDefault="008622C4">
      <w:pPr>
        <w:numPr>
          <w:ilvl w:val="0"/>
          <w:numId w:val="46"/>
        </w:numPr>
        <w:shd w:val="clear" w:color="auto" w:fill="FFFFFF"/>
        <w:spacing w:before="200" w:after="0" w:line="276" w:lineRule="auto"/>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t>Нидерландын Вант Улc</w:t>
      </w:r>
    </w:p>
    <w:p w14:paraId="277796B8" w14:textId="77777777" w:rsidR="000B7399" w:rsidRDefault="008622C4">
      <w:pPr>
        <w:shd w:val="clear" w:color="auto" w:fill="FFFFFF"/>
        <w:spacing w:before="200" w:after="30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Нидерландын Вант улсад амьтныг асрах хамгаалахтай холбоотой харилцааг Амьтны тухай хууль, Амьтныг асран хамгаалагчдын дүрэм, журмыг агуулсан тогтоол, Мал эмнэлгийн процедурыг журамласан тогтоол зэргээр тус тус зохицуулдаг.</w:t>
      </w:r>
      <w:r>
        <w:rPr>
          <w:rFonts w:ascii="Arial" w:eastAsia="Arial" w:hAnsi="Arial" w:cs="Arial"/>
          <w:sz w:val="24"/>
          <w:szCs w:val="24"/>
          <w:highlight w:val="white"/>
          <w:vertAlign w:val="superscript"/>
        </w:rPr>
        <w:footnoteReference w:id="81"/>
      </w:r>
      <w:r>
        <w:rPr>
          <w:rFonts w:ascii="Arial" w:eastAsia="Arial" w:hAnsi="Arial" w:cs="Arial"/>
          <w:sz w:val="24"/>
          <w:szCs w:val="24"/>
          <w:highlight w:val="white"/>
        </w:rPr>
        <w:t xml:space="preserve"> </w:t>
      </w:r>
    </w:p>
    <w:p w14:paraId="31DDE7E9"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highlight w:val="white"/>
        </w:rPr>
        <w:t xml:space="preserve">Нидерландын Вант улсын </w:t>
      </w:r>
      <w:r>
        <w:rPr>
          <w:rFonts w:ascii="Arial" w:eastAsia="Arial" w:hAnsi="Arial" w:cs="Arial"/>
          <w:sz w:val="24"/>
          <w:szCs w:val="24"/>
        </w:rPr>
        <w:t>Иргэний хуулийн 3 дугаар дэвтэр Өмчийн эрх зүйн 2а зүйлд “</w:t>
      </w:r>
      <w:r>
        <w:rPr>
          <w:rFonts w:ascii="Arial" w:eastAsia="Arial" w:hAnsi="Arial" w:cs="Arial"/>
          <w:i/>
          <w:sz w:val="24"/>
          <w:szCs w:val="24"/>
        </w:rPr>
        <w:t>Амьтад бол эд зүйл биш”</w:t>
      </w:r>
      <w:r>
        <w:rPr>
          <w:rFonts w:ascii="Arial" w:eastAsia="Arial" w:hAnsi="Arial" w:cs="Arial"/>
          <w:sz w:val="24"/>
          <w:szCs w:val="24"/>
        </w:rPr>
        <w:t xml:space="preserve"> гэж үздэг ба гагцхүү хууль, бичмэл бус хууль, нийтийн хэв журам, ёс суртахууны хэм хэмжээнд үндэслэн зохих хязгаарлалт, үүрэг, эрх зүйн зарчмыг баримталж, эд зүйлтэй холбогдох хуулийн зохицуулалтыг амьтантай холбогдох харилцаанд хэрэглэдэг байна.</w:t>
      </w:r>
      <w:r>
        <w:rPr>
          <w:rFonts w:ascii="Arial" w:eastAsia="Arial" w:hAnsi="Arial" w:cs="Arial"/>
          <w:sz w:val="24"/>
          <w:szCs w:val="24"/>
          <w:vertAlign w:val="superscript"/>
        </w:rPr>
        <w:footnoteReference w:id="82"/>
      </w:r>
    </w:p>
    <w:p w14:paraId="2916B208" w14:textId="77777777" w:rsidR="000B7399" w:rsidRDefault="008622C4">
      <w:pPr>
        <w:shd w:val="clear" w:color="auto" w:fill="FFFFFF"/>
        <w:spacing w:before="200" w:after="300" w:line="276" w:lineRule="auto"/>
        <w:ind w:firstLine="720"/>
        <w:jc w:val="both"/>
        <w:rPr>
          <w:rFonts w:ascii="Arial" w:eastAsia="Arial" w:hAnsi="Arial" w:cs="Arial"/>
          <w:b/>
          <w:sz w:val="24"/>
          <w:szCs w:val="24"/>
          <w:highlight w:val="white"/>
        </w:rPr>
      </w:pPr>
      <w:r>
        <w:rPr>
          <w:rFonts w:ascii="Arial" w:eastAsia="Arial" w:hAnsi="Arial" w:cs="Arial"/>
          <w:sz w:val="24"/>
          <w:szCs w:val="24"/>
          <w:highlight w:val="white"/>
        </w:rPr>
        <w:lastRenderedPageBreak/>
        <w:t>Амьтны тухай хууль нь 2011 онд батлагдсан. Энэхүү хууль нь амьтантай холбоотой харилцааг зохицуулсан бөгөөд хуульд өөрөөр заагаагүй бол тэдгээрийн заалтууд нь гэрийн тэжээвэр амьтанд нэгэн адил үйлчилдэг.</w:t>
      </w:r>
      <w:r>
        <w:rPr>
          <w:rFonts w:ascii="Arial" w:eastAsia="Arial" w:hAnsi="Arial" w:cs="Arial"/>
          <w:sz w:val="24"/>
          <w:szCs w:val="24"/>
          <w:highlight w:val="white"/>
          <w:vertAlign w:val="superscript"/>
        </w:rPr>
        <w:footnoteReference w:id="83"/>
      </w:r>
      <w:r>
        <w:rPr>
          <w:rFonts w:ascii="Arial" w:eastAsia="Arial" w:hAnsi="Arial" w:cs="Arial"/>
          <w:sz w:val="24"/>
          <w:szCs w:val="24"/>
          <w:highlight w:val="white"/>
        </w:rPr>
        <w:t xml:space="preserve"> </w:t>
      </w:r>
    </w:p>
    <w:p w14:paraId="66B8B552"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 xml:space="preserve">Амьтан хамгаалах зарчим </w:t>
      </w:r>
    </w:p>
    <w:p w14:paraId="5710F184" w14:textId="77777777" w:rsidR="000B7399" w:rsidRDefault="008622C4">
      <w:pPr>
        <w:shd w:val="clear" w:color="auto" w:fill="FFFFFF"/>
        <w:spacing w:before="200" w:after="300" w:line="276" w:lineRule="auto"/>
        <w:ind w:firstLine="720"/>
        <w:jc w:val="both"/>
        <w:rPr>
          <w:rFonts w:ascii="Arial" w:eastAsia="Arial" w:hAnsi="Arial" w:cs="Arial"/>
          <w:sz w:val="24"/>
          <w:szCs w:val="24"/>
        </w:rPr>
      </w:pPr>
      <w:r>
        <w:rPr>
          <w:rFonts w:ascii="Arial" w:eastAsia="Arial" w:hAnsi="Arial" w:cs="Arial"/>
          <w:sz w:val="24"/>
          <w:szCs w:val="24"/>
          <w:highlight w:val="white"/>
        </w:rPr>
        <w:t>Амьтны тухай хуулийн 1.3 дугаар зүйлд “</w:t>
      </w:r>
      <w:r>
        <w:rPr>
          <w:rFonts w:ascii="Arial" w:eastAsia="Arial" w:hAnsi="Arial" w:cs="Arial"/>
          <w:i/>
          <w:sz w:val="24"/>
          <w:szCs w:val="24"/>
          <w:highlight w:val="white"/>
        </w:rPr>
        <w:t>Амьтад байгалиасаа өөрсдийн дотоод үнэ цэнэтэй болохыг хүлээн зөвшөөрсөн</w:t>
      </w:r>
      <w:r>
        <w:rPr>
          <w:rFonts w:ascii="Arial" w:eastAsia="Arial" w:hAnsi="Arial" w:cs="Arial"/>
          <w:sz w:val="24"/>
          <w:szCs w:val="24"/>
          <w:highlight w:val="white"/>
        </w:rPr>
        <w:t xml:space="preserve">” ба энэхүү дотоод үнэ цэнэ нь </w:t>
      </w:r>
      <w:r>
        <w:rPr>
          <w:rFonts w:ascii="Arial" w:eastAsia="Arial" w:hAnsi="Arial" w:cs="Arial"/>
          <w:sz w:val="24"/>
          <w:szCs w:val="24"/>
        </w:rPr>
        <w:t xml:space="preserve">амьтад өөрсдийгөө үнэлэх үнэлэмжээ хүлээн зөвшөөрөх байдлаар ойлгогдоно гэжээ. Тус хууль буюу түүнийг дагаж гарсан шийдвэр, дүрэм нь тэдний хууль ёсны ашиг сонирхолд харшлаагүй, амьтны дотоод үнэ цэнэд үзүүлэх үр дагаврыг бүрэн харгалзсан байхыг шаарддаг.  </w:t>
      </w:r>
    </w:p>
    <w:p w14:paraId="400E2FEB" w14:textId="77777777" w:rsidR="000B7399" w:rsidRDefault="008622C4">
      <w:pPr>
        <w:shd w:val="clear" w:color="auto" w:fill="FFFFFF"/>
        <w:spacing w:before="200" w:after="300" w:line="276" w:lineRule="auto"/>
        <w:ind w:firstLine="720"/>
        <w:jc w:val="both"/>
        <w:rPr>
          <w:rFonts w:ascii="Arial" w:eastAsia="Arial" w:hAnsi="Arial" w:cs="Arial"/>
          <w:sz w:val="24"/>
          <w:szCs w:val="24"/>
        </w:rPr>
      </w:pPr>
      <w:r>
        <w:rPr>
          <w:rFonts w:ascii="Arial" w:eastAsia="Arial" w:hAnsi="Arial" w:cs="Arial"/>
          <w:sz w:val="24"/>
          <w:szCs w:val="24"/>
        </w:rPr>
        <w:t>Энэхүү зорилгыг хангах үүднээс дараах нөхцөлөөс хамгаалж амьтдад зохих анхаарал халамжийг үзүүлэх ёстой гэж үздэг. Үүнд:</w:t>
      </w:r>
    </w:p>
    <w:p w14:paraId="7B51117A"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а.өлсгөлөн, харангадалт, зохисгүй хооллолт;</w:t>
      </w:r>
    </w:p>
    <w:p w14:paraId="70185D9E"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б.бие махбодийн болон физиологийн хямрал;</w:t>
      </w:r>
    </w:p>
    <w:p w14:paraId="71CC709B"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в.өвдөлт, гэмтэл, өвчин;</w:t>
      </w:r>
    </w:p>
    <w:p w14:paraId="4B08CE0A"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г.сэтгэлийн түгшүүр, архаг стресс;</w:t>
      </w:r>
    </w:p>
    <w:p w14:paraId="2BD5267B" w14:textId="77777777" w:rsidR="000B7399" w:rsidRDefault="008622C4">
      <w:pPr>
        <w:spacing w:before="200" w:after="0" w:line="276" w:lineRule="auto"/>
        <w:ind w:firstLine="720"/>
        <w:jc w:val="both"/>
        <w:rPr>
          <w:rFonts w:ascii="Arial" w:eastAsia="Arial" w:hAnsi="Arial" w:cs="Arial"/>
          <w:b/>
          <w:sz w:val="24"/>
          <w:szCs w:val="24"/>
          <w:highlight w:val="white"/>
        </w:rPr>
      </w:pPr>
      <w:r>
        <w:rPr>
          <w:rFonts w:ascii="Arial" w:eastAsia="Arial" w:hAnsi="Arial" w:cs="Arial"/>
          <w:sz w:val="24"/>
          <w:szCs w:val="24"/>
        </w:rPr>
        <w:t>д.амьтдын байгалийн зан үйлийг хязгаарлах зэрэг үйлдэл, эс үйлдэхүй зэрэг багтана.</w:t>
      </w:r>
      <w:r>
        <w:rPr>
          <w:rFonts w:ascii="Arial" w:eastAsia="Arial" w:hAnsi="Arial" w:cs="Arial"/>
        </w:rPr>
        <w:t xml:space="preserve"> </w:t>
      </w:r>
    </w:p>
    <w:p w14:paraId="2B321626"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 xml:space="preserve">Гэрийн тэжээвэр амьтан </w:t>
      </w:r>
    </w:p>
    <w:p w14:paraId="3B888500"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Тус улсад бүх амьтныг гэрийн тэжээвэр амьтнаар тэжээхэд тохиромжгүй гэж үздэг. Учир нь зарим зэрлэг амьтныг гэрийн тэжээвэр болгох нь аюултай ба амьтанд зовлон шаналал үүсгэх боломжтой. Ийм учраас 2015 оны 02 сарын 01-ний өдөр Эдийн засгийн яамнаас гэрийн тэжээвэр амьтнаар тэжээх боломжтой хөхтөн амьтны төрөл зүйлийн жагсаалтыг гаргасан.</w:t>
      </w:r>
      <w:r>
        <w:rPr>
          <w:rFonts w:ascii="Arial" w:eastAsia="Arial" w:hAnsi="Arial" w:cs="Arial"/>
          <w:sz w:val="24"/>
          <w:szCs w:val="24"/>
          <w:highlight w:val="white"/>
          <w:vertAlign w:val="superscript"/>
        </w:rPr>
        <w:footnoteReference w:id="84"/>
      </w:r>
      <w:r>
        <w:rPr>
          <w:rFonts w:ascii="Arial" w:eastAsia="Arial" w:hAnsi="Arial" w:cs="Arial"/>
          <w:sz w:val="24"/>
          <w:szCs w:val="24"/>
          <w:highlight w:val="white"/>
        </w:rPr>
        <w:t xml:space="preserve"> </w:t>
      </w:r>
    </w:p>
    <w:p w14:paraId="7F6318A1"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Энэхүү жагсаалтыг гаргахын тулд холбогдох яам нь Эерэг жагсаалтын шинжлэх ухааны зөвлөх хороо (WAP) болон Тэжээвэр, сонирхлын амьтдын үнэлгээний хороо (BHH) гэсэн 2 бие даасан зөвлөх хороотой хамтран ажилладаг.</w:t>
      </w:r>
      <w:r>
        <w:rPr>
          <w:rFonts w:ascii="Arial" w:eastAsia="Arial" w:hAnsi="Arial" w:cs="Arial"/>
          <w:sz w:val="24"/>
          <w:szCs w:val="24"/>
          <w:highlight w:val="white"/>
          <w:vertAlign w:val="superscript"/>
        </w:rPr>
        <w:footnoteReference w:id="85"/>
      </w:r>
    </w:p>
    <w:p w14:paraId="17B4CB35" w14:textId="77777777" w:rsidR="000B7399" w:rsidRDefault="008622C4">
      <w:pPr>
        <w:shd w:val="clear" w:color="auto" w:fill="FFFFFF"/>
        <w:spacing w:before="200" w:after="0" w:line="276" w:lineRule="auto"/>
        <w:ind w:firstLine="720"/>
        <w:jc w:val="both"/>
        <w:rPr>
          <w:rFonts w:ascii="Arial" w:eastAsia="Arial" w:hAnsi="Arial" w:cs="Arial"/>
          <w:b/>
          <w:sz w:val="24"/>
          <w:szCs w:val="24"/>
          <w:highlight w:val="white"/>
        </w:rPr>
      </w:pPr>
      <w:r>
        <w:rPr>
          <w:rFonts w:ascii="Arial" w:eastAsia="Arial" w:hAnsi="Arial" w:cs="Arial"/>
          <w:sz w:val="24"/>
          <w:szCs w:val="24"/>
          <w:highlight w:val="white"/>
        </w:rPr>
        <w:lastRenderedPageBreak/>
        <w:t>Эерэг жагсаалтын шинжлэх ухааны зөвлөх хороо нь үнэлгээний аргыг боловсруулдаг</w:t>
      </w:r>
      <w:r>
        <w:rPr>
          <w:rFonts w:ascii="Arial" w:eastAsia="Arial" w:hAnsi="Arial" w:cs="Arial"/>
          <w:sz w:val="24"/>
          <w:szCs w:val="24"/>
          <w:highlight w:val="white"/>
          <w:vertAlign w:val="superscript"/>
        </w:rPr>
        <w:footnoteReference w:id="86"/>
      </w:r>
      <w:r>
        <w:rPr>
          <w:rFonts w:ascii="Arial" w:eastAsia="Arial" w:hAnsi="Arial" w:cs="Arial"/>
          <w:sz w:val="24"/>
          <w:szCs w:val="24"/>
          <w:highlight w:val="white"/>
        </w:rPr>
        <w:t xml:space="preserve"> бол Тэжээвэр, сонирхлын амьтдын үнэлгээний хороо нь Нидерландын иргэдийн тэжээж буй 260 орчим төрлийн амьтныг</w:t>
      </w:r>
      <w:r>
        <w:rPr>
          <w:rFonts w:ascii="Arial" w:eastAsia="Arial" w:hAnsi="Arial" w:cs="Arial"/>
          <w:sz w:val="24"/>
          <w:szCs w:val="24"/>
          <w:highlight w:val="white"/>
          <w:vertAlign w:val="superscript"/>
        </w:rPr>
        <w:footnoteReference w:id="87"/>
      </w:r>
      <w:r>
        <w:rPr>
          <w:rFonts w:ascii="Arial" w:eastAsia="Arial" w:hAnsi="Arial" w:cs="Arial"/>
          <w:sz w:val="24"/>
          <w:szCs w:val="24"/>
          <w:highlight w:val="white"/>
        </w:rPr>
        <w:t xml:space="preserve"> үнэлэх чиг үүрэгтэй ажилладаг. Сайд нь гэрийн тэжээвэр, сонирхлын амьтны жагсаалтад ямар төрлийн амьтныг оруулахыг эцэслэн шийдвэрлэдэг байна. Хамгийн түгээмэл тэжээвэр амьтдын төрөлд нохой, муур, туулай, мэрэгч амьтад багтжээ.</w:t>
      </w:r>
    </w:p>
    <w:p w14:paraId="0DE46754"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Амьтны орон байр болон асран халамжлах дүрэм</w:t>
      </w:r>
      <w:r>
        <w:rPr>
          <w:rFonts w:ascii="Arial" w:eastAsia="Arial" w:hAnsi="Arial" w:cs="Arial"/>
          <w:b/>
          <w:color w:val="FF9900"/>
          <w:sz w:val="24"/>
          <w:szCs w:val="24"/>
          <w:highlight w:val="white"/>
          <w:vertAlign w:val="superscript"/>
        </w:rPr>
        <w:footnoteReference w:id="88"/>
      </w:r>
    </w:p>
    <w:p w14:paraId="0E5CC867"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Энэхүү дүрэм нь амьтдыг асран хамгаалах харилцаанд нийтлэг байдлаар үйлчилдэг. Үйлдвэрлэлийн зориулалттай болон арилжааны зориулалттай амьтдын орон байр, асран халамжлах харилцааг нэмэлт хэм хэмжээгээр зохицуулдаг. Тус дүрэмд зааснаар:</w:t>
      </w:r>
    </w:p>
    <w:p w14:paraId="1880C474" w14:textId="77777777" w:rsidR="000B7399" w:rsidRDefault="008622C4">
      <w:pPr>
        <w:shd w:val="clear" w:color="auto" w:fill="FFFFFF"/>
        <w:spacing w:before="200" w:after="0" w:line="276" w:lineRule="auto"/>
        <w:ind w:firstLine="720"/>
        <w:jc w:val="both"/>
        <w:rPr>
          <w:rFonts w:ascii="Arial" w:eastAsia="Arial" w:hAnsi="Arial" w:cs="Arial"/>
          <w:i/>
          <w:sz w:val="24"/>
          <w:szCs w:val="24"/>
          <w:highlight w:val="white"/>
        </w:rPr>
      </w:pPr>
      <w:r>
        <w:rPr>
          <w:rFonts w:ascii="Arial" w:eastAsia="Arial" w:hAnsi="Arial" w:cs="Arial"/>
          <w:i/>
          <w:sz w:val="24"/>
          <w:szCs w:val="24"/>
          <w:highlight w:val="white"/>
        </w:rPr>
        <w:t>Сайн арчилгаа гэдэг нь:</w:t>
      </w:r>
    </w:p>
    <w:p w14:paraId="1EFD4FFD"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Амьтдыг хангалттай хөдлөх боломжоор хангасан;</w:t>
      </w:r>
    </w:p>
    <w:p w14:paraId="76F25913"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Гадаад орчинд байлгавал цаг агаарын таагүй байдлаас хамгаалдаг;</w:t>
      </w:r>
    </w:p>
    <w:p w14:paraId="4A5028A2"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Байгалиас заяасан төрөлх зан үйлээ гаргах боломжоор хангадаг;</w:t>
      </w:r>
    </w:p>
    <w:p w14:paraId="0033BD13"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Амьтдыг зохих мэдлэг, чадвартай хүн хариуцдаг;</w:t>
      </w:r>
    </w:p>
    <w:p w14:paraId="5BE93CCB"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Өвчтэй эсхүл гэмтсэн амьтныг яаралтай эмчилдэг;</w:t>
      </w:r>
    </w:p>
    <w:p w14:paraId="1DCE2F1C"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Эрүүл ахуйн шаардлага хангасан орчинд тэжээдэг;</w:t>
      </w:r>
    </w:p>
    <w:p w14:paraId="09F21499"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Амьтдын төрөл зүйлд тохирсон эрүүл хоол хүнс, усыг хангалттай хэмжээгээр өгдөг;</w:t>
      </w:r>
    </w:p>
    <w:p w14:paraId="270CF9BD" w14:textId="77777777" w:rsidR="000B7399" w:rsidRDefault="008622C4">
      <w:pPr>
        <w:numPr>
          <w:ilvl w:val="0"/>
          <w:numId w:val="35"/>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Хангалттай хэмжээний цэвэр агаар, хүчилтөрөгч авах боломжоор хангасан байхыг ойлгодог байна.</w:t>
      </w:r>
    </w:p>
    <w:p w14:paraId="37D59E6E"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i/>
          <w:sz w:val="24"/>
          <w:szCs w:val="24"/>
          <w:highlight w:val="white"/>
        </w:rPr>
        <w:t>Сайн орон байрны нөхцөл гэдэг нь</w:t>
      </w:r>
      <w:r>
        <w:rPr>
          <w:rFonts w:ascii="Arial" w:eastAsia="Arial" w:hAnsi="Arial" w:cs="Arial"/>
          <w:sz w:val="24"/>
          <w:szCs w:val="24"/>
          <w:highlight w:val="white"/>
        </w:rPr>
        <w:t>:</w:t>
      </w:r>
    </w:p>
    <w:p w14:paraId="192BA27A"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Тухайн орон зайд амьтанд хор хөнөөлтэй эсхүл гэмтээж болзошгүй материал, хурц ирмэгтэй зүйл ашиглаагүй ба бусад эрсдэлтэй нөхцөл байдал бий болоогүй байх;</w:t>
      </w:r>
    </w:p>
    <w:p w14:paraId="3A04E4DB"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Орон байрыг цэвэрлэх, халдваргүйжүүлэхэд хялбар байх;</w:t>
      </w:r>
    </w:p>
    <w:p w14:paraId="68CC8AC9"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Өрөөн доторх гэрэл, сүүдэр нь тухайн амьтны төрөл зүйлийн онцлог, байгалийн хэрэгцээнд нийцэх (жишээлбэл, амьтны өдөр, шөнийн хэмнэлд тохирох);</w:t>
      </w:r>
    </w:p>
    <w:p w14:paraId="09F52A13"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Тухайн орон байр, түүний материал нь амьтны байгалийн физиологийн болон этологийн хэрэгцээнд тохирсон байх;</w:t>
      </w:r>
    </w:p>
    <w:p w14:paraId="1D5BC158"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Тухайн орон байр нь амьтдын хөдөлгөөнд саад учруулахгүй байхаар зохион бүтээсэн байх;</w:t>
      </w:r>
    </w:p>
    <w:p w14:paraId="64150769"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Амьтад зугтах эрсдэлийг хаасан байх;</w:t>
      </w:r>
    </w:p>
    <w:p w14:paraId="15CA3B10"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Амьтдыг цаг агаарын таагүй нөхцөл байдал, эрүүл мэндийн эрсдэл, махчин амьтдаас хамгаалдаг байх;</w:t>
      </w:r>
    </w:p>
    <w:p w14:paraId="0A488838" w14:textId="77777777" w:rsidR="000B7399" w:rsidRDefault="008622C4">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Жирэмсэн эсвэл хөхүүл амьтанд хангалттай, тохиромжтой үүрлэх зайтай байх;</w:t>
      </w:r>
    </w:p>
    <w:p w14:paraId="1B9E70B0" w14:textId="77777777" w:rsidR="000B7399" w:rsidRPr="00347E7A" w:rsidRDefault="008622C4" w:rsidP="00347E7A">
      <w:pPr>
        <w:numPr>
          <w:ilvl w:val="0"/>
          <w:numId w:val="20"/>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Амьтдын тоо, амьтны төрөл зүйл нь бусад амьтны эрүүл мэнд, сайн сайхан байдалд сөргөөр нөлөөлөхгүй орон зай бүхий орчныг хэлдэг.</w:t>
      </w:r>
    </w:p>
    <w:p w14:paraId="2855C716"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Гэрийн тэжээвэр амьтны бүртгэл</w:t>
      </w:r>
    </w:p>
    <w:p w14:paraId="7DC364D7"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Нидерланд улсад бүх нохойг бүртгүүлж, бичил чиптэй байлгах шаардлага тавидаг.</w:t>
      </w:r>
      <w:r>
        <w:rPr>
          <w:rFonts w:ascii="Arial" w:eastAsia="Arial" w:hAnsi="Arial" w:cs="Arial"/>
          <w:sz w:val="24"/>
          <w:szCs w:val="24"/>
          <w:highlight w:val="white"/>
          <w:vertAlign w:val="superscript"/>
        </w:rPr>
        <w:footnoteReference w:id="89"/>
      </w:r>
      <w:r>
        <w:rPr>
          <w:rFonts w:ascii="Arial" w:eastAsia="Arial" w:hAnsi="Arial" w:cs="Arial"/>
          <w:sz w:val="24"/>
          <w:szCs w:val="24"/>
          <w:highlight w:val="white"/>
        </w:rPr>
        <w:t xml:space="preserve"> Үүнээс гадна нохой бүр Европын гэрийн тэжээвэр амьтдын паспорттой байх ёстой. Паспортад нохойн гарал үүсэл, үржүүлэгчийн мэдээлэл, вакцины мэдээллийг заасан байдаг. Тус паспортыг зөвхөн малын эмч олгох боломжтой. Малын эмч нар болон эрх бүхий бичил чипний мэргэжилтнүүд нохойн төрсний бүртгэлийг хөтлөх үүргийг үржүүлэгчдийн оронд хариуцдаг.</w:t>
      </w:r>
    </w:p>
    <w:p w14:paraId="4C0081BE"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 xml:space="preserve">Гэрийн тэжээвэр амьтныг хамгаалах </w:t>
      </w:r>
    </w:p>
    <w:p w14:paraId="4A7E36C1" w14:textId="77777777" w:rsidR="000B7399" w:rsidRDefault="008622C4">
      <w:p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ab/>
        <w:t>Амьтанд харгис хандахыг гэмт хэрэгт тооцдог. Харгис хандах гэдэгт бие махбодид хүчирхийлэл үзүүлэх, амьтныг үл хайхрах, өлсгөх гэх мэт асран халамжлах үүргээ зохих ёсоор биелүүлэхгүй байх тохиолдлуудыг хамаарах боломжтой.</w:t>
      </w:r>
      <w:r>
        <w:rPr>
          <w:rFonts w:ascii="Arial" w:eastAsia="Arial" w:hAnsi="Arial" w:cs="Arial"/>
          <w:sz w:val="24"/>
          <w:szCs w:val="24"/>
          <w:highlight w:val="white"/>
          <w:vertAlign w:val="superscript"/>
        </w:rPr>
        <w:footnoteReference w:id="90"/>
      </w:r>
      <w:r>
        <w:rPr>
          <w:rFonts w:ascii="Arial" w:eastAsia="Arial" w:hAnsi="Arial" w:cs="Arial"/>
          <w:sz w:val="24"/>
          <w:szCs w:val="24"/>
          <w:highlight w:val="white"/>
        </w:rPr>
        <w:t xml:space="preserve"> </w:t>
      </w:r>
    </w:p>
    <w:p w14:paraId="6707770F" w14:textId="77777777" w:rsidR="000B7399" w:rsidRDefault="008622C4">
      <w:pPr>
        <w:shd w:val="clear" w:color="auto" w:fill="FFFFFF"/>
        <w:spacing w:before="200" w:after="0" w:line="276" w:lineRule="auto"/>
        <w:jc w:val="both"/>
        <w:rPr>
          <w:rFonts w:ascii="Arial" w:eastAsia="Arial" w:hAnsi="Arial" w:cs="Arial"/>
          <w:i/>
          <w:sz w:val="24"/>
          <w:szCs w:val="24"/>
          <w:highlight w:val="white"/>
        </w:rPr>
      </w:pPr>
      <w:r>
        <w:rPr>
          <w:rFonts w:ascii="Arial" w:eastAsia="Arial" w:hAnsi="Arial" w:cs="Arial"/>
          <w:sz w:val="24"/>
          <w:szCs w:val="24"/>
          <w:highlight w:val="white"/>
        </w:rPr>
        <w:tab/>
        <w:t xml:space="preserve">Амьтанд харгис хэрцгий хандаж байгаа тухай гомдол, мэдээллийг Нидерланд улсын Хүнс ба хэрэглээний бүтээгдэхүүний аюулгүй байдлын газар (NVWA) болон Цагдаагийн байгууллагад хандаж гаргадаг. </w:t>
      </w:r>
    </w:p>
    <w:p w14:paraId="246F5856"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 xml:space="preserve">Гэрээний тэжээвэр амьтны үржүүлэг </w:t>
      </w:r>
    </w:p>
    <w:p w14:paraId="5E9CA592"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Гэрийн тэжээвэр амьтдыг мэргэжлийн түвшинд үржүүлж, худалдаж авч, зарж, тэжээх тохиолдолд дараах дүрмийг баримталдаг. Үүнд:</w:t>
      </w:r>
    </w:p>
    <w:p w14:paraId="3A88B312"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тэжээвэр амьтныг асран халамжилдаг газраа бүртгүүлэх;</w:t>
      </w:r>
    </w:p>
    <w:p w14:paraId="294A9BFF"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мэргэжлийн шаардлагаа хангасан болохоо бүртгүүлэх (Хүлээн зөвшөөрөгдсөн боловсролын байгууллагын гэрчилгээ эсвэл диплом нь мэргэжлийн ур чадварыг нотлох баримт болдог. Диплом эсвэл гэрчилгээнд ямар амьтны бүлгээр шалгалт өгсөн тухай бичсэн байх ёстой</w:t>
      </w:r>
      <w:r>
        <w:rPr>
          <w:rFonts w:ascii="Arial" w:eastAsia="Arial" w:hAnsi="Arial" w:cs="Arial"/>
          <w:sz w:val="24"/>
          <w:szCs w:val="24"/>
          <w:highlight w:val="white"/>
          <w:vertAlign w:val="superscript"/>
        </w:rPr>
        <w:footnoteReference w:id="91"/>
      </w:r>
      <w:r>
        <w:rPr>
          <w:rFonts w:ascii="Arial" w:eastAsia="Arial" w:hAnsi="Arial" w:cs="Arial"/>
          <w:sz w:val="24"/>
          <w:szCs w:val="24"/>
          <w:highlight w:val="white"/>
        </w:rPr>
        <w:t>);</w:t>
      </w:r>
    </w:p>
    <w:p w14:paraId="2E4F530A"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Амьтны орон байр, асран халамжлах дүрэмд нийцсэн байх</w:t>
      </w:r>
      <w:r>
        <w:rPr>
          <w:rFonts w:ascii="Arial" w:eastAsia="Arial" w:hAnsi="Arial" w:cs="Arial"/>
          <w:sz w:val="24"/>
          <w:szCs w:val="24"/>
          <w:highlight w:val="white"/>
          <w:vertAlign w:val="superscript"/>
        </w:rPr>
        <w:footnoteReference w:id="92"/>
      </w:r>
      <w:r>
        <w:rPr>
          <w:rFonts w:ascii="Arial" w:eastAsia="Arial" w:hAnsi="Arial" w:cs="Arial"/>
          <w:sz w:val="24"/>
          <w:szCs w:val="24"/>
          <w:highlight w:val="white"/>
        </w:rPr>
        <w:t>;</w:t>
      </w:r>
    </w:p>
    <w:p w14:paraId="34317276"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тэжээвэр амьтныг үржүүлэх дүрэмд нийцсэн байх</w:t>
      </w:r>
      <w:r>
        <w:rPr>
          <w:rFonts w:ascii="Arial" w:eastAsia="Arial" w:hAnsi="Arial" w:cs="Arial"/>
          <w:sz w:val="24"/>
          <w:szCs w:val="24"/>
          <w:highlight w:val="white"/>
          <w:vertAlign w:val="superscript"/>
        </w:rPr>
        <w:footnoteReference w:id="93"/>
      </w:r>
      <w:r>
        <w:rPr>
          <w:rFonts w:ascii="Arial" w:eastAsia="Arial" w:hAnsi="Arial" w:cs="Arial"/>
          <w:sz w:val="24"/>
          <w:szCs w:val="24"/>
          <w:highlight w:val="white"/>
        </w:rPr>
        <w:t>;</w:t>
      </w:r>
    </w:p>
    <w:p w14:paraId="6800EBD0"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эрүүл мэнд, вакцинжуулалтын хөтөлбөрийн дүрэмд нийцсэн байх</w:t>
      </w:r>
      <w:r>
        <w:rPr>
          <w:rFonts w:ascii="Arial" w:eastAsia="Arial" w:hAnsi="Arial" w:cs="Arial"/>
          <w:sz w:val="24"/>
          <w:szCs w:val="24"/>
          <w:highlight w:val="white"/>
          <w:vertAlign w:val="superscript"/>
        </w:rPr>
        <w:footnoteReference w:id="94"/>
      </w:r>
      <w:r>
        <w:rPr>
          <w:rFonts w:ascii="Arial" w:eastAsia="Arial" w:hAnsi="Arial" w:cs="Arial"/>
          <w:sz w:val="24"/>
          <w:szCs w:val="24"/>
          <w:highlight w:val="white"/>
        </w:rPr>
        <w:t>;</w:t>
      </w:r>
    </w:p>
    <w:p w14:paraId="06636754"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худалдах, нийлүүлэх дүрмийг дагаж мөрдөх</w:t>
      </w:r>
      <w:r>
        <w:rPr>
          <w:rFonts w:ascii="Arial" w:eastAsia="Arial" w:hAnsi="Arial" w:cs="Arial"/>
          <w:sz w:val="24"/>
          <w:szCs w:val="24"/>
          <w:highlight w:val="white"/>
          <w:vertAlign w:val="superscript"/>
        </w:rPr>
        <w:footnoteReference w:id="95"/>
      </w:r>
      <w:r>
        <w:rPr>
          <w:rFonts w:ascii="Arial" w:eastAsia="Arial" w:hAnsi="Arial" w:cs="Arial"/>
          <w:sz w:val="24"/>
          <w:szCs w:val="24"/>
          <w:highlight w:val="white"/>
        </w:rPr>
        <w:t>;</w:t>
      </w:r>
    </w:p>
    <w:p w14:paraId="2E7FB00C" w14:textId="77777777" w:rsidR="000B7399" w:rsidRDefault="008622C4">
      <w:pPr>
        <w:numPr>
          <w:ilvl w:val="0"/>
          <w:numId w:val="41"/>
        </w:num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бүртгэл хөтлөх зэрэг юм. </w:t>
      </w:r>
    </w:p>
    <w:p w14:paraId="73918E7A"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Эдгээр шаардлагууд нь амьтан, гэрийн тэжээвэр амьтны дэлгүүр, малын байр, үржүүлгийн газарт үржүүлэгч, худалдаачин, зуучлагчдад хамаарна.</w:t>
      </w:r>
    </w:p>
    <w:p w14:paraId="3213E185"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амьтныг үржүүлэхдээ эцэг эхээс удамшлын ноцтой гажиг, өвчин, аюултай гадаад байдал, сөрөг зан чанар үр төлд дамжихгүй байх, үр төлийн тоо нь амьтны эрүүл мэнд, сайн сайхан байдалд сөргөөр нөлөөлөхгүй, нөхөн үржихүй нь байгалийн жамаар явагдсан байхыг шаарддаг. Нохойны хувьд 12 сарын хугацаанд 1 удаа, муурын хувьд 12 сарын хугацаанд 2 удаа, 24 сарын хугацаанд 3 хүртэлх удаа үржилд оруулахыг зөвшөөрдөг.</w:t>
      </w:r>
      <w:r>
        <w:rPr>
          <w:rFonts w:ascii="Arial" w:eastAsia="Arial" w:hAnsi="Arial" w:cs="Arial"/>
          <w:sz w:val="24"/>
          <w:szCs w:val="24"/>
          <w:vertAlign w:val="superscript"/>
        </w:rPr>
        <w:footnoteReference w:id="96"/>
      </w:r>
      <w:r>
        <w:rPr>
          <w:rFonts w:ascii="Arial" w:eastAsia="Arial" w:hAnsi="Arial" w:cs="Arial"/>
          <w:sz w:val="24"/>
          <w:szCs w:val="24"/>
        </w:rPr>
        <w:t xml:space="preserve"> </w:t>
      </w:r>
    </w:p>
    <w:p w14:paraId="3FBF8741" w14:textId="77777777" w:rsidR="000B7399" w:rsidRDefault="008622C4">
      <w:pPr>
        <w:spacing w:before="200" w:after="0" w:line="276" w:lineRule="auto"/>
        <w:ind w:firstLine="720"/>
        <w:jc w:val="both"/>
        <w:rPr>
          <w:rFonts w:ascii="Arial" w:eastAsia="Arial" w:hAnsi="Arial" w:cs="Arial"/>
          <w:sz w:val="24"/>
          <w:szCs w:val="24"/>
        </w:rPr>
      </w:pPr>
      <w:r>
        <w:rPr>
          <w:rFonts w:ascii="Arial" w:eastAsia="Arial" w:hAnsi="Arial" w:cs="Arial"/>
          <w:sz w:val="24"/>
          <w:szCs w:val="24"/>
        </w:rPr>
        <w:t>Гэрийн тэжээвэр амьтныг 16 насанд хүрсэн хүн худалдан авах боломжтой ба худалдагч нь түүнийг бичгэн мэдээллээр хангах үүрэгтэй. Мөн амьтныг дэлгүүрийн цонхны цаана үзүүлэн болгож худалдахыг хориглодог.</w:t>
      </w:r>
      <w:r>
        <w:rPr>
          <w:rFonts w:ascii="Arial" w:eastAsia="Arial" w:hAnsi="Arial" w:cs="Arial"/>
          <w:sz w:val="24"/>
          <w:szCs w:val="24"/>
          <w:vertAlign w:val="superscript"/>
        </w:rPr>
        <w:footnoteReference w:id="97"/>
      </w:r>
    </w:p>
    <w:p w14:paraId="31B49D95" w14:textId="77777777" w:rsidR="000B7399" w:rsidRDefault="008622C4">
      <w:pPr>
        <w:numPr>
          <w:ilvl w:val="0"/>
          <w:numId w:val="4"/>
        </w:numPr>
        <w:shd w:val="clear" w:color="auto" w:fill="FFFFFF"/>
        <w:spacing w:before="200" w:after="0" w:line="276" w:lineRule="auto"/>
        <w:jc w:val="both"/>
        <w:rPr>
          <w:rFonts w:ascii="Arial" w:eastAsia="Arial" w:hAnsi="Arial" w:cs="Arial"/>
          <w:b/>
          <w:color w:val="FF9900"/>
          <w:sz w:val="24"/>
          <w:szCs w:val="24"/>
          <w:highlight w:val="white"/>
        </w:rPr>
      </w:pPr>
      <w:r>
        <w:rPr>
          <w:rFonts w:ascii="Arial" w:eastAsia="Arial" w:hAnsi="Arial" w:cs="Arial"/>
          <w:b/>
          <w:color w:val="FF9900"/>
          <w:sz w:val="24"/>
          <w:szCs w:val="24"/>
          <w:highlight w:val="white"/>
        </w:rPr>
        <w:t>Эзэнгүй амьтантай холбоотой харилцаа</w:t>
      </w:r>
    </w:p>
    <w:p w14:paraId="790E3637"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Эзэнгүй амьтны тоо толгойг зохицуулсан улсын хэмжээний заавар, дүрэм байдаггүй тул энэхүү асуудлыг тухайн аймгийн хэмжээнд зохицуулдаг. Тус улсын хувьд эзэнгүй ноход бараг байдаггүй ба олдсон нохойг дийлэнхи тохиолдолд эзэнтэй гэж үздэг.</w:t>
      </w:r>
      <w:r>
        <w:rPr>
          <w:rFonts w:ascii="Arial" w:eastAsia="Arial" w:hAnsi="Arial" w:cs="Arial"/>
          <w:sz w:val="24"/>
          <w:szCs w:val="24"/>
          <w:highlight w:val="white"/>
          <w:vertAlign w:val="superscript"/>
        </w:rPr>
        <w:footnoteReference w:id="98"/>
      </w:r>
      <w:r>
        <w:rPr>
          <w:rFonts w:ascii="Arial" w:eastAsia="Arial" w:hAnsi="Arial" w:cs="Arial"/>
          <w:sz w:val="24"/>
          <w:szCs w:val="24"/>
          <w:highlight w:val="white"/>
        </w:rPr>
        <w:t xml:space="preserve"> Хотын захирагч нь нохойг хамгийн багадаа 2 долоо хоногийн хугацаанд амьтан түр асрамжлан байрлуулах байранд байлгах үүрэг хүлээдэг. Хэрэв 2 долоо хоносон бол ноход үрчлэгдэх боломжтой болдог. </w:t>
      </w:r>
    </w:p>
    <w:p w14:paraId="3142DB0F" w14:textId="77777777" w:rsidR="000B7399" w:rsidRDefault="008622C4">
      <w:pPr>
        <w:shd w:val="clear" w:color="auto" w:fill="FFFFFF"/>
        <w:spacing w:before="200" w:after="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lastRenderedPageBreak/>
        <w:t>Хэрэв эзэнгүй муурын тоо толгой асуудал үүсгэх хэмжээнд хүрсэн гэж үзвэл орон нутгийн эрх бүхий байгууллага тус асуудлыг шийдвэрлэх эрх хэмжээтэй</w:t>
      </w:r>
      <w:r>
        <w:rPr>
          <w:rFonts w:ascii="Arial" w:eastAsia="Arial" w:hAnsi="Arial" w:cs="Arial"/>
          <w:sz w:val="24"/>
          <w:szCs w:val="24"/>
          <w:highlight w:val="white"/>
          <w:vertAlign w:val="superscript"/>
        </w:rPr>
        <w:footnoteReference w:id="99"/>
      </w:r>
      <w:r>
        <w:rPr>
          <w:rFonts w:ascii="Arial" w:eastAsia="Arial" w:hAnsi="Arial" w:cs="Arial"/>
          <w:sz w:val="24"/>
          <w:szCs w:val="24"/>
          <w:highlight w:val="white"/>
        </w:rPr>
        <w:t xml:space="preserve">. </w:t>
      </w:r>
    </w:p>
    <w:p w14:paraId="6CDAAAAF" w14:textId="77777777" w:rsidR="000B7399" w:rsidRDefault="008622C4">
      <w:pPr>
        <w:shd w:val="clear" w:color="auto" w:fill="FFFFFF"/>
        <w:spacing w:before="200" w:after="0" w:line="276" w:lineRule="auto"/>
        <w:jc w:val="both"/>
        <w:rPr>
          <w:rFonts w:ascii="Arial" w:eastAsia="Arial" w:hAnsi="Arial" w:cs="Arial"/>
          <w:sz w:val="24"/>
          <w:szCs w:val="24"/>
          <w:highlight w:val="white"/>
        </w:rPr>
      </w:pPr>
      <w:r>
        <w:rPr>
          <w:rFonts w:ascii="Arial" w:eastAsia="Arial" w:hAnsi="Arial" w:cs="Arial"/>
          <w:sz w:val="24"/>
          <w:szCs w:val="24"/>
          <w:highlight w:val="white"/>
        </w:rPr>
        <w:tab/>
        <w:t xml:space="preserve">Ерөнхий хууль тогтоомжийн зохицуулалт болон амьтан эзэмшигчийн үүрэгтэй холбоотой мэдээллийг түгээх явдал нь амьтныг эзэнгүй болж хаягдахаас урьдчилан сэргийлэх зорилготой байдаг байна. </w:t>
      </w:r>
    </w:p>
    <w:p w14:paraId="1BD2EC6B" w14:textId="77777777" w:rsidR="000B7399" w:rsidRDefault="008622C4">
      <w:pPr>
        <w:numPr>
          <w:ilvl w:val="0"/>
          <w:numId w:val="46"/>
        </w:numPr>
        <w:shd w:val="clear" w:color="auto" w:fill="FFFFFF"/>
        <w:spacing w:before="200" w:after="240" w:line="276" w:lineRule="auto"/>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t>Бүгд Найрамдах Грек Улс</w:t>
      </w:r>
    </w:p>
    <w:p w14:paraId="05C48DA1"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Грек улсын парламент нь гэрийн тэжээвэр амьтны тухай шинэ хууль баталсан. Ерөнхий сайд Кириакос Митсотакис нь ямар ч амьтан “хаягдахгүй, хүчирхийлэлд автахгүй” байхаар зохицуулалт хийхээр мэдэгдэж, тэрээр 2021 оны 9 дүгээр сарын 15-ны өдөр парламентад санал хураалгахын өмнө Митсотакис “Грек өөрчлөгдөж, эцэст нь гэрийн тэжээвэр амьтныг хамгаалах орчин үеийн эрх зүйн зохицуулалттай болох гэж байна” гэж өөрийн Твиттер хуудсаар зарлажээ.</w:t>
      </w:r>
    </w:p>
    <w:p w14:paraId="607A1B46"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Уг шинэ хуульд гэрийн тэжээвэр амьтны эсрэг хүчирхийлэл гэдгийг төөрүүлэх, буудах, санаатайгаар гэмтэл учруулах, хордуулах зэрэг үйлдлүүдийг хамруулан ойлгож илүү чанга торгуультай байхаар тусгасан. Амьтан тамласан хэргээр ял, шийтгэл хүлээсэн хүнийг Афины прокурорын газар дахь мэдээллийн санд бүртгэх бөгөөд тухайн мэдээллийн санг Гэрийн тэжээвэр амьтны бүртгэлд давхар тулгаж, ирээдүйд гэрийн тэжээвэр амьтны эзнээр бүртгүүлэх боломжгүй болгоно. Гэрийн тэжээвэр амьтны ДНХ шинжилгээ болон мэдээлийг мөн хадгалж эхлэх бөгөөд эзэн нь гэрийн тэжээвэр амьтнаа хаясан тохиолдолд амархан илрүүлж, зохих ёсоор шийтгүүлэх боломжтой.</w:t>
      </w:r>
    </w:p>
    <w:p w14:paraId="477538B3"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Мөн энэ хуулиар бүх гэрийн тэжээвэр амьтдад эрүүл мэндийн түүхийг бүхлээр нь харуулсан цахим эрүүл мэндийн дэвтэртэй болгох юм. Эзэд болон малын эмч нар энэхүү дэвтрийг үзэх нэвтрэх эрхтэй байна.</w:t>
      </w:r>
    </w:p>
    <w:p w14:paraId="770D16EC"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Гэрийн тэжээвэр амьтны дэлгүүрт муур, нохой зарахыг болон үржүүлгийн зар тавихыг хориглох тухайд үржүүлгийн зар нийтлэхдээ тухайн гэрийн тэжээвэр амьтны дахин давтагдашгүй бүртгэлийн дугаарыг болон шинэ үржүүлгийн зөвшөөрлөө дурдаагүй тохиолдолд торгуулийн хэмжээ 3 дахин өснө. Гагцхүү зөвшөөрөгдсөн үржүүлэгчид болон эзэд гэрийн тэжээвэр амьтны худалдааг эрхэлж, гэрийн тэжээвэр амьтан үрчилж авахад тээврийн болон эмчилгээний зардлаас бусад төлбөрийг хориглоно.</w:t>
      </w:r>
    </w:p>
    <w:p w14:paraId="4C354B27"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Үржүүлгийн хувьд эзэд нь гэрийн тэжээвэр амьтан тус бүрт зөвшөөрөл авсан байх бөгөөд үр төлийг үрчилж авах ирээдүйн эзэд нь албан ёсоор бүртгүүлнэ. Эзэд өөрийн амьтныг үржил хязгаарлах мэс засалд эрүүл мэндийн тусгай тохиолдлоос бусад тохиолдолд заавал хамруулах шаардлагатай болно: </w:t>
      </w:r>
      <w:r>
        <w:rPr>
          <w:rFonts w:ascii="Arial" w:eastAsia="Arial" w:hAnsi="Arial" w:cs="Arial"/>
          <w:sz w:val="24"/>
          <w:szCs w:val="24"/>
          <w:highlight w:val="white"/>
        </w:rPr>
        <w:lastRenderedPageBreak/>
        <w:t>Тусгай зөвшөөрөл бүхий үржүүлэгч нь нэг амьтныг зургаагаас олон удаа үржүүлсэн тохиолдолд 2000 еврогоор торгуулна. “Сонирхогч” үржүүлэгчид мөн илүү хязгаарласан шинэ дүрмүүдийг дагаж мөрдөх болсон байна.</w:t>
      </w:r>
    </w:p>
    <w:p w14:paraId="3390F4E8"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Хэрвээ тухайн амьтан нь нэгээс дээш настай бол үржил хязгаарлах мэс ажилбарыг тухайн гэрийн тэжээвэр амьтныг авснаас зургаан сарын дотор хийлгэх ёстой. Нэг нас хүрээгүй амьтны хувьд нэг нас хүрснээс нь хойш зургаан сарын дотор мэс заслыг хийнэ. Энэхүү хугацаа нь тухайн амьтны үүлдэр болон бусад тодорхой зан чанаруудаас шалтгаалж малын эмчийн дүгнэлтэд үндэслэн өөрчлөгдөх боломжтой.</w:t>
      </w:r>
    </w:p>
    <w:p w14:paraId="5B1024AC"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Тухайн амьтны генетик мэдээллийн (ДНХ) дээж нь Гэрийн тэжээвэр амьтны генетик мэдээллийн сан болон дүн шинжилгээний лаботарид явуулсан амьтны хувьд үржил хязгаарлах мэс ажилбарыг заавал хийлгэхийг шаардахгүй.</w:t>
      </w:r>
    </w:p>
    <w:p w14:paraId="155BC3C3"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Амьтны эзэн гэрийн тэжээвэр амьтны үржлийг хязгаарлаагүй эсхүл ДНХ дээж явуулаагүй тохиолдолд 1000 еврогоор торгох бөгөөд үржил хязгаарлах эсхүл генетик мэдээллийг нь ирүүлэх 3 сарын хугацаа олгоно. 3 сар өнгөрөхөд аль нэг арга хэмжээг аваагүй байвал дахин торгууль оногдуулна. </w:t>
      </w:r>
    </w:p>
    <w:p w14:paraId="7C71CB2E"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 xml:space="preserve">Эцэст нь, Үндэсний гэрийн тэжээвэр амьтны бүртгэлийг үүсгэх бөгөөд эзэнтэй, эзэнгүй, үрчлүүлэх бүх гэрийн тэжээвэр амьтан бүртгүүлэх шаардлагатай болно. Мөн амьтан хамгааллын холбоод, малын эмч нар, үржүүлэгчид болон амьтан хамгаалах байрууд бүгд бүртгүүлнэ. </w:t>
      </w:r>
    </w:p>
    <w:p w14:paraId="348C9E85" w14:textId="77777777" w:rsidR="000B7399" w:rsidRDefault="00347E7A">
      <w:pPr>
        <w:shd w:val="clear" w:color="auto" w:fill="FFFFFF"/>
        <w:spacing w:before="200" w:after="0" w:line="276" w:lineRule="auto"/>
        <w:ind w:firstLine="720"/>
        <w:jc w:val="both"/>
        <w:rPr>
          <w:rFonts w:ascii="Arial" w:eastAsia="Arial" w:hAnsi="Arial" w:cs="Arial"/>
          <w:b/>
          <w:color w:val="0645AD"/>
          <w:sz w:val="24"/>
          <w:szCs w:val="24"/>
          <w:highlight w:val="white"/>
        </w:rPr>
      </w:pPr>
      <w:r>
        <w:rPr>
          <w:rFonts w:ascii="Arial" w:eastAsia="Arial" w:hAnsi="Arial" w:cs="Arial"/>
          <w:b/>
          <w:color w:val="0645AD"/>
          <w:sz w:val="24"/>
          <w:szCs w:val="24"/>
          <w:highlight w:val="white"/>
        </w:rPr>
        <w:t>6</w:t>
      </w:r>
      <w:r w:rsidR="008622C4">
        <w:rPr>
          <w:rFonts w:ascii="Arial" w:eastAsia="Arial" w:hAnsi="Arial" w:cs="Arial"/>
          <w:b/>
          <w:color w:val="0645AD"/>
          <w:sz w:val="24"/>
          <w:szCs w:val="24"/>
          <w:highlight w:val="white"/>
        </w:rPr>
        <w:t>. Бүгд Найрамдах Энэтхэг Улс</w:t>
      </w:r>
    </w:p>
    <w:p w14:paraId="11AA2312" w14:textId="77777777" w:rsidR="000B7399" w:rsidRDefault="008622C4">
      <w:pPr>
        <w:shd w:val="clear" w:color="auto" w:fill="FFFFFF"/>
        <w:spacing w:before="200" w:after="240" w:line="276" w:lineRule="auto"/>
        <w:jc w:val="both"/>
        <w:rPr>
          <w:rFonts w:ascii="Arial" w:eastAsia="Arial" w:hAnsi="Arial" w:cs="Arial"/>
          <w:b/>
          <w:color w:val="FF9900"/>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Бүгд Найрамдах Энэтхэг улс нь Үндсэн хуульдаа амьтан тэжээх эрхийг хуульчилсан. Тухайлбал, Үндсэн хуулийн 51 дүгээр зүйлийн 51(g) хэсэгт Энэтхэг иргэн бүр гэрийн тэжээвэр амьтантай хамт амьдрах эсэхээ сонгох эрхтэй гэж заасан. Түүнчлэн иргэн бүр ой мод, гол нуур, ан амьтан буюу байгаль орчноо хамгаалан сайжруулж, бүх амьд амьтанд энэрэнгүй хандах үүргийг мөн Үндсэн хуульдаа тусгасан байдаг.</w:t>
      </w:r>
    </w:p>
    <w:p w14:paraId="47101958"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Гэрийн тэжээвэр амьтан гэдэгт хүн төрөлхтний гэршүүлсэн ихэнх амьтад багтана:</w:t>
      </w:r>
    </w:p>
    <w:p w14:paraId="4FA91A76" w14:textId="77777777" w:rsidR="000B7399" w:rsidRDefault="008622C4">
      <w:pPr>
        <w:shd w:val="clear" w:color="auto" w:fill="FFFFFF"/>
        <w:spacing w:before="200" w:after="240" w:line="276" w:lineRule="auto"/>
        <w:ind w:left="7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Нохой, муур, тахиа, тагтаа, тоть зэрэг зарим төрлийн шувуу, аквариумын загас, морь, гахай, туулай, одой морь, үхэр гэх мэт.</w:t>
      </w:r>
    </w:p>
    <w:p w14:paraId="25690460" w14:textId="77777777" w:rsidR="000B7399" w:rsidRDefault="008622C4">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Харин дараах амьтныг тэжээхийг хориглодог:</w:t>
      </w:r>
    </w:p>
    <w:p w14:paraId="48D992BE" w14:textId="77777777" w:rsidR="000B7399" w:rsidRDefault="008622C4">
      <w:pPr>
        <w:shd w:val="clear" w:color="auto" w:fill="FFFFFF"/>
        <w:spacing w:before="200" w:after="240" w:line="276" w:lineRule="auto"/>
        <w:ind w:left="7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Мэрэгч амьтад, яст мэлхий, паракет зэрэг шувуу, баавгай.</w:t>
      </w:r>
    </w:p>
    <w:p w14:paraId="5DDF61E2" w14:textId="77777777" w:rsidR="000B7399" w:rsidRDefault="008622C4">
      <w:pPr>
        <w:shd w:val="clear" w:color="auto" w:fill="FFFFFF"/>
        <w:spacing w:before="200" w:after="240"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rPr>
        <w:tab/>
        <w:t xml:space="preserve">Энэтхэг улсын Амьтан халамжийн зөвлөл /Animal welfare board of India/ нь гэрийн тэжээвэр амьтантай өрхийн тоо нэмэгдэж, амьтан тэжээдэг буюу </w:t>
      </w:r>
      <w:r>
        <w:rPr>
          <w:rFonts w:ascii="Arial" w:eastAsia="Arial" w:hAnsi="Arial" w:cs="Arial"/>
          <w:sz w:val="24"/>
          <w:szCs w:val="24"/>
          <w:highlight w:val="white"/>
        </w:rPr>
        <w:lastRenderedPageBreak/>
        <w:t>гудамжны амьтдыг халамжилдаг хүмүүс болон СӨХ хоорондын асуудал үүсдэгтэй холбогдуулан Үндсэн хуулийн 51A(g) хэсэгт бүх амьтан энэрэнгүй хандах үүргийн тухай заасанд нийцүүлэн дэлгэрэнгүй зөвлөмж, заавар бүхий захирамж гаргасан.</w:t>
      </w:r>
    </w:p>
    <w:p w14:paraId="5DBAF34A" w14:textId="77777777" w:rsidR="000B7399" w:rsidRDefault="008622C4" w:rsidP="00347E7A">
      <w:pPr>
        <w:shd w:val="clear" w:color="auto" w:fill="FFFFFF"/>
        <w:spacing w:before="200" w:after="240" w:line="276" w:lineRule="auto"/>
        <w:ind w:firstLine="720"/>
        <w:jc w:val="both"/>
        <w:rPr>
          <w:rFonts w:ascii="Arial" w:eastAsia="Arial" w:hAnsi="Arial" w:cs="Arial"/>
          <w:sz w:val="24"/>
          <w:szCs w:val="24"/>
          <w:highlight w:val="white"/>
        </w:rPr>
      </w:pPr>
      <w:r>
        <w:rPr>
          <w:rFonts w:ascii="Arial" w:eastAsia="Arial" w:hAnsi="Arial" w:cs="Arial"/>
          <w:sz w:val="24"/>
          <w:szCs w:val="24"/>
          <w:highlight w:val="white"/>
        </w:rPr>
        <w:t>Энэхүү зөвлөмж нь 4 оролцогчид эрх, үүрэг олгосон байдаг: амьтад, амьтны эзэд, эзэнгүй амьтдыг асран халамжлагчид, СӨХ болон түүнтэй төсөөтэй байгууллагууд.</w:t>
      </w:r>
    </w:p>
    <w:p w14:paraId="68145611" w14:textId="77777777" w:rsidR="00347E7A" w:rsidRDefault="00347E7A" w:rsidP="00347E7A">
      <w:pPr>
        <w:shd w:val="clear" w:color="auto" w:fill="FFFFFF"/>
        <w:spacing w:before="200" w:after="240" w:line="276" w:lineRule="auto"/>
        <w:ind w:firstLine="720"/>
        <w:jc w:val="both"/>
        <w:rPr>
          <w:rFonts w:ascii="Arial" w:eastAsia="Arial" w:hAnsi="Arial" w:cs="Arial"/>
          <w:sz w:val="24"/>
          <w:szCs w:val="24"/>
          <w:highlight w:val="white"/>
        </w:rPr>
      </w:pPr>
    </w:p>
    <w:tbl>
      <w:tblPr>
        <w:tblStyle w:val="5"/>
        <w:tblW w:w="9330" w:type="dxa"/>
        <w:tblBorders>
          <w:top w:val="nil"/>
          <w:left w:val="nil"/>
          <w:bottom w:val="nil"/>
          <w:right w:val="nil"/>
          <w:insideH w:val="nil"/>
          <w:insideV w:val="nil"/>
        </w:tblBorders>
        <w:tblLayout w:type="fixed"/>
        <w:tblLook w:val="0600" w:firstRow="0" w:lastRow="0" w:firstColumn="0" w:lastColumn="0" w:noHBand="1" w:noVBand="1"/>
      </w:tblPr>
      <w:tblGrid>
        <w:gridCol w:w="2040"/>
        <w:gridCol w:w="7290"/>
      </w:tblGrid>
      <w:tr w:rsidR="000B7399" w14:paraId="7B50BC7B" w14:textId="77777777">
        <w:trPr>
          <w:trHeight w:val="700"/>
        </w:trPr>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6B180" w14:textId="77777777" w:rsidR="000B7399" w:rsidRDefault="008622C4">
            <w:pPr>
              <w:shd w:val="clear" w:color="auto" w:fill="FFFFFF"/>
              <w:spacing w:before="200" w:after="240" w:line="240" w:lineRule="auto"/>
              <w:jc w:val="center"/>
              <w:rPr>
                <w:rFonts w:ascii="Arial" w:eastAsia="Arial" w:hAnsi="Arial" w:cs="Arial"/>
                <w:sz w:val="24"/>
                <w:szCs w:val="24"/>
                <w:highlight w:val="white"/>
              </w:rPr>
            </w:pPr>
            <w:r>
              <w:rPr>
                <w:rFonts w:ascii="Arial" w:eastAsia="Arial" w:hAnsi="Arial" w:cs="Arial"/>
                <w:sz w:val="24"/>
                <w:szCs w:val="24"/>
                <w:highlight w:val="white"/>
              </w:rPr>
              <w:t>Оролцогч тал</w:t>
            </w:r>
          </w:p>
        </w:tc>
        <w:tc>
          <w:tcPr>
            <w:tcW w:w="72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4467D9" w14:textId="77777777" w:rsidR="000B7399" w:rsidRDefault="008622C4">
            <w:pPr>
              <w:shd w:val="clear" w:color="auto" w:fill="FFFFFF"/>
              <w:spacing w:before="200" w:after="240" w:line="240" w:lineRule="auto"/>
              <w:jc w:val="center"/>
              <w:rPr>
                <w:rFonts w:ascii="Arial" w:eastAsia="Arial" w:hAnsi="Arial" w:cs="Arial"/>
                <w:sz w:val="24"/>
                <w:szCs w:val="24"/>
                <w:highlight w:val="white"/>
              </w:rPr>
            </w:pPr>
            <w:r>
              <w:rPr>
                <w:rFonts w:ascii="Arial" w:eastAsia="Arial" w:hAnsi="Arial" w:cs="Arial"/>
                <w:sz w:val="24"/>
                <w:szCs w:val="24"/>
                <w:highlight w:val="white"/>
              </w:rPr>
              <w:t>Эрх, үүрэг</w:t>
            </w:r>
          </w:p>
        </w:tc>
      </w:tr>
      <w:tr w:rsidR="000B7399" w14:paraId="4D1A3D7D" w14:textId="77777777">
        <w:trPr>
          <w:trHeight w:val="628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5BB3EA" w14:textId="77777777" w:rsidR="000B7399" w:rsidRDefault="008622C4">
            <w:pPr>
              <w:shd w:val="clear" w:color="auto" w:fill="FFFFFF"/>
              <w:spacing w:before="20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Тэжээвэр амьтан</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14:paraId="50121450" w14:textId="77777777" w:rsidR="000B7399" w:rsidRDefault="008622C4">
            <w:pPr>
              <w:shd w:val="clear" w:color="auto" w:fill="FFFFFF"/>
              <w:spacing w:before="200" w:after="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Нохойг хуцахыг зөвшөөрөх бөгөөд нийгэм нь нохой хуцах чимээг тэвчих үүрэгтэй.</w:t>
            </w:r>
          </w:p>
          <w:p w14:paraId="60A22803" w14:textId="77777777" w:rsidR="000B7399" w:rsidRDefault="008622C4">
            <w:pPr>
              <w:shd w:val="clear" w:color="auto" w:fill="FFFFFF"/>
              <w:spacing w:before="200" w:after="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тогтмол дархлаажуулалт, ариутгал болон хангалттай эрүүл мэндийн тусламж авах эрхтэй.</w:t>
            </w:r>
          </w:p>
          <w:p w14:paraId="47E5EAF5" w14:textId="77777777" w:rsidR="000B7399" w:rsidRDefault="008622C4">
            <w:pPr>
              <w:shd w:val="clear" w:color="auto" w:fill="FFFFFF"/>
              <w:spacing w:before="200" w:after="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цахилгаан шатаар явах эрхтэй.</w:t>
            </w:r>
          </w:p>
          <w:p w14:paraId="5A739A1C" w14:textId="77777777" w:rsidR="000B7399" w:rsidRDefault="008622C4">
            <w:pPr>
              <w:shd w:val="clear" w:color="auto" w:fill="FFFFFF"/>
              <w:spacing w:before="200" w:after="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бие засах эрхтэй бөгөөд гудамжны ноходын бие засах зуршлыг хориглохгүй.</w:t>
            </w:r>
          </w:p>
          <w:p w14:paraId="1FEC0D99" w14:textId="77777777" w:rsidR="000B7399" w:rsidRDefault="008622C4">
            <w:pPr>
              <w:shd w:val="clear" w:color="auto" w:fill="FFFFFF"/>
              <w:spacing w:before="200" w:after="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цэцэрлэг, талбай ашиглах эрхтэй бөгөөд тэднийг оруулахгүй байхыг хориглоно. Орохыг хориглох бол зөвшилцсөн цагийн хуваариар л болно.</w:t>
            </w:r>
          </w:p>
          <w:p w14:paraId="3DD26FDD" w14:textId="77777777" w:rsidR="000B7399" w:rsidRDefault="008622C4">
            <w:pPr>
              <w:shd w:val="clear" w:color="auto" w:fill="FFFFFF"/>
              <w:spacing w:before="200" w:after="240" w:line="240" w:lineRule="auto"/>
              <w:ind w:left="46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зодох, хөөх зэрэг аливаа харгислалаас ангид байх эрхтэй. Хэрвээ хүн ямар ч нохойнд харгис хандсаны улмаас нохой нь догшин, түрэмгий болсон тохиолдолд зөвлөмжийн дагуу нохой хүнийг хазах нь аргагүй хамгаалалт болно.</w:t>
            </w:r>
          </w:p>
        </w:tc>
      </w:tr>
      <w:tr w:rsidR="000B7399" w14:paraId="18997F2E" w14:textId="77777777">
        <w:trPr>
          <w:trHeight w:val="8738"/>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B5B3D7" w14:textId="77777777" w:rsidR="000B7399" w:rsidRDefault="008622C4">
            <w:pPr>
              <w:shd w:val="clear" w:color="auto" w:fill="FFFFFF"/>
              <w:spacing w:before="200" w:after="240" w:line="24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Тэжээвэр амьтны эзэн</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14:paraId="0FC0E0E7"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Гадны нөлөөлөл, эсэргүүцлийг үл харгалзан амьтан тэжээх эрхтэй.</w:t>
            </w:r>
          </w:p>
          <w:p w14:paraId="7580AE52"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Амьтнаа хаяах бусдын заналхийллээс ангид байх эрхтэй.</w:t>
            </w:r>
          </w:p>
          <w:p w14:paraId="64AC7DAB"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амьтандаа насан туршид нь дөнгөж хөлд орж байгаа хүүхдэд тавьдаг анхаарал, халамж тавих үүрэгтэй.</w:t>
            </w:r>
          </w:p>
          <w:p w14:paraId="485DE8F4"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Өөрт ирж буй дарамт, шахалтаас үл хамаарах гэрийн тэжээвэр амьтнаа хаяхгүй байх үүрэгтэй.</w:t>
            </w:r>
          </w:p>
          <w:p w14:paraId="55BEBEB1"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бусдад саад учруулахгүй байхыг боломжоороо хангах ёстой.</w:t>
            </w:r>
          </w:p>
          <w:p w14:paraId="11A67547"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Нохой хуцах нь өөрийгөө илэрхийлж байгаа жам ёсны хэлбэр боловч аль болох, ялангуяа шөнийн цагаар чимээгүй байлгах үүрэгтэй.</w:t>
            </w:r>
          </w:p>
          <w:p w14:paraId="39EDEAA0"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Эзэн нь гэрийн тэжээвэр амьтнаа эрүүл мэндийн тусламж, тогтмол дархлаажуулалт болон ариутгалаар хангана.</w:t>
            </w:r>
          </w:p>
          <w:p w14:paraId="774EE10D"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Гэрийн тэжээвэр амьтан нь бие засах эрхтэй боловч эзэн нь эсвэл салхилуулахаар хариуцуулсан хүн нь тухайн амьтны араас цэвэрлэж, олон нийтийн газар ариун цэврийг сахих хэрэгтэй.</w:t>
            </w:r>
          </w:p>
          <w:p w14:paraId="281CA344"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Амьтны өөрийн аюулгүй байдал болон бусдын ая тухтай байдлыг хангах үүднээс олон нийтийн газраар уяатай явуулах.</w:t>
            </w:r>
          </w:p>
          <w:p w14:paraId="6DB01EC6"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Боломжтой үед цахилгаан шатаар явахгүй байх үүрэгтэй.</w:t>
            </w:r>
          </w:p>
        </w:tc>
      </w:tr>
      <w:tr w:rsidR="000B7399" w14:paraId="6026C5E3" w14:textId="77777777">
        <w:trPr>
          <w:trHeight w:val="3035"/>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B0B4E4" w14:textId="77777777" w:rsidR="000B7399" w:rsidRDefault="008622C4">
            <w:pPr>
              <w:shd w:val="clear" w:color="auto" w:fill="FFFFFF"/>
              <w:spacing w:before="200" w:after="240" w:line="240" w:lineRule="auto"/>
              <w:jc w:val="both"/>
              <w:rPr>
                <w:rFonts w:ascii="Arial" w:eastAsia="Arial" w:hAnsi="Arial" w:cs="Arial"/>
                <w:sz w:val="24"/>
                <w:szCs w:val="24"/>
                <w:highlight w:val="white"/>
              </w:rPr>
            </w:pPr>
            <w:r>
              <w:rPr>
                <w:rFonts w:ascii="Arial" w:eastAsia="Arial" w:hAnsi="Arial" w:cs="Arial"/>
                <w:sz w:val="24"/>
                <w:szCs w:val="24"/>
                <w:highlight w:val="white"/>
              </w:rPr>
              <w:t>Гудамжны эзэнгүй амьтдыг асран халамжлагч</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14:paraId="3D187CF9"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Амьтны эрүүл мэндийг хамгаалахад амьтны төлөөх байгууллагуудад дэмжлэг үзүүлэх эрхтэй. Үүнийг үүрэгжүүлээгүй ч боломжоороо туслахыг зөвлөж байна.</w:t>
            </w:r>
          </w:p>
          <w:p w14:paraId="6F7F36BE" w14:textId="77777777" w:rsidR="000B7399" w:rsidRDefault="008622C4">
            <w:pPr>
              <w:shd w:val="clear" w:color="auto" w:fill="FFFFFF"/>
              <w:spacing w:before="200" w:after="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Өөрийн гэр, хувийн эзэмшлийн талбайд амьтныг хооллохыг зөвлөж байна. Ингэснээр хог хаягдлын асуудал үүсгэхгүй бөгөөд хөл хөдөлгөөнтэй, хүүхэд тоглодог хэсэгт хооллохгүй бол бусдад төвөг удахгүй байх боломжтой.</w:t>
            </w:r>
          </w:p>
          <w:p w14:paraId="7E641280" w14:textId="77777777" w:rsidR="000B7399" w:rsidRDefault="008622C4">
            <w:pPr>
              <w:shd w:val="clear" w:color="auto" w:fill="FFFFFF"/>
              <w:spacing w:before="200" w:after="24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w:t>
            </w:r>
            <w:r>
              <w:rPr>
                <w:rFonts w:ascii="Arial" w:eastAsia="Arial" w:hAnsi="Arial" w:cs="Arial"/>
                <w:sz w:val="14"/>
                <w:szCs w:val="14"/>
                <w:highlight w:val="white"/>
              </w:rPr>
              <w:t xml:space="preserve">       </w:t>
            </w:r>
            <w:r>
              <w:rPr>
                <w:rFonts w:ascii="Arial" w:eastAsia="Arial" w:hAnsi="Arial" w:cs="Arial"/>
                <w:sz w:val="24"/>
                <w:szCs w:val="24"/>
                <w:highlight w:val="white"/>
              </w:rPr>
              <w:t>Бие засахыг нь хянаж, удирдахгүй байх, харин ариун цэвэр сахиулах тал дээр анхаарах хэрэгтэй.</w:t>
            </w:r>
          </w:p>
        </w:tc>
      </w:tr>
      <w:tr w:rsidR="000B7399" w14:paraId="565504B1" w14:textId="77777777">
        <w:trPr>
          <w:trHeight w:val="1940"/>
        </w:trPr>
        <w:tc>
          <w:tcPr>
            <w:tcW w:w="20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828C60" w14:textId="77777777" w:rsidR="000B7399" w:rsidRDefault="008622C4">
            <w:pPr>
              <w:shd w:val="clear" w:color="auto" w:fill="FFFFFF"/>
              <w:spacing w:before="200" w:after="240" w:line="240" w:lineRule="auto"/>
              <w:jc w:val="both"/>
              <w:rPr>
                <w:rFonts w:ascii="Arial" w:eastAsia="Arial" w:hAnsi="Arial" w:cs="Arial"/>
                <w:sz w:val="24"/>
                <w:szCs w:val="24"/>
                <w:highlight w:val="white"/>
              </w:rPr>
            </w:pPr>
            <w:r>
              <w:rPr>
                <w:rFonts w:ascii="Arial" w:eastAsia="Arial" w:hAnsi="Arial" w:cs="Arial"/>
                <w:sz w:val="24"/>
                <w:szCs w:val="24"/>
                <w:highlight w:val="white"/>
              </w:rPr>
              <w:lastRenderedPageBreak/>
              <w:t>СӨХ болон төсөөтэй байгууллагууд</w:t>
            </w:r>
          </w:p>
        </w:tc>
        <w:tc>
          <w:tcPr>
            <w:tcW w:w="7290" w:type="dxa"/>
            <w:tcBorders>
              <w:top w:val="nil"/>
              <w:left w:val="nil"/>
              <w:bottom w:val="single" w:sz="8" w:space="0" w:color="000000"/>
              <w:right w:val="single" w:sz="8" w:space="0" w:color="000000"/>
            </w:tcBorders>
            <w:tcMar>
              <w:top w:w="100" w:type="dxa"/>
              <w:left w:w="100" w:type="dxa"/>
              <w:bottom w:w="100" w:type="dxa"/>
              <w:right w:w="100" w:type="dxa"/>
            </w:tcMar>
          </w:tcPr>
          <w:p w14:paraId="0D5022D5" w14:textId="77777777" w:rsidR="000B7399" w:rsidRDefault="008622C4">
            <w:pPr>
              <w:shd w:val="clear" w:color="auto" w:fill="FFFFFF"/>
              <w:spacing w:before="200" w:after="240" w:line="240" w:lineRule="auto"/>
              <w:ind w:left="320"/>
              <w:jc w:val="both"/>
              <w:rPr>
                <w:rFonts w:ascii="Arial" w:eastAsia="Arial" w:hAnsi="Arial" w:cs="Arial"/>
                <w:sz w:val="24"/>
                <w:szCs w:val="24"/>
                <w:highlight w:val="white"/>
              </w:rPr>
            </w:pPr>
            <w:r>
              <w:rPr>
                <w:rFonts w:ascii="Arial" w:eastAsia="Arial" w:hAnsi="Arial" w:cs="Arial"/>
                <w:sz w:val="24"/>
                <w:szCs w:val="24"/>
                <w:highlight w:val="white"/>
              </w:rPr>
              <w:t>●   Орон сууцны оршин суугчдыг амьтан тэжээхийг хориглох, гэрийн тэжээвэр амьтныг цахилгаан шатанд оруулахыг хориглох, дундын өмчлөлийн цэцэрлэг, талбайд амьтан оруулахыг хориглох, гэрийн тэжээвэр амьтан нь бие зассантай холбоотой хүнд нь торгууль ногдуулах, амьтан тэжээдэг оршин суугчийг дарамтлахыг хориглоно.</w:t>
            </w:r>
          </w:p>
        </w:tc>
      </w:tr>
    </w:tbl>
    <w:p w14:paraId="16A1E6CD" w14:textId="77777777" w:rsidR="000B7399" w:rsidRDefault="000B7399">
      <w:pPr>
        <w:shd w:val="clear" w:color="auto" w:fill="FFFFFF"/>
        <w:spacing w:after="0" w:line="276" w:lineRule="auto"/>
        <w:jc w:val="both"/>
        <w:rPr>
          <w:rFonts w:ascii="Arial" w:eastAsia="Arial" w:hAnsi="Arial" w:cs="Arial"/>
          <w:sz w:val="24"/>
          <w:szCs w:val="24"/>
          <w:highlight w:val="white"/>
        </w:rPr>
      </w:pPr>
    </w:p>
    <w:p w14:paraId="5C1FFA8C" w14:textId="77777777" w:rsidR="000B7399" w:rsidRDefault="008622C4">
      <w:pPr>
        <w:spacing w:after="0" w:line="276" w:lineRule="auto"/>
        <w:jc w:val="center"/>
        <w:rPr>
          <w:rFonts w:ascii="Arial" w:eastAsia="Arial" w:hAnsi="Arial" w:cs="Arial"/>
          <w:sz w:val="24"/>
          <w:szCs w:val="24"/>
        </w:rPr>
      </w:pPr>
      <w:r>
        <w:rPr>
          <w:rFonts w:ascii="Arial" w:eastAsia="Arial" w:hAnsi="Arial" w:cs="Arial"/>
          <w:b/>
          <w:color w:val="20124D"/>
          <w:sz w:val="24"/>
          <w:szCs w:val="24"/>
        </w:rPr>
        <w:t>VIII. ЗӨВЛӨМЖ</w:t>
      </w:r>
    </w:p>
    <w:p w14:paraId="51DBAFEA"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Энэхүү тандан судалгааны 2 дугаар хэсэгт томьёолсон зорилгод хүрэхийн тулд 3 дугаар хэсэгт /анхдагч/ хуулийн төсөл боловсруулах шаардлагатай нь тогтоогдож, уг хуулиар зохицуулах харилцааг тус хэсэгт ерөнхийлөн тодорхойлсон. Мөн 4 дүгээр хэсэгт хуулийн зохицуулалтын хүний эрх, эдийн засаг, нийгэм, байгаль орчинд үзүүлэх үр нөлөөг судлахад сөрөг нөлөө гараагүй бөгөөд 5 дугаар хэсэгт зохицуулалтын хувилбарыг өмнөх шатуудад хийсэн судалгааны хүрээнд харьцуулан дүгнэхэд хуулийн төсөл боловсруулж, зохицуулах нь зүйтэй гэсэн дүгнэлт гарсан.</w:t>
      </w:r>
    </w:p>
    <w:p w14:paraId="73F882CA" w14:textId="77777777" w:rsidR="000B7399" w:rsidRDefault="008622C4">
      <w:pPr>
        <w:spacing w:before="240" w:after="0" w:line="276" w:lineRule="auto"/>
        <w:ind w:firstLine="720"/>
        <w:jc w:val="both"/>
        <w:rPr>
          <w:rFonts w:ascii="Arial" w:eastAsia="Arial" w:hAnsi="Arial" w:cs="Arial"/>
          <w:sz w:val="24"/>
          <w:szCs w:val="24"/>
        </w:rPr>
      </w:pPr>
      <w:r>
        <w:rPr>
          <w:rFonts w:ascii="Arial" w:eastAsia="Arial" w:hAnsi="Arial" w:cs="Arial"/>
          <w:sz w:val="24"/>
          <w:szCs w:val="24"/>
        </w:rPr>
        <w:t>Иймд 6 дугаар хэсэгт гадаад орнуудын хуулийн зохицуулалтыг нохой, муур, тэдэнтэй адилтгах гэрийн тэжээвэр амьтныг хамгаалах, хяналттайгаар үржүүлэх, тэжээх, бүртгэх, хүнлэг энэрэнгүй хандах, тэдгээртэй харьцах, өмчлөх, эзэмших, худалдах, худалдан авахтай холбоотойгоор судалж, гэрийн тэжээвэр амьтны тухай анхдагч хуулиар дараах асуудлыг нарийвчлан зохицуулах нь зүйтэй гэсэн зөвлөмжийг гаргаж байна:</w:t>
      </w:r>
    </w:p>
    <w:p w14:paraId="1FBE76F8"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амьтантай иргэдийн хүлээх үүрэг, хариуцлага;</w:t>
      </w:r>
    </w:p>
    <w:p w14:paraId="68E6DE09"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бүртгэл, тоо статистик;</w:t>
      </w:r>
    </w:p>
    <w:p w14:paraId="7BE0E638"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 эрүүл мэндийг хамгаалах, урьдчилан сэргийлэх;</w:t>
      </w:r>
    </w:p>
    <w:p w14:paraId="7DECE235"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Орон сууц болон гэр хороололд гэрийн тэжээвэр амьтан тэжээх тусгайлсан нөхцөл, шаардлага;</w:t>
      </w:r>
    </w:p>
    <w:p w14:paraId="03AF12CE"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Нохой, муурны үржүүлэг, худалдааг зохицуулах;</w:t>
      </w:r>
    </w:p>
    <w:p w14:paraId="6E710C93"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Гэрийн тэжээвэр амьтныг түр байрлуулан асрамжлах үйл ажиллагааг зохицуулах;</w:t>
      </w:r>
    </w:p>
    <w:p w14:paraId="01FC55E6" w14:textId="77777777" w:rsidR="000B7399" w:rsidRDefault="008622C4">
      <w:pPr>
        <w:numPr>
          <w:ilvl w:val="0"/>
          <w:numId w:val="18"/>
        </w:numPr>
        <w:spacing w:after="0" w:line="276" w:lineRule="auto"/>
        <w:jc w:val="both"/>
        <w:rPr>
          <w:rFonts w:ascii="Arial" w:eastAsia="Arial" w:hAnsi="Arial" w:cs="Arial"/>
          <w:sz w:val="24"/>
          <w:szCs w:val="24"/>
        </w:rPr>
      </w:pPr>
      <w:r>
        <w:rPr>
          <w:rFonts w:ascii="Arial" w:eastAsia="Arial" w:hAnsi="Arial" w:cs="Arial"/>
          <w:sz w:val="24"/>
          <w:szCs w:val="24"/>
        </w:rPr>
        <w:t>Эзэнгүй нохой, муурын тоо толгойг бууруулах арга барил;</w:t>
      </w:r>
    </w:p>
    <w:p w14:paraId="4877FAA6" w14:textId="77777777" w:rsidR="000B7399" w:rsidRDefault="008622C4">
      <w:pPr>
        <w:numPr>
          <w:ilvl w:val="0"/>
          <w:numId w:val="18"/>
        </w:numPr>
        <w:spacing w:after="240" w:line="276" w:lineRule="auto"/>
        <w:jc w:val="both"/>
        <w:rPr>
          <w:rFonts w:ascii="Arial" w:eastAsia="Arial" w:hAnsi="Arial" w:cs="Arial"/>
          <w:sz w:val="24"/>
          <w:szCs w:val="24"/>
        </w:rPr>
      </w:pPr>
      <w:r>
        <w:rPr>
          <w:rFonts w:ascii="Arial" w:eastAsia="Arial" w:hAnsi="Arial" w:cs="Arial"/>
          <w:sz w:val="24"/>
          <w:szCs w:val="24"/>
        </w:rPr>
        <w:t>Гэрийн тэжээвэр амьтантай зүй бус, харгис харьцах асуудал зэрэг юм.</w:t>
      </w:r>
    </w:p>
    <w:p w14:paraId="3DD77E96" w14:textId="77777777" w:rsidR="000B7399" w:rsidRDefault="000B7399">
      <w:pPr>
        <w:spacing w:after="0" w:line="276" w:lineRule="auto"/>
        <w:jc w:val="both"/>
        <w:rPr>
          <w:rFonts w:ascii="Arial" w:eastAsia="Arial" w:hAnsi="Arial" w:cs="Arial"/>
          <w:sz w:val="24"/>
          <w:szCs w:val="24"/>
        </w:rPr>
      </w:pPr>
    </w:p>
    <w:p w14:paraId="0F200787" w14:textId="77777777" w:rsidR="00CE21D7" w:rsidRDefault="00CE21D7">
      <w:pPr>
        <w:spacing w:after="0" w:line="276" w:lineRule="auto"/>
        <w:jc w:val="both"/>
        <w:rPr>
          <w:rFonts w:ascii="Arial" w:eastAsia="Arial" w:hAnsi="Arial" w:cs="Arial"/>
          <w:sz w:val="24"/>
          <w:szCs w:val="24"/>
        </w:rPr>
      </w:pPr>
    </w:p>
    <w:p w14:paraId="5ACD8103" w14:textId="77777777" w:rsidR="00CE21D7" w:rsidRDefault="00CE21D7">
      <w:pPr>
        <w:spacing w:after="0" w:line="276" w:lineRule="auto"/>
        <w:jc w:val="both"/>
        <w:rPr>
          <w:rFonts w:ascii="Arial" w:eastAsia="Arial" w:hAnsi="Arial" w:cs="Arial"/>
          <w:sz w:val="24"/>
          <w:szCs w:val="24"/>
        </w:rPr>
      </w:pPr>
    </w:p>
    <w:p w14:paraId="18DB280F" w14:textId="77777777" w:rsidR="00CE21D7" w:rsidRDefault="00CE21D7">
      <w:pPr>
        <w:spacing w:after="0" w:line="276" w:lineRule="auto"/>
        <w:jc w:val="both"/>
        <w:rPr>
          <w:rFonts w:ascii="Arial" w:eastAsia="Arial" w:hAnsi="Arial" w:cs="Arial"/>
          <w:sz w:val="24"/>
          <w:szCs w:val="24"/>
        </w:rPr>
      </w:pPr>
    </w:p>
    <w:p w14:paraId="2A9C845E" w14:textId="77777777" w:rsidR="00347E7A" w:rsidRDefault="00347E7A">
      <w:pPr>
        <w:spacing w:after="0" w:line="276" w:lineRule="auto"/>
        <w:jc w:val="both"/>
        <w:rPr>
          <w:rFonts w:ascii="Arial" w:eastAsia="Arial" w:hAnsi="Arial" w:cs="Arial"/>
          <w:sz w:val="24"/>
          <w:szCs w:val="24"/>
        </w:rPr>
      </w:pPr>
    </w:p>
    <w:p w14:paraId="518ED779" w14:textId="77777777" w:rsidR="00347E7A" w:rsidRDefault="00347E7A">
      <w:pPr>
        <w:spacing w:after="0" w:line="276" w:lineRule="auto"/>
        <w:jc w:val="both"/>
        <w:rPr>
          <w:rFonts w:ascii="Arial" w:eastAsia="Arial" w:hAnsi="Arial" w:cs="Arial"/>
          <w:sz w:val="24"/>
          <w:szCs w:val="24"/>
        </w:rPr>
      </w:pPr>
    </w:p>
    <w:p w14:paraId="6FED282D" w14:textId="77777777" w:rsidR="00347E7A" w:rsidRDefault="00347E7A">
      <w:pPr>
        <w:spacing w:after="0" w:line="276" w:lineRule="auto"/>
        <w:jc w:val="both"/>
        <w:rPr>
          <w:rFonts w:ascii="Arial" w:eastAsia="Arial" w:hAnsi="Arial" w:cs="Arial"/>
          <w:sz w:val="24"/>
          <w:szCs w:val="24"/>
        </w:rPr>
      </w:pPr>
    </w:p>
    <w:p w14:paraId="782B43C6" w14:textId="77777777" w:rsidR="00CE21D7" w:rsidRDefault="00CE21D7">
      <w:pPr>
        <w:spacing w:after="0" w:line="276" w:lineRule="auto"/>
        <w:jc w:val="both"/>
        <w:rPr>
          <w:rFonts w:ascii="Arial" w:eastAsia="Arial" w:hAnsi="Arial" w:cs="Arial"/>
          <w:sz w:val="24"/>
          <w:szCs w:val="24"/>
        </w:rPr>
      </w:pPr>
    </w:p>
    <w:p w14:paraId="2ED405D5" w14:textId="77777777" w:rsidR="000B7399" w:rsidRDefault="008622C4">
      <w:pPr>
        <w:spacing w:after="0" w:line="276" w:lineRule="auto"/>
        <w:jc w:val="center"/>
        <w:rPr>
          <w:rFonts w:ascii="Arial" w:eastAsia="Arial" w:hAnsi="Arial" w:cs="Arial"/>
          <w:sz w:val="24"/>
          <w:szCs w:val="24"/>
        </w:rPr>
      </w:pPr>
      <w:r>
        <w:rPr>
          <w:rFonts w:ascii="Arial" w:eastAsia="Arial" w:hAnsi="Arial" w:cs="Arial"/>
          <w:b/>
          <w:sz w:val="24"/>
          <w:szCs w:val="24"/>
        </w:rPr>
        <w:lastRenderedPageBreak/>
        <w:t>ХАВСРАЛТ</w:t>
      </w:r>
    </w:p>
    <w:p w14:paraId="16F07C72" w14:textId="77777777" w:rsidR="000B7399" w:rsidRDefault="008622C4">
      <w:pPr>
        <w:pStyle w:val="Heading2"/>
        <w:keepNext w:val="0"/>
        <w:keepLines w:val="0"/>
        <w:numPr>
          <w:ilvl w:val="0"/>
          <w:numId w:val="39"/>
        </w:numPr>
        <w:spacing w:line="276" w:lineRule="auto"/>
        <w:jc w:val="both"/>
        <w:rPr>
          <w:rFonts w:ascii="Arial" w:eastAsia="Arial" w:hAnsi="Arial" w:cs="Arial"/>
          <w:sz w:val="24"/>
          <w:szCs w:val="24"/>
        </w:rPr>
      </w:pPr>
      <w:bookmarkStart w:id="6" w:name="_heading=h.b1t096nnwnwp" w:colFirst="0" w:colLast="0"/>
      <w:bookmarkEnd w:id="6"/>
      <w:r>
        <w:rPr>
          <w:rFonts w:ascii="Arial" w:eastAsia="Arial" w:hAnsi="Arial" w:cs="Arial"/>
          <w:sz w:val="24"/>
          <w:szCs w:val="24"/>
        </w:rPr>
        <w:t>Хүний эрхэд үзүүлэх үр нөлөө</w:t>
      </w:r>
    </w:p>
    <w:tbl>
      <w:tblPr>
        <w:tblStyle w:val="4"/>
        <w:tblW w:w="9360" w:type="dxa"/>
        <w:tblBorders>
          <w:top w:val="nil"/>
          <w:left w:val="nil"/>
          <w:bottom w:val="nil"/>
          <w:right w:val="nil"/>
          <w:insideH w:val="nil"/>
          <w:insideV w:val="nil"/>
        </w:tblBorders>
        <w:tblLayout w:type="fixed"/>
        <w:tblLook w:val="0600" w:firstRow="0" w:lastRow="0" w:firstColumn="0" w:lastColumn="0" w:noHBand="1" w:noVBand="1"/>
      </w:tblPr>
      <w:tblGrid>
        <w:gridCol w:w="1948"/>
        <w:gridCol w:w="3823"/>
        <w:gridCol w:w="959"/>
        <w:gridCol w:w="915"/>
        <w:gridCol w:w="1715"/>
      </w:tblGrid>
      <w:tr w:rsidR="000B7399" w14:paraId="510E3F08" w14:textId="77777777">
        <w:trPr>
          <w:trHeight w:val="765"/>
        </w:trPr>
        <w:tc>
          <w:tcPr>
            <w:tcW w:w="1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2E081" w14:textId="77777777" w:rsidR="000B7399" w:rsidRDefault="008622C4">
            <w:pPr>
              <w:spacing w:before="240" w:after="0" w:line="276" w:lineRule="auto"/>
              <w:jc w:val="center"/>
              <w:rPr>
                <w:rFonts w:ascii="Arial" w:eastAsia="Arial" w:hAnsi="Arial" w:cs="Arial"/>
                <w:b/>
              </w:rPr>
            </w:pPr>
            <w:r>
              <w:rPr>
                <w:rFonts w:ascii="Arial" w:eastAsia="Arial" w:hAnsi="Arial" w:cs="Arial"/>
                <w:b/>
              </w:rPr>
              <w:t>Үзүүлэх үр нөлөө</w:t>
            </w:r>
          </w:p>
        </w:tc>
        <w:tc>
          <w:tcPr>
            <w:tcW w:w="38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CB8C7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Холбогдох асуулт</w:t>
            </w:r>
          </w:p>
        </w:tc>
        <w:tc>
          <w:tcPr>
            <w:tcW w:w="1874"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D824F1"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Хариулт</w:t>
            </w:r>
          </w:p>
        </w:tc>
        <w:tc>
          <w:tcPr>
            <w:tcW w:w="17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20E137B" w14:textId="77777777" w:rsidR="000B7399" w:rsidRDefault="008622C4">
            <w:pPr>
              <w:spacing w:before="240" w:after="0" w:line="276" w:lineRule="auto"/>
              <w:jc w:val="center"/>
              <w:rPr>
                <w:rFonts w:ascii="Arial" w:eastAsia="Arial" w:hAnsi="Arial" w:cs="Arial"/>
                <w:sz w:val="16"/>
                <w:szCs w:val="16"/>
              </w:rPr>
            </w:pPr>
            <w:r>
              <w:rPr>
                <w:rFonts w:ascii="Arial" w:eastAsia="Arial" w:hAnsi="Arial" w:cs="Arial"/>
                <w:b/>
                <w:sz w:val="24"/>
                <w:szCs w:val="24"/>
              </w:rPr>
              <w:t>Тайлбар</w:t>
            </w:r>
          </w:p>
        </w:tc>
      </w:tr>
      <w:tr w:rsidR="000B7399" w14:paraId="65A1D30A" w14:textId="77777777">
        <w:trPr>
          <w:trHeight w:val="495"/>
        </w:trPr>
        <w:tc>
          <w:tcPr>
            <w:tcW w:w="1947"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4FE9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30F76A7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1EBBB33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21D62A7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302875B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1B37EC4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4B71407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52C387D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323F6F8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46A5F31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676AC46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5FD1BC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5A1F66E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1BB7BF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108EA61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4B869C8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1.Хүний эрхийн суурь зарчмуудад нийцэж байгаа эсэх</w:t>
            </w:r>
          </w:p>
        </w:tc>
        <w:tc>
          <w:tcPr>
            <w:tcW w:w="7411"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2F74D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1.1.Ялгаварлан гадуурхахгүй ба тэгш байх</w:t>
            </w:r>
          </w:p>
        </w:tc>
      </w:tr>
      <w:tr w:rsidR="000B7399" w14:paraId="203A20FF" w14:textId="77777777">
        <w:trPr>
          <w:trHeight w:val="76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C2A014D" w14:textId="77777777" w:rsidR="000B7399" w:rsidRDefault="000B7399">
            <w:pPr>
              <w:widowControl w:val="0"/>
              <w:pBdr>
                <w:top w:val="nil"/>
                <w:left w:val="nil"/>
                <w:bottom w:val="nil"/>
                <w:right w:val="nil"/>
                <w:between w:val="nil"/>
              </w:pBdr>
              <w:spacing w:after="0" w:line="276" w:lineRule="auto"/>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80923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1.1.1.Ялгаварлан гадуурхахыг хориглох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75CDA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60383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58A18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A81DE88" w14:textId="77777777">
        <w:trPr>
          <w:trHeight w:val="105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110A5C2"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B3FC7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1.1.2.Ялгаварлан гадуурхсан буюу аль нэг бүлэгт давуу байдал үүсгэх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A085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5010D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3946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247A037F" w14:textId="77777777">
        <w:trPr>
          <w:trHeight w:val="214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342E570"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8F85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0B145E"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924E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A7C94" w14:textId="77777777" w:rsidR="000B7399" w:rsidRDefault="000B7399">
            <w:pPr>
              <w:spacing w:before="240" w:after="0" w:line="276" w:lineRule="auto"/>
              <w:jc w:val="both"/>
              <w:rPr>
                <w:rFonts w:ascii="Arial" w:eastAsia="Arial" w:hAnsi="Arial" w:cs="Arial"/>
                <w:sz w:val="24"/>
                <w:szCs w:val="24"/>
              </w:rPr>
            </w:pPr>
          </w:p>
        </w:tc>
      </w:tr>
      <w:tr w:rsidR="000B7399" w14:paraId="138A5A30" w14:textId="77777777">
        <w:trPr>
          <w:trHeight w:val="49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E4EEC8" w14:textId="77777777" w:rsidR="000B7399" w:rsidRDefault="000B7399">
            <w:pPr>
              <w:spacing w:after="0" w:line="276" w:lineRule="auto"/>
              <w:jc w:val="both"/>
              <w:rPr>
                <w:rFonts w:ascii="Arial" w:eastAsia="Arial" w:hAnsi="Arial" w:cs="Arial"/>
                <w:sz w:val="24"/>
                <w:szCs w:val="24"/>
              </w:rPr>
            </w:pPr>
          </w:p>
        </w:tc>
        <w:tc>
          <w:tcPr>
            <w:tcW w:w="7411"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9721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1.2.Оролцоог хангах</w:t>
            </w:r>
          </w:p>
        </w:tc>
      </w:tr>
      <w:tr w:rsidR="000B7399" w14:paraId="60D7B574" w14:textId="77777777">
        <w:trPr>
          <w:trHeight w:val="159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DB28CA6" w14:textId="77777777" w:rsidR="000B7399" w:rsidRDefault="000B7399">
            <w:pPr>
              <w:widowControl w:val="0"/>
              <w:pBdr>
                <w:top w:val="nil"/>
                <w:left w:val="nil"/>
                <w:bottom w:val="nil"/>
                <w:right w:val="nil"/>
                <w:between w:val="nil"/>
              </w:pBdr>
              <w:spacing w:after="0" w:line="276" w:lineRule="auto"/>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CA926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1.2.1.Зохицуулалтын хувилбарыг сонгохдоо оролцоог хангасан эсэх, ялангуяа эмзэг бүлэг, цөөнхийг оролцох боломжийг бүрдүүлсэн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5F219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98126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06683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A309CB4" w14:textId="77777777">
        <w:trPr>
          <w:trHeight w:val="159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590FF0"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C53A2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4234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DA87C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98ACF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58D80DF" w14:textId="77777777">
        <w:trPr>
          <w:trHeight w:val="49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5F893D6" w14:textId="77777777" w:rsidR="000B7399" w:rsidRDefault="000B7399">
            <w:pPr>
              <w:spacing w:after="0" w:line="276" w:lineRule="auto"/>
              <w:jc w:val="both"/>
              <w:rPr>
                <w:rFonts w:ascii="Arial" w:eastAsia="Arial" w:hAnsi="Arial" w:cs="Arial"/>
                <w:sz w:val="24"/>
                <w:szCs w:val="24"/>
              </w:rPr>
            </w:pPr>
          </w:p>
        </w:tc>
        <w:tc>
          <w:tcPr>
            <w:tcW w:w="7411"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4C48B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1.3.Хууль дээдлэх зарчим ба сайн засаглал, хариуцлага</w:t>
            </w:r>
          </w:p>
        </w:tc>
      </w:tr>
      <w:tr w:rsidR="000B7399" w14:paraId="2D19C4C8" w14:textId="77777777">
        <w:trPr>
          <w:trHeight w:val="159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095CB4C" w14:textId="77777777" w:rsidR="000B7399" w:rsidRDefault="000B7399">
            <w:pPr>
              <w:widowControl w:val="0"/>
              <w:pBdr>
                <w:top w:val="nil"/>
                <w:left w:val="nil"/>
                <w:bottom w:val="nil"/>
                <w:right w:val="nil"/>
                <w:between w:val="nil"/>
              </w:pBdr>
              <w:spacing w:after="0" w:line="276" w:lineRule="auto"/>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A4E5B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1.3.1.Зохицуулалтыг бий болгосноор хүний эрхийг хөхиүлэн дэмжих, хангах, хамгаалах явцад ахиц дэвшил гарах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0EA0A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35554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6146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02B8100A" w14:textId="77777777">
        <w:trPr>
          <w:trHeight w:val="187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09EEED1"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3CB0A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1.3.2.Зохицуулалтын хувилбар нь хүний эрхийн Монгол Улсын олон улсын гэрээ, хүний эрхийг хамгаалах механизмын талаар НҮБ-аас өгсөн зөвлөмжид нийцэж байгаа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52B42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D5941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9EBCA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B805E62" w14:textId="77777777">
        <w:trPr>
          <w:trHeight w:val="105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A4BFA0A"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C44A7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1.3.3Хүний эрхийг зөрчигчдөд хүлээлгэх хариуцлагыг тусгасан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6AB41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8BBAF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912D37" w14:textId="77777777" w:rsidR="000B7399" w:rsidRDefault="000B7399">
            <w:pPr>
              <w:spacing w:before="240" w:after="0" w:line="276" w:lineRule="auto"/>
              <w:jc w:val="both"/>
              <w:rPr>
                <w:rFonts w:ascii="Arial" w:eastAsia="Arial" w:hAnsi="Arial" w:cs="Arial"/>
                <w:sz w:val="24"/>
                <w:szCs w:val="24"/>
              </w:rPr>
            </w:pPr>
          </w:p>
        </w:tc>
      </w:tr>
      <w:tr w:rsidR="000B7399" w14:paraId="22BEDAB1" w14:textId="77777777">
        <w:trPr>
          <w:trHeight w:val="1320"/>
        </w:trPr>
        <w:tc>
          <w:tcPr>
            <w:tcW w:w="1947"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B1D9C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2.Хүний эрхийг хязгаарласан зохицуулалт агуулсан эсэх</w:t>
            </w: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FC6AA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2.1.Зохицуулалт нь хүний эрхийг хязгаарлах тохиолдолд энэ нь хууль ёсны ашиг сонирхолд нийцсэн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946DD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5F38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9C142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314C8BF" w14:textId="77777777">
        <w:trPr>
          <w:trHeight w:val="76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ED871C6"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1789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2.2.Хязгаарлалт тогтоох нь зайлшгүй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CD2E6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8DEB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04AAA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9DC42DC" w14:textId="77777777">
        <w:trPr>
          <w:trHeight w:val="1050"/>
        </w:trPr>
        <w:tc>
          <w:tcPr>
            <w:tcW w:w="1947"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664B0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125977A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0D50245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68F4CA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27BEF0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78E4D1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292F576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1837BB6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3.Эрх агуулагч</w:t>
            </w: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1CCA0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3.1.Зохицуулалтын хувилбарт хамаарах бүлгүүд буюу эрх агуулагчдыг тодорхойлсон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FABE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1FD8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980AA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A4133E5" w14:textId="77777777">
        <w:trPr>
          <w:trHeight w:val="105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FDEE9B"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B76D6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3.2.Эрх агуулагчдыг эмзэг байдлаар нь ялгаж тодорхойлсон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EBD72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A93CB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8A508F" w14:textId="77777777" w:rsidR="000B7399" w:rsidRDefault="000B7399">
            <w:pPr>
              <w:spacing w:before="240" w:after="0" w:line="276" w:lineRule="auto"/>
              <w:jc w:val="both"/>
              <w:rPr>
                <w:rFonts w:ascii="Arial" w:eastAsia="Arial" w:hAnsi="Arial" w:cs="Arial"/>
                <w:sz w:val="24"/>
                <w:szCs w:val="24"/>
              </w:rPr>
            </w:pPr>
          </w:p>
        </w:tc>
      </w:tr>
      <w:tr w:rsidR="000B7399" w14:paraId="6BA730FC" w14:textId="77777777">
        <w:trPr>
          <w:trHeight w:val="159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70D000"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E87AD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3.3.Зохицуулалтын хувилбар нь энэхүү эмзэг бүлгийн нөхцөл байдлыг харгалзан үзэж, тэдний эмзэг байдлыг дээрдүүлэхэд чиглэсэн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BDB16C" w14:textId="77777777" w:rsidR="000B7399" w:rsidRPr="00CE21D7" w:rsidRDefault="008622C4">
            <w:pPr>
              <w:spacing w:before="240" w:after="0" w:line="276" w:lineRule="auto"/>
              <w:jc w:val="center"/>
              <w:rPr>
                <w:rFonts w:ascii="Arial" w:eastAsia="Arial" w:hAnsi="Arial" w:cs="Arial"/>
                <w:b/>
                <w:sz w:val="24"/>
                <w:szCs w:val="24"/>
              </w:rPr>
            </w:pPr>
            <w:r w:rsidRPr="00CE21D7">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C46DE" w14:textId="77777777" w:rsidR="000B7399" w:rsidRPr="00CE21D7" w:rsidRDefault="008622C4">
            <w:pPr>
              <w:spacing w:before="240" w:after="0" w:line="276" w:lineRule="auto"/>
              <w:jc w:val="center"/>
              <w:rPr>
                <w:rFonts w:ascii="Arial" w:eastAsia="Arial" w:hAnsi="Arial" w:cs="Arial"/>
                <w:sz w:val="24"/>
                <w:szCs w:val="24"/>
              </w:rPr>
            </w:pPr>
            <w:r w:rsidRPr="00CE21D7">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762D4" w14:textId="77777777" w:rsidR="000B7399" w:rsidRDefault="000B7399">
            <w:pPr>
              <w:spacing w:before="240" w:after="0" w:line="276" w:lineRule="auto"/>
              <w:jc w:val="both"/>
              <w:rPr>
                <w:rFonts w:ascii="Arial" w:eastAsia="Arial" w:hAnsi="Arial" w:cs="Arial"/>
                <w:sz w:val="24"/>
                <w:szCs w:val="24"/>
              </w:rPr>
            </w:pPr>
          </w:p>
        </w:tc>
      </w:tr>
      <w:tr w:rsidR="000B7399" w14:paraId="263E8CC9" w14:textId="77777777">
        <w:trPr>
          <w:trHeight w:val="2145"/>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80F28D0"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9D716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эдгээрээр хязгаарлагдахгүй)</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136A75" w14:textId="77777777" w:rsidR="000B7399" w:rsidRPr="00CE21D7" w:rsidRDefault="008622C4">
            <w:pPr>
              <w:spacing w:before="240" w:after="0" w:line="276" w:lineRule="auto"/>
              <w:jc w:val="center"/>
              <w:rPr>
                <w:rFonts w:ascii="Arial" w:eastAsia="Arial" w:hAnsi="Arial" w:cs="Arial"/>
                <w:b/>
                <w:sz w:val="24"/>
                <w:szCs w:val="24"/>
              </w:rPr>
            </w:pPr>
            <w:r w:rsidRPr="00CE21D7">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7EAA4" w14:textId="77777777" w:rsidR="000B7399" w:rsidRPr="00CE21D7" w:rsidRDefault="008622C4">
            <w:pPr>
              <w:spacing w:before="240" w:after="0" w:line="276" w:lineRule="auto"/>
              <w:jc w:val="center"/>
              <w:rPr>
                <w:rFonts w:ascii="Arial" w:eastAsia="Arial" w:hAnsi="Arial" w:cs="Arial"/>
                <w:sz w:val="24"/>
                <w:szCs w:val="24"/>
              </w:rPr>
            </w:pPr>
            <w:r w:rsidRPr="00CE21D7">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214AC6" w14:textId="77777777" w:rsidR="000B7399" w:rsidRDefault="000B7399">
            <w:pPr>
              <w:spacing w:before="240" w:after="0" w:line="276" w:lineRule="auto"/>
              <w:jc w:val="both"/>
              <w:rPr>
                <w:rFonts w:ascii="Arial" w:eastAsia="Arial" w:hAnsi="Arial" w:cs="Arial"/>
                <w:sz w:val="24"/>
                <w:szCs w:val="24"/>
              </w:rPr>
            </w:pPr>
          </w:p>
        </w:tc>
      </w:tr>
      <w:tr w:rsidR="000B7399" w14:paraId="05C9CDD4" w14:textId="77777777">
        <w:trPr>
          <w:trHeight w:val="765"/>
        </w:trPr>
        <w:tc>
          <w:tcPr>
            <w:tcW w:w="194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BC25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4.Үүрэг хүлээгч</w:t>
            </w: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4BCD8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4.1.Үүрэг хүлээгчдийг тодорхойлсон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8EE9D"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86E1D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91DCA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29D15405" w14:textId="77777777">
        <w:trPr>
          <w:trHeight w:val="765"/>
        </w:trPr>
        <w:tc>
          <w:tcPr>
            <w:tcW w:w="1947"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EA007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5.Жендерийн эрх тэгш байдлыг хангах тухай хуульд нийцүүлсэн сэх</w:t>
            </w: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21269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5.1.Жендерийн үзэл баримтлалыг тусгасан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D1E8F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E20B9D"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E46A5D" w14:textId="77777777" w:rsidR="000B7399" w:rsidRDefault="000B7399">
            <w:pPr>
              <w:spacing w:before="240" w:after="0" w:line="276" w:lineRule="auto"/>
              <w:jc w:val="both"/>
              <w:rPr>
                <w:rFonts w:ascii="Arial" w:eastAsia="Arial" w:hAnsi="Arial" w:cs="Arial"/>
                <w:sz w:val="24"/>
                <w:szCs w:val="24"/>
              </w:rPr>
            </w:pPr>
          </w:p>
        </w:tc>
      </w:tr>
      <w:tr w:rsidR="000B7399" w14:paraId="71EC5C0A" w14:textId="77777777">
        <w:trPr>
          <w:trHeight w:val="1320"/>
        </w:trPr>
        <w:tc>
          <w:tcPr>
            <w:tcW w:w="19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E90FC50" w14:textId="77777777" w:rsidR="000B7399" w:rsidRDefault="000B7399">
            <w:pPr>
              <w:spacing w:after="0" w:line="276" w:lineRule="auto"/>
              <w:jc w:val="both"/>
              <w:rPr>
                <w:rFonts w:ascii="Arial" w:eastAsia="Arial" w:hAnsi="Arial" w:cs="Arial"/>
                <w:sz w:val="24"/>
                <w:szCs w:val="24"/>
              </w:rPr>
            </w:pPr>
          </w:p>
        </w:tc>
        <w:tc>
          <w:tcPr>
            <w:tcW w:w="382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C614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5.2.Эрэгтэй, эмэгтэй хүний тэгш эрх, тэгш боломж, тэгш хандлагын баталгааг бүрдүүлэх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9BCC6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FEA5A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25BDB9" w14:textId="77777777" w:rsidR="000B7399" w:rsidRDefault="000B7399">
            <w:pPr>
              <w:spacing w:before="240" w:after="0" w:line="276" w:lineRule="auto"/>
              <w:jc w:val="both"/>
              <w:rPr>
                <w:rFonts w:ascii="Arial" w:eastAsia="Arial" w:hAnsi="Arial" w:cs="Arial"/>
                <w:sz w:val="24"/>
                <w:szCs w:val="24"/>
              </w:rPr>
            </w:pPr>
          </w:p>
        </w:tc>
      </w:tr>
    </w:tbl>
    <w:p w14:paraId="1393D2F6" w14:textId="77777777" w:rsidR="000B7399" w:rsidRDefault="008622C4">
      <w:pPr>
        <w:spacing w:before="240" w:after="240" w:line="276" w:lineRule="auto"/>
        <w:jc w:val="both"/>
        <w:rPr>
          <w:rFonts w:ascii="Arial" w:eastAsia="Arial" w:hAnsi="Arial" w:cs="Arial"/>
          <w:sz w:val="24"/>
          <w:szCs w:val="24"/>
        </w:rPr>
      </w:pPr>
      <w:r>
        <w:rPr>
          <w:rFonts w:ascii="Arial" w:eastAsia="Arial" w:hAnsi="Arial" w:cs="Arial"/>
          <w:sz w:val="24"/>
          <w:szCs w:val="24"/>
        </w:rPr>
        <w:t xml:space="preserve"> </w:t>
      </w:r>
    </w:p>
    <w:p w14:paraId="2910ED6D" w14:textId="77777777" w:rsidR="00CE21D7" w:rsidRDefault="00CE21D7">
      <w:pPr>
        <w:spacing w:before="240" w:after="240" w:line="276" w:lineRule="auto"/>
        <w:jc w:val="both"/>
        <w:rPr>
          <w:rFonts w:ascii="Arial" w:eastAsia="Arial" w:hAnsi="Arial" w:cs="Arial"/>
          <w:sz w:val="24"/>
          <w:szCs w:val="24"/>
        </w:rPr>
      </w:pPr>
    </w:p>
    <w:p w14:paraId="09714212" w14:textId="77777777" w:rsidR="00CE21D7" w:rsidRDefault="00CE21D7">
      <w:pPr>
        <w:spacing w:before="240" w:after="240" w:line="276" w:lineRule="auto"/>
        <w:jc w:val="both"/>
        <w:rPr>
          <w:rFonts w:ascii="Arial" w:eastAsia="Arial" w:hAnsi="Arial" w:cs="Arial"/>
          <w:sz w:val="24"/>
          <w:szCs w:val="24"/>
        </w:rPr>
      </w:pPr>
    </w:p>
    <w:p w14:paraId="59006D5A" w14:textId="77777777" w:rsidR="00CE21D7" w:rsidRDefault="00CE21D7">
      <w:pPr>
        <w:spacing w:before="240" w:after="240" w:line="276" w:lineRule="auto"/>
        <w:jc w:val="both"/>
        <w:rPr>
          <w:rFonts w:ascii="Arial" w:eastAsia="Arial" w:hAnsi="Arial" w:cs="Arial"/>
          <w:sz w:val="24"/>
          <w:szCs w:val="24"/>
        </w:rPr>
      </w:pPr>
    </w:p>
    <w:p w14:paraId="006FF41C" w14:textId="77777777" w:rsidR="00CE21D7" w:rsidRDefault="00CE21D7">
      <w:pPr>
        <w:spacing w:before="240" w:after="240" w:line="276" w:lineRule="auto"/>
        <w:jc w:val="both"/>
        <w:rPr>
          <w:rFonts w:ascii="Arial" w:eastAsia="Arial" w:hAnsi="Arial" w:cs="Arial"/>
          <w:sz w:val="24"/>
          <w:szCs w:val="24"/>
        </w:rPr>
      </w:pPr>
    </w:p>
    <w:p w14:paraId="61F4848D" w14:textId="77777777" w:rsidR="000B7399" w:rsidRDefault="008622C4">
      <w:pPr>
        <w:pStyle w:val="Heading2"/>
        <w:keepNext w:val="0"/>
        <w:keepLines w:val="0"/>
        <w:numPr>
          <w:ilvl w:val="0"/>
          <w:numId w:val="39"/>
        </w:numPr>
        <w:spacing w:line="276" w:lineRule="auto"/>
        <w:jc w:val="both"/>
        <w:rPr>
          <w:rFonts w:ascii="Arial" w:eastAsia="Arial" w:hAnsi="Arial" w:cs="Arial"/>
          <w:sz w:val="24"/>
          <w:szCs w:val="24"/>
        </w:rPr>
      </w:pPr>
      <w:bookmarkStart w:id="7" w:name="_heading=h.opju6rlbsuc" w:colFirst="0" w:colLast="0"/>
      <w:bookmarkEnd w:id="7"/>
      <w:r>
        <w:rPr>
          <w:rFonts w:ascii="Arial" w:eastAsia="Arial" w:hAnsi="Arial" w:cs="Arial"/>
          <w:sz w:val="24"/>
          <w:szCs w:val="24"/>
        </w:rPr>
        <w:t>Эдийн засагт үзүүлэх үр нөлөө</w:t>
      </w:r>
    </w:p>
    <w:tbl>
      <w:tblPr>
        <w:tblStyle w:val="3"/>
        <w:tblW w:w="9360" w:type="dxa"/>
        <w:tblBorders>
          <w:top w:val="nil"/>
          <w:left w:val="nil"/>
          <w:bottom w:val="nil"/>
          <w:right w:val="nil"/>
          <w:insideH w:val="nil"/>
          <w:insideV w:val="nil"/>
        </w:tblBorders>
        <w:tblLayout w:type="fixed"/>
        <w:tblLook w:val="0600" w:firstRow="0" w:lastRow="0" w:firstColumn="0" w:lastColumn="0" w:noHBand="1" w:noVBand="1"/>
      </w:tblPr>
      <w:tblGrid>
        <w:gridCol w:w="1937"/>
        <w:gridCol w:w="3509"/>
        <w:gridCol w:w="902"/>
        <w:gridCol w:w="887"/>
        <w:gridCol w:w="2125"/>
      </w:tblGrid>
      <w:tr w:rsidR="000B7399" w14:paraId="70AB28B8" w14:textId="77777777">
        <w:trPr>
          <w:trHeight w:val="765"/>
        </w:trPr>
        <w:tc>
          <w:tcPr>
            <w:tcW w:w="19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8DFFC5" w14:textId="77777777" w:rsidR="000B7399" w:rsidRDefault="008622C4">
            <w:pPr>
              <w:spacing w:before="240" w:after="0" w:line="276" w:lineRule="auto"/>
              <w:jc w:val="center"/>
              <w:rPr>
                <w:rFonts w:ascii="Arial" w:eastAsia="Arial" w:hAnsi="Arial" w:cs="Arial"/>
                <w:b/>
              </w:rPr>
            </w:pPr>
            <w:r>
              <w:rPr>
                <w:rFonts w:ascii="Arial" w:eastAsia="Arial" w:hAnsi="Arial" w:cs="Arial"/>
                <w:b/>
              </w:rPr>
              <w:t>Үзүүлэх үр нөлөө</w:t>
            </w:r>
          </w:p>
        </w:tc>
        <w:tc>
          <w:tcPr>
            <w:tcW w:w="3508"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E9A191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Холбогдох асуулт</w:t>
            </w:r>
          </w:p>
        </w:tc>
        <w:tc>
          <w:tcPr>
            <w:tcW w:w="1789"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8C21A6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Хариулт</w:t>
            </w:r>
          </w:p>
        </w:tc>
        <w:tc>
          <w:tcPr>
            <w:tcW w:w="212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97C4D3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Тайлбар</w:t>
            </w:r>
          </w:p>
        </w:tc>
      </w:tr>
      <w:tr w:rsidR="000B7399" w14:paraId="513073F3" w14:textId="77777777">
        <w:trPr>
          <w:trHeight w:val="159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610B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27FBBEF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7FD9705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53B7309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lastRenderedPageBreak/>
              <w:t>1.Дэлхийн зах зээл дээр өрсөлдөх чадвар</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D0D8A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1.1.Дотоодын аж ахуйн нэгж болон гадаадын хөрөнгө оруулалттай аж ахуйн нэгж хоорондын өрсөлдөөнд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14E59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8F161"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10E51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769D65B" w14:textId="77777777">
        <w:trPr>
          <w:trHeight w:val="159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ADD02A6"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BB7E3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1.2.Хил дамнасан хөрөнгө оруулалтын шилжилт хөдөлгөөнд нөлөө үзүүлэх эсэх (эдийн засгийн байршил өөрчлөгдөхийг оролцуулан)</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E4AFC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387C4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04638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A18B3A9" w14:textId="77777777">
        <w:trPr>
          <w:trHeight w:val="159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2512504"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0600F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1.3.Дэлхийн зах зээл дээрх таагүй нөлөөллийг монголын зах зээлд орж ирэхээс хамгаалахад нөлөөлж чадах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60D189" w14:textId="77777777" w:rsidR="000B7399" w:rsidRPr="00CE21D7" w:rsidRDefault="008622C4">
            <w:pPr>
              <w:spacing w:before="240" w:after="0" w:line="276" w:lineRule="auto"/>
              <w:jc w:val="center"/>
              <w:rPr>
                <w:rFonts w:ascii="Arial" w:eastAsia="Arial" w:hAnsi="Arial" w:cs="Arial"/>
                <w:sz w:val="24"/>
                <w:szCs w:val="24"/>
              </w:rPr>
            </w:pPr>
            <w:r w:rsidRPr="00CE21D7">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5356A1" w14:textId="77777777" w:rsidR="000B7399" w:rsidRPr="00CE21D7" w:rsidRDefault="008622C4">
            <w:pPr>
              <w:spacing w:before="240" w:after="0" w:line="276" w:lineRule="auto"/>
              <w:jc w:val="center"/>
              <w:rPr>
                <w:rFonts w:ascii="Arial" w:eastAsia="Arial" w:hAnsi="Arial" w:cs="Arial"/>
                <w:b/>
                <w:sz w:val="24"/>
                <w:szCs w:val="24"/>
              </w:rPr>
            </w:pPr>
            <w:r w:rsidRPr="00CE21D7">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2F1A8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40ACDB8" w14:textId="77777777">
        <w:trPr>
          <w:trHeight w:val="105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B12A5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7B2448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2.Дотоодын зах зээлийн өрсөлдөх чадвар болон тогтвортой байдал</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FC426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2.1.Хэрэглэгчдийн шийдвэр гаргах боломжийг бууруулах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8CC60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950AF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D2E0E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B836879"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82D08D"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87A0B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2.2.Хязгаарлагдмал өрсөлдөөний улмаас үнийн хөөргөдлийг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2D711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5916D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CDFD8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B1B29CF" w14:textId="77777777">
        <w:trPr>
          <w:trHeight w:val="132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B4BDAB9"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12D34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2.3.Зах зээлд шинээр орж ирж байгаа аж ахуйн нэгжид бэрхшээл, хүндрэл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40568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4966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4A654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C785C66" w14:textId="77777777">
        <w:trPr>
          <w:trHeight w:val="765"/>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C1FB0B4"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CAE6A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2.4.Зах зээлд шинээр монополыг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0022F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490B7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4A53A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44BD626" w14:textId="77777777">
        <w:trPr>
          <w:trHeight w:val="132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DA55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4F3E122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1B4AC6B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3.Аж ахуйн нэгжийн үйлдвэрлэлийн болон </w:t>
            </w:r>
            <w:r>
              <w:rPr>
                <w:rFonts w:ascii="Arial" w:eastAsia="Arial" w:hAnsi="Arial" w:cs="Arial"/>
                <w:sz w:val="24"/>
                <w:szCs w:val="24"/>
              </w:rPr>
              <w:lastRenderedPageBreak/>
              <w:t>захиргааны зардал</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754C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3.1.Зохицуулалтын хувилбарыг хэрэгжүүлснээр аж ахуйн нэгжид шинээр зардал үүсэх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CCD8E"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A6AA5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E07DE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Хуулийн төслийг хэрэгжүүлэхэд захиргааны зардал гарна</w:t>
            </w:r>
          </w:p>
        </w:tc>
      </w:tr>
      <w:tr w:rsidR="000B7399" w14:paraId="6D00D509"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C633C9B"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8E71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3.2.Санхүүжилтийн эх үүсвэр олж авахад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67377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C7108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D26F3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E73795D"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F9AE7C"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A79A6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3.3.Зах зээлээс тодорхой бараа бүтээгдэхүүнийг худалдан авахад хүргэх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DAFC3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0BB169"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1EFA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7E4E53B" w14:textId="77777777">
        <w:trPr>
          <w:trHeight w:val="132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03B854"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C35CA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3.4.Бараа бүтээгдэхүүний борлуулалтад ямар нэг хязгаарлалт, эсхүл хориг тавих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C699D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086382"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E580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0F067DA8"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33AE199"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ED8A4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3.5.Аж ахуйн нэгжийг үйл ажиллагаагаа зогсооход хүргэх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DE2AD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1D852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89A18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FEAA430" w14:textId="77777777">
        <w:trPr>
          <w:trHeight w:val="1875"/>
        </w:trPr>
        <w:tc>
          <w:tcPr>
            <w:tcW w:w="1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F4B2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4.Мэдээлэх үүргийн улмаас үүсч байгаа захиргааны зардлын ачаалал</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C30F0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4.1.Хуулийн этгээдэд захиргааны шинж чанартай нэмэлт зардал (тухайлбал, мэдээлэх, тайлан гаргах г.м)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25578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9C1FA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7801D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Мэдээлэх, тайлан гаргах зардал гарна</w:t>
            </w:r>
          </w:p>
        </w:tc>
      </w:tr>
      <w:tr w:rsidR="000B7399" w14:paraId="28FDEF36" w14:textId="77777777">
        <w:trPr>
          <w:trHeight w:val="159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A9A98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32DA06C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141B1A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0048BBC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5.Өмчлөх эрх</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82A4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5.1.Өмчлөх эрхийг хөндсөн зохицуулалт бий болох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B3BC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11939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86A9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Гэрийн тэжээвэр амьтны эздийн хүлээх эрх, үүргийг тодорхойлсон</w:t>
            </w:r>
          </w:p>
        </w:tc>
      </w:tr>
      <w:tr w:rsidR="000B7399" w14:paraId="2346B220" w14:textId="77777777">
        <w:trPr>
          <w:trHeight w:val="159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CEA19E"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AEA5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5.2.Өмчлөх эрх олж авах, шилжүүлэх болон хэрэгжүүлэхэд хязгаарлалт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9BD69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83CB9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6A9A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Гэрийн тэжээвэр амьтныг худалдахад хязгаарлалт бий болно.</w:t>
            </w:r>
          </w:p>
        </w:tc>
      </w:tr>
      <w:tr w:rsidR="000B7399" w14:paraId="065C0221"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A2C3C48"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117B0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5.3.Оюуны өмчийн эрхийг хөндсөн зохицуулалт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8E84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E48D0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02B16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05C1F8C7" w14:textId="77777777">
        <w:trPr>
          <w:trHeight w:val="105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A535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lastRenderedPageBreak/>
              <w:t xml:space="preserve"> </w:t>
            </w:r>
          </w:p>
          <w:p w14:paraId="76EB7ED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436E5A0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6.Инновац болон судалгаа шинжилгээ</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80502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6.1.Судалгаа шинжилгээ, нээлт хийх, бүтээл гаргах асуудлыг дэмжих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8FB5F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43CD5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2A81C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8FBB59C" w14:textId="77777777">
        <w:trPr>
          <w:trHeight w:val="159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D71AE66"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3C838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6.2.Үйлдвэрлэлийн шинэ технологи болон шинэ бүтээгдэхүүн нэвтрүүлэх, дэлгэрүүлэхийг илүү хялбар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8EB14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33C57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B237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A0D32EB" w14:textId="77777777">
        <w:trPr>
          <w:trHeight w:val="765"/>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7322C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3B09DE9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4AC5C6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7.Хэрэглэгч болон гэр бүлийн төсөв</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60F12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7.1.Хэрэглээний үнийн түвшинд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0E91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CB1BD4"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F7733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00B67D5"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6744F3"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CD077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7.2.Хэрэглэгчдийн хувьд дотоодын зах зээлийг ашиглах боломж 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A4AE1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B64E0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DBBDC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DDDF00B" w14:textId="77777777">
        <w:trPr>
          <w:trHeight w:val="765"/>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9B449A"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A382E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7.3.Хэрэглэгчдийн эрх ашигт нөлөөлөх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E222F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64993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56253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36ED01A" w14:textId="77777777">
        <w:trPr>
          <w:trHeight w:val="243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64E99AA"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69B3B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7.4.Хувь хүний/гэр бүлийн санхүүгийн байдалд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FA28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C1B3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9C1F70" w14:textId="77777777" w:rsidR="000B7399" w:rsidRDefault="007C5665">
            <w:pPr>
              <w:spacing w:before="240" w:after="0" w:line="276" w:lineRule="auto"/>
              <w:jc w:val="both"/>
              <w:rPr>
                <w:rFonts w:ascii="Arial" w:eastAsia="Arial" w:hAnsi="Arial" w:cs="Arial"/>
                <w:sz w:val="24"/>
                <w:szCs w:val="24"/>
              </w:rPr>
            </w:pPr>
            <w:r>
              <w:rPr>
                <w:rFonts w:ascii="Arial" w:eastAsia="Arial" w:hAnsi="Arial" w:cs="Arial"/>
                <w:sz w:val="24"/>
                <w:szCs w:val="24"/>
              </w:rPr>
              <w:t>Асран хамгаалагчид</w:t>
            </w:r>
            <w:r w:rsidR="008622C4">
              <w:rPr>
                <w:rFonts w:ascii="Arial" w:eastAsia="Arial" w:hAnsi="Arial" w:cs="Arial"/>
                <w:sz w:val="24"/>
                <w:szCs w:val="24"/>
              </w:rPr>
              <w:t xml:space="preserve"> санхүүгийн байда</w:t>
            </w:r>
            <w:r>
              <w:rPr>
                <w:rFonts w:ascii="Arial" w:eastAsia="Arial" w:hAnsi="Arial" w:cs="Arial"/>
                <w:sz w:val="24"/>
                <w:szCs w:val="24"/>
              </w:rPr>
              <w:t xml:space="preserve">лд бага зэргийн нөлөө үзүүлнэ. </w:t>
            </w:r>
          </w:p>
        </w:tc>
      </w:tr>
      <w:tr w:rsidR="000B7399" w14:paraId="0510DF5F" w14:textId="77777777">
        <w:trPr>
          <w:trHeight w:val="1875"/>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3222B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276A222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2DAC953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0E6676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8.Тодорхой бүс нутаг, салбарууд</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18D7B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8.1.Тодорхой бүс нутагт буюу тодорхой нэг чиглэлд ажлын байрыг шинээр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197640" w14:textId="77777777" w:rsidR="000B7399" w:rsidRPr="007C5665" w:rsidRDefault="008622C4">
            <w:pPr>
              <w:spacing w:before="240" w:after="0" w:line="276" w:lineRule="auto"/>
              <w:jc w:val="center"/>
              <w:rPr>
                <w:rFonts w:ascii="Arial" w:eastAsia="Arial" w:hAnsi="Arial" w:cs="Arial"/>
                <w:sz w:val="24"/>
                <w:szCs w:val="24"/>
              </w:rPr>
            </w:pPr>
            <w:r w:rsidRPr="007C5665">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DA7A79" w14:textId="77777777" w:rsidR="000B7399" w:rsidRPr="007C5665" w:rsidRDefault="008622C4">
            <w:pPr>
              <w:spacing w:before="240" w:after="0" w:line="276" w:lineRule="auto"/>
              <w:jc w:val="center"/>
              <w:rPr>
                <w:rFonts w:ascii="Arial" w:eastAsia="Arial" w:hAnsi="Arial" w:cs="Arial"/>
                <w:b/>
                <w:sz w:val="24"/>
                <w:szCs w:val="24"/>
              </w:rPr>
            </w:pPr>
            <w:r w:rsidRPr="007C5665">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994C4D" w14:textId="77777777" w:rsidR="000B7399" w:rsidRDefault="000B7399">
            <w:pPr>
              <w:spacing w:before="240" w:after="0" w:line="276" w:lineRule="auto"/>
              <w:jc w:val="both"/>
              <w:rPr>
                <w:rFonts w:ascii="Arial" w:eastAsia="Arial" w:hAnsi="Arial" w:cs="Arial"/>
                <w:color w:val="FF0000"/>
                <w:sz w:val="24"/>
                <w:szCs w:val="24"/>
              </w:rPr>
            </w:pPr>
          </w:p>
        </w:tc>
      </w:tr>
      <w:tr w:rsidR="000B7399" w14:paraId="734C00AD" w14:textId="77777777">
        <w:trPr>
          <w:trHeight w:val="132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355F83B"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20DC8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8.2.Тодорхой бүс нутагт буюу тодорхой нэг чиглэлд ажлын байр багасгах чиглэлээр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912D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1590B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5E5E1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9E07C7E" w14:textId="77777777">
        <w:trPr>
          <w:trHeight w:val="1875"/>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5C2DDC4"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C277D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8.3.Жижиг, дунд үйлдвэр, эсхүл аль нэг салбарт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CC342"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5B856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18C23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Гэрийн тэжээвэр амьтны хамгаалалттай холбоотой бусад үйл ажиллагааг дэмжинэ</w:t>
            </w:r>
            <w:r w:rsidR="007C5665">
              <w:rPr>
                <w:rFonts w:ascii="Arial" w:eastAsia="Arial" w:hAnsi="Arial" w:cs="Arial"/>
                <w:sz w:val="24"/>
                <w:szCs w:val="24"/>
              </w:rPr>
              <w:t>.</w:t>
            </w:r>
          </w:p>
        </w:tc>
      </w:tr>
      <w:tr w:rsidR="000B7399" w14:paraId="4ADDF7E0" w14:textId="77777777">
        <w:trPr>
          <w:trHeight w:val="132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14E1E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2B965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9.Төрийн захиргааны байгууллага</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325FC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9.1.Улсын төсөвт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90C0D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42C9C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43B0B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Улсын төсөвт тодорхой хэмжээний </w:t>
            </w:r>
            <w:r w:rsidR="007C5665">
              <w:rPr>
                <w:rFonts w:ascii="Arial" w:eastAsia="Arial" w:hAnsi="Arial" w:cs="Arial"/>
                <w:sz w:val="24"/>
                <w:szCs w:val="24"/>
              </w:rPr>
              <w:t>хэмнэлт</w:t>
            </w:r>
            <w:r>
              <w:rPr>
                <w:rFonts w:ascii="Arial" w:eastAsia="Arial" w:hAnsi="Arial" w:cs="Arial"/>
                <w:sz w:val="24"/>
                <w:szCs w:val="24"/>
              </w:rPr>
              <w:t xml:space="preserve"> үзүүлнэ</w:t>
            </w:r>
            <w:r w:rsidR="007C5665">
              <w:rPr>
                <w:rFonts w:ascii="Arial" w:eastAsia="Arial" w:hAnsi="Arial" w:cs="Arial"/>
                <w:sz w:val="24"/>
                <w:szCs w:val="24"/>
              </w:rPr>
              <w:t>.</w:t>
            </w:r>
          </w:p>
        </w:tc>
      </w:tr>
      <w:tr w:rsidR="000B7399" w14:paraId="11DDE5D0" w14:textId="77777777">
        <w:trPr>
          <w:trHeight w:val="159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07B1F19"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64C9F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9.2.Шинээр төрийн байгууллага байгуулах, эсхүл төрийн байгууллагад бүтцийн өөрчлөлт хийх шаардлага тавигдах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A3DD73" w14:textId="77777777" w:rsidR="000B7399" w:rsidRPr="007C5665" w:rsidRDefault="008622C4">
            <w:pPr>
              <w:spacing w:before="240" w:after="0" w:line="276" w:lineRule="auto"/>
              <w:jc w:val="center"/>
              <w:rPr>
                <w:rFonts w:ascii="Arial" w:eastAsia="Arial" w:hAnsi="Arial" w:cs="Arial"/>
                <w:sz w:val="24"/>
                <w:szCs w:val="24"/>
              </w:rPr>
            </w:pPr>
            <w:r w:rsidRPr="007C5665">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732F6A" w14:textId="77777777" w:rsidR="000B7399" w:rsidRPr="007C5665" w:rsidRDefault="008622C4">
            <w:pPr>
              <w:spacing w:before="240" w:after="0" w:line="276" w:lineRule="auto"/>
              <w:jc w:val="center"/>
              <w:rPr>
                <w:rFonts w:ascii="Arial" w:eastAsia="Arial" w:hAnsi="Arial" w:cs="Arial"/>
                <w:b/>
                <w:sz w:val="24"/>
                <w:szCs w:val="24"/>
              </w:rPr>
            </w:pPr>
            <w:r w:rsidRPr="007C5665">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EB68B" w14:textId="77777777" w:rsidR="000B7399" w:rsidRDefault="000B7399">
            <w:pPr>
              <w:spacing w:before="240" w:after="0" w:line="276" w:lineRule="auto"/>
              <w:jc w:val="both"/>
              <w:rPr>
                <w:rFonts w:ascii="Arial" w:eastAsia="Arial" w:hAnsi="Arial" w:cs="Arial"/>
                <w:color w:val="FF0000"/>
                <w:sz w:val="24"/>
                <w:szCs w:val="24"/>
                <w:highlight w:val="yellow"/>
              </w:rPr>
            </w:pPr>
          </w:p>
        </w:tc>
      </w:tr>
      <w:tr w:rsidR="000B7399" w14:paraId="48BF1129" w14:textId="77777777">
        <w:trPr>
          <w:trHeight w:val="105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8C624F2"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41D3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9.3.Төрийн байгууллагад захиргааны шинэ чиг үүрэг бий болгох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61EE38" w14:textId="77777777" w:rsidR="000B7399" w:rsidRPr="007C5665" w:rsidRDefault="008622C4">
            <w:pPr>
              <w:spacing w:before="240" w:after="0" w:line="276" w:lineRule="auto"/>
              <w:jc w:val="center"/>
              <w:rPr>
                <w:rFonts w:ascii="Arial" w:eastAsia="Arial" w:hAnsi="Arial" w:cs="Arial"/>
                <w:b/>
                <w:sz w:val="24"/>
                <w:szCs w:val="24"/>
              </w:rPr>
            </w:pPr>
            <w:r w:rsidRPr="007C5665">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FCC45F" w14:textId="77777777" w:rsidR="000B7399" w:rsidRPr="007C5665" w:rsidRDefault="008622C4">
            <w:pPr>
              <w:spacing w:before="240" w:after="0" w:line="276" w:lineRule="auto"/>
              <w:jc w:val="center"/>
              <w:rPr>
                <w:rFonts w:ascii="Arial" w:eastAsia="Arial" w:hAnsi="Arial" w:cs="Arial"/>
                <w:sz w:val="24"/>
                <w:szCs w:val="24"/>
              </w:rPr>
            </w:pPr>
            <w:r w:rsidRPr="007C5665">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0624D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18CE897" w14:textId="77777777">
        <w:trPr>
          <w:trHeight w:val="1050"/>
        </w:trPr>
        <w:tc>
          <w:tcPr>
            <w:tcW w:w="1936"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02245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1E3809C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66DBBC4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10.Макро эдийн засгийн хүрээнд</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D3F23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10.1.Эдийн засгийн өсөлт болон ажил эрхлэлтийн байдалд нөлөө үзүүлэх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FF5DA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8A250"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37BE5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EB862E6" w14:textId="77777777">
        <w:trPr>
          <w:trHeight w:val="1320"/>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5C3C76A"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C6103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10.2.Хөрөнгө оруулалтын нөхцөлийг сайжруулах, зах зээлийн тогтвортой хөгжлийг дэмжих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67E3B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98D5D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50E04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658D010" w14:textId="77777777">
        <w:trPr>
          <w:trHeight w:val="495"/>
        </w:trPr>
        <w:tc>
          <w:tcPr>
            <w:tcW w:w="1936"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2B6F55B" w14:textId="77777777" w:rsidR="000B7399" w:rsidRDefault="000B7399">
            <w:pPr>
              <w:spacing w:after="0" w:line="276" w:lineRule="auto"/>
              <w:jc w:val="both"/>
              <w:rPr>
                <w:rFonts w:ascii="Arial" w:eastAsia="Arial" w:hAnsi="Arial" w:cs="Arial"/>
                <w:sz w:val="24"/>
                <w:szCs w:val="24"/>
              </w:rPr>
            </w:pP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EFA22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10.3.Инфляц нэмэгдэх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2CF3A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8B678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10033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2038726" w14:textId="77777777">
        <w:trPr>
          <w:trHeight w:val="1050"/>
        </w:trPr>
        <w:tc>
          <w:tcPr>
            <w:tcW w:w="1936"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32E9A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11.Олон улсын харилцаа</w:t>
            </w:r>
          </w:p>
        </w:tc>
        <w:tc>
          <w:tcPr>
            <w:tcW w:w="350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3A7E7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11.1.Монгол Улсын олон улсын гэрээтэй нийцэж байгаа эсэх</w:t>
            </w:r>
          </w:p>
        </w:tc>
        <w:tc>
          <w:tcPr>
            <w:tcW w:w="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126A0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8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B783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2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FF41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bl>
    <w:p w14:paraId="2C647527" w14:textId="77777777" w:rsidR="000B7399" w:rsidRDefault="000B7399">
      <w:pPr>
        <w:spacing w:before="240" w:after="240" w:line="276" w:lineRule="auto"/>
        <w:jc w:val="both"/>
        <w:rPr>
          <w:rFonts w:ascii="Arial" w:eastAsia="Arial" w:hAnsi="Arial" w:cs="Arial"/>
          <w:sz w:val="24"/>
          <w:szCs w:val="24"/>
          <w:highlight w:val="yellow"/>
        </w:rPr>
      </w:pPr>
    </w:p>
    <w:p w14:paraId="24EF236D" w14:textId="77777777" w:rsidR="000B7399" w:rsidRDefault="008622C4">
      <w:pPr>
        <w:pStyle w:val="Heading2"/>
        <w:keepNext w:val="0"/>
        <w:keepLines w:val="0"/>
        <w:numPr>
          <w:ilvl w:val="0"/>
          <w:numId w:val="39"/>
        </w:numPr>
        <w:spacing w:line="276" w:lineRule="auto"/>
        <w:jc w:val="both"/>
        <w:rPr>
          <w:rFonts w:ascii="Arial" w:eastAsia="Arial" w:hAnsi="Arial" w:cs="Arial"/>
          <w:sz w:val="24"/>
          <w:szCs w:val="24"/>
        </w:rPr>
      </w:pPr>
      <w:bookmarkStart w:id="8" w:name="_heading=h.8wz0zxofr0z" w:colFirst="0" w:colLast="0"/>
      <w:bookmarkEnd w:id="8"/>
      <w:r>
        <w:rPr>
          <w:rFonts w:ascii="Arial" w:eastAsia="Arial" w:hAnsi="Arial" w:cs="Arial"/>
          <w:sz w:val="24"/>
          <w:szCs w:val="24"/>
        </w:rPr>
        <w:t>Нийгэмд үзүүлэх үр нөлөө</w:t>
      </w:r>
    </w:p>
    <w:tbl>
      <w:tblPr>
        <w:tblStyle w:val="2"/>
        <w:tblW w:w="9360" w:type="dxa"/>
        <w:tblBorders>
          <w:top w:val="nil"/>
          <w:left w:val="nil"/>
          <w:bottom w:val="nil"/>
          <w:right w:val="nil"/>
          <w:insideH w:val="nil"/>
          <w:insideV w:val="nil"/>
        </w:tblBorders>
        <w:tblLayout w:type="fixed"/>
        <w:tblLook w:val="0600" w:firstRow="0" w:lastRow="0" w:firstColumn="0" w:lastColumn="0" w:noHBand="1" w:noVBand="1"/>
      </w:tblPr>
      <w:tblGrid>
        <w:gridCol w:w="2239"/>
        <w:gridCol w:w="3431"/>
        <w:gridCol w:w="959"/>
        <w:gridCol w:w="915"/>
        <w:gridCol w:w="1816"/>
      </w:tblGrid>
      <w:tr w:rsidR="000B7399" w14:paraId="12894952" w14:textId="77777777">
        <w:trPr>
          <w:trHeight w:val="495"/>
        </w:trPr>
        <w:tc>
          <w:tcPr>
            <w:tcW w:w="223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2EC04D" w14:textId="77777777" w:rsidR="000B7399" w:rsidRDefault="008622C4">
            <w:pPr>
              <w:spacing w:before="240" w:after="0" w:line="276" w:lineRule="auto"/>
              <w:jc w:val="center"/>
              <w:rPr>
                <w:rFonts w:ascii="Arial" w:eastAsia="Arial" w:hAnsi="Arial" w:cs="Arial"/>
                <w:b/>
              </w:rPr>
            </w:pPr>
            <w:r>
              <w:rPr>
                <w:rFonts w:ascii="Arial" w:eastAsia="Arial" w:hAnsi="Arial" w:cs="Arial"/>
                <w:b/>
              </w:rPr>
              <w:lastRenderedPageBreak/>
              <w:t>Үзүүлэх үр нөлөө</w:t>
            </w:r>
          </w:p>
        </w:tc>
        <w:tc>
          <w:tcPr>
            <w:tcW w:w="343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D940A2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Холбогдох асуулт</w:t>
            </w:r>
          </w:p>
        </w:tc>
        <w:tc>
          <w:tcPr>
            <w:tcW w:w="1874"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357A07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Хариулт</w:t>
            </w:r>
          </w:p>
        </w:tc>
        <w:tc>
          <w:tcPr>
            <w:tcW w:w="181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3B3C49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Тайлбар</w:t>
            </w:r>
          </w:p>
        </w:tc>
      </w:tr>
      <w:tr w:rsidR="000B7399" w14:paraId="730426B8" w14:textId="77777777">
        <w:trPr>
          <w:trHeight w:val="765"/>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CE8351"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1.Ажил эрхлэлтийн байдал, хөдөлмөрийн зах зээл</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907A9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1.1.Шинээр ажлын байр бий болох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BAD2B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3349C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A1CB60" w14:textId="77777777" w:rsidR="000B7399" w:rsidRDefault="000B7399">
            <w:pPr>
              <w:spacing w:before="240" w:after="0" w:line="276" w:lineRule="auto"/>
              <w:jc w:val="both"/>
              <w:rPr>
                <w:rFonts w:ascii="Arial" w:eastAsia="Arial" w:hAnsi="Arial" w:cs="Arial"/>
                <w:color w:val="FF0000"/>
                <w:sz w:val="24"/>
                <w:szCs w:val="24"/>
              </w:rPr>
            </w:pPr>
          </w:p>
        </w:tc>
      </w:tr>
      <w:tr w:rsidR="000B7399" w14:paraId="6D718952"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4E6300"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3897B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1.2.Шууд болон шууд бусаар ажлын байрны цомхотгол бий болгох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223C5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711B7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37598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092447C8" w14:textId="77777777">
        <w:trPr>
          <w:trHeight w:val="159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7ADF85D"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1DDF1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1.3.Тодорхой ажил мэргэжлийн хүмүүс болон хувиараа хөдөлмөр эрхлэгчдэд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03CD32"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E3C33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4FCD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8A4263D"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E27363"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716B7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1.4.Тодорхой насны хүмүүсийн ажил эрхлэлтийн байдалд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35820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CA751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C2F0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F5A1FC2" w14:textId="77777777">
        <w:trPr>
          <w:trHeight w:val="765"/>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BA2B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2.Ажлын стандарт, хөдөлмөрлөх эрх</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7E14E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2.1.Ажлын чанар, стандартад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5CF3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1A77B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70B84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10E3D53"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F813682"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14FBC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2.2.Ажилчдын эрүүл мэнд, хөдөлмөрийн аюулгүй байдалд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0B15E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54CD6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59047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F9204BB"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A53740A"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978A2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2.3.Ажилчдын эрх, үүрэгт шууд болон шууд бусаар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B26C6" w14:textId="77777777" w:rsidR="000B7399" w:rsidRPr="00147D51" w:rsidRDefault="008622C4">
            <w:pPr>
              <w:spacing w:before="240" w:after="0" w:line="276" w:lineRule="auto"/>
              <w:jc w:val="center"/>
              <w:rPr>
                <w:rFonts w:ascii="Arial" w:eastAsia="Arial" w:hAnsi="Arial" w:cs="Arial"/>
                <w:b/>
                <w:sz w:val="24"/>
                <w:szCs w:val="24"/>
              </w:rPr>
            </w:pPr>
            <w:r w:rsidRPr="00147D51">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2B4D79" w14:textId="77777777" w:rsidR="000B7399" w:rsidRPr="00147D51" w:rsidRDefault="008622C4">
            <w:pPr>
              <w:spacing w:before="240" w:after="0" w:line="276" w:lineRule="auto"/>
              <w:jc w:val="center"/>
              <w:rPr>
                <w:rFonts w:ascii="Arial" w:eastAsia="Arial" w:hAnsi="Arial" w:cs="Arial"/>
                <w:sz w:val="24"/>
                <w:szCs w:val="24"/>
              </w:rPr>
            </w:pPr>
            <w:r w:rsidRPr="00147D51">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48091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9871815" w14:textId="77777777">
        <w:trPr>
          <w:trHeight w:val="76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CC756A"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C14A8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2.4.Шинээр ажлын стандарт гаргах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553A3F" w14:textId="77777777" w:rsidR="000B7399" w:rsidRPr="00147D51" w:rsidRDefault="008622C4">
            <w:pPr>
              <w:spacing w:before="240" w:after="0" w:line="276" w:lineRule="auto"/>
              <w:jc w:val="center"/>
              <w:rPr>
                <w:rFonts w:ascii="Arial" w:eastAsia="Arial" w:hAnsi="Arial" w:cs="Arial"/>
                <w:b/>
                <w:sz w:val="24"/>
                <w:szCs w:val="24"/>
              </w:rPr>
            </w:pPr>
            <w:r w:rsidRPr="00147D51">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A839A9" w14:textId="77777777" w:rsidR="000B7399" w:rsidRPr="00147D51" w:rsidRDefault="008622C4">
            <w:pPr>
              <w:spacing w:before="240" w:after="0" w:line="276" w:lineRule="auto"/>
              <w:jc w:val="center"/>
              <w:rPr>
                <w:rFonts w:ascii="Arial" w:eastAsia="Arial" w:hAnsi="Arial" w:cs="Arial"/>
                <w:sz w:val="24"/>
                <w:szCs w:val="24"/>
              </w:rPr>
            </w:pPr>
            <w:r w:rsidRPr="00147D51">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B8D9C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21FFEC05" w14:textId="77777777">
        <w:trPr>
          <w:trHeight w:val="297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B3BC57"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4D1FD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2.5.Ажлын байранд технологийн шинэчлэлийг хэрэгжүүлэхтэй холбогдсон өөрчлөлт бий болгох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CC14F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4DEE1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B50EA7" w14:textId="77777777" w:rsidR="000B7399" w:rsidRDefault="000B7399">
            <w:pPr>
              <w:spacing w:before="240" w:after="0" w:line="276" w:lineRule="auto"/>
              <w:jc w:val="both"/>
              <w:rPr>
                <w:rFonts w:ascii="Arial" w:eastAsia="Arial" w:hAnsi="Arial" w:cs="Arial"/>
                <w:sz w:val="24"/>
                <w:szCs w:val="24"/>
              </w:rPr>
            </w:pPr>
          </w:p>
        </w:tc>
      </w:tr>
      <w:tr w:rsidR="000B7399" w14:paraId="5398F598" w14:textId="77777777">
        <w:trPr>
          <w:trHeight w:val="765"/>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0E3D0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3.Нийгмийн тодорхой бүлгийг хамгаалах асуудал</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472A4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3.1.Шууд болон шууд бусаар тэгш бус байдал үүсгэх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CBFD3"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C7F50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10765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B8EF807" w14:textId="77777777">
        <w:trPr>
          <w:trHeight w:val="187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12AA14"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137D4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A1FF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68A39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58AA6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C8A3875" w14:textId="77777777">
        <w:trPr>
          <w:trHeight w:val="76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6CE1BFA"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4345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3.3.Гадаадын иргэдэд илэрхий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28C45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02576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DF59F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C56E8B4" w14:textId="77777777">
        <w:trPr>
          <w:trHeight w:val="765"/>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4CC6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4.Төрийн удирдлага, сайн засаглал, шүүх эрх мэдэл, хэвлэл мэдээлэл, ёс суртахуун</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42547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4.1.Засаглалын харилцаанд оролцогчдод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AF839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59205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3A583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4F86321"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D2A4078"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817D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4.2.Төрийн байгууллагуудын үүрэг, үйл ажиллагаанд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B710D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0E908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CB6543" w14:textId="77777777" w:rsidR="000B7399" w:rsidRDefault="000B7399">
            <w:pPr>
              <w:spacing w:before="240" w:after="0" w:line="276" w:lineRule="auto"/>
              <w:jc w:val="both"/>
              <w:rPr>
                <w:rFonts w:ascii="Arial" w:eastAsia="Arial" w:hAnsi="Arial" w:cs="Arial"/>
                <w:sz w:val="24"/>
                <w:szCs w:val="24"/>
              </w:rPr>
            </w:pPr>
          </w:p>
        </w:tc>
      </w:tr>
      <w:tr w:rsidR="000B7399" w14:paraId="3012726F"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FFADC6"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BA550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4.3.Төрийн захиргааны албан хаагчдын эрх, үүрэг, харилцаанд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5CCE0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9A0C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794329" w14:textId="77777777" w:rsidR="000B7399" w:rsidRDefault="000B7399">
            <w:pPr>
              <w:spacing w:before="240" w:after="0" w:line="276" w:lineRule="auto"/>
              <w:jc w:val="both"/>
              <w:rPr>
                <w:rFonts w:ascii="Arial" w:eastAsia="Arial" w:hAnsi="Arial" w:cs="Arial"/>
                <w:sz w:val="24"/>
                <w:szCs w:val="24"/>
              </w:rPr>
            </w:pPr>
          </w:p>
        </w:tc>
      </w:tr>
      <w:tr w:rsidR="000B7399" w14:paraId="52CA2893"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EBCCD96"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27D55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4.4.Иргэдийн шүүхэд хандах, асуудлаа шийдвэрлүүлэх эрхэд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3099B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85C7E9"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532BF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0CC655B"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0836FB0"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60761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4.5.Улс төрийн нам, төрийн бус байгууллагын үйл ажиллагаанд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9E872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B3AB40"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BD860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203F9499" w14:textId="77777777">
        <w:trPr>
          <w:trHeight w:val="1320"/>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593C9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5.Нийтийн эрүүл мэнд, аюулгүй байдал</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7608E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5.1.Хувь хүн/нийт хүн амын дундаж наслалт, өвчлөлт, нас баралтын байдалд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3F770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C638D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7F35C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A8A597B" w14:textId="77777777">
        <w:trPr>
          <w:trHeight w:val="187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2348221"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710FF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5.2.Зохицуулалтын хувилбарын улмаас үүсэх дуу чимээ, агаар, хөрсний чанарын өөрчлөлт хүн амын эрүүл мэндэд сөрөг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7D763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2D7BA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ED23F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Эерэг нөлөө үзүүлнэ.</w:t>
            </w:r>
          </w:p>
        </w:tc>
      </w:tr>
      <w:tr w:rsidR="000B7399" w14:paraId="44DAA05D" w14:textId="77777777">
        <w:trPr>
          <w:trHeight w:val="132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897A2D8"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4F062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5.3.Хүмүүсийн амьдралын хэв маяг (хооллолт, хөдөлгөөн, архи, тамхины хэрэглээ)-т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C875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D03D9D"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D88E5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2844032B" w14:textId="77777777">
        <w:trPr>
          <w:trHeight w:val="1560"/>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46DF1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6.Нийгмийн хамгаалал, эрүүл мэнд, боловсролын систем</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8230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6.1.Нийгмийн үйлчилгээний чанар, хүртээмжид нөлөөлөх эсэх</w:t>
            </w:r>
          </w:p>
          <w:p w14:paraId="3B94C8E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EC9F2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A1CB4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00E45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0C99EC1"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43A593E"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7E8A7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6.2.Ажилчдын боловсрол, шилжилт хөдөлгөөнд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9218F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D4CEF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B0A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6AC7E41" w14:textId="77777777">
        <w:trPr>
          <w:trHeight w:val="214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1DC32C5"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94958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9D78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0D39D2"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6FEB8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E4B5E69"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744B06"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6EDCA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6.4.Нийгмийн болон эрүүл мэндийн үйлчилгээ авахад сөрөг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12CFD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BC9CFC"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DF51A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Эерэг нөлөө үзүүлнэ.</w:t>
            </w:r>
          </w:p>
        </w:tc>
      </w:tr>
      <w:tr w:rsidR="000B7399" w14:paraId="6B6976F5"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C71C294"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4278D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6.5.Их, дээд сургуулиудын үйл ажиллагаа, өөрийн удирдлагад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22981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325971"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9E13C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0225B19" w14:textId="77777777">
        <w:trPr>
          <w:trHeight w:val="1050"/>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0581A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7.Гэмт хэрэг, нийгмийн аюулгүй байдал</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4BA5D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7.1.Нийгмийн аюулгүй байдал, гэмт хэргийн нөхцөл байдалд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259EC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489C7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A87F24"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9C937B2" w14:textId="77777777">
        <w:trPr>
          <w:trHeight w:val="765"/>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10DB1D1"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6B495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7.2.Хуулийг албадан хэрэгжүүлэхэд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E93AB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F4979"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32754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3AC15DF"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76A95E3"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04E05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7.3.Гэмт хэргийн илрүүлэлтэд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1FFA6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D6C259"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EAA44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6DD5A17"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BCFF80F"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6C2E7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7.4.Гэмт хэргийн хохирогчид, гэрчийн эрхэд сөрөг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3E7A78"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ED2A21"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761A58"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081D89F5" w14:textId="77777777">
        <w:trPr>
          <w:trHeight w:val="1050"/>
        </w:trPr>
        <w:tc>
          <w:tcPr>
            <w:tcW w:w="2238"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6001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8.Соёл</w:t>
            </w: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CD729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8.1.Соёлын өвийг хамгаалахад нөлөө үзүүлэх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B2636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9C17A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43FBB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416A7B5" w14:textId="77777777">
        <w:trPr>
          <w:trHeight w:val="132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0423EFD"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77589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8.2.Хэл, соёлын ялгаатай байдал бий болгох эсэх, эсхүл уг ялгаатай байдалд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8E42E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A8FAD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AC1E6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6C82584" w14:textId="77777777">
        <w:trPr>
          <w:trHeight w:val="1050"/>
        </w:trPr>
        <w:tc>
          <w:tcPr>
            <w:tcW w:w="2238"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42CD29A" w14:textId="77777777" w:rsidR="000B7399" w:rsidRDefault="000B7399">
            <w:pPr>
              <w:spacing w:after="0" w:line="276" w:lineRule="auto"/>
              <w:jc w:val="both"/>
              <w:rPr>
                <w:rFonts w:ascii="Arial" w:eastAsia="Arial" w:hAnsi="Arial" w:cs="Arial"/>
                <w:sz w:val="24"/>
                <w:szCs w:val="24"/>
              </w:rPr>
            </w:pPr>
          </w:p>
        </w:tc>
        <w:tc>
          <w:tcPr>
            <w:tcW w:w="34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981D8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8.3.Иргэдийн түүх, соёлоо хамгаалах оролцоонд нөлөөлөх эсэх</w:t>
            </w:r>
          </w:p>
        </w:tc>
        <w:tc>
          <w:tcPr>
            <w:tcW w:w="95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B2D8F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9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39F8F6"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81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10B3A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bl>
    <w:p w14:paraId="075426BA" w14:textId="77777777" w:rsidR="000B7399" w:rsidRDefault="008622C4">
      <w:pPr>
        <w:spacing w:before="240" w:after="240" w:line="276" w:lineRule="auto"/>
        <w:jc w:val="both"/>
        <w:rPr>
          <w:rFonts w:ascii="Arial" w:eastAsia="Arial" w:hAnsi="Arial" w:cs="Arial"/>
          <w:sz w:val="24"/>
          <w:szCs w:val="24"/>
          <w:highlight w:val="yellow"/>
        </w:rPr>
      </w:pPr>
      <w:r>
        <w:rPr>
          <w:rFonts w:ascii="Arial" w:eastAsia="Arial" w:hAnsi="Arial" w:cs="Arial"/>
          <w:sz w:val="24"/>
          <w:szCs w:val="24"/>
          <w:highlight w:val="yellow"/>
        </w:rPr>
        <w:t xml:space="preserve"> </w:t>
      </w:r>
    </w:p>
    <w:p w14:paraId="425E6504" w14:textId="77777777" w:rsidR="00147D51" w:rsidRDefault="00147D51">
      <w:pPr>
        <w:spacing w:before="240" w:after="240" w:line="276" w:lineRule="auto"/>
        <w:jc w:val="both"/>
        <w:rPr>
          <w:rFonts w:ascii="Arial" w:eastAsia="Arial" w:hAnsi="Arial" w:cs="Arial"/>
          <w:sz w:val="24"/>
          <w:szCs w:val="24"/>
          <w:highlight w:val="yellow"/>
        </w:rPr>
      </w:pPr>
    </w:p>
    <w:p w14:paraId="3A56342D" w14:textId="77777777" w:rsidR="00147D51" w:rsidRDefault="00147D51">
      <w:pPr>
        <w:spacing w:before="240" w:after="240" w:line="276" w:lineRule="auto"/>
        <w:jc w:val="both"/>
        <w:rPr>
          <w:rFonts w:ascii="Arial" w:eastAsia="Arial" w:hAnsi="Arial" w:cs="Arial"/>
          <w:sz w:val="24"/>
          <w:szCs w:val="24"/>
          <w:highlight w:val="yellow"/>
        </w:rPr>
      </w:pPr>
    </w:p>
    <w:p w14:paraId="181C8781" w14:textId="77777777" w:rsidR="00147D51" w:rsidRDefault="00147D51">
      <w:pPr>
        <w:spacing w:before="240" w:after="240" w:line="276" w:lineRule="auto"/>
        <w:jc w:val="both"/>
        <w:rPr>
          <w:rFonts w:ascii="Arial" w:eastAsia="Arial" w:hAnsi="Arial" w:cs="Arial"/>
          <w:sz w:val="24"/>
          <w:szCs w:val="24"/>
          <w:highlight w:val="yellow"/>
        </w:rPr>
      </w:pPr>
    </w:p>
    <w:p w14:paraId="19871B95" w14:textId="77777777" w:rsidR="00147D51" w:rsidRDefault="00147D51">
      <w:pPr>
        <w:spacing w:before="240" w:after="240" w:line="276" w:lineRule="auto"/>
        <w:jc w:val="both"/>
        <w:rPr>
          <w:rFonts w:ascii="Arial" w:eastAsia="Arial" w:hAnsi="Arial" w:cs="Arial"/>
          <w:sz w:val="24"/>
          <w:szCs w:val="24"/>
          <w:highlight w:val="yellow"/>
        </w:rPr>
      </w:pPr>
    </w:p>
    <w:p w14:paraId="6F39F40D" w14:textId="77777777" w:rsidR="000B7399" w:rsidRDefault="008622C4">
      <w:pPr>
        <w:pStyle w:val="Heading2"/>
        <w:keepNext w:val="0"/>
        <w:keepLines w:val="0"/>
        <w:numPr>
          <w:ilvl w:val="0"/>
          <w:numId w:val="39"/>
        </w:numPr>
        <w:spacing w:line="276" w:lineRule="auto"/>
        <w:jc w:val="both"/>
        <w:rPr>
          <w:rFonts w:ascii="Arial" w:eastAsia="Arial" w:hAnsi="Arial" w:cs="Arial"/>
          <w:sz w:val="24"/>
          <w:szCs w:val="24"/>
        </w:rPr>
      </w:pPr>
      <w:bookmarkStart w:id="9" w:name="_heading=h.aksj0n72e6uf" w:colFirst="0" w:colLast="0"/>
      <w:bookmarkEnd w:id="9"/>
      <w:r>
        <w:rPr>
          <w:rFonts w:ascii="Arial" w:eastAsia="Arial" w:hAnsi="Arial" w:cs="Arial"/>
          <w:sz w:val="24"/>
          <w:szCs w:val="24"/>
        </w:rPr>
        <w:t>Байгаль орчинд үзүүлэх үр нөлөө</w:t>
      </w:r>
    </w:p>
    <w:tbl>
      <w:tblPr>
        <w:tblStyle w:val="1"/>
        <w:tblW w:w="9360" w:type="dxa"/>
        <w:tblBorders>
          <w:top w:val="nil"/>
          <w:left w:val="nil"/>
          <w:bottom w:val="nil"/>
          <w:right w:val="nil"/>
          <w:insideH w:val="nil"/>
          <w:insideV w:val="nil"/>
        </w:tblBorders>
        <w:tblLayout w:type="fixed"/>
        <w:tblLook w:val="0600" w:firstRow="0" w:lastRow="0" w:firstColumn="0" w:lastColumn="0" w:noHBand="1" w:noVBand="1"/>
      </w:tblPr>
      <w:tblGrid>
        <w:gridCol w:w="2286"/>
        <w:gridCol w:w="3654"/>
        <w:gridCol w:w="960"/>
        <w:gridCol w:w="844"/>
        <w:gridCol w:w="1616"/>
      </w:tblGrid>
      <w:tr w:rsidR="000B7399" w14:paraId="30247CF0" w14:textId="77777777">
        <w:trPr>
          <w:trHeight w:val="495"/>
        </w:trPr>
        <w:tc>
          <w:tcPr>
            <w:tcW w:w="22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47728" w14:textId="77777777" w:rsidR="000B7399" w:rsidRDefault="008622C4">
            <w:pPr>
              <w:spacing w:before="240" w:after="0" w:line="276" w:lineRule="auto"/>
              <w:jc w:val="center"/>
              <w:rPr>
                <w:rFonts w:ascii="Arial" w:eastAsia="Arial" w:hAnsi="Arial" w:cs="Arial"/>
                <w:b/>
              </w:rPr>
            </w:pPr>
            <w:r>
              <w:rPr>
                <w:rFonts w:ascii="Arial" w:eastAsia="Arial" w:hAnsi="Arial" w:cs="Arial"/>
                <w:b/>
              </w:rPr>
              <w:t>Үзүүлэх үр нөлөө</w:t>
            </w:r>
          </w:p>
        </w:tc>
        <w:tc>
          <w:tcPr>
            <w:tcW w:w="365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C6C0AAE"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Холбогдох асуулт</w:t>
            </w:r>
          </w:p>
        </w:tc>
        <w:tc>
          <w:tcPr>
            <w:tcW w:w="1804"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E2842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Хариулт</w:t>
            </w:r>
          </w:p>
        </w:tc>
        <w:tc>
          <w:tcPr>
            <w:tcW w:w="16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7F5EA25" w14:textId="77777777" w:rsidR="000B7399" w:rsidRDefault="008622C4">
            <w:pPr>
              <w:spacing w:before="240" w:after="0" w:line="276" w:lineRule="auto"/>
              <w:jc w:val="both"/>
              <w:rPr>
                <w:rFonts w:ascii="Arial" w:eastAsia="Arial" w:hAnsi="Arial" w:cs="Arial"/>
                <w:b/>
                <w:sz w:val="24"/>
                <w:szCs w:val="24"/>
              </w:rPr>
            </w:pPr>
            <w:r>
              <w:rPr>
                <w:rFonts w:ascii="Arial" w:eastAsia="Arial" w:hAnsi="Arial" w:cs="Arial"/>
                <w:b/>
                <w:sz w:val="24"/>
                <w:szCs w:val="24"/>
              </w:rPr>
              <w:t>Тайлбар</w:t>
            </w:r>
          </w:p>
        </w:tc>
      </w:tr>
      <w:tr w:rsidR="000B7399" w14:paraId="2C946738" w14:textId="77777777">
        <w:trPr>
          <w:trHeight w:val="1050"/>
        </w:trPr>
        <w:tc>
          <w:tcPr>
            <w:tcW w:w="22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9C17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1.Агаар</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F56C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1.1.Зохицуулалтын хувилбарын үр дүнд агаарын бохирдлыг нэмэгдүүлэх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20A9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2DD11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BC72F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Эерэг нөлөө үзүүлнэ.</w:t>
            </w:r>
          </w:p>
        </w:tc>
      </w:tr>
      <w:tr w:rsidR="000B7399" w14:paraId="5754522A" w14:textId="77777777">
        <w:trPr>
          <w:trHeight w:val="1050"/>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48AD3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032A7AC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0FB46BE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179B2C7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2.Зам тээвэр, түлш, эрчим хүч</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05DC0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2.1.Тээврийн хэрэгслийн түлшний хэрэглээг нэмэгдүүлэх/бууруулах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5AEC2"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9E429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6E378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F36AE3B"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E0EA3A"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868C2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2.2.Эрчим хүчний хэрэглээг нэмэгдүүлэх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BBD99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9811E9"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F3E21F"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F37178C"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C6E7A5"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B1997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2.3.Эрчим хүчний үйлдвэрлэлд нөлөө үзүүлэх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58E25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F0E0D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EEE79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2CBB587"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F8F163A"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5463A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2.4.Тээврийн хэрэгслийн агаарын бохирдлыг нэмэгдүүлэх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80849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6B7D2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AD3B6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A59CF63" w14:textId="77777777">
        <w:trPr>
          <w:trHeight w:val="1875"/>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FEC3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415AA4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E33789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17A6BF5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3.Ан амьтан, ургамлыг хамгаалах</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06DE7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3.1.Ан амьтны тоо хэмжээг бууруулах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908897" w14:textId="77777777" w:rsidR="000B7399" w:rsidRPr="00AE3255" w:rsidRDefault="008622C4">
            <w:pPr>
              <w:spacing w:before="240" w:after="0" w:line="276" w:lineRule="auto"/>
              <w:jc w:val="center"/>
              <w:rPr>
                <w:rFonts w:ascii="Arial" w:eastAsia="Arial" w:hAnsi="Arial" w:cs="Arial"/>
                <w:sz w:val="24"/>
                <w:szCs w:val="24"/>
              </w:rPr>
            </w:pPr>
            <w:r w:rsidRPr="00AE3255">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D4E64A" w14:textId="77777777" w:rsidR="000B7399" w:rsidRPr="00AE3255" w:rsidRDefault="008622C4">
            <w:pPr>
              <w:spacing w:before="240" w:after="0" w:line="276" w:lineRule="auto"/>
              <w:jc w:val="center"/>
              <w:rPr>
                <w:rFonts w:ascii="Arial" w:eastAsia="Arial" w:hAnsi="Arial" w:cs="Arial"/>
                <w:b/>
                <w:sz w:val="24"/>
                <w:szCs w:val="24"/>
              </w:rPr>
            </w:pPr>
            <w:r w:rsidRPr="00AE3255">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93922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Эзэнгүй гэрийн тэжээвэр амьтны тоо хэмжээ</w:t>
            </w:r>
            <w:r w:rsidR="00AE3255">
              <w:rPr>
                <w:rFonts w:ascii="Arial" w:eastAsia="Arial" w:hAnsi="Arial" w:cs="Arial"/>
                <w:sz w:val="24"/>
                <w:szCs w:val="24"/>
              </w:rPr>
              <w:t>г л</w:t>
            </w:r>
            <w:r>
              <w:rPr>
                <w:rFonts w:ascii="Arial" w:eastAsia="Arial" w:hAnsi="Arial" w:cs="Arial"/>
                <w:sz w:val="24"/>
                <w:szCs w:val="24"/>
              </w:rPr>
              <w:t xml:space="preserve"> буруулна.</w:t>
            </w:r>
          </w:p>
        </w:tc>
      </w:tr>
      <w:tr w:rsidR="000B7399" w14:paraId="173802FE"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275C2D0"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BF61BA"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3.2.Ховордсон болон нэн ховор амьтан, ургамалд сөргөөр нөлөөлөх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15174F"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2BEA20"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C1787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D9C1C61"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D78ADC"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709C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3.3.Ан амьтдын нүүдэл, суурьшилд сөргөөр нөлөөлөх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F6B7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0B83D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CD720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20FA22A"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8F9AB07"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22F3B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3.4.Тусгай хамгаалалттай газар нутагт сөргөөр нөлөөлөх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EBF0CC"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81829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7CF6A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A98E633" w14:textId="77777777">
        <w:trPr>
          <w:trHeight w:val="1050"/>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CCE6E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BC2BD8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58EDB1E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4.Усны нөөц</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CE6D7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4.1.Газрын дээрх ус болон гүний ус, цэвэр усны нөөцөд сөргөөр нөлөөлөх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4A4ED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BE6092"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8BA72B"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325AEF9F"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6C41A9A"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3D6B53"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4.2.Усны бохирдлыг нэмэгдүүлэх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4B1FC7"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0ED9DB"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861C0"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76F9CA17"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A77DAD"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8D4AA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4.3.Ундны усны чанарт нөлөөлөх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76160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38D6B3"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91731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1BC1EB1E" w14:textId="77777777">
        <w:trPr>
          <w:trHeight w:val="765"/>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CADB2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6C463850"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5.Хөрсний бохирдол</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EB4A66"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5.1.Хөрсний бохирдолтод нөлөө үзүүлэх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2164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6D78D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C26C4E"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Эерэг нөлөө үзүүлнэ.</w:t>
            </w:r>
          </w:p>
        </w:tc>
      </w:tr>
      <w:tr w:rsidR="000B7399" w14:paraId="31B39F32"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9659E42"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754B4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5.2.Хөрсийг эвдэх, ашиглагдсан талбайн хэмжээг нэмэгдүүлэх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6B69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27B518"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B255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4B86A72C" w14:textId="77777777">
        <w:trPr>
          <w:trHeight w:val="765"/>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F03ED"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36766ED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 xml:space="preserve"> </w:t>
            </w:r>
          </w:p>
          <w:p w14:paraId="7888175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6.Газрын ашиглалт</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F40C2C"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6.1.Ашиглагдаагүй байсан газрыг ашиглах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83A3DE"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3231BF"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AB4BC5"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930D279" w14:textId="77777777">
        <w:trPr>
          <w:trHeight w:val="765"/>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7C81E53"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4019B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6.2.Газрын зориулалтыг өөрчлөх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283B5A"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9E7C7"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BD8F57"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5C2D144"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1074BF1"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92A2D"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6.3.Экологийн зориулалтаар хамгаалагдсан газрын зориулалтыг өөрчлөх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D3E115"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6EA935"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5E5A8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543FA26B" w14:textId="77777777">
        <w:trPr>
          <w:trHeight w:val="1590"/>
        </w:trPr>
        <w:tc>
          <w:tcPr>
            <w:tcW w:w="228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305B4"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lastRenderedPageBreak/>
              <w:t xml:space="preserve"> </w:t>
            </w:r>
          </w:p>
          <w:p w14:paraId="795EA8B9"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7.Нөхөн сэргээгдэх/нөхөн сэргээгдэхгүй байгалийн баялаг</w:t>
            </w: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7BB55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7.1.Нөхөн сэргээгдэх байгалийн баялгийг өөрөө нөхөн сэргээгдэх чадавхыг нь алдагдуулахгүйгээр зохистой ашиглах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E8DFCB"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DE14A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CB6DC9"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r w:rsidR="000B7399" w14:paraId="64C0E8F0" w14:textId="77777777">
        <w:trPr>
          <w:trHeight w:val="1050"/>
        </w:trPr>
        <w:tc>
          <w:tcPr>
            <w:tcW w:w="22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46BA04" w14:textId="77777777" w:rsidR="000B7399" w:rsidRDefault="000B7399">
            <w:pPr>
              <w:spacing w:after="0" w:line="276" w:lineRule="auto"/>
              <w:jc w:val="both"/>
              <w:rPr>
                <w:rFonts w:ascii="Arial" w:eastAsia="Arial" w:hAnsi="Arial" w:cs="Arial"/>
                <w:sz w:val="24"/>
                <w:szCs w:val="24"/>
              </w:rPr>
            </w:pPr>
          </w:p>
        </w:tc>
        <w:tc>
          <w:tcPr>
            <w:tcW w:w="365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5AE872"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7.2.Нөхөн сэргээгдэхгүй байгалийн баялгийн ашиглалт нэмэгдэх эсэх</w:t>
            </w:r>
          </w:p>
        </w:tc>
        <w:tc>
          <w:tcPr>
            <w:tcW w:w="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9431B6" w14:textId="77777777" w:rsidR="000B7399" w:rsidRDefault="008622C4">
            <w:pPr>
              <w:spacing w:before="240" w:after="0" w:line="276" w:lineRule="auto"/>
              <w:jc w:val="center"/>
              <w:rPr>
                <w:rFonts w:ascii="Arial" w:eastAsia="Arial" w:hAnsi="Arial" w:cs="Arial"/>
                <w:sz w:val="24"/>
                <w:szCs w:val="24"/>
              </w:rPr>
            </w:pPr>
            <w:r>
              <w:rPr>
                <w:rFonts w:ascii="Arial" w:eastAsia="Arial" w:hAnsi="Arial" w:cs="Arial"/>
                <w:sz w:val="24"/>
                <w:szCs w:val="24"/>
              </w:rPr>
              <w:t>тийм</w:t>
            </w:r>
          </w:p>
        </w:tc>
        <w:tc>
          <w:tcPr>
            <w:tcW w:w="84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43D3DA" w14:textId="77777777" w:rsidR="000B7399" w:rsidRDefault="008622C4">
            <w:pPr>
              <w:spacing w:before="240" w:after="0" w:line="276" w:lineRule="auto"/>
              <w:jc w:val="center"/>
              <w:rPr>
                <w:rFonts w:ascii="Arial" w:eastAsia="Arial" w:hAnsi="Arial" w:cs="Arial"/>
                <w:b/>
                <w:sz w:val="24"/>
                <w:szCs w:val="24"/>
              </w:rPr>
            </w:pPr>
            <w:r>
              <w:rPr>
                <w:rFonts w:ascii="Arial" w:eastAsia="Arial" w:hAnsi="Arial" w:cs="Arial"/>
                <w:b/>
                <w:sz w:val="24"/>
                <w:szCs w:val="24"/>
              </w:rPr>
              <w:t>үгүй</w:t>
            </w:r>
          </w:p>
        </w:tc>
        <w:tc>
          <w:tcPr>
            <w:tcW w:w="16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235001" w14:textId="77777777" w:rsidR="000B7399" w:rsidRDefault="008622C4">
            <w:pPr>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tc>
      </w:tr>
    </w:tbl>
    <w:p w14:paraId="57B53054" w14:textId="77777777" w:rsidR="000B7399" w:rsidRDefault="008622C4">
      <w:pPr>
        <w:spacing w:before="240" w:after="240" w:line="276" w:lineRule="auto"/>
        <w:jc w:val="both"/>
        <w:rPr>
          <w:rFonts w:ascii="Arial" w:eastAsia="Arial" w:hAnsi="Arial" w:cs="Arial"/>
          <w:sz w:val="24"/>
          <w:szCs w:val="24"/>
        </w:rPr>
      </w:pPr>
      <w:r>
        <w:rPr>
          <w:rFonts w:ascii="Arial" w:eastAsia="Arial" w:hAnsi="Arial" w:cs="Arial"/>
          <w:sz w:val="24"/>
          <w:szCs w:val="24"/>
        </w:rPr>
        <w:t xml:space="preserve"> </w:t>
      </w:r>
    </w:p>
    <w:p w14:paraId="5D0BEAFE" w14:textId="77777777" w:rsidR="000B7399" w:rsidRDefault="000B7399">
      <w:pPr>
        <w:spacing w:after="0" w:line="276" w:lineRule="auto"/>
        <w:jc w:val="both"/>
        <w:rPr>
          <w:rFonts w:ascii="Arial" w:eastAsia="Arial" w:hAnsi="Arial" w:cs="Arial"/>
          <w:sz w:val="24"/>
          <w:szCs w:val="24"/>
        </w:rPr>
      </w:pPr>
    </w:p>
    <w:p w14:paraId="2D43025E" w14:textId="77777777" w:rsidR="000B7399" w:rsidRDefault="000B7399">
      <w:pPr>
        <w:spacing w:after="0" w:line="276" w:lineRule="auto"/>
        <w:jc w:val="both"/>
        <w:rPr>
          <w:rFonts w:ascii="Arial" w:eastAsia="Arial" w:hAnsi="Arial" w:cs="Arial"/>
          <w:sz w:val="24"/>
          <w:szCs w:val="24"/>
        </w:rPr>
      </w:pPr>
    </w:p>
    <w:p w14:paraId="7EBE9FCB" w14:textId="77777777" w:rsidR="000B7399" w:rsidRDefault="000B7399">
      <w:pPr>
        <w:pBdr>
          <w:top w:val="nil"/>
          <w:left w:val="nil"/>
          <w:bottom w:val="nil"/>
          <w:right w:val="nil"/>
          <w:between w:val="nil"/>
        </w:pBdr>
        <w:spacing w:after="0" w:line="276" w:lineRule="auto"/>
        <w:jc w:val="both"/>
        <w:rPr>
          <w:rFonts w:ascii="Arial" w:eastAsia="Arial" w:hAnsi="Arial" w:cs="Arial"/>
          <w:b/>
        </w:rPr>
      </w:pPr>
    </w:p>
    <w:sectPr w:rsidR="000B7399" w:rsidSect="00347E7A">
      <w:footerReference w:type="default" r:id="rId52"/>
      <w:footerReference w:type="first" r:id="rId53"/>
      <w:pgSz w:w="11900" w:h="16840" w:code="9"/>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0DDD2" w14:textId="77777777" w:rsidR="003C79E0" w:rsidRDefault="003C79E0">
      <w:pPr>
        <w:spacing w:after="0" w:line="240" w:lineRule="auto"/>
      </w:pPr>
      <w:r>
        <w:separator/>
      </w:r>
    </w:p>
  </w:endnote>
  <w:endnote w:type="continuationSeparator" w:id="0">
    <w:p w14:paraId="2FE5AF1D" w14:textId="77777777" w:rsidR="003C79E0" w:rsidRDefault="003C7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A00002EF" w:usb1="4000207B" w:usb2="00000000" w:usb3="00000000" w:csb0="0000009F" w:csb1="00000000"/>
  </w:font>
  <w:font w:name="Georgia">
    <w:altName w:val="﷽﷽﷽﷽﷽﷽﷽﷽⩠;恀"/>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B349" w14:textId="77777777" w:rsidR="00347E7A" w:rsidRDefault="00347E7A">
    <w:pPr>
      <w:jc w:val="right"/>
      <w:rPr>
        <w:rFonts w:ascii="Arial" w:eastAsia="Arial" w:hAnsi="Arial" w:cs="Arial"/>
        <w:sz w:val="28"/>
        <w:szCs w:val="28"/>
        <w:vertAlign w:val="superscript"/>
      </w:rPr>
    </w:pPr>
    <w:r>
      <w:rPr>
        <w:rFonts w:ascii="Arial" w:eastAsia="Arial" w:hAnsi="Arial" w:cs="Arial"/>
        <w:sz w:val="28"/>
        <w:szCs w:val="28"/>
        <w:vertAlign w:val="superscript"/>
      </w:rPr>
      <w:fldChar w:fldCharType="begin"/>
    </w:r>
    <w:r>
      <w:rPr>
        <w:rFonts w:ascii="Arial" w:eastAsia="Arial" w:hAnsi="Arial" w:cs="Arial"/>
        <w:sz w:val="28"/>
        <w:szCs w:val="28"/>
        <w:vertAlign w:val="superscript"/>
      </w:rPr>
      <w:instrText>PAGE</w:instrText>
    </w:r>
    <w:r>
      <w:rPr>
        <w:rFonts w:ascii="Arial" w:eastAsia="Arial" w:hAnsi="Arial" w:cs="Arial"/>
        <w:sz w:val="28"/>
        <w:szCs w:val="28"/>
        <w:vertAlign w:val="superscript"/>
      </w:rPr>
      <w:fldChar w:fldCharType="separate"/>
    </w:r>
    <w:r>
      <w:rPr>
        <w:rFonts w:ascii="Arial" w:eastAsia="Arial" w:hAnsi="Arial" w:cs="Arial"/>
        <w:noProof/>
        <w:sz w:val="28"/>
        <w:szCs w:val="28"/>
        <w:vertAlign w:val="superscript"/>
      </w:rPr>
      <w:t>2</w:t>
    </w:r>
    <w:r>
      <w:rPr>
        <w:rFonts w:ascii="Arial" w:eastAsia="Arial" w:hAnsi="Arial" w:cs="Arial"/>
        <w:sz w:val="28"/>
        <w:szCs w:val="28"/>
        <w:vertAlign w:val="superscri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D553A" w14:textId="77777777" w:rsidR="00347E7A" w:rsidRDefault="00347E7A">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B79E2" w14:textId="77777777" w:rsidR="003C79E0" w:rsidRDefault="003C79E0">
      <w:pPr>
        <w:spacing w:after="0" w:line="240" w:lineRule="auto"/>
      </w:pPr>
      <w:r>
        <w:separator/>
      </w:r>
    </w:p>
  </w:footnote>
  <w:footnote w:type="continuationSeparator" w:id="0">
    <w:p w14:paraId="350E6F5D" w14:textId="77777777" w:rsidR="003C79E0" w:rsidRDefault="003C79E0">
      <w:pPr>
        <w:spacing w:after="0" w:line="240" w:lineRule="auto"/>
      </w:pPr>
      <w:r>
        <w:continuationSeparator/>
      </w:r>
    </w:p>
  </w:footnote>
  <w:footnote w:id="1">
    <w:p w14:paraId="35B1A307"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Хууль тогтоомжийн хэрэгцээ, шаардлагыг урьдчилан тандан судлах аргачлалын (цаашид “Аргачлал” гэх) 1.3-т заасан хүрээнд хамаарахгүй тул тандан судлах ажиллагааг Аргачлалын 2.1-т заасан 7 үндсэн үе шатны дагуу хийж гүйцэтгэлээ.</w:t>
      </w:r>
    </w:p>
  </w:footnote>
  <w:footnote w:id="2">
    <w:p w14:paraId="7AC820FA"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
        <w:r>
          <w:rPr>
            <w:rFonts w:ascii="Arial" w:eastAsia="Arial" w:hAnsi="Arial" w:cs="Arial"/>
            <w:color w:val="1155CC"/>
            <w:sz w:val="20"/>
            <w:szCs w:val="20"/>
            <w:u w:val="single"/>
          </w:rPr>
          <w:t>https://daily.jstor.org/the-invention-of-pets/</w:t>
        </w:r>
      </w:hyperlink>
      <w:r>
        <w:rPr>
          <w:rFonts w:ascii="Arial" w:eastAsia="Arial" w:hAnsi="Arial" w:cs="Arial"/>
          <w:sz w:val="20"/>
          <w:szCs w:val="20"/>
        </w:rPr>
        <w:t xml:space="preserve"> </w:t>
      </w:r>
    </w:p>
  </w:footnote>
  <w:footnote w:id="3">
    <w:p w14:paraId="6AA60410"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
        <w:r>
          <w:rPr>
            <w:rFonts w:ascii="Arial" w:eastAsia="Arial" w:hAnsi="Arial" w:cs="Arial"/>
            <w:color w:val="1155CC"/>
            <w:sz w:val="20"/>
            <w:szCs w:val="20"/>
            <w:u w:val="single"/>
          </w:rPr>
          <w:t>www.trends.mn/n/3935</w:t>
        </w:r>
      </w:hyperlink>
      <w:r>
        <w:rPr>
          <w:rFonts w:ascii="Arial" w:eastAsia="Arial" w:hAnsi="Arial" w:cs="Arial"/>
          <w:sz w:val="20"/>
          <w:szCs w:val="20"/>
        </w:rPr>
        <w:t xml:space="preserve"> </w:t>
      </w:r>
    </w:p>
  </w:footnote>
  <w:footnote w:id="4">
    <w:p w14:paraId="7DF6D3B8" w14:textId="77777777" w:rsidR="00347E7A" w:rsidRDefault="00347E7A">
      <w:pPr>
        <w:spacing w:after="0" w:line="240" w:lineRule="auto"/>
        <w:rPr>
          <w:rFonts w:ascii="Arial" w:eastAsia="Arial" w:hAnsi="Arial" w:cs="Arial"/>
          <w:sz w:val="20"/>
          <w:szCs w:val="20"/>
        </w:rPr>
      </w:pPr>
      <w:r>
        <w:rPr>
          <w:vertAlign w:val="superscript"/>
        </w:rPr>
        <w:footnoteRef/>
      </w:r>
      <w:hyperlink r:id="rId3">
        <w:r>
          <w:rPr>
            <w:rFonts w:ascii="Arial" w:eastAsia="Arial" w:hAnsi="Arial" w:cs="Arial"/>
            <w:color w:val="1155CC"/>
            <w:sz w:val="20"/>
            <w:szCs w:val="20"/>
            <w:u w:val="single"/>
          </w:rPr>
          <w:t>https://artsandculture.google.com/story/pawtraits-our-changing-relationship-with-pets-throughout-history/WwKClBOet9lwIw</w:t>
        </w:r>
      </w:hyperlink>
      <w:r>
        <w:rPr>
          <w:rFonts w:ascii="Arial" w:eastAsia="Arial" w:hAnsi="Arial" w:cs="Arial"/>
          <w:sz w:val="20"/>
          <w:szCs w:val="20"/>
        </w:rPr>
        <w:t xml:space="preserve"> </w:t>
      </w:r>
    </w:p>
  </w:footnote>
  <w:footnote w:id="5">
    <w:p w14:paraId="012527FE" w14:textId="77777777" w:rsidR="00347E7A" w:rsidRDefault="00347E7A">
      <w:pPr>
        <w:spacing w:after="0" w:line="240" w:lineRule="auto"/>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20"/>
          <w:szCs w:val="20"/>
        </w:rPr>
        <w:t>Д.Батдаваа. Цагдаагийн албаны нохой, түүний онцлог асуудал. УБ., 2009. 2 дахь тал</w:t>
      </w:r>
    </w:p>
    <w:p w14:paraId="097BEF5A" w14:textId="77777777" w:rsidR="00347E7A" w:rsidRDefault="00347E7A">
      <w:pPr>
        <w:spacing w:after="0" w:line="240" w:lineRule="auto"/>
        <w:rPr>
          <w:rFonts w:ascii="Arial" w:eastAsia="Arial" w:hAnsi="Arial" w:cs="Arial"/>
          <w:sz w:val="20"/>
          <w:szCs w:val="20"/>
        </w:rPr>
      </w:pPr>
      <w:r>
        <w:rPr>
          <w:rFonts w:ascii="Arial" w:eastAsia="Arial" w:hAnsi="Arial" w:cs="Arial"/>
          <w:sz w:val="20"/>
          <w:szCs w:val="20"/>
        </w:rPr>
        <w:t xml:space="preserve">Холбоос: </w:t>
      </w:r>
      <w:hyperlink r:id="rId4">
        <w:r>
          <w:rPr>
            <w:rFonts w:ascii="Arial" w:eastAsia="Arial" w:hAnsi="Arial" w:cs="Arial"/>
            <w:color w:val="1155CC"/>
            <w:sz w:val="20"/>
            <w:szCs w:val="20"/>
            <w:u w:val="single"/>
          </w:rPr>
          <w:t>https://legaldata.mn/b/972</w:t>
        </w:r>
      </w:hyperlink>
      <w:r>
        <w:rPr>
          <w:rFonts w:ascii="Arial" w:eastAsia="Arial" w:hAnsi="Arial" w:cs="Arial"/>
          <w:sz w:val="20"/>
          <w:szCs w:val="20"/>
        </w:rPr>
        <w:t xml:space="preserve"> </w:t>
      </w:r>
    </w:p>
  </w:footnote>
  <w:footnote w:id="6">
    <w:p w14:paraId="729A0C63"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5" w:anchor=":~:text=Pets%2C%20especially%20dogs%20and%20cats,valuable%20companionship%20for%20older%20adults">
        <w:r>
          <w:rPr>
            <w:rFonts w:ascii="Arial" w:eastAsia="Arial" w:hAnsi="Arial" w:cs="Arial"/>
            <w:color w:val="1155CC"/>
            <w:sz w:val="20"/>
            <w:szCs w:val="20"/>
            <w:u w:val="single"/>
          </w:rPr>
          <w:t>https://www.helpguide.org/articles/mental-health/mood-boosting-power-of-dogs.htm#:~:text=Pets%2C%20especially%20dogs%20and%20cats,valuable%20companionship%20for%20older%20adults</w:t>
        </w:r>
      </w:hyperlink>
      <w:r>
        <w:rPr>
          <w:rFonts w:ascii="Arial" w:eastAsia="Arial" w:hAnsi="Arial" w:cs="Arial"/>
          <w:sz w:val="20"/>
          <w:szCs w:val="20"/>
        </w:rPr>
        <w:t xml:space="preserve">. </w:t>
      </w:r>
    </w:p>
  </w:footnote>
  <w:footnote w:id="7">
    <w:p w14:paraId="1ADA1C41" w14:textId="77777777" w:rsidR="00347E7A" w:rsidRDefault="00347E7A">
      <w:pPr>
        <w:spacing w:after="0" w:line="240" w:lineRule="auto"/>
        <w:rPr>
          <w:rFonts w:ascii="Arial" w:eastAsia="Arial" w:hAnsi="Arial" w:cs="Arial"/>
          <w:sz w:val="20"/>
          <w:szCs w:val="20"/>
        </w:rPr>
      </w:pPr>
      <w:r>
        <w:rPr>
          <w:vertAlign w:val="superscript"/>
        </w:rPr>
        <w:footnoteRef/>
      </w:r>
      <w:r>
        <w:rPr>
          <w:sz w:val="20"/>
          <w:szCs w:val="20"/>
        </w:rPr>
        <w:t xml:space="preserve"> </w:t>
      </w:r>
      <w:hyperlink r:id="rId6" w:anchor=":~:text=Pets%20teach%20children%20valuable%20life,cuddle%20buddy%20during%20nap%20time">
        <w:r>
          <w:rPr>
            <w:rFonts w:ascii="Arial" w:eastAsia="Arial" w:hAnsi="Arial" w:cs="Arial"/>
            <w:color w:val="1155CC"/>
            <w:sz w:val="20"/>
            <w:szCs w:val="20"/>
            <w:u w:val="single"/>
          </w:rPr>
          <w:t>https://www.canr.msu.edu/news/the_benefits_of_a_family_pet#:~:text=Pets%20teach%20children%20valuable%20life,cuddle%20buddy%20during%20nap%20time</w:t>
        </w:r>
      </w:hyperlink>
      <w:r>
        <w:rPr>
          <w:rFonts w:ascii="Arial" w:eastAsia="Arial" w:hAnsi="Arial" w:cs="Arial"/>
          <w:sz w:val="20"/>
          <w:szCs w:val="20"/>
        </w:rPr>
        <w:t xml:space="preserve">. </w:t>
      </w:r>
    </w:p>
  </w:footnote>
  <w:footnote w:id="8">
    <w:p w14:paraId="3C7AA33C"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David Favre. The future of animal law. Cheltenham, UK. 2021.</w:t>
      </w:r>
    </w:p>
  </w:footnote>
  <w:footnote w:id="9">
    <w:p w14:paraId="47D5026C"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 xml:space="preserve">Тус судалгааны ажлын хүрээнд legal personality, legal personhood гэсэн нэр томьёог монгол хэлэнд эрх зүйн чадавхи гэж орчуулан хэрэглэв. </w:t>
      </w:r>
    </w:p>
  </w:footnote>
  <w:footnote w:id="10">
    <w:p w14:paraId="51CAC9F7"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С.Нарангэрэл. Монгол Улсын хууль зүйн нэвтэрхий толь бичиг. УБ., 2021 он, 36 дахь тал</w:t>
      </w:r>
    </w:p>
  </w:footnote>
  <w:footnote w:id="11">
    <w:p w14:paraId="6BB2F5AD"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 xml:space="preserve">Rights for non human animals: a guardianship model for dogs and cats. </w:t>
      </w:r>
      <w:hyperlink r:id="rId7">
        <w:r>
          <w:rPr>
            <w:rFonts w:ascii="Arial" w:eastAsia="Arial" w:hAnsi="Arial" w:cs="Arial"/>
            <w:color w:val="1155CC"/>
            <w:sz w:val="20"/>
            <w:szCs w:val="20"/>
            <w:u w:val="single"/>
          </w:rPr>
          <w:t>https://digital.sandiego.edu/cgi/viewcontent.cgi?article=1969&amp;context=sdlr&amp;fbclid=IwAR13TrcadwqbXQDv9_0vtWtfE8fGbMNW_rcOvvF3BxLHR1siNtgnw7mltjI</w:t>
        </w:r>
      </w:hyperlink>
      <w:r>
        <w:rPr>
          <w:rFonts w:ascii="Arial" w:eastAsia="Arial" w:hAnsi="Arial" w:cs="Arial"/>
          <w:sz w:val="20"/>
          <w:szCs w:val="20"/>
        </w:rPr>
        <w:t xml:space="preserve"> </w:t>
      </w:r>
    </w:p>
  </w:footnote>
  <w:footnote w:id="12">
    <w:p w14:paraId="4B87CBBC"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8">
        <w:r>
          <w:rPr>
            <w:rFonts w:ascii="Arial" w:eastAsia="Arial" w:hAnsi="Arial" w:cs="Arial"/>
            <w:color w:val="1155CC"/>
            <w:sz w:val="20"/>
            <w:szCs w:val="20"/>
            <w:u w:val="single"/>
          </w:rPr>
          <w:t>https://www.avma.org/resources-tools/pet-owners/responsible-pet-ownership</w:t>
        </w:r>
      </w:hyperlink>
      <w:r>
        <w:rPr>
          <w:rFonts w:ascii="Arial" w:eastAsia="Arial" w:hAnsi="Arial" w:cs="Arial"/>
          <w:sz w:val="20"/>
          <w:szCs w:val="20"/>
        </w:rPr>
        <w:t xml:space="preserve"> </w:t>
      </w:r>
    </w:p>
  </w:footnote>
  <w:footnote w:id="13">
    <w:p w14:paraId="339FB5B4"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9">
        <w:r>
          <w:rPr>
            <w:rFonts w:ascii="Arial" w:eastAsia="Arial" w:hAnsi="Arial" w:cs="Arial"/>
            <w:color w:val="1155CC"/>
            <w:sz w:val="20"/>
            <w:szCs w:val="20"/>
            <w:u w:val="single"/>
          </w:rPr>
          <w:t>https://www.nparks.gov.sg/avs/pets/owning-a-pet/getting-a-pet/what-to-consider-before-you-get-a-pet</w:t>
        </w:r>
      </w:hyperlink>
      <w:r>
        <w:rPr>
          <w:rFonts w:ascii="Arial" w:eastAsia="Arial" w:hAnsi="Arial" w:cs="Arial"/>
          <w:sz w:val="20"/>
          <w:szCs w:val="20"/>
        </w:rPr>
        <w:t xml:space="preserve"> </w:t>
      </w:r>
    </w:p>
  </w:footnote>
  <w:footnote w:id="14">
    <w:p w14:paraId="110A7C08"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0">
        <w:r>
          <w:rPr>
            <w:rFonts w:ascii="Arial" w:eastAsia="Arial" w:hAnsi="Arial" w:cs="Arial"/>
            <w:color w:val="1155CC"/>
            <w:sz w:val="20"/>
            <w:szCs w:val="20"/>
            <w:u w:val="single"/>
          </w:rPr>
          <w:t>https://www.akc.org/expert-advice/lifestyle/how-do-dog-microchips-work/</w:t>
        </w:r>
      </w:hyperlink>
      <w:r>
        <w:rPr>
          <w:rFonts w:ascii="Arial" w:eastAsia="Arial" w:hAnsi="Arial" w:cs="Arial"/>
          <w:sz w:val="20"/>
          <w:szCs w:val="20"/>
        </w:rPr>
        <w:t xml:space="preserve"> </w:t>
      </w:r>
    </w:p>
  </w:footnote>
  <w:footnote w:id="15">
    <w:p w14:paraId="5A44F6E0" w14:textId="77777777" w:rsidR="00347E7A" w:rsidRDefault="00347E7A">
      <w:pPr>
        <w:spacing w:after="0" w:line="240" w:lineRule="auto"/>
        <w:rPr>
          <w:rFonts w:ascii="Arial" w:eastAsia="Arial" w:hAnsi="Arial" w:cs="Arial"/>
          <w:sz w:val="20"/>
          <w:szCs w:val="20"/>
        </w:rPr>
      </w:pPr>
      <w:r>
        <w:rPr>
          <w:vertAlign w:val="superscript"/>
        </w:rPr>
        <w:footnoteRef/>
      </w:r>
      <w:hyperlink r:id="rId11" w:anchor=":~:text=Under%20the%20new%20plans%2C%20all,of%20up%20to%20%C2%A3500">
        <w:r>
          <w:rPr>
            <w:rFonts w:ascii="Arial" w:eastAsia="Arial" w:hAnsi="Arial" w:cs="Arial"/>
            <w:color w:val="1155CC"/>
            <w:sz w:val="20"/>
            <w:szCs w:val="20"/>
            <w:u w:val="single"/>
          </w:rPr>
          <w:t>https://www.gov.uk/government/news/cat-microchipping-to-be-made-mandatory#:~:text=Under%20the%20new%20plans%2C%20all,of%20up%20to%20%C2%A3500</w:t>
        </w:r>
      </w:hyperlink>
      <w:r>
        <w:rPr>
          <w:rFonts w:ascii="Arial" w:eastAsia="Arial" w:hAnsi="Arial" w:cs="Arial"/>
          <w:sz w:val="20"/>
          <w:szCs w:val="20"/>
        </w:rPr>
        <w:t xml:space="preserve">. </w:t>
      </w:r>
    </w:p>
  </w:footnote>
  <w:footnote w:id="16">
    <w:p w14:paraId="22BFE384"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color w:val="202122"/>
          <w:sz w:val="20"/>
          <w:szCs w:val="20"/>
        </w:rPr>
        <w:t xml:space="preserve"> </w:t>
      </w:r>
      <w:r>
        <w:rPr>
          <w:rFonts w:ascii="Arial" w:eastAsia="Arial" w:hAnsi="Arial" w:cs="Arial"/>
          <w:color w:val="202122"/>
          <w:sz w:val="20"/>
          <w:szCs w:val="20"/>
        </w:rPr>
        <w:t xml:space="preserve">Seranne, Ann (1980). </w:t>
      </w:r>
      <w:hyperlink r:id="rId12">
        <w:r>
          <w:rPr>
            <w:rFonts w:ascii="Arial" w:eastAsia="Arial" w:hAnsi="Arial" w:cs="Arial"/>
            <w:i/>
            <w:color w:val="3366BB"/>
            <w:sz w:val="20"/>
            <w:szCs w:val="20"/>
          </w:rPr>
          <w:t>The Joy of Breeding Your Own Show Dog</w:t>
        </w:r>
      </w:hyperlink>
      <w:r>
        <w:rPr>
          <w:rFonts w:ascii="Arial" w:eastAsia="Arial" w:hAnsi="Arial" w:cs="Arial"/>
          <w:color w:val="202122"/>
          <w:sz w:val="20"/>
          <w:szCs w:val="20"/>
        </w:rPr>
        <w:t xml:space="preserve">. New York, N.Y: Howell Book House. </w:t>
      </w:r>
      <w:hyperlink r:id="rId13">
        <w:r>
          <w:rPr>
            <w:rFonts w:ascii="Arial" w:eastAsia="Arial" w:hAnsi="Arial" w:cs="Arial"/>
            <w:color w:val="0645AD"/>
            <w:sz w:val="20"/>
            <w:szCs w:val="20"/>
          </w:rPr>
          <w:t>ISBN</w:t>
        </w:r>
      </w:hyperlink>
      <w:r>
        <w:rPr>
          <w:rFonts w:ascii="Arial" w:eastAsia="Arial" w:hAnsi="Arial" w:cs="Arial"/>
          <w:color w:val="202122"/>
          <w:sz w:val="20"/>
          <w:szCs w:val="20"/>
        </w:rPr>
        <w:t xml:space="preserve"> </w:t>
      </w:r>
      <w:hyperlink r:id="rId14">
        <w:r>
          <w:rPr>
            <w:rFonts w:ascii="Arial" w:eastAsia="Arial" w:hAnsi="Arial" w:cs="Arial"/>
            <w:color w:val="0645AD"/>
            <w:sz w:val="20"/>
            <w:szCs w:val="20"/>
          </w:rPr>
          <w:t>978-0-87605-413-0</w:t>
        </w:r>
      </w:hyperlink>
      <w:r>
        <w:rPr>
          <w:rFonts w:ascii="Arial" w:eastAsia="Arial" w:hAnsi="Arial" w:cs="Arial"/>
          <w:color w:val="202122"/>
          <w:sz w:val="20"/>
          <w:szCs w:val="20"/>
        </w:rPr>
        <w:t>.</w:t>
      </w:r>
    </w:p>
  </w:footnote>
  <w:footnote w:id="17">
    <w:p w14:paraId="36880743"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5">
        <w:r>
          <w:rPr>
            <w:rFonts w:ascii="Arial" w:eastAsia="Arial" w:hAnsi="Arial" w:cs="Arial"/>
            <w:color w:val="1155CC"/>
            <w:sz w:val="20"/>
            <w:szCs w:val="20"/>
            <w:u w:val="single"/>
          </w:rPr>
          <w:t>Four Types of Dog Breeders: Find the Best Breeder For Your New Puppy (smalldogplace.com)</w:t>
        </w:r>
      </w:hyperlink>
      <w:r>
        <w:rPr>
          <w:rFonts w:ascii="Arial" w:eastAsia="Arial" w:hAnsi="Arial" w:cs="Arial"/>
          <w:sz w:val="20"/>
          <w:szCs w:val="20"/>
        </w:rPr>
        <w:t xml:space="preserve"> </w:t>
      </w:r>
    </w:p>
  </w:footnote>
  <w:footnote w:id="18">
    <w:p w14:paraId="1B8B53AF"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6">
        <w:r>
          <w:rPr>
            <w:rFonts w:ascii="Arial" w:eastAsia="Arial" w:hAnsi="Arial" w:cs="Arial"/>
            <w:color w:val="1155CC"/>
            <w:sz w:val="20"/>
            <w:szCs w:val="20"/>
            <w:u w:val="single"/>
          </w:rPr>
          <w:t>The Most Popular Dog Breeds of 2020 – American Kennel Club (akc.org)</w:t>
        </w:r>
      </w:hyperlink>
      <w:r>
        <w:rPr>
          <w:rFonts w:ascii="Arial" w:eastAsia="Arial" w:hAnsi="Arial" w:cs="Arial"/>
          <w:sz w:val="20"/>
          <w:szCs w:val="20"/>
        </w:rPr>
        <w:t xml:space="preserve"> </w:t>
      </w:r>
    </w:p>
  </w:footnote>
  <w:footnote w:id="19">
    <w:p w14:paraId="4B1618D8"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7">
        <w:r>
          <w:rPr>
            <w:rFonts w:ascii="Arial" w:eastAsia="Arial" w:hAnsi="Arial" w:cs="Arial"/>
            <w:color w:val="1155CC"/>
            <w:sz w:val="20"/>
            <w:szCs w:val="20"/>
            <w:u w:val="single"/>
          </w:rPr>
          <w:t>https://mofa.gov.mn/exp/blog/7/1484</w:t>
        </w:r>
      </w:hyperlink>
      <w:r>
        <w:rPr>
          <w:rFonts w:ascii="Arial" w:eastAsia="Arial" w:hAnsi="Arial" w:cs="Arial"/>
          <w:sz w:val="20"/>
          <w:szCs w:val="20"/>
        </w:rPr>
        <w:t xml:space="preserve"> </w:t>
      </w:r>
    </w:p>
  </w:footnote>
  <w:footnote w:id="20">
    <w:p w14:paraId="29C4001F"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18">
        <w:r>
          <w:rPr>
            <w:rFonts w:ascii="Arial" w:eastAsia="Arial" w:hAnsi="Arial" w:cs="Arial"/>
            <w:color w:val="1155CC"/>
            <w:sz w:val="20"/>
            <w:szCs w:val="20"/>
            <w:u w:val="single"/>
          </w:rPr>
          <w:t>Four Types of Dog Breeders: Find the Best Breeder For Your New Puppy (smalldogplace.com)</w:t>
        </w:r>
      </w:hyperlink>
      <w:r>
        <w:rPr>
          <w:rFonts w:ascii="Arial" w:eastAsia="Arial" w:hAnsi="Arial" w:cs="Arial"/>
          <w:sz w:val="20"/>
          <w:szCs w:val="20"/>
        </w:rPr>
        <w:t xml:space="preserve"> </w:t>
      </w:r>
    </w:p>
  </w:footnote>
  <w:footnote w:id="21">
    <w:p w14:paraId="5F455D15" w14:textId="77777777" w:rsidR="00347E7A" w:rsidRDefault="00347E7A">
      <w:pPr>
        <w:spacing w:after="0" w:line="240" w:lineRule="auto"/>
        <w:rPr>
          <w:rFonts w:ascii="Arial" w:eastAsia="Arial" w:hAnsi="Arial" w:cs="Arial"/>
          <w:sz w:val="20"/>
          <w:szCs w:val="20"/>
        </w:rPr>
      </w:pPr>
      <w:r>
        <w:rPr>
          <w:vertAlign w:val="superscript"/>
        </w:rPr>
        <w:footnoteRef/>
      </w:r>
      <w:r>
        <w:rPr>
          <w:sz w:val="20"/>
          <w:szCs w:val="20"/>
        </w:rPr>
        <w:t xml:space="preserve"> </w:t>
      </w:r>
      <w:hyperlink r:id="rId19">
        <w:r>
          <w:rPr>
            <w:rFonts w:ascii="Arial" w:eastAsia="Arial" w:hAnsi="Arial" w:cs="Arial"/>
            <w:color w:val="1155CC"/>
            <w:sz w:val="20"/>
            <w:szCs w:val="20"/>
            <w:u w:val="single"/>
          </w:rPr>
          <w:t>Overbreeding (a major animal welfare issue) (animalemergencyservice.com.au)</w:t>
        </w:r>
      </w:hyperlink>
      <w:r>
        <w:rPr>
          <w:rFonts w:ascii="Arial" w:eastAsia="Arial" w:hAnsi="Arial" w:cs="Arial"/>
          <w:sz w:val="20"/>
          <w:szCs w:val="20"/>
        </w:rPr>
        <w:t xml:space="preserve"> </w:t>
      </w:r>
    </w:p>
  </w:footnote>
  <w:footnote w:id="22">
    <w:p w14:paraId="0310D4D6"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0">
        <w:r>
          <w:rPr>
            <w:rFonts w:ascii="Arial" w:eastAsia="Arial" w:hAnsi="Arial" w:cs="Arial"/>
            <w:color w:val="1155CC"/>
            <w:sz w:val="20"/>
            <w:szCs w:val="20"/>
            <w:u w:val="single"/>
          </w:rPr>
          <w:t>Overbreeding (a major animal welfare issue) (animalemergencyservice.com.au)</w:t>
        </w:r>
      </w:hyperlink>
      <w:r>
        <w:rPr>
          <w:rFonts w:ascii="Arial" w:eastAsia="Arial" w:hAnsi="Arial" w:cs="Arial"/>
          <w:sz w:val="20"/>
          <w:szCs w:val="20"/>
        </w:rPr>
        <w:t xml:space="preserve"> </w:t>
      </w:r>
    </w:p>
  </w:footnote>
  <w:footnote w:id="23">
    <w:p w14:paraId="37C1BFED"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1">
        <w:r>
          <w:rPr>
            <w:rFonts w:ascii="Arial" w:eastAsia="Arial" w:hAnsi="Arial" w:cs="Arial"/>
            <w:color w:val="0563C1"/>
            <w:sz w:val="20"/>
            <w:szCs w:val="20"/>
            <w:u w:val="single"/>
          </w:rPr>
          <w:t>https://www.legislation.gov.uk/ukpga/2006/45/contents</w:t>
        </w:r>
      </w:hyperlink>
      <w:r>
        <w:rPr>
          <w:rFonts w:ascii="Arial" w:eastAsia="Arial" w:hAnsi="Arial" w:cs="Arial"/>
          <w:sz w:val="20"/>
          <w:szCs w:val="20"/>
        </w:rPr>
        <w:t xml:space="preserve"> </w:t>
      </w:r>
    </w:p>
  </w:footnote>
  <w:footnote w:id="24">
    <w:p w14:paraId="1EECCB0F"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Удирдамж нь үүний талаар байна. (i)the risk of an operator breaching any licence conditions; (ii)the impact on animal welfare of any such breaches; and (iii)whether the operator is already meeting higher standards of animal welfare than are required by the licence conditions;</w:t>
      </w:r>
    </w:p>
  </w:footnote>
  <w:footnote w:id="25">
    <w:p w14:paraId="7D36AE66"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2">
        <w:r>
          <w:rPr>
            <w:rFonts w:ascii="Arial" w:eastAsia="Arial" w:hAnsi="Arial" w:cs="Arial"/>
            <w:color w:val="1155CC"/>
            <w:sz w:val="20"/>
            <w:szCs w:val="20"/>
            <w:u w:val="single"/>
          </w:rPr>
          <w:t>Introduction to breeding | Dog breeding | The Kennel Club</w:t>
        </w:r>
      </w:hyperlink>
      <w:r>
        <w:rPr>
          <w:rFonts w:ascii="Arial" w:eastAsia="Arial" w:hAnsi="Arial" w:cs="Arial"/>
          <w:sz w:val="20"/>
          <w:szCs w:val="20"/>
        </w:rPr>
        <w:t xml:space="preserve"> </w:t>
      </w:r>
    </w:p>
  </w:footnote>
  <w:footnote w:id="26">
    <w:p w14:paraId="35CD88D9"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3">
        <w:r>
          <w:rPr>
            <w:rFonts w:ascii="Arial" w:eastAsia="Arial" w:hAnsi="Arial" w:cs="Arial"/>
            <w:color w:val="1155CC"/>
            <w:sz w:val="20"/>
            <w:szCs w:val="20"/>
            <w:u w:val="single"/>
          </w:rPr>
          <w:t>http://npost.mn/a/179029</w:t>
        </w:r>
      </w:hyperlink>
      <w:r>
        <w:rPr>
          <w:rFonts w:ascii="Arial" w:eastAsia="Arial" w:hAnsi="Arial" w:cs="Arial"/>
          <w:sz w:val="20"/>
          <w:szCs w:val="20"/>
        </w:rPr>
        <w:t xml:space="preserve"> </w:t>
      </w:r>
    </w:p>
  </w:footnote>
  <w:footnote w:id="27">
    <w:p w14:paraId="2907C82C"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4">
        <w:r>
          <w:rPr>
            <w:rFonts w:ascii="Arial" w:eastAsia="Arial" w:hAnsi="Arial" w:cs="Arial"/>
            <w:color w:val="1155CC"/>
            <w:sz w:val="20"/>
            <w:szCs w:val="20"/>
            <w:u w:val="single"/>
          </w:rPr>
          <w:t>https://nczd.gov.mn/?p=9882</w:t>
        </w:r>
      </w:hyperlink>
      <w:r>
        <w:rPr>
          <w:rFonts w:ascii="Arial" w:eastAsia="Arial" w:hAnsi="Arial" w:cs="Arial"/>
          <w:sz w:val="20"/>
          <w:szCs w:val="20"/>
        </w:rPr>
        <w:t xml:space="preserve"> </w:t>
      </w:r>
    </w:p>
  </w:footnote>
  <w:footnote w:id="28">
    <w:p w14:paraId="2A970392"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5">
        <w:r>
          <w:rPr>
            <w:rFonts w:ascii="Arial" w:eastAsia="Arial" w:hAnsi="Arial" w:cs="Arial"/>
            <w:color w:val="1155CC"/>
            <w:sz w:val="20"/>
            <w:szCs w:val="20"/>
            <w:u w:val="single"/>
          </w:rPr>
          <w:t>https://nczd.gov.mn/?p=9882</w:t>
        </w:r>
      </w:hyperlink>
      <w:r>
        <w:rPr>
          <w:rFonts w:ascii="Arial" w:eastAsia="Arial" w:hAnsi="Arial" w:cs="Arial"/>
          <w:sz w:val="20"/>
          <w:szCs w:val="20"/>
        </w:rPr>
        <w:t xml:space="preserve"> </w:t>
      </w:r>
    </w:p>
  </w:footnote>
  <w:footnote w:id="29">
    <w:p w14:paraId="7E70CBBB"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6">
        <w:r>
          <w:rPr>
            <w:rFonts w:ascii="Arial" w:eastAsia="Arial" w:hAnsi="Arial" w:cs="Arial"/>
            <w:color w:val="1155CC"/>
            <w:sz w:val="20"/>
            <w:szCs w:val="20"/>
            <w:u w:val="single"/>
          </w:rPr>
          <w:t>https://www.who.int/news-room/fact-sheets/detail/echinococcosis</w:t>
        </w:r>
      </w:hyperlink>
      <w:r>
        <w:rPr>
          <w:rFonts w:ascii="Arial" w:eastAsia="Arial" w:hAnsi="Arial" w:cs="Arial"/>
          <w:sz w:val="20"/>
          <w:szCs w:val="20"/>
        </w:rPr>
        <w:t xml:space="preserve"> </w:t>
      </w:r>
    </w:p>
  </w:footnote>
  <w:footnote w:id="30">
    <w:p w14:paraId="4844C104"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27">
        <w:r>
          <w:rPr>
            <w:rFonts w:ascii="Arial" w:eastAsia="Arial" w:hAnsi="Arial" w:cs="Arial"/>
            <w:color w:val="1155CC"/>
            <w:sz w:val="20"/>
            <w:szCs w:val="20"/>
            <w:u w:val="single"/>
          </w:rPr>
          <w:t>https://www.who.int/news-room/fact-sheets/detail/echinococcosis</w:t>
        </w:r>
      </w:hyperlink>
      <w:r>
        <w:rPr>
          <w:rFonts w:ascii="Arial" w:eastAsia="Arial" w:hAnsi="Arial" w:cs="Arial"/>
          <w:sz w:val="20"/>
          <w:szCs w:val="20"/>
        </w:rPr>
        <w:t xml:space="preserve"> </w:t>
      </w:r>
    </w:p>
  </w:footnote>
  <w:footnote w:id="31">
    <w:p w14:paraId="10AD8881" w14:textId="77777777" w:rsidR="00347E7A" w:rsidRDefault="00347E7A">
      <w:pPr>
        <w:spacing w:after="0" w:line="240" w:lineRule="auto"/>
        <w:jc w:val="both"/>
        <w:rPr>
          <w:sz w:val="16"/>
          <w:szCs w:val="16"/>
        </w:rPr>
      </w:pPr>
      <w:r>
        <w:rPr>
          <w:vertAlign w:val="superscript"/>
        </w:rPr>
        <w:footnoteRef/>
      </w:r>
      <w:hyperlink r:id="rId28">
        <w:r>
          <w:rPr>
            <w:rFonts w:ascii="Arial" w:eastAsia="Arial" w:hAnsi="Arial" w:cs="Arial"/>
            <w:color w:val="1155CC"/>
            <w:sz w:val="20"/>
            <w:szCs w:val="20"/>
            <w:u w:val="single"/>
          </w:rPr>
          <w:t>https://www.who.int/news/item/01-06-2020-update-on-progress-on-cystic-echinococcosis-control-in-mongolia</w:t>
        </w:r>
      </w:hyperlink>
      <w:r>
        <w:rPr>
          <w:rFonts w:ascii="Arial" w:eastAsia="Arial" w:hAnsi="Arial" w:cs="Arial"/>
          <w:color w:val="3C4245"/>
          <w:sz w:val="20"/>
          <w:szCs w:val="20"/>
        </w:rPr>
        <w:t xml:space="preserve"> </w:t>
      </w:r>
    </w:p>
  </w:footnote>
  <w:footnote w:id="32">
    <w:p w14:paraId="6C5A6C5E"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 xml:space="preserve">2020 оноос хойш гарсан энэхүү төслийн үр дүнгийн талаар мэдээлэл олдоогүй болно. </w:t>
      </w:r>
    </w:p>
  </w:footnote>
  <w:footnote w:id="33">
    <w:p w14:paraId="63FC3221" w14:textId="77777777" w:rsidR="00347E7A" w:rsidRDefault="00347E7A">
      <w:pPr>
        <w:spacing w:after="0" w:line="240" w:lineRule="auto"/>
        <w:rPr>
          <w:rFonts w:ascii="Arial" w:eastAsia="Arial" w:hAnsi="Arial" w:cs="Arial"/>
          <w:sz w:val="20"/>
          <w:szCs w:val="20"/>
        </w:rPr>
      </w:pPr>
      <w:r>
        <w:rPr>
          <w:vertAlign w:val="superscript"/>
        </w:rPr>
        <w:footnoteRef/>
      </w:r>
      <w:hyperlink r:id="rId29"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r>
        <w:rPr>
          <w:rFonts w:ascii="Arial" w:eastAsia="Arial" w:hAnsi="Arial" w:cs="Arial"/>
          <w:sz w:val="20"/>
          <w:szCs w:val="20"/>
        </w:rPr>
        <w:t xml:space="preserve"> </w:t>
      </w:r>
    </w:p>
  </w:footnote>
  <w:footnote w:id="34">
    <w:p w14:paraId="5D1C100D"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Мөн тэнд</w:t>
      </w:r>
    </w:p>
  </w:footnote>
  <w:footnote w:id="35">
    <w:p w14:paraId="18A0AA6D"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0" w:anchor="law">
        <w:r>
          <w:rPr>
            <w:rFonts w:ascii="Arial" w:eastAsia="Arial" w:hAnsi="Arial" w:cs="Arial"/>
            <w:color w:val="1155CC"/>
            <w:sz w:val="20"/>
            <w:szCs w:val="20"/>
            <w:u w:val="single"/>
          </w:rPr>
          <w:t>https://www.humanesociety.org/resources/animal-cruelty-and-neglect-faq#law</w:t>
        </w:r>
      </w:hyperlink>
      <w:r>
        <w:rPr>
          <w:rFonts w:ascii="Arial" w:eastAsia="Arial" w:hAnsi="Arial" w:cs="Arial"/>
          <w:sz w:val="20"/>
          <w:szCs w:val="20"/>
        </w:rPr>
        <w:t xml:space="preserve"> </w:t>
      </w:r>
    </w:p>
  </w:footnote>
  <w:footnote w:id="36">
    <w:p w14:paraId="66B6DA0F" w14:textId="77777777" w:rsidR="00347E7A" w:rsidRDefault="00347E7A">
      <w:pPr>
        <w:spacing w:after="0" w:line="240" w:lineRule="auto"/>
        <w:rPr>
          <w:rFonts w:ascii="Arial" w:eastAsia="Arial" w:hAnsi="Arial" w:cs="Arial"/>
          <w:sz w:val="20"/>
          <w:szCs w:val="20"/>
        </w:rPr>
      </w:pPr>
      <w:r>
        <w:rPr>
          <w:vertAlign w:val="superscript"/>
        </w:rPr>
        <w:footnoteRef/>
      </w:r>
      <w:hyperlink r:id="rId31" w:anchor="v=onepage&amp;q=animal%20cruelty&amp;f=false">
        <w:r>
          <w:rPr>
            <w:rFonts w:ascii="Arial" w:eastAsia="Arial" w:hAnsi="Arial" w:cs="Arial"/>
            <w:color w:val="1155CC"/>
            <w:sz w:val="20"/>
            <w:szCs w:val="20"/>
            <w:u w:val="single"/>
          </w:rPr>
          <w:t>https://books.google.mn/books?id=NZCm0ScOCfAC&amp;printsec=frontcover&amp;dq=animal+cruelty&amp;hl=en&amp;sa=X&amp;redir_esc=y#v=onepage&amp;q=animal%20cruelty&amp;f=false</w:t>
        </w:r>
      </w:hyperlink>
      <w:r>
        <w:rPr>
          <w:rFonts w:ascii="Arial" w:eastAsia="Arial" w:hAnsi="Arial" w:cs="Arial"/>
          <w:sz w:val="20"/>
          <w:szCs w:val="20"/>
        </w:rPr>
        <w:t xml:space="preserve"> </w:t>
      </w:r>
    </w:p>
  </w:footnote>
  <w:footnote w:id="37">
    <w:p w14:paraId="0FD84FB6" w14:textId="77777777" w:rsidR="00347E7A" w:rsidRDefault="00347E7A">
      <w:pPr>
        <w:spacing w:after="0" w:line="240" w:lineRule="auto"/>
        <w:rPr>
          <w:rFonts w:ascii="Arial" w:eastAsia="Arial" w:hAnsi="Arial" w:cs="Arial"/>
          <w:sz w:val="20"/>
          <w:szCs w:val="20"/>
        </w:rPr>
      </w:pPr>
      <w:r>
        <w:rPr>
          <w:vertAlign w:val="superscript"/>
        </w:rPr>
        <w:footnoteRef/>
      </w:r>
      <w:hyperlink r:id="rId32"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r>
        <w:rPr>
          <w:rFonts w:ascii="Arial" w:eastAsia="Arial" w:hAnsi="Arial" w:cs="Arial"/>
          <w:sz w:val="20"/>
          <w:szCs w:val="20"/>
        </w:rPr>
        <w:t xml:space="preserve"> </w:t>
      </w:r>
    </w:p>
  </w:footnote>
  <w:footnote w:id="38">
    <w:p w14:paraId="7876BFEC"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3">
        <w:r>
          <w:rPr>
            <w:rFonts w:ascii="Arial" w:eastAsia="Arial" w:hAnsi="Arial" w:cs="Arial"/>
            <w:color w:val="1155CC"/>
            <w:sz w:val="20"/>
            <w:szCs w:val="20"/>
            <w:u w:val="single"/>
          </w:rPr>
          <w:t>https://journals.sagepub.com/doi/10.1177/1077559596001001003</w:t>
        </w:r>
      </w:hyperlink>
      <w:r>
        <w:rPr>
          <w:rFonts w:ascii="Arial" w:eastAsia="Arial" w:hAnsi="Arial" w:cs="Arial"/>
          <w:sz w:val="20"/>
          <w:szCs w:val="20"/>
        </w:rPr>
        <w:t xml:space="preserve"> </w:t>
      </w:r>
    </w:p>
  </w:footnote>
  <w:footnote w:id="39">
    <w:p w14:paraId="7EADB38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4">
        <w:r>
          <w:rPr>
            <w:rFonts w:ascii="Arial" w:eastAsia="Arial" w:hAnsi="Arial" w:cs="Arial"/>
            <w:color w:val="1155CC"/>
            <w:sz w:val="20"/>
            <w:szCs w:val="20"/>
            <w:u w:val="single"/>
          </w:rPr>
          <w:t>https://psycnet.apa.org/record/1999-15567-001</w:t>
        </w:r>
      </w:hyperlink>
      <w:r>
        <w:rPr>
          <w:rFonts w:ascii="Arial" w:eastAsia="Arial" w:hAnsi="Arial" w:cs="Arial"/>
          <w:sz w:val="20"/>
          <w:szCs w:val="20"/>
        </w:rPr>
        <w:t xml:space="preserve"> </w:t>
      </w:r>
    </w:p>
  </w:footnote>
  <w:footnote w:id="40">
    <w:p w14:paraId="68CD0002"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5">
        <w:r>
          <w:rPr>
            <w:rFonts w:ascii="Arial" w:eastAsia="Arial" w:hAnsi="Arial" w:cs="Arial"/>
            <w:color w:val="1155CC"/>
            <w:sz w:val="20"/>
            <w:szCs w:val="20"/>
            <w:u w:val="single"/>
          </w:rPr>
          <w:t>https://www.tandfonline.com/doi/abs/10.1080/14786010500157235</w:t>
        </w:r>
      </w:hyperlink>
      <w:r>
        <w:rPr>
          <w:rFonts w:ascii="Arial" w:eastAsia="Arial" w:hAnsi="Arial" w:cs="Arial"/>
          <w:sz w:val="20"/>
          <w:szCs w:val="20"/>
        </w:rPr>
        <w:t xml:space="preserve"> </w:t>
      </w:r>
    </w:p>
  </w:footnote>
  <w:footnote w:id="41">
    <w:p w14:paraId="1B862EF6"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6">
        <w:r>
          <w:rPr>
            <w:rFonts w:ascii="Arial" w:eastAsia="Arial" w:hAnsi="Arial" w:cs="Arial"/>
            <w:color w:val="1155CC"/>
            <w:sz w:val="20"/>
            <w:szCs w:val="20"/>
            <w:u w:val="single"/>
          </w:rPr>
          <w:t>https://www.sciencedirect.com/science/article/abs/pii/S0145213415003634</w:t>
        </w:r>
      </w:hyperlink>
      <w:r>
        <w:rPr>
          <w:rFonts w:ascii="Arial" w:eastAsia="Arial" w:hAnsi="Arial" w:cs="Arial"/>
          <w:sz w:val="20"/>
          <w:szCs w:val="20"/>
        </w:rPr>
        <w:t xml:space="preserve"> </w:t>
      </w:r>
    </w:p>
  </w:footnote>
  <w:footnote w:id="42">
    <w:p w14:paraId="05C44BDE" w14:textId="77777777" w:rsidR="00347E7A" w:rsidRDefault="00347E7A">
      <w:pPr>
        <w:spacing w:after="0" w:line="240" w:lineRule="auto"/>
        <w:rPr>
          <w:rFonts w:ascii="Arial" w:eastAsia="Arial" w:hAnsi="Arial" w:cs="Arial"/>
          <w:sz w:val="20"/>
          <w:szCs w:val="20"/>
        </w:rPr>
      </w:pPr>
      <w:r>
        <w:rPr>
          <w:vertAlign w:val="superscript"/>
        </w:rPr>
        <w:footnoteRef/>
      </w:r>
      <w:hyperlink r:id="rId37"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r>
        <w:rPr>
          <w:rFonts w:ascii="Arial" w:eastAsia="Arial" w:hAnsi="Arial" w:cs="Arial"/>
          <w:sz w:val="20"/>
          <w:szCs w:val="20"/>
        </w:rPr>
        <w:t xml:space="preserve"> </w:t>
      </w:r>
    </w:p>
  </w:footnote>
  <w:footnote w:id="43">
    <w:p w14:paraId="569F357A"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38">
        <w:r>
          <w:rPr>
            <w:rFonts w:ascii="Arial" w:eastAsia="Arial" w:hAnsi="Arial" w:cs="Arial"/>
            <w:color w:val="1155CC"/>
            <w:sz w:val="20"/>
            <w:szCs w:val="20"/>
            <w:u w:val="single"/>
          </w:rPr>
          <w:t>https://pubmed.ncbi.nlm.nih.gov/22007109/</w:t>
        </w:r>
      </w:hyperlink>
      <w:r>
        <w:rPr>
          <w:rFonts w:ascii="Arial" w:eastAsia="Arial" w:hAnsi="Arial" w:cs="Arial"/>
          <w:sz w:val="20"/>
          <w:szCs w:val="20"/>
        </w:rPr>
        <w:t xml:space="preserve"> </w:t>
      </w:r>
    </w:p>
  </w:footnote>
  <w:footnote w:id="44">
    <w:p w14:paraId="34D35B25" w14:textId="77777777" w:rsidR="00347E7A" w:rsidRDefault="00347E7A">
      <w:pPr>
        <w:spacing w:after="0" w:line="240" w:lineRule="auto"/>
        <w:rPr>
          <w:rFonts w:ascii="Arial" w:eastAsia="Arial" w:hAnsi="Arial" w:cs="Arial"/>
          <w:sz w:val="20"/>
          <w:szCs w:val="20"/>
        </w:rPr>
      </w:pPr>
      <w:r>
        <w:rPr>
          <w:vertAlign w:val="superscript"/>
        </w:rPr>
        <w:footnoteRef/>
      </w:r>
      <w:hyperlink r:id="rId39">
        <w:r>
          <w:rPr>
            <w:rFonts w:ascii="Arial" w:eastAsia="Arial" w:hAnsi="Arial" w:cs="Arial"/>
            <w:color w:val="1155CC"/>
            <w:sz w:val="20"/>
            <w:szCs w:val="20"/>
            <w:u w:val="single"/>
          </w:rPr>
          <w:t>http://www.thepress.purdue.edu/titles/child-abuse-domestic-violence-and-animal-abuse-linking-circles-compassion-prevention-and-inte</w:t>
        </w:r>
      </w:hyperlink>
      <w:r>
        <w:rPr>
          <w:rFonts w:ascii="Arial" w:eastAsia="Arial" w:hAnsi="Arial" w:cs="Arial"/>
          <w:sz w:val="20"/>
          <w:szCs w:val="20"/>
        </w:rPr>
        <w:t xml:space="preserve"> </w:t>
      </w:r>
    </w:p>
  </w:footnote>
  <w:footnote w:id="45">
    <w:p w14:paraId="2B5C5B68" w14:textId="77777777" w:rsidR="00347E7A" w:rsidRDefault="00347E7A">
      <w:pPr>
        <w:spacing w:after="0" w:line="240" w:lineRule="auto"/>
        <w:rPr>
          <w:rFonts w:ascii="Arial" w:eastAsia="Arial" w:hAnsi="Arial" w:cs="Arial"/>
          <w:sz w:val="20"/>
          <w:szCs w:val="20"/>
        </w:rPr>
      </w:pPr>
      <w:r>
        <w:rPr>
          <w:vertAlign w:val="superscript"/>
        </w:rPr>
        <w:footnoteRef/>
      </w:r>
      <w:hyperlink r:id="rId40">
        <w:r>
          <w:rPr>
            <w:rFonts w:ascii="Arial" w:eastAsia="Arial" w:hAnsi="Arial" w:cs="Arial"/>
            <w:color w:val="1155CC"/>
            <w:sz w:val="20"/>
            <w:szCs w:val="20"/>
            <w:u w:val="single"/>
          </w:rPr>
          <w:t>https://medcraveonline.com/FRCIJ/animal-cruelty-pet-abuse-amp-violence-the-missed-dangerous-connection.html</w:t>
        </w:r>
      </w:hyperlink>
    </w:p>
  </w:footnote>
  <w:footnote w:id="46">
    <w:p w14:paraId="112B6AC4" w14:textId="77777777" w:rsidR="00347E7A" w:rsidRDefault="00347E7A">
      <w:pPr>
        <w:spacing w:after="0" w:line="240" w:lineRule="auto"/>
        <w:rPr>
          <w:rFonts w:ascii="Arial" w:eastAsia="Arial" w:hAnsi="Arial" w:cs="Arial"/>
          <w:sz w:val="20"/>
          <w:szCs w:val="20"/>
        </w:rPr>
      </w:pPr>
      <w:r>
        <w:rPr>
          <w:vertAlign w:val="superscript"/>
        </w:rPr>
        <w:footnoteRef/>
      </w:r>
      <w:hyperlink r:id="rId41" w:anchor="ref6">
        <w:r>
          <w:rPr>
            <w:rFonts w:ascii="Arial" w:eastAsia="Arial" w:hAnsi="Arial" w:cs="Arial"/>
            <w:color w:val="1155CC"/>
            <w:sz w:val="20"/>
            <w:szCs w:val="20"/>
            <w:u w:val="single"/>
          </w:rPr>
          <w:t>https://medcraveonline.com/FRCIJ/animal-cruelty-pet-abuse-amp-violence-the-missed-dangerous-connection.html#ref6</w:t>
        </w:r>
      </w:hyperlink>
      <w:r>
        <w:rPr>
          <w:rFonts w:ascii="Arial" w:eastAsia="Arial" w:hAnsi="Arial" w:cs="Arial"/>
          <w:sz w:val="20"/>
          <w:szCs w:val="20"/>
        </w:rPr>
        <w:t xml:space="preserve"> </w:t>
      </w:r>
    </w:p>
  </w:footnote>
  <w:footnote w:id="47">
    <w:p w14:paraId="49ABADB4" w14:textId="77777777" w:rsidR="00347E7A" w:rsidRDefault="00347E7A">
      <w:pPr>
        <w:spacing w:after="0" w:line="240" w:lineRule="auto"/>
        <w:rPr>
          <w:rFonts w:ascii="Arial" w:eastAsia="Arial" w:hAnsi="Arial" w:cs="Arial"/>
          <w:sz w:val="20"/>
          <w:szCs w:val="20"/>
        </w:rPr>
      </w:pPr>
      <w:r>
        <w:rPr>
          <w:vertAlign w:val="superscript"/>
        </w:rPr>
        <w:footnoteRef/>
      </w:r>
      <w:hyperlink r:id="rId42" w:anchor="ref6">
        <w:r>
          <w:rPr>
            <w:rFonts w:ascii="Arial" w:eastAsia="Arial" w:hAnsi="Arial" w:cs="Arial"/>
            <w:color w:val="1155CC"/>
            <w:sz w:val="20"/>
            <w:szCs w:val="20"/>
            <w:u w:val="single"/>
          </w:rPr>
          <w:t>https://medcraveonline.com/FRCIJ/animal-cruelty-pet-abuse-amp-violence-the-missed-dangerous-connection.html#ref6</w:t>
        </w:r>
      </w:hyperlink>
    </w:p>
  </w:footnote>
  <w:footnote w:id="48">
    <w:p w14:paraId="5A33BDB0"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Мөн тэнд,</w:t>
      </w:r>
    </w:p>
  </w:footnote>
  <w:footnote w:id="49">
    <w:p w14:paraId="0E00E6FA"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43">
        <w:r>
          <w:rPr>
            <w:rFonts w:ascii="Arial" w:eastAsia="Arial" w:hAnsi="Arial" w:cs="Arial"/>
            <w:color w:val="1155CC"/>
            <w:sz w:val="20"/>
            <w:szCs w:val="20"/>
            <w:u w:val="single"/>
          </w:rPr>
          <w:t>https://books.google.co.in/books/about/The_New_Predator_Women_Who_Kill.html?id=FnkAcx_A3zcC</w:t>
        </w:r>
      </w:hyperlink>
      <w:r>
        <w:rPr>
          <w:rFonts w:ascii="Arial" w:eastAsia="Arial" w:hAnsi="Arial" w:cs="Arial"/>
          <w:sz w:val="20"/>
          <w:szCs w:val="20"/>
        </w:rPr>
        <w:t xml:space="preserve"> </w:t>
      </w:r>
    </w:p>
  </w:footnote>
  <w:footnote w:id="50">
    <w:p w14:paraId="53A9B6B9"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44">
        <w:r>
          <w:rPr>
            <w:rFonts w:ascii="Arial" w:eastAsia="Arial" w:hAnsi="Arial" w:cs="Arial"/>
            <w:color w:val="1155CC"/>
            <w:sz w:val="20"/>
            <w:szCs w:val="20"/>
            <w:u w:val="single"/>
          </w:rPr>
          <w:t>https://www.tandfonline.com/doi/abs/10.2752/089279303786992116</w:t>
        </w:r>
      </w:hyperlink>
      <w:r>
        <w:rPr>
          <w:rFonts w:ascii="Arial" w:eastAsia="Arial" w:hAnsi="Arial" w:cs="Arial"/>
          <w:sz w:val="20"/>
          <w:szCs w:val="20"/>
        </w:rPr>
        <w:t xml:space="preserve"> </w:t>
      </w:r>
    </w:p>
  </w:footnote>
  <w:footnote w:id="51">
    <w:p w14:paraId="30D3B000" w14:textId="77777777" w:rsidR="00347E7A" w:rsidRDefault="00347E7A">
      <w:pPr>
        <w:spacing w:after="0" w:line="240" w:lineRule="auto"/>
        <w:rPr>
          <w:rFonts w:ascii="Arial" w:eastAsia="Arial" w:hAnsi="Arial" w:cs="Arial"/>
          <w:sz w:val="20"/>
          <w:szCs w:val="20"/>
        </w:rPr>
      </w:pPr>
      <w:r>
        <w:rPr>
          <w:vertAlign w:val="superscript"/>
        </w:rPr>
        <w:footnoteRef/>
      </w:r>
      <w:hyperlink r:id="rId45"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r>
        <w:rPr>
          <w:rFonts w:ascii="Arial" w:eastAsia="Arial" w:hAnsi="Arial" w:cs="Arial"/>
          <w:sz w:val="20"/>
          <w:szCs w:val="20"/>
        </w:rPr>
        <w:t xml:space="preserve"> </w:t>
      </w:r>
    </w:p>
  </w:footnote>
  <w:footnote w:id="52">
    <w:p w14:paraId="4413ACD8" w14:textId="77777777" w:rsidR="00347E7A" w:rsidRDefault="00347E7A">
      <w:pPr>
        <w:spacing w:after="0" w:line="240" w:lineRule="auto"/>
        <w:rPr>
          <w:rFonts w:ascii="Arial" w:eastAsia="Arial" w:hAnsi="Arial" w:cs="Arial"/>
          <w:sz w:val="20"/>
          <w:szCs w:val="20"/>
        </w:rPr>
      </w:pPr>
      <w:r>
        <w:rPr>
          <w:vertAlign w:val="superscript"/>
        </w:rPr>
        <w:footnoteRef/>
      </w:r>
      <w:hyperlink r:id="rId46"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p>
  </w:footnote>
  <w:footnote w:id="53">
    <w:p w14:paraId="41DAA0D4" w14:textId="77777777" w:rsidR="00347E7A" w:rsidRDefault="00347E7A">
      <w:pPr>
        <w:spacing w:after="0" w:line="240" w:lineRule="auto"/>
        <w:rPr>
          <w:rFonts w:ascii="Arial" w:eastAsia="Arial" w:hAnsi="Arial" w:cs="Arial"/>
          <w:sz w:val="20"/>
          <w:szCs w:val="20"/>
        </w:rPr>
      </w:pPr>
      <w:r>
        <w:rPr>
          <w:vertAlign w:val="superscript"/>
        </w:rPr>
        <w:footnoteRef/>
      </w:r>
      <w:hyperlink r:id="rId47" w:anchor="v=onepage&amp;q&amp;f=false">
        <w:r>
          <w:rPr>
            <w:rFonts w:ascii="Arial" w:eastAsia="Arial" w:hAnsi="Arial" w:cs="Arial"/>
            <w:color w:val="1155CC"/>
            <w:sz w:val="20"/>
            <w:szCs w:val="20"/>
            <w:u w:val="single"/>
          </w:rPr>
          <w:t>https://books.google.mn/books?id=C6RPAwAAQBAJ&amp;printsec=frontcover&amp;dq=animal+cruelty&amp;hl=en&amp;sa=X&amp;redir_esc=y#v=onepage&amp;q&amp;f=false</w:t>
        </w:r>
      </w:hyperlink>
      <w:r>
        <w:rPr>
          <w:rFonts w:ascii="Arial" w:eastAsia="Arial" w:hAnsi="Arial" w:cs="Arial"/>
          <w:sz w:val="20"/>
          <w:szCs w:val="20"/>
        </w:rPr>
        <w:t xml:space="preserve"> </w:t>
      </w:r>
    </w:p>
  </w:footnote>
  <w:footnote w:id="54">
    <w:p w14:paraId="7B58ADFE"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Мөн тэнд,</w:t>
      </w:r>
    </w:p>
  </w:footnote>
  <w:footnote w:id="55">
    <w:p w14:paraId="1417E65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Мөн тэнд,</w:t>
      </w:r>
    </w:p>
  </w:footnote>
  <w:footnote w:id="56">
    <w:p w14:paraId="73EC047F"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48">
        <w:r>
          <w:rPr>
            <w:rFonts w:ascii="Arial" w:eastAsia="Arial" w:hAnsi="Arial" w:cs="Arial"/>
            <w:color w:val="1155CC"/>
            <w:sz w:val="20"/>
            <w:szCs w:val="20"/>
            <w:u w:val="single"/>
          </w:rPr>
          <w:t>https://www.humanesociety.org/resources/animal-cruelty-and-neglect-faq</w:t>
        </w:r>
      </w:hyperlink>
      <w:r>
        <w:rPr>
          <w:rFonts w:ascii="Arial" w:eastAsia="Arial" w:hAnsi="Arial" w:cs="Arial"/>
          <w:sz w:val="20"/>
          <w:szCs w:val="20"/>
        </w:rPr>
        <w:t xml:space="preserve"> </w:t>
      </w:r>
    </w:p>
  </w:footnote>
  <w:footnote w:id="57">
    <w:p w14:paraId="40757020" w14:textId="77777777" w:rsidR="00347E7A" w:rsidRDefault="00347E7A">
      <w:pPr>
        <w:spacing w:after="0" w:line="240" w:lineRule="auto"/>
        <w:jc w:val="both"/>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49" w:anchor=":~:text=Summary%3A%20This%20law%20seeks%20to,to%201%20year%20in%20prison">
        <w:r>
          <w:rPr>
            <w:rFonts w:ascii="Arial" w:eastAsia="Arial" w:hAnsi="Arial" w:cs="Arial"/>
            <w:color w:val="1155CC"/>
            <w:sz w:val="20"/>
            <w:szCs w:val="20"/>
            <w:u w:val="single"/>
          </w:rPr>
          <w:t>Ley 14346, 1954 | Animal Legal &amp; Historical Center (animallaw.info)</w:t>
        </w:r>
      </w:hyperlink>
      <w:r>
        <w:rPr>
          <w:rFonts w:ascii="Arial" w:eastAsia="Arial" w:hAnsi="Arial" w:cs="Arial"/>
          <w:sz w:val="20"/>
          <w:szCs w:val="20"/>
        </w:rPr>
        <w:t xml:space="preserve"> </w:t>
      </w:r>
    </w:p>
  </w:footnote>
  <w:footnote w:id="58">
    <w:p w14:paraId="745B5C5B"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50">
        <w:r>
          <w:rPr>
            <w:rFonts w:ascii="Arial" w:eastAsia="Arial" w:hAnsi="Arial" w:cs="Arial"/>
            <w:color w:val="1155CC"/>
            <w:sz w:val="20"/>
            <w:szCs w:val="20"/>
            <w:u w:val="single"/>
          </w:rPr>
          <w:t>Licence-Conditions-and-Guidance-for-Pet-Shops (valeofglamorgan.gov.uk)</w:t>
        </w:r>
      </w:hyperlink>
    </w:p>
  </w:footnote>
  <w:footnote w:id="59">
    <w:p w14:paraId="6FF2FC00" w14:textId="77777777" w:rsidR="00347E7A" w:rsidRDefault="00347E7A">
      <w:pPr>
        <w:spacing w:after="0" w:line="240" w:lineRule="auto"/>
        <w:rPr>
          <w:sz w:val="20"/>
          <w:szCs w:val="20"/>
        </w:rPr>
      </w:pPr>
      <w:r>
        <w:rPr>
          <w:vertAlign w:val="superscript"/>
        </w:rPr>
        <w:footnoteRef/>
      </w:r>
      <w:r>
        <w:rPr>
          <w:sz w:val="20"/>
          <w:szCs w:val="20"/>
        </w:rPr>
        <w:t xml:space="preserve"> </w:t>
      </w:r>
      <w:hyperlink r:id="rId51">
        <w:r>
          <w:rPr>
            <w:rFonts w:ascii="Arial" w:eastAsia="Arial" w:hAnsi="Arial" w:cs="Arial"/>
            <w:color w:val="1155CC"/>
            <w:sz w:val="20"/>
            <w:szCs w:val="20"/>
            <w:u w:val="single"/>
          </w:rPr>
          <w:t>Stray Animal StatisticsーWhat Are The Actual Numbers In 2022 (pawsomeadvice.com)</w:t>
        </w:r>
      </w:hyperlink>
    </w:p>
  </w:footnote>
  <w:footnote w:id="60">
    <w:p w14:paraId="57BA9066" w14:textId="77777777" w:rsidR="00347E7A" w:rsidRDefault="00347E7A">
      <w:pPr>
        <w:spacing w:after="0" w:line="240" w:lineRule="auto"/>
        <w:rPr>
          <w:sz w:val="20"/>
          <w:szCs w:val="20"/>
        </w:rPr>
      </w:pPr>
      <w:r>
        <w:rPr>
          <w:vertAlign w:val="superscript"/>
        </w:rPr>
        <w:footnoteRef/>
      </w:r>
      <w:r>
        <w:rPr>
          <w:sz w:val="20"/>
          <w:szCs w:val="20"/>
        </w:rPr>
        <w:t xml:space="preserve"> </w:t>
      </w:r>
      <w:r>
        <w:rPr>
          <w:rFonts w:ascii="Arial" w:eastAsia="Arial" w:hAnsi="Arial" w:cs="Arial"/>
          <w:sz w:val="20"/>
          <w:szCs w:val="20"/>
        </w:rPr>
        <w:t>Вай Инсайт ХХК. Монгол Улсад гэрийн тэжээвэр амьтны эрхийг хамгаалах хууль хэрэгжүүлэх үндэслэл, хууль хэрэгжсэнээр гарах үр дүн. УБ., 2021. 40 дэх тал</w:t>
      </w:r>
    </w:p>
  </w:footnote>
  <w:footnote w:id="61">
    <w:p w14:paraId="2B427166"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52">
        <w:r>
          <w:rPr>
            <w:rFonts w:ascii="Arial" w:eastAsia="Arial" w:hAnsi="Arial" w:cs="Arial"/>
            <w:color w:val="1155CC"/>
            <w:sz w:val="20"/>
            <w:szCs w:val="20"/>
            <w:u w:val="single"/>
          </w:rPr>
          <w:t>https://www.peta.org/issues/animal-companion-issues/overpopulation/</w:t>
        </w:r>
      </w:hyperlink>
      <w:r>
        <w:rPr>
          <w:rFonts w:ascii="Arial" w:eastAsia="Arial" w:hAnsi="Arial" w:cs="Arial"/>
          <w:sz w:val="20"/>
          <w:szCs w:val="20"/>
        </w:rPr>
        <w:t xml:space="preserve"> </w:t>
      </w:r>
    </w:p>
  </w:footnote>
  <w:footnote w:id="62">
    <w:p w14:paraId="2F050F73" w14:textId="77777777" w:rsidR="00347E7A" w:rsidRDefault="00347E7A">
      <w:pPr>
        <w:spacing w:after="0" w:line="240" w:lineRule="auto"/>
        <w:rPr>
          <w:sz w:val="20"/>
          <w:szCs w:val="20"/>
        </w:rPr>
      </w:pPr>
      <w:r>
        <w:rPr>
          <w:vertAlign w:val="superscript"/>
        </w:rPr>
        <w:footnoteRef/>
      </w:r>
      <w:r>
        <w:rPr>
          <w:sz w:val="20"/>
          <w:szCs w:val="20"/>
        </w:rPr>
        <w:t xml:space="preserve"> </w:t>
      </w:r>
      <w:hyperlink r:id="rId53">
        <w:r>
          <w:rPr>
            <w:color w:val="1155CC"/>
            <w:sz w:val="20"/>
            <w:szCs w:val="20"/>
            <w:u w:val="single"/>
          </w:rPr>
          <w:t>http://www.xinhuanet.com/english/2020-10/17/c_139447986.htm</w:t>
        </w:r>
      </w:hyperlink>
      <w:r>
        <w:rPr>
          <w:sz w:val="20"/>
          <w:szCs w:val="20"/>
        </w:rPr>
        <w:t xml:space="preserve"> </w:t>
      </w:r>
    </w:p>
  </w:footnote>
  <w:footnote w:id="63">
    <w:p w14:paraId="702E8DDC" w14:textId="77777777" w:rsidR="00347E7A" w:rsidRDefault="00347E7A">
      <w:pPr>
        <w:spacing w:after="0" w:line="240" w:lineRule="auto"/>
        <w:rPr>
          <w:rFonts w:ascii="Arial" w:eastAsia="Arial" w:hAnsi="Arial" w:cs="Arial"/>
          <w:sz w:val="20"/>
          <w:szCs w:val="20"/>
          <w:vertAlign w:val="superscript"/>
        </w:rPr>
      </w:pPr>
      <w:r>
        <w:rPr>
          <w:vertAlign w:val="superscript"/>
        </w:rPr>
        <w:footnoteRef/>
      </w:r>
      <w:r>
        <w:rPr>
          <w:rFonts w:ascii="Arial" w:eastAsia="Arial" w:hAnsi="Arial" w:cs="Arial"/>
          <w:sz w:val="20"/>
          <w:szCs w:val="20"/>
          <w:vertAlign w:val="superscript"/>
        </w:rPr>
        <w:t xml:space="preserve"> </w:t>
      </w:r>
      <w:hyperlink r:id="rId54">
        <w:r>
          <w:rPr>
            <w:rFonts w:ascii="Arial" w:eastAsia="Arial" w:hAnsi="Arial" w:cs="Arial"/>
            <w:color w:val="1155CC"/>
            <w:sz w:val="20"/>
            <w:szCs w:val="20"/>
            <w:u w:val="single"/>
            <w:vertAlign w:val="superscript"/>
          </w:rPr>
          <w:t>http://npost.mn/a/177129</w:t>
        </w:r>
      </w:hyperlink>
      <w:r>
        <w:rPr>
          <w:rFonts w:ascii="Arial" w:eastAsia="Arial" w:hAnsi="Arial" w:cs="Arial"/>
          <w:sz w:val="20"/>
          <w:szCs w:val="20"/>
          <w:u w:val="single"/>
          <w:vertAlign w:val="superscript"/>
        </w:rPr>
        <w:t xml:space="preserve"> </w:t>
      </w:r>
      <w:r>
        <w:rPr>
          <w:rFonts w:ascii="Arial" w:eastAsia="Arial" w:hAnsi="Arial" w:cs="Arial"/>
          <w:sz w:val="20"/>
          <w:szCs w:val="20"/>
          <w:vertAlign w:val="superscript"/>
        </w:rPr>
        <w:t xml:space="preserve"> </w:t>
      </w:r>
    </w:p>
  </w:footnote>
  <w:footnote w:id="64">
    <w:p w14:paraId="45051E04" w14:textId="77777777" w:rsidR="00347E7A" w:rsidRDefault="00347E7A">
      <w:pPr>
        <w:spacing w:after="0" w:line="240" w:lineRule="auto"/>
        <w:rPr>
          <w:rFonts w:ascii="Arial" w:eastAsia="Arial" w:hAnsi="Arial" w:cs="Arial"/>
          <w:sz w:val="20"/>
          <w:szCs w:val="20"/>
          <w:vertAlign w:val="superscript"/>
        </w:rPr>
      </w:pPr>
      <w:r>
        <w:rPr>
          <w:vertAlign w:val="superscript"/>
        </w:rPr>
        <w:footnoteRef/>
      </w:r>
      <w:r>
        <w:rPr>
          <w:rFonts w:ascii="Arial" w:eastAsia="Arial" w:hAnsi="Arial" w:cs="Arial"/>
          <w:sz w:val="20"/>
          <w:szCs w:val="20"/>
          <w:vertAlign w:val="superscript"/>
        </w:rPr>
        <w:t xml:space="preserve"> </w:t>
      </w:r>
      <w:r>
        <w:rPr>
          <w:rFonts w:ascii="Arial" w:eastAsia="Arial" w:hAnsi="Arial" w:cs="Arial"/>
          <w:sz w:val="20"/>
          <w:szCs w:val="20"/>
          <w:vertAlign w:val="superscript"/>
        </w:rPr>
        <w:t>П.Оюунбат, Ө.Ганзориг, Ц.Болормаа, М.Сандандорж, Д.Ихбаяр, Г.Элбэгзаяа. Улаанбаатар хотын хөрсний бохирдол. Хүрэлтогоот эрдэм шинжилгээний бага хурал. УБ., 2016. 151 дэх тал</w:t>
      </w:r>
    </w:p>
  </w:footnote>
  <w:footnote w:id="65">
    <w:p w14:paraId="705D6B46" w14:textId="77777777" w:rsidR="00347E7A" w:rsidRDefault="00347E7A">
      <w:pPr>
        <w:spacing w:after="0" w:line="240" w:lineRule="auto"/>
        <w:rPr>
          <w:sz w:val="20"/>
          <w:szCs w:val="20"/>
          <w:vertAlign w:val="superscript"/>
        </w:rPr>
      </w:pPr>
      <w:r>
        <w:rPr>
          <w:vertAlign w:val="superscript"/>
        </w:rPr>
        <w:footnoteRef/>
      </w:r>
      <w:r>
        <w:rPr>
          <w:sz w:val="20"/>
          <w:szCs w:val="20"/>
          <w:vertAlign w:val="superscript"/>
        </w:rPr>
        <w:t xml:space="preserve"> </w:t>
      </w:r>
      <w:hyperlink r:id="rId55">
        <w:r>
          <w:rPr>
            <w:rFonts w:ascii="Arial" w:eastAsia="Arial" w:hAnsi="Arial" w:cs="Arial"/>
            <w:color w:val="1155CC"/>
            <w:sz w:val="20"/>
            <w:szCs w:val="20"/>
            <w:u w:val="single"/>
            <w:vertAlign w:val="superscript"/>
          </w:rPr>
          <w:t>http://www.shuud.mn/a/488039</w:t>
        </w:r>
      </w:hyperlink>
      <w:r>
        <w:rPr>
          <w:sz w:val="20"/>
          <w:szCs w:val="20"/>
          <w:vertAlign w:val="superscript"/>
        </w:rPr>
        <w:t xml:space="preserve"> </w:t>
      </w:r>
    </w:p>
  </w:footnote>
  <w:footnote w:id="66">
    <w:p w14:paraId="4AE944E1" w14:textId="77777777" w:rsidR="00347E7A" w:rsidRDefault="00347E7A">
      <w:pPr>
        <w:spacing w:after="0" w:line="240" w:lineRule="auto"/>
        <w:rPr>
          <w:sz w:val="20"/>
          <w:szCs w:val="20"/>
          <w:vertAlign w:val="superscript"/>
        </w:rPr>
      </w:pPr>
      <w:r>
        <w:rPr>
          <w:vertAlign w:val="superscript"/>
        </w:rPr>
        <w:footnoteRef/>
      </w:r>
      <w:r>
        <w:rPr>
          <w:sz w:val="20"/>
          <w:szCs w:val="20"/>
          <w:vertAlign w:val="superscript"/>
        </w:rPr>
        <w:t xml:space="preserve"> </w:t>
      </w:r>
      <w:r>
        <w:rPr>
          <w:rFonts w:ascii="Arial" w:eastAsia="Arial" w:hAnsi="Arial" w:cs="Arial"/>
          <w:sz w:val="20"/>
          <w:szCs w:val="20"/>
          <w:vertAlign w:val="superscript"/>
        </w:rPr>
        <w:t xml:space="preserve">Baba IA, Banday MT, Khan AA. Traditional methods of carcass disposal: a review. J Dairy Vet Anim Res. 2017. Vol.5 (1). p.21 </w:t>
      </w:r>
    </w:p>
  </w:footnote>
  <w:footnote w:id="67">
    <w:p w14:paraId="72044DAB" w14:textId="77777777" w:rsidR="00347E7A" w:rsidRDefault="00347E7A">
      <w:pPr>
        <w:spacing w:after="0" w:line="240" w:lineRule="auto"/>
        <w:rPr>
          <w:sz w:val="20"/>
          <w:szCs w:val="20"/>
          <w:vertAlign w:val="superscript"/>
        </w:rPr>
      </w:pPr>
      <w:r>
        <w:rPr>
          <w:vertAlign w:val="superscript"/>
        </w:rPr>
        <w:footnoteRef/>
      </w:r>
      <w:r>
        <w:rPr>
          <w:sz w:val="20"/>
          <w:szCs w:val="20"/>
          <w:vertAlign w:val="superscript"/>
        </w:rPr>
        <w:t xml:space="preserve"> </w:t>
      </w:r>
      <w:hyperlink r:id="rId56">
        <w:r>
          <w:rPr>
            <w:rFonts w:ascii="Arial" w:eastAsia="Arial" w:hAnsi="Arial" w:cs="Arial"/>
            <w:color w:val="0000FF"/>
            <w:u w:val="single"/>
            <w:vertAlign w:val="superscript"/>
          </w:rPr>
          <w:t>https://www.malsparo.com/dead.htm</w:t>
        </w:r>
      </w:hyperlink>
    </w:p>
  </w:footnote>
  <w:footnote w:id="68">
    <w:p w14:paraId="2A248279" w14:textId="77777777" w:rsidR="00347E7A" w:rsidRDefault="00347E7A">
      <w:pPr>
        <w:shd w:val="clear" w:color="auto" w:fill="FFFFFF"/>
        <w:spacing w:after="0" w:line="276" w:lineRule="auto"/>
        <w:jc w:val="both"/>
        <w:rPr>
          <w:rFonts w:ascii="Arial" w:eastAsia="Arial" w:hAnsi="Arial" w:cs="Arial"/>
          <w:sz w:val="20"/>
          <w:szCs w:val="20"/>
        </w:rPr>
      </w:pPr>
      <w:r>
        <w:rPr>
          <w:vertAlign w:val="superscript"/>
        </w:rPr>
        <w:footnoteRef/>
      </w:r>
      <w:r>
        <w:rPr>
          <w:rFonts w:ascii="Arial" w:eastAsia="Arial" w:hAnsi="Arial" w:cs="Arial"/>
          <w:sz w:val="20"/>
          <w:szCs w:val="20"/>
          <w:highlight w:val="white"/>
        </w:rPr>
        <w:t xml:space="preserve">European Convention for the Protection of Pet Animals </w:t>
      </w:r>
      <w:r>
        <w:rPr>
          <w:rFonts w:ascii="Arial" w:eastAsia="Arial" w:hAnsi="Arial" w:cs="Arial"/>
          <w:color w:val="212529"/>
          <w:sz w:val="20"/>
          <w:szCs w:val="20"/>
          <w:highlight w:val="white"/>
        </w:rPr>
        <w:t xml:space="preserve"> (ETS No. 125)</w:t>
      </w:r>
      <w:r>
        <w:rPr>
          <w:rFonts w:ascii="Arial" w:eastAsia="Arial" w:hAnsi="Arial" w:cs="Arial"/>
          <w:sz w:val="20"/>
          <w:szCs w:val="20"/>
        </w:rPr>
        <w:t xml:space="preserve"> </w:t>
      </w:r>
      <w:hyperlink r:id="rId57">
        <w:r>
          <w:rPr>
            <w:rFonts w:ascii="Arial" w:eastAsia="Arial" w:hAnsi="Arial" w:cs="Arial"/>
            <w:color w:val="1155CC"/>
            <w:sz w:val="20"/>
            <w:szCs w:val="20"/>
            <w:u w:val="single"/>
          </w:rPr>
          <w:t>https://www.coe.int/en/web/conventions/full-list?module=treaty-detail&amp;treatynum=125</w:t>
        </w:r>
      </w:hyperlink>
      <w:r>
        <w:rPr>
          <w:rFonts w:ascii="Arial" w:eastAsia="Arial" w:hAnsi="Arial" w:cs="Arial"/>
          <w:sz w:val="20"/>
          <w:szCs w:val="20"/>
        </w:rPr>
        <w:t xml:space="preserve"> </w:t>
      </w:r>
    </w:p>
  </w:footnote>
  <w:footnote w:id="69">
    <w:p w14:paraId="55AE1E6B"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58">
        <w:r>
          <w:rPr>
            <w:rFonts w:ascii="Arial" w:eastAsia="Arial" w:hAnsi="Arial" w:cs="Arial"/>
            <w:color w:val="1155CC"/>
            <w:sz w:val="20"/>
            <w:szCs w:val="20"/>
            <w:u w:val="single"/>
          </w:rPr>
          <w:t>https://www.coe.int/en/web/conventions/full-list?module=signatures-by-treaty&amp;treatynum=125</w:t>
        </w:r>
      </w:hyperlink>
      <w:r>
        <w:rPr>
          <w:rFonts w:ascii="Arial" w:eastAsia="Arial" w:hAnsi="Arial" w:cs="Arial"/>
          <w:sz w:val="20"/>
          <w:szCs w:val="20"/>
        </w:rPr>
        <w:t xml:space="preserve"> </w:t>
      </w:r>
    </w:p>
  </w:footnote>
  <w:footnote w:id="70">
    <w:p w14:paraId="13D1CD22"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59">
        <w:r>
          <w:rPr>
            <w:rFonts w:ascii="Arial" w:eastAsia="Arial" w:hAnsi="Arial" w:cs="Arial"/>
            <w:color w:val="1155CC"/>
            <w:sz w:val="20"/>
            <w:szCs w:val="20"/>
            <w:u w:val="single"/>
          </w:rPr>
          <w:t>https://www.coe.int/en/web/conventions/full-list?module=treaty-detail&amp;treatynum=125</w:t>
        </w:r>
      </w:hyperlink>
    </w:p>
  </w:footnote>
  <w:footnote w:id="71">
    <w:p w14:paraId="72B75828" w14:textId="77777777" w:rsidR="00347E7A" w:rsidRDefault="00347E7A">
      <w:pPr>
        <w:spacing w:after="0" w:line="240" w:lineRule="auto"/>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rFonts w:ascii="Arial" w:eastAsia="Arial" w:hAnsi="Arial" w:cs="Arial"/>
          <w:sz w:val="20"/>
          <w:szCs w:val="20"/>
        </w:rPr>
        <w:t>Тус конвенцийн 3-р дугаар зүйлийн 1, 2 дахь хэсэгт</w:t>
      </w:r>
    </w:p>
  </w:footnote>
  <w:footnote w:id="72">
    <w:p w14:paraId="7EBDE951"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 xml:space="preserve">Конвенцийн 4 дүгээр зүйлийн 2 дахь хэсэг. </w:t>
      </w:r>
      <w:hyperlink r:id="rId60">
        <w:r>
          <w:rPr>
            <w:rFonts w:ascii="Arial" w:eastAsia="Arial" w:hAnsi="Arial" w:cs="Arial"/>
            <w:color w:val="1155CC"/>
            <w:sz w:val="20"/>
            <w:szCs w:val="20"/>
            <w:u w:val="single"/>
          </w:rPr>
          <w:t>https://rm.coe.int/168007a67d</w:t>
        </w:r>
      </w:hyperlink>
    </w:p>
  </w:footnote>
  <w:footnote w:id="73">
    <w:p w14:paraId="56ACD31E"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4 дүгээр зүйлийн 3 дахь хэсэгт.</w:t>
      </w:r>
    </w:p>
  </w:footnote>
  <w:footnote w:id="74">
    <w:p w14:paraId="3F2C0821"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4 дүгээр зүйлийн 2 дахь хэсэгт.</w:t>
      </w:r>
    </w:p>
  </w:footnote>
  <w:footnote w:id="75">
    <w:p w14:paraId="1740B8DA"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9 дүгээр зүйлийн 2 дахь хэсэгт.</w:t>
      </w:r>
    </w:p>
  </w:footnote>
  <w:footnote w:id="76">
    <w:p w14:paraId="29003506"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10 дугаар зүйлийн 3 дахь хэсэгт.</w:t>
      </w:r>
    </w:p>
  </w:footnote>
  <w:footnote w:id="77">
    <w:p w14:paraId="07FEF901"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11 дүгээр зүйлийн 1  дэх хэсэгт.</w:t>
      </w:r>
    </w:p>
  </w:footnote>
  <w:footnote w:id="78">
    <w:p w14:paraId="5BA35C53"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Тус конвенцийн 5 дугаар зүйл.</w:t>
      </w:r>
    </w:p>
  </w:footnote>
  <w:footnote w:id="79">
    <w:p w14:paraId="2519C880"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8 дугаар зүйлийн 3 дугаар зүйл.</w:t>
      </w:r>
    </w:p>
  </w:footnote>
  <w:footnote w:id="80">
    <w:p w14:paraId="692DA300"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Конвенцийн 14 дүгээр зүйл</w:t>
      </w:r>
    </w:p>
  </w:footnote>
  <w:footnote w:id="81">
    <w:p w14:paraId="16D3224D"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1">
        <w:r>
          <w:rPr>
            <w:rFonts w:ascii="Arial" w:eastAsia="Arial" w:hAnsi="Arial" w:cs="Arial"/>
            <w:color w:val="1155CC"/>
            <w:sz w:val="20"/>
            <w:szCs w:val="20"/>
            <w:highlight w:val="white"/>
            <w:u w:val="single"/>
          </w:rPr>
          <w:t>https://www.government.nl/topics/animal-welfare/animal-welfare-regulations</w:t>
        </w:r>
      </w:hyperlink>
    </w:p>
  </w:footnote>
  <w:footnote w:id="82">
    <w:p w14:paraId="3CD79BA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2">
        <w:r>
          <w:rPr>
            <w:rFonts w:ascii="Arial" w:eastAsia="Arial" w:hAnsi="Arial" w:cs="Arial"/>
            <w:color w:val="1155CC"/>
            <w:sz w:val="20"/>
            <w:szCs w:val="20"/>
            <w:u w:val="single"/>
          </w:rPr>
          <w:t>http://www.dutchcivillaw.com/civilcodebook033.htm</w:t>
        </w:r>
      </w:hyperlink>
      <w:r>
        <w:rPr>
          <w:rFonts w:ascii="Arial" w:eastAsia="Arial" w:hAnsi="Arial" w:cs="Arial"/>
          <w:sz w:val="20"/>
          <w:szCs w:val="20"/>
        </w:rPr>
        <w:t xml:space="preserve"> </w:t>
      </w:r>
    </w:p>
  </w:footnote>
  <w:footnote w:id="83">
    <w:p w14:paraId="367AE13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 xml:space="preserve">Амьтны тухай хуулийн 1.2-р зүйлийн 1 дэх хэсэг </w:t>
      </w:r>
      <w:hyperlink r:id="rId63">
        <w:r>
          <w:rPr>
            <w:rFonts w:ascii="Arial" w:eastAsia="Arial" w:hAnsi="Arial" w:cs="Arial"/>
            <w:color w:val="1155CC"/>
            <w:sz w:val="20"/>
            <w:szCs w:val="20"/>
            <w:u w:val="single"/>
          </w:rPr>
          <w:t>https://wetten.overheid.nl/BWBR0030250/2013-01-01</w:t>
        </w:r>
      </w:hyperlink>
      <w:r>
        <w:rPr>
          <w:rFonts w:ascii="Arial" w:eastAsia="Arial" w:hAnsi="Arial" w:cs="Arial"/>
          <w:sz w:val="20"/>
          <w:szCs w:val="20"/>
        </w:rPr>
        <w:t xml:space="preserve"> </w:t>
      </w:r>
    </w:p>
  </w:footnote>
  <w:footnote w:id="84">
    <w:p w14:paraId="231E870C"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4">
        <w:r>
          <w:rPr>
            <w:rFonts w:ascii="Arial" w:eastAsia="Arial" w:hAnsi="Arial" w:cs="Arial"/>
            <w:color w:val="1155CC"/>
            <w:sz w:val="20"/>
            <w:szCs w:val="20"/>
            <w:u w:val="single"/>
          </w:rPr>
          <w:t>https://www.government.nl/topics/animal-welfare/welfare-of-pets</w:t>
        </w:r>
      </w:hyperlink>
      <w:r>
        <w:rPr>
          <w:rFonts w:ascii="Arial" w:eastAsia="Arial" w:hAnsi="Arial" w:cs="Arial"/>
          <w:sz w:val="20"/>
          <w:szCs w:val="20"/>
        </w:rPr>
        <w:t xml:space="preserve"> </w:t>
      </w:r>
    </w:p>
  </w:footnote>
  <w:footnote w:id="85">
    <w:p w14:paraId="652F9433"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5">
        <w:r>
          <w:rPr>
            <w:rFonts w:ascii="Arial" w:eastAsia="Arial" w:hAnsi="Arial" w:cs="Arial"/>
            <w:color w:val="1155CC"/>
            <w:sz w:val="20"/>
            <w:szCs w:val="20"/>
            <w:u w:val="single"/>
          </w:rPr>
          <w:t>https://www.rvo.nl/onderwerpen/dieren-houden/huisdierenlijst</w:t>
        </w:r>
      </w:hyperlink>
      <w:r>
        <w:rPr>
          <w:rFonts w:ascii="Arial" w:eastAsia="Arial" w:hAnsi="Arial" w:cs="Arial"/>
          <w:sz w:val="20"/>
          <w:szCs w:val="20"/>
        </w:rPr>
        <w:t xml:space="preserve"> </w:t>
      </w:r>
    </w:p>
  </w:footnote>
  <w:footnote w:id="86">
    <w:p w14:paraId="6D55553F" w14:textId="77777777" w:rsidR="00347E7A" w:rsidRDefault="00347E7A">
      <w:pPr>
        <w:spacing w:after="0" w:line="240" w:lineRule="auto"/>
        <w:rPr>
          <w:rFonts w:ascii="Arial" w:eastAsia="Arial" w:hAnsi="Arial" w:cs="Arial"/>
          <w:sz w:val="20"/>
          <w:szCs w:val="20"/>
        </w:rPr>
      </w:pPr>
      <w:r>
        <w:rPr>
          <w:vertAlign w:val="superscript"/>
        </w:rPr>
        <w:footnoteRef/>
      </w:r>
      <w:hyperlink r:id="rId66">
        <w:r>
          <w:rPr>
            <w:rFonts w:ascii="Arial" w:eastAsia="Arial" w:hAnsi="Arial" w:cs="Arial"/>
            <w:color w:val="1155CC"/>
            <w:sz w:val="20"/>
            <w:szCs w:val="20"/>
            <w:u w:val="single"/>
          </w:rPr>
          <w:t>https://open.overheid.nl/repository/ronl-b5566e70-3abb-45ce-8230-8ffb81d99f52/1/pdf/Advies%20toetsingskader%20positieflijst%20zoogdieren.pdf</w:t>
        </w:r>
      </w:hyperlink>
      <w:r>
        <w:rPr>
          <w:rFonts w:ascii="Arial" w:eastAsia="Arial" w:hAnsi="Arial" w:cs="Arial"/>
          <w:sz w:val="20"/>
          <w:szCs w:val="20"/>
        </w:rPr>
        <w:t xml:space="preserve"> </w:t>
      </w:r>
    </w:p>
  </w:footnote>
  <w:footnote w:id="87">
    <w:p w14:paraId="7DB4413A" w14:textId="77777777" w:rsidR="00347E7A" w:rsidRDefault="00347E7A">
      <w:pPr>
        <w:spacing w:after="0" w:line="240" w:lineRule="auto"/>
        <w:rPr>
          <w:rFonts w:ascii="Arial" w:eastAsia="Arial" w:hAnsi="Arial" w:cs="Arial"/>
          <w:sz w:val="20"/>
          <w:szCs w:val="20"/>
        </w:rPr>
      </w:pPr>
      <w:r>
        <w:rPr>
          <w:vertAlign w:val="superscript"/>
        </w:rPr>
        <w:footnoteRef/>
      </w:r>
      <w:hyperlink r:id="rId67">
        <w:r>
          <w:rPr>
            <w:rFonts w:ascii="Arial" w:eastAsia="Arial" w:hAnsi="Arial" w:cs="Arial"/>
            <w:color w:val="1155CC"/>
            <w:sz w:val="20"/>
            <w:szCs w:val="20"/>
            <w:u w:val="single"/>
          </w:rPr>
          <w:t>https://www.rvo.nl/sites/default/files/2019/12/Alle-zoogdiersoorten-die-in-Nederland-worden-gehouden-1.0.pdf</w:t>
        </w:r>
      </w:hyperlink>
      <w:r>
        <w:rPr>
          <w:rFonts w:ascii="Arial" w:eastAsia="Arial" w:hAnsi="Arial" w:cs="Arial"/>
          <w:sz w:val="20"/>
          <w:szCs w:val="20"/>
        </w:rPr>
        <w:t xml:space="preserve"> </w:t>
      </w:r>
    </w:p>
  </w:footnote>
  <w:footnote w:id="88">
    <w:p w14:paraId="07374B47"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8">
        <w:r>
          <w:rPr>
            <w:rFonts w:ascii="Arial" w:eastAsia="Arial" w:hAnsi="Arial" w:cs="Arial"/>
            <w:color w:val="1155CC"/>
            <w:sz w:val="20"/>
            <w:szCs w:val="20"/>
            <w:u w:val="single"/>
          </w:rPr>
          <w:t>https://www.rvo.nl/onderwerpen/dierenwelzijn/regels-huisvesting-verzorging</w:t>
        </w:r>
      </w:hyperlink>
      <w:r>
        <w:rPr>
          <w:rFonts w:ascii="Arial" w:eastAsia="Arial" w:hAnsi="Arial" w:cs="Arial"/>
          <w:sz w:val="20"/>
          <w:szCs w:val="20"/>
        </w:rPr>
        <w:t xml:space="preserve"> </w:t>
      </w:r>
    </w:p>
  </w:footnote>
  <w:footnote w:id="89">
    <w:p w14:paraId="6F4FAA59"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69">
        <w:r>
          <w:rPr>
            <w:rFonts w:ascii="Arial" w:eastAsia="Arial" w:hAnsi="Arial" w:cs="Arial"/>
            <w:color w:val="1155CC"/>
            <w:sz w:val="20"/>
            <w:szCs w:val="20"/>
            <w:u w:val="single"/>
          </w:rPr>
          <w:t>https://business.gov.nl/regulation/animal-welfare-requirements/</w:t>
        </w:r>
      </w:hyperlink>
      <w:r>
        <w:rPr>
          <w:rFonts w:ascii="Arial" w:eastAsia="Arial" w:hAnsi="Arial" w:cs="Arial"/>
          <w:sz w:val="20"/>
          <w:szCs w:val="20"/>
        </w:rPr>
        <w:t xml:space="preserve"> </w:t>
      </w:r>
    </w:p>
  </w:footnote>
  <w:footnote w:id="90">
    <w:p w14:paraId="5E470414" w14:textId="77777777" w:rsidR="00347E7A" w:rsidRDefault="00347E7A">
      <w:pPr>
        <w:spacing w:after="0" w:line="240" w:lineRule="auto"/>
        <w:rPr>
          <w:rFonts w:ascii="Arial" w:eastAsia="Arial" w:hAnsi="Arial" w:cs="Arial"/>
          <w:sz w:val="16"/>
          <w:szCs w:val="16"/>
        </w:rPr>
      </w:pPr>
      <w:r>
        <w:rPr>
          <w:vertAlign w:val="superscript"/>
        </w:rPr>
        <w:footnoteRef/>
      </w:r>
      <w:r>
        <w:rPr>
          <w:rFonts w:ascii="Arial" w:eastAsia="Arial" w:hAnsi="Arial" w:cs="Arial"/>
          <w:sz w:val="20"/>
          <w:szCs w:val="20"/>
        </w:rPr>
        <w:t xml:space="preserve"> </w:t>
      </w:r>
      <w:hyperlink r:id="rId70">
        <w:r>
          <w:rPr>
            <w:rFonts w:ascii="Arial" w:eastAsia="Arial" w:hAnsi="Arial" w:cs="Arial"/>
            <w:color w:val="1155CC"/>
            <w:sz w:val="20"/>
            <w:szCs w:val="20"/>
            <w:highlight w:val="white"/>
            <w:u w:val="single"/>
          </w:rPr>
          <w:t>https://www.government.nl/topics/animal-welfare/animal-welfare-regulations</w:t>
        </w:r>
      </w:hyperlink>
      <w:r>
        <w:rPr>
          <w:rFonts w:ascii="Arial" w:eastAsia="Arial" w:hAnsi="Arial" w:cs="Arial"/>
          <w:sz w:val="20"/>
          <w:szCs w:val="20"/>
          <w:highlight w:val="white"/>
        </w:rPr>
        <w:t xml:space="preserve"> </w:t>
      </w:r>
    </w:p>
  </w:footnote>
  <w:footnote w:id="91">
    <w:p w14:paraId="657454E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1">
        <w:r>
          <w:rPr>
            <w:rFonts w:ascii="Arial" w:eastAsia="Arial" w:hAnsi="Arial" w:cs="Arial"/>
            <w:color w:val="1155CC"/>
            <w:sz w:val="20"/>
            <w:szCs w:val="20"/>
            <w:u w:val="single"/>
          </w:rPr>
          <w:t>https://www.rvo.nl/onderwerpen/dieren-houden/bedrijfsmatig/vakbekwaamheid</w:t>
        </w:r>
      </w:hyperlink>
      <w:r>
        <w:rPr>
          <w:rFonts w:ascii="Arial" w:eastAsia="Arial" w:hAnsi="Arial" w:cs="Arial"/>
          <w:sz w:val="20"/>
          <w:szCs w:val="20"/>
        </w:rPr>
        <w:t xml:space="preserve"> </w:t>
      </w:r>
    </w:p>
  </w:footnote>
  <w:footnote w:id="92">
    <w:p w14:paraId="3AE9C908"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2">
        <w:r>
          <w:rPr>
            <w:rFonts w:ascii="Arial" w:eastAsia="Arial" w:hAnsi="Arial" w:cs="Arial"/>
            <w:color w:val="1155CC"/>
            <w:sz w:val="20"/>
            <w:szCs w:val="20"/>
            <w:u w:val="single"/>
          </w:rPr>
          <w:t>https://www.rvo.nl/onderwerpen/dieren-houden/bedrijfsmatig/huisvesting-en-verzorging</w:t>
        </w:r>
      </w:hyperlink>
      <w:r>
        <w:rPr>
          <w:rFonts w:ascii="Arial" w:eastAsia="Arial" w:hAnsi="Arial" w:cs="Arial"/>
          <w:sz w:val="20"/>
          <w:szCs w:val="20"/>
        </w:rPr>
        <w:t xml:space="preserve"> </w:t>
      </w:r>
    </w:p>
  </w:footnote>
  <w:footnote w:id="93">
    <w:p w14:paraId="35D20AB4"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3">
        <w:r>
          <w:rPr>
            <w:rFonts w:ascii="Arial" w:eastAsia="Arial" w:hAnsi="Arial" w:cs="Arial"/>
            <w:color w:val="1155CC"/>
            <w:sz w:val="20"/>
            <w:szCs w:val="20"/>
            <w:u w:val="single"/>
          </w:rPr>
          <w:t>https://www.rvo.nl/onderwerpen/dieren-houden/fokken-huisdieren</w:t>
        </w:r>
      </w:hyperlink>
      <w:r>
        <w:rPr>
          <w:rFonts w:ascii="Arial" w:eastAsia="Arial" w:hAnsi="Arial" w:cs="Arial"/>
          <w:sz w:val="20"/>
          <w:szCs w:val="20"/>
        </w:rPr>
        <w:t xml:space="preserve"> </w:t>
      </w:r>
    </w:p>
  </w:footnote>
  <w:footnote w:id="94">
    <w:p w14:paraId="55F16A37"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rFonts w:ascii="Arial" w:eastAsia="Arial" w:hAnsi="Arial" w:cs="Arial"/>
          <w:sz w:val="20"/>
          <w:szCs w:val="20"/>
        </w:rPr>
        <w:t>htt</w:t>
      </w:r>
      <w:hyperlink r:id="rId74">
        <w:r>
          <w:rPr>
            <w:rFonts w:ascii="Arial" w:eastAsia="Arial" w:hAnsi="Arial" w:cs="Arial"/>
            <w:color w:val="1155CC"/>
            <w:sz w:val="20"/>
            <w:szCs w:val="20"/>
            <w:u w:val="single"/>
          </w:rPr>
          <w:t>ps://www.rvo.nl/onderwerpen/dieren-houden/bedrijfsmatig/gezondheid</w:t>
        </w:r>
      </w:hyperlink>
      <w:r>
        <w:rPr>
          <w:rFonts w:ascii="Arial" w:eastAsia="Arial" w:hAnsi="Arial" w:cs="Arial"/>
          <w:sz w:val="20"/>
          <w:szCs w:val="20"/>
        </w:rPr>
        <w:t xml:space="preserve"> </w:t>
      </w:r>
    </w:p>
  </w:footnote>
  <w:footnote w:id="95">
    <w:p w14:paraId="29849D1E"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5">
        <w:r>
          <w:rPr>
            <w:rFonts w:ascii="Arial" w:eastAsia="Arial" w:hAnsi="Arial" w:cs="Arial"/>
            <w:color w:val="1155CC"/>
            <w:sz w:val="20"/>
            <w:szCs w:val="20"/>
            <w:u w:val="single"/>
          </w:rPr>
          <w:t>https://www.rvo.nl/onderwerpen/dieren-houden/bedrijfsmatig/verkoop-aflevering</w:t>
        </w:r>
      </w:hyperlink>
      <w:r>
        <w:rPr>
          <w:rFonts w:ascii="Arial" w:eastAsia="Arial" w:hAnsi="Arial" w:cs="Arial"/>
          <w:sz w:val="20"/>
          <w:szCs w:val="20"/>
        </w:rPr>
        <w:t xml:space="preserve"> </w:t>
      </w:r>
    </w:p>
  </w:footnote>
  <w:footnote w:id="96">
    <w:p w14:paraId="5F8C5945"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6">
        <w:r>
          <w:rPr>
            <w:rFonts w:ascii="Arial" w:eastAsia="Arial" w:hAnsi="Arial" w:cs="Arial"/>
            <w:color w:val="1155CC"/>
            <w:sz w:val="20"/>
            <w:szCs w:val="20"/>
            <w:u w:val="single"/>
          </w:rPr>
          <w:t>https://www.rvo.nl/onderwerpen/dieren-houden/fokken-huisdieren</w:t>
        </w:r>
      </w:hyperlink>
      <w:r>
        <w:rPr>
          <w:rFonts w:ascii="Arial" w:eastAsia="Arial" w:hAnsi="Arial" w:cs="Arial"/>
          <w:sz w:val="20"/>
          <w:szCs w:val="20"/>
        </w:rPr>
        <w:t xml:space="preserve"> </w:t>
      </w:r>
    </w:p>
  </w:footnote>
  <w:footnote w:id="97">
    <w:p w14:paraId="26498FF3"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7">
        <w:r>
          <w:rPr>
            <w:rFonts w:ascii="Arial" w:eastAsia="Arial" w:hAnsi="Arial" w:cs="Arial"/>
            <w:color w:val="1155CC"/>
            <w:sz w:val="20"/>
            <w:szCs w:val="20"/>
            <w:u w:val="single"/>
          </w:rPr>
          <w:t>https://business.gov.nl/regulation/animal-welfare-requirements/</w:t>
        </w:r>
      </w:hyperlink>
      <w:r>
        <w:rPr>
          <w:rFonts w:ascii="Arial" w:eastAsia="Arial" w:hAnsi="Arial" w:cs="Arial"/>
          <w:sz w:val="20"/>
          <w:szCs w:val="20"/>
        </w:rPr>
        <w:t xml:space="preserve"> </w:t>
      </w:r>
    </w:p>
  </w:footnote>
  <w:footnote w:id="98">
    <w:p w14:paraId="6F24159F"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8">
        <w:r>
          <w:rPr>
            <w:rFonts w:ascii="Arial" w:eastAsia="Arial" w:hAnsi="Arial" w:cs="Arial"/>
            <w:color w:val="1155CC"/>
            <w:sz w:val="20"/>
            <w:szCs w:val="20"/>
            <w:u w:val="single"/>
          </w:rPr>
          <w:t>https://api.worldanimalprotection.org/country/netherlands</w:t>
        </w:r>
      </w:hyperlink>
      <w:r>
        <w:rPr>
          <w:rFonts w:ascii="Arial" w:eastAsia="Arial" w:hAnsi="Arial" w:cs="Arial"/>
          <w:sz w:val="20"/>
          <w:szCs w:val="20"/>
        </w:rPr>
        <w:t xml:space="preserve"> </w:t>
      </w:r>
    </w:p>
  </w:footnote>
  <w:footnote w:id="99">
    <w:p w14:paraId="565E6561" w14:textId="77777777" w:rsidR="00347E7A" w:rsidRDefault="00347E7A">
      <w:pPr>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hyperlink r:id="rId79">
        <w:r>
          <w:rPr>
            <w:rFonts w:ascii="Arial" w:eastAsia="Arial" w:hAnsi="Arial" w:cs="Arial"/>
            <w:color w:val="1155CC"/>
            <w:sz w:val="20"/>
            <w:szCs w:val="20"/>
            <w:u w:val="single"/>
          </w:rPr>
          <w:t>https://api.worldanimalprotection.org/country/netherlands</w:t>
        </w:r>
      </w:hyperlink>
      <w:r>
        <w:rPr>
          <w:rFonts w:ascii="Arial" w:eastAsia="Arial" w:hAnsi="Arial" w:cs="Arial"/>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83200A"/>
    <w:multiLevelType w:val="multilevel"/>
    <w:tmpl w:val="C2D612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40028B"/>
    <w:multiLevelType w:val="multilevel"/>
    <w:tmpl w:val="5A0C0B4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15:restartNumberingAfterBreak="0">
    <w:nsid w:val="0AD95E1D"/>
    <w:multiLevelType w:val="multilevel"/>
    <w:tmpl w:val="993AE9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003986"/>
    <w:multiLevelType w:val="multilevel"/>
    <w:tmpl w:val="2F90F8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C88695B"/>
    <w:multiLevelType w:val="multilevel"/>
    <w:tmpl w:val="3D28A3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0D85F0E"/>
    <w:multiLevelType w:val="multilevel"/>
    <w:tmpl w:val="EBC6A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D44C47"/>
    <w:multiLevelType w:val="multilevel"/>
    <w:tmpl w:val="FCEC8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B160E2"/>
    <w:multiLevelType w:val="multilevel"/>
    <w:tmpl w:val="26004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93732F"/>
    <w:multiLevelType w:val="multilevel"/>
    <w:tmpl w:val="3996A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1CCB3D9E"/>
    <w:multiLevelType w:val="multilevel"/>
    <w:tmpl w:val="1792A59C"/>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1E0C5984"/>
    <w:multiLevelType w:val="multilevel"/>
    <w:tmpl w:val="F1A6ED34"/>
    <w:lvl w:ilvl="0">
      <w:start w:val="1"/>
      <w:numFmt w:val="decimal"/>
      <w:lvlText w:val="(%1)"/>
      <w:lvlJc w:val="left"/>
      <w:pPr>
        <w:ind w:left="1440" w:hanging="360"/>
      </w:pPr>
      <w:rPr>
        <w:rFonts w:ascii="Arial" w:eastAsia="Arial" w:hAnsi="Arial" w:cs="Arial"/>
        <w:b/>
        <w:color w:val="FF99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E1A77B9"/>
    <w:multiLevelType w:val="multilevel"/>
    <w:tmpl w:val="B09258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2375BD3"/>
    <w:multiLevelType w:val="multilevel"/>
    <w:tmpl w:val="13306B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7576910"/>
    <w:multiLevelType w:val="multilevel"/>
    <w:tmpl w:val="B522520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29A31AD2"/>
    <w:multiLevelType w:val="multilevel"/>
    <w:tmpl w:val="63D685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2B9C4CC8"/>
    <w:multiLevelType w:val="multilevel"/>
    <w:tmpl w:val="93663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E7662D"/>
    <w:multiLevelType w:val="multilevel"/>
    <w:tmpl w:val="3BB03C4A"/>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7" w15:restartNumberingAfterBreak="0">
    <w:nsid w:val="2D67782F"/>
    <w:multiLevelType w:val="multilevel"/>
    <w:tmpl w:val="0A829C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F0A4E00"/>
    <w:multiLevelType w:val="multilevel"/>
    <w:tmpl w:val="288CCB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32547878"/>
    <w:multiLevelType w:val="multilevel"/>
    <w:tmpl w:val="E09A01D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0" w15:restartNumberingAfterBreak="0">
    <w:nsid w:val="33FB6B0A"/>
    <w:multiLevelType w:val="multilevel"/>
    <w:tmpl w:val="4350EA46"/>
    <w:lvl w:ilvl="0">
      <w:start w:val="1"/>
      <w:numFmt w:val="decimal"/>
      <w:lvlText w:val="%1)"/>
      <w:lvlJc w:val="left"/>
      <w:pPr>
        <w:ind w:left="720" w:hanging="360"/>
      </w:pPr>
      <w:rPr>
        <w:rFonts w:ascii="Arial" w:eastAsia="Arial" w:hAnsi="Arial" w:cs="Arial"/>
        <w:b/>
        <w:color w:val="0563C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4334376"/>
    <w:multiLevelType w:val="multilevel"/>
    <w:tmpl w:val="70BC4AB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345154D7"/>
    <w:multiLevelType w:val="multilevel"/>
    <w:tmpl w:val="ED7658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34C06924"/>
    <w:multiLevelType w:val="multilevel"/>
    <w:tmpl w:val="BF26C1B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35110CC2"/>
    <w:multiLevelType w:val="multilevel"/>
    <w:tmpl w:val="6008B2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6201AA2"/>
    <w:multiLevelType w:val="multilevel"/>
    <w:tmpl w:val="B88C88C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6" w15:restartNumberingAfterBreak="0">
    <w:nsid w:val="3D9949ED"/>
    <w:multiLevelType w:val="multilevel"/>
    <w:tmpl w:val="77F8D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F347045"/>
    <w:multiLevelType w:val="multilevel"/>
    <w:tmpl w:val="9F24AA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15:restartNumberingAfterBreak="0">
    <w:nsid w:val="41B03FB7"/>
    <w:multiLevelType w:val="multilevel"/>
    <w:tmpl w:val="1480E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32B7B5E"/>
    <w:multiLevelType w:val="multilevel"/>
    <w:tmpl w:val="3A321B7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50471BA"/>
    <w:multiLevelType w:val="multilevel"/>
    <w:tmpl w:val="7812A7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4ACD70CB"/>
    <w:multiLevelType w:val="multilevel"/>
    <w:tmpl w:val="E214D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15:restartNumberingAfterBreak="0">
    <w:nsid w:val="4F652E6B"/>
    <w:multiLevelType w:val="multilevel"/>
    <w:tmpl w:val="EE70FF3A"/>
    <w:lvl w:ilvl="0">
      <w:start w:val="1"/>
      <w:numFmt w:val="decimal"/>
      <w:lvlText w:val="(%1)"/>
      <w:lvlJc w:val="left"/>
      <w:pPr>
        <w:ind w:left="1440" w:hanging="360"/>
      </w:pPr>
      <w:rPr>
        <w:color w:val="FF990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50727077"/>
    <w:multiLevelType w:val="multilevel"/>
    <w:tmpl w:val="9CFAB9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56170091"/>
    <w:multiLevelType w:val="multilevel"/>
    <w:tmpl w:val="B91042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C8B79E9"/>
    <w:multiLevelType w:val="multilevel"/>
    <w:tmpl w:val="54BE5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4E3C34"/>
    <w:multiLevelType w:val="multilevel"/>
    <w:tmpl w:val="D24C6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D915C1C"/>
    <w:multiLevelType w:val="multilevel"/>
    <w:tmpl w:val="AE821E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15:restartNumberingAfterBreak="0">
    <w:nsid w:val="65912A25"/>
    <w:multiLevelType w:val="multilevel"/>
    <w:tmpl w:val="268659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464904"/>
    <w:multiLevelType w:val="multilevel"/>
    <w:tmpl w:val="D49E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D57462"/>
    <w:multiLevelType w:val="multilevel"/>
    <w:tmpl w:val="52F035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6D7C03D6"/>
    <w:multiLevelType w:val="multilevel"/>
    <w:tmpl w:val="B42810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EB2717E"/>
    <w:multiLevelType w:val="multilevel"/>
    <w:tmpl w:val="80D4C50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5354F73"/>
    <w:multiLevelType w:val="multilevel"/>
    <w:tmpl w:val="8548969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8F52F95"/>
    <w:multiLevelType w:val="multilevel"/>
    <w:tmpl w:val="32E49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166E92"/>
    <w:multiLevelType w:val="multilevel"/>
    <w:tmpl w:val="393E79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B1E0438"/>
    <w:multiLevelType w:val="multilevel"/>
    <w:tmpl w:val="0B90DD46"/>
    <w:lvl w:ilvl="0">
      <w:start w:val="1"/>
      <w:numFmt w:val="decimal"/>
      <w:lvlText w:val="%1."/>
      <w:lvlJc w:val="left"/>
      <w:pPr>
        <w:ind w:left="720" w:hanging="360"/>
      </w:pPr>
      <w:rPr>
        <w:rFonts w:ascii="Roboto" w:eastAsia="Roboto" w:hAnsi="Roboto" w:cs="Roboto"/>
        <w:color w:val="505050"/>
        <w:sz w:val="20"/>
        <w:szCs w:val="20"/>
        <w:u w:val="none"/>
      </w:rPr>
    </w:lvl>
    <w:lvl w:ilvl="1">
      <w:start w:val="1"/>
      <w:numFmt w:val="bullet"/>
      <w:lvlText w:val="○"/>
      <w:lvlJc w:val="left"/>
      <w:pPr>
        <w:ind w:left="1440" w:hanging="360"/>
      </w:pPr>
      <w:rPr>
        <w:rFonts w:ascii="Roboto" w:eastAsia="Roboto" w:hAnsi="Roboto" w:cs="Roboto"/>
        <w:color w:val="333333"/>
        <w:sz w:val="23"/>
        <w:szCs w:val="23"/>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D480924"/>
    <w:multiLevelType w:val="multilevel"/>
    <w:tmpl w:val="B628B5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4"/>
  </w:num>
  <w:num w:numId="2">
    <w:abstractNumId w:val="19"/>
  </w:num>
  <w:num w:numId="3">
    <w:abstractNumId w:val="16"/>
  </w:num>
  <w:num w:numId="4">
    <w:abstractNumId w:val="14"/>
  </w:num>
  <w:num w:numId="5">
    <w:abstractNumId w:val="3"/>
  </w:num>
  <w:num w:numId="6">
    <w:abstractNumId w:val="1"/>
  </w:num>
  <w:num w:numId="7">
    <w:abstractNumId w:val="18"/>
  </w:num>
  <w:num w:numId="8">
    <w:abstractNumId w:val="40"/>
  </w:num>
  <w:num w:numId="9">
    <w:abstractNumId w:val="22"/>
  </w:num>
  <w:num w:numId="10">
    <w:abstractNumId w:val="43"/>
  </w:num>
  <w:num w:numId="11">
    <w:abstractNumId w:val="11"/>
  </w:num>
  <w:num w:numId="12">
    <w:abstractNumId w:val="27"/>
  </w:num>
  <w:num w:numId="13">
    <w:abstractNumId w:val="32"/>
  </w:num>
  <w:num w:numId="14">
    <w:abstractNumId w:val="46"/>
  </w:num>
  <w:num w:numId="15">
    <w:abstractNumId w:val="21"/>
  </w:num>
  <w:num w:numId="16">
    <w:abstractNumId w:val="30"/>
  </w:num>
  <w:num w:numId="17">
    <w:abstractNumId w:val="20"/>
  </w:num>
  <w:num w:numId="18">
    <w:abstractNumId w:val="8"/>
  </w:num>
  <w:num w:numId="19">
    <w:abstractNumId w:val="15"/>
  </w:num>
  <w:num w:numId="20">
    <w:abstractNumId w:val="33"/>
  </w:num>
  <w:num w:numId="21">
    <w:abstractNumId w:val="35"/>
  </w:num>
  <w:num w:numId="22">
    <w:abstractNumId w:val="38"/>
  </w:num>
  <w:num w:numId="23">
    <w:abstractNumId w:val="25"/>
  </w:num>
  <w:num w:numId="24">
    <w:abstractNumId w:val="36"/>
  </w:num>
  <w:num w:numId="25">
    <w:abstractNumId w:val="12"/>
  </w:num>
  <w:num w:numId="26">
    <w:abstractNumId w:val="41"/>
  </w:num>
  <w:num w:numId="27">
    <w:abstractNumId w:val="7"/>
  </w:num>
  <w:num w:numId="28">
    <w:abstractNumId w:val="10"/>
  </w:num>
  <w:num w:numId="29">
    <w:abstractNumId w:val="23"/>
  </w:num>
  <w:num w:numId="30">
    <w:abstractNumId w:val="24"/>
  </w:num>
  <w:num w:numId="31">
    <w:abstractNumId w:val="45"/>
  </w:num>
  <w:num w:numId="32">
    <w:abstractNumId w:val="26"/>
  </w:num>
  <w:num w:numId="33">
    <w:abstractNumId w:val="39"/>
  </w:num>
  <w:num w:numId="34">
    <w:abstractNumId w:val="28"/>
  </w:num>
  <w:num w:numId="35">
    <w:abstractNumId w:val="17"/>
  </w:num>
  <w:num w:numId="36">
    <w:abstractNumId w:val="47"/>
  </w:num>
  <w:num w:numId="37">
    <w:abstractNumId w:val="0"/>
  </w:num>
  <w:num w:numId="38">
    <w:abstractNumId w:val="6"/>
  </w:num>
  <w:num w:numId="39">
    <w:abstractNumId w:val="44"/>
  </w:num>
  <w:num w:numId="40">
    <w:abstractNumId w:val="42"/>
  </w:num>
  <w:num w:numId="41">
    <w:abstractNumId w:val="9"/>
  </w:num>
  <w:num w:numId="42">
    <w:abstractNumId w:val="37"/>
  </w:num>
  <w:num w:numId="43">
    <w:abstractNumId w:val="34"/>
  </w:num>
  <w:num w:numId="44">
    <w:abstractNumId w:val="29"/>
  </w:num>
  <w:num w:numId="45">
    <w:abstractNumId w:val="13"/>
  </w:num>
  <w:num w:numId="46">
    <w:abstractNumId w:val="5"/>
  </w:num>
  <w:num w:numId="47">
    <w:abstractNumId w:val="2"/>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399"/>
    <w:rsid w:val="000865F8"/>
    <w:rsid w:val="000B7399"/>
    <w:rsid w:val="00147D51"/>
    <w:rsid w:val="00165E66"/>
    <w:rsid w:val="00333267"/>
    <w:rsid w:val="00347E7A"/>
    <w:rsid w:val="003C79E0"/>
    <w:rsid w:val="003D5FC7"/>
    <w:rsid w:val="00432643"/>
    <w:rsid w:val="00525324"/>
    <w:rsid w:val="005B399A"/>
    <w:rsid w:val="00682FC6"/>
    <w:rsid w:val="007711A9"/>
    <w:rsid w:val="007C5665"/>
    <w:rsid w:val="00850702"/>
    <w:rsid w:val="008622C4"/>
    <w:rsid w:val="00AE3255"/>
    <w:rsid w:val="00CE21D7"/>
    <w:rsid w:val="00D11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BC4B"/>
  <w15:docId w15:val="{CD20C4D8-28AD-7747-9C9C-9A67FDBBB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701F8C"/>
    <w:pPr>
      <w:ind w:left="720"/>
      <w:contextualSpacing/>
    </w:pPr>
    <w:rPr>
      <w:lang w:eastAsia="mn-MN"/>
    </w:rPr>
  </w:style>
  <w:style w:type="table" w:styleId="TableGrid">
    <w:name w:val="Table Grid"/>
    <w:basedOn w:val="TableNormal"/>
    <w:uiPriority w:val="39"/>
    <w:rsid w:val="00171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5512"/>
    <w:rPr>
      <w:sz w:val="16"/>
      <w:szCs w:val="16"/>
    </w:rPr>
  </w:style>
  <w:style w:type="paragraph" w:styleId="CommentText">
    <w:name w:val="annotation text"/>
    <w:basedOn w:val="Normal"/>
    <w:link w:val="CommentTextChar"/>
    <w:uiPriority w:val="99"/>
    <w:semiHidden/>
    <w:unhideWhenUsed/>
    <w:rsid w:val="001A5512"/>
    <w:pPr>
      <w:spacing w:line="240" w:lineRule="auto"/>
    </w:pPr>
    <w:rPr>
      <w:sz w:val="20"/>
      <w:szCs w:val="20"/>
    </w:rPr>
  </w:style>
  <w:style w:type="character" w:customStyle="1" w:styleId="CommentTextChar">
    <w:name w:val="Comment Text Char"/>
    <w:basedOn w:val="DefaultParagraphFont"/>
    <w:link w:val="CommentText"/>
    <w:uiPriority w:val="99"/>
    <w:semiHidden/>
    <w:rsid w:val="001A5512"/>
    <w:rPr>
      <w:sz w:val="20"/>
      <w:szCs w:val="20"/>
    </w:rPr>
  </w:style>
  <w:style w:type="paragraph" w:styleId="CommentSubject">
    <w:name w:val="annotation subject"/>
    <w:basedOn w:val="CommentText"/>
    <w:next w:val="CommentText"/>
    <w:link w:val="CommentSubjectChar"/>
    <w:uiPriority w:val="99"/>
    <w:semiHidden/>
    <w:unhideWhenUsed/>
    <w:rsid w:val="001A5512"/>
    <w:rPr>
      <w:b/>
      <w:bCs/>
    </w:rPr>
  </w:style>
  <w:style w:type="character" w:customStyle="1" w:styleId="CommentSubjectChar">
    <w:name w:val="Comment Subject Char"/>
    <w:basedOn w:val="CommentTextChar"/>
    <w:link w:val="CommentSubject"/>
    <w:uiPriority w:val="99"/>
    <w:semiHidden/>
    <w:rsid w:val="001A5512"/>
    <w:rPr>
      <w:b/>
      <w:bCs/>
      <w:sz w:val="20"/>
      <w:szCs w:val="20"/>
    </w:rPr>
  </w:style>
  <w:style w:type="paragraph" w:styleId="Header">
    <w:name w:val="header"/>
    <w:basedOn w:val="Normal"/>
    <w:link w:val="HeaderChar"/>
    <w:uiPriority w:val="99"/>
    <w:unhideWhenUsed/>
    <w:rsid w:val="00B5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715"/>
  </w:style>
  <w:style w:type="paragraph" w:styleId="Footer">
    <w:name w:val="footer"/>
    <w:basedOn w:val="Normal"/>
    <w:link w:val="FooterChar"/>
    <w:uiPriority w:val="99"/>
    <w:unhideWhenUsed/>
    <w:rsid w:val="00B5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715"/>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s>
</file>

<file path=word/_rels/footnotes.xml.rels><?xml version="1.0" encoding="UTF-8" standalone="yes"?>
<Relationships xmlns="http://schemas.openxmlformats.org/package/2006/relationships"><Relationship Id="rId26" Type="http://schemas.openxmlformats.org/officeDocument/2006/relationships/hyperlink" Target="https://www.who.int/news-room/fact-sheets/detail/echinococcosis" TargetMode="External"/><Relationship Id="rId21" Type="http://schemas.openxmlformats.org/officeDocument/2006/relationships/hyperlink" Target="https://www.legislation.gov.uk/ukpga/2006/45/contents" TargetMode="External"/><Relationship Id="rId42" Type="http://schemas.openxmlformats.org/officeDocument/2006/relationships/hyperlink" Target="https://medcraveonline.com/FRCIJ/animal-cruelty-pet-abuse-amp-violence-the-missed-dangerous-connection.html" TargetMode="External"/><Relationship Id="rId47" Type="http://schemas.openxmlformats.org/officeDocument/2006/relationships/hyperlink" Target="https://books.google.mn/books?id=C6RPAwAAQBAJ&amp;printsec=frontcover&amp;dq=animal+cruelty&amp;hl=en&amp;sa=X&amp;redir_esc=y" TargetMode="External"/><Relationship Id="rId63" Type="http://schemas.openxmlformats.org/officeDocument/2006/relationships/hyperlink" Target="https://wetten.overheid.nl/BWBR0030250/2013-01-01" TargetMode="External"/><Relationship Id="rId68" Type="http://schemas.openxmlformats.org/officeDocument/2006/relationships/hyperlink" Target="https://www.rvo.nl/onderwerpen/dierenwelzijn/regels-huisvesting-verzorging" TargetMode="External"/><Relationship Id="rId16" Type="http://schemas.openxmlformats.org/officeDocument/2006/relationships/hyperlink" Target="https://www.akc.org/expert-advice/dog-breeds/the-most-popular-dog-breeds-of-2020/" TargetMode="External"/><Relationship Id="rId11" Type="http://schemas.openxmlformats.org/officeDocument/2006/relationships/hyperlink" Target="https://www.gov.uk/government/news/cat-microchipping-to-be-made-mandatory" TargetMode="External"/><Relationship Id="rId24" Type="http://schemas.openxmlformats.org/officeDocument/2006/relationships/hyperlink" Target="https://nczd.gov.mn/?p=9882" TargetMode="External"/><Relationship Id="rId32" Type="http://schemas.openxmlformats.org/officeDocument/2006/relationships/hyperlink" Target="https://books.google.mn/books?id=C6RPAwAAQBAJ&amp;printsec=frontcover&amp;dq=animal+cruelty&amp;hl=en&amp;sa=X&amp;redir_esc=y" TargetMode="External"/><Relationship Id="rId37" Type="http://schemas.openxmlformats.org/officeDocument/2006/relationships/hyperlink" Target="https://books.google.mn/books?id=C6RPAwAAQBAJ&amp;printsec=frontcover&amp;dq=animal+cruelty&amp;hl=en&amp;sa=X&amp;redir_esc=y" TargetMode="External"/><Relationship Id="rId40" Type="http://schemas.openxmlformats.org/officeDocument/2006/relationships/hyperlink" Target="https://medcraveonline.com/FRCIJ/animal-cruelty-pet-abuse-amp-violence-the-missed-dangerous-connection.html" TargetMode="External"/><Relationship Id="rId45" Type="http://schemas.openxmlformats.org/officeDocument/2006/relationships/hyperlink" Target="https://books.google.mn/books?id=C6RPAwAAQBAJ&amp;printsec=frontcover&amp;dq=animal+cruelty&amp;hl=en&amp;sa=X&amp;redir_esc=y" TargetMode="External"/><Relationship Id="rId53" Type="http://schemas.openxmlformats.org/officeDocument/2006/relationships/hyperlink" Target="http://www.xinhuanet.com/english/2020-10/17/c_139447986.htm" TargetMode="External"/><Relationship Id="rId58" Type="http://schemas.openxmlformats.org/officeDocument/2006/relationships/hyperlink" Target="https://www.coe.int/en/web/conventions/full-list?module=signatures-by-treaty&amp;treatynum=125" TargetMode="External"/><Relationship Id="rId66" Type="http://schemas.openxmlformats.org/officeDocument/2006/relationships/hyperlink" Target="https://open.overheid.nl/repository/ronl-b5566e70-3abb-45ce-8230-8ffb81d99f52/1/pdf/Advies%20toetsingskader%20positieflijst%20zoogdieren.pdf" TargetMode="External"/><Relationship Id="rId74" Type="http://schemas.openxmlformats.org/officeDocument/2006/relationships/hyperlink" Target="https://www.rvo.nl/onderwerpen/dieren-houden/bedrijfsmatig/gezondheid" TargetMode="External"/><Relationship Id="rId79" Type="http://schemas.openxmlformats.org/officeDocument/2006/relationships/hyperlink" Target="https://api.worldanimalprotection.org/country/netherlands" TargetMode="External"/><Relationship Id="rId5" Type="http://schemas.openxmlformats.org/officeDocument/2006/relationships/hyperlink" Target="https://www.helpguide.org/articles/mental-health/mood-boosting-power-of-dogs.htm" TargetMode="External"/><Relationship Id="rId61" Type="http://schemas.openxmlformats.org/officeDocument/2006/relationships/hyperlink" Target="https://www.government.nl/topics/animal-welfare/animal-welfare-regulations" TargetMode="External"/><Relationship Id="rId19" Type="http://schemas.openxmlformats.org/officeDocument/2006/relationships/hyperlink" Target="https://blog.animalemergencyservice.com.au/overbreeding-a-major-animal-welfare-issue" TargetMode="External"/><Relationship Id="rId14" Type="http://schemas.openxmlformats.org/officeDocument/2006/relationships/hyperlink" Target="https://en.wikipedia.org/wiki/Special:BookSources/978-0-87605-413-0" TargetMode="External"/><Relationship Id="rId22" Type="http://schemas.openxmlformats.org/officeDocument/2006/relationships/hyperlink" Target="https://www.thekennelclub.org.uk/dog-breeding/first-time-breeders/introduction-to-breeding/" TargetMode="External"/><Relationship Id="rId27" Type="http://schemas.openxmlformats.org/officeDocument/2006/relationships/hyperlink" Target="https://www.who.int/news-room/fact-sheets/detail/echinococcosis" TargetMode="External"/><Relationship Id="rId30" Type="http://schemas.openxmlformats.org/officeDocument/2006/relationships/hyperlink" Target="https://www.humanesociety.org/resources/animal-cruelty-and-neglect-faq" TargetMode="External"/><Relationship Id="rId35" Type="http://schemas.openxmlformats.org/officeDocument/2006/relationships/hyperlink" Target="https://www.tandfonline.com/doi/abs/10.1080/14786010500157235" TargetMode="External"/><Relationship Id="rId43" Type="http://schemas.openxmlformats.org/officeDocument/2006/relationships/hyperlink" Target="https://books.google.co.in/books/about/The_New_Predator_Women_Who_Kill.html?id=FnkAcx_A3zcC" TargetMode="External"/><Relationship Id="rId48" Type="http://schemas.openxmlformats.org/officeDocument/2006/relationships/hyperlink" Target="https://www.humanesociety.org/resources/animal-cruelty-and-neglect-faq" TargetMode="External"/><Relationship Id="rId56" Type="http://schemas.openxmlformats.org/officeDocument/2006/relationships/hyperlink" Target="https://www.malsparo.com/dead.htm" TargetMode="External"/><Relationship Id="rId64" Type="http://schemas.openxmlformats.org/officeDocument/2006/relationships/hyperlink" Target="https://www.government.nl/topics/animal-welfare/welfare-of-pets" TargetMode="External"/><Relationship Id="rId69" Type="http://schemas.openxmlformats.org/officeDocument/2006/relationships/hyperlink" Target="https://business.gov.nl/regulation/animal-welfare-requirements/" TargetMode="External"/><Relationship Id="rId77" Type="http://schemas.openxmlformats.org/officeDocument/2006/relationships/hyperlink" Target="https://business.gov.nl/regulation/animal-welfare-requirements/" TargetMode="External"/><Relationship Id="rId8" Type="http://schemas.openxmlformats.org/officeDocument/2006/relationships/hyperlink" Target="https://www.avma.org/resources-tools/pet-owners/responsible-pet-ownership" TargetMode="External"/><Relationship Id="rId51" Type="http://schemas.openxmlformats.org/officeDocument/2006/relationships/hyperlink" Target="https://pawsomeadvice.com/pets/stray-animal-statistics/" TargetMode="External"/><Relationship Id="rId72" Type="http://schemas.openxmlformats.org/officeDocument/2006/relationships/hyperlink" Target="https://www.rvo.nl/onderwerpen/dieren-houden/bedrijfsmatig/huisvesting-en-verzorging" TargetMode="External"/><Relationship Id="rId3" Type="http://schemas.openxmlformats.org/officeDocument/2006/relationships/hyperlink" Target="https://artsandculture.google.com/story/pawtraits-our-changing-relationship-with-pets-throughout-history/WwKClBOet9lwIw" TargetMode="External"/><Relationship Id="rId12" Type="http://schemas.openxmlformats.org/officeDocument/2006/relationships/hyperlink" Target="https://archive.org/details/joyofbreedingyou00sera" TargetMode="External"/><Relationship Id="rId17" Type="http://schemas.openxmlformats.org/officeDocument/2006/relationships/hyperlink" Target="https://mofa.gov.mn/exp/blog/7/1484" TargetMode="External"/><Relationship Id="rId25" Type="http://schemas.openxmlformats.org/officeDocument/2006/relationships/hyperlink" Target="https://nczd.gov.mn/?p=9882" TargetMode="External"/><Relationship Id="rId33" Type="http://schemas.openxmlformats.org/officeDocument/2006/relationships/hyperlink" Target="https://journals.sagepub.com/doi/10.1177/1077559596001001003" TargetMode="External"/><Relationship Id="rId38" Type="http://schemas.openxmlformats.org/officeDocument/2006/relationships/hyperlink" Target="https://pubmed.ncbi.nlm.nih.gov/22007109/" TargetMode="External"/><Relationship Id="rId46" Type="http://schemas.openxmlformats.org/officeDocument/2006/relationships/hyperlink" Target="https://books.google.mn/books?id=C6RPAwAAQBAJ&amp;printsec=frontcover&amp;dq=animal+cruelty&amp;hl=en&amp;sa=X&amp;redir_esc=y" TargetMode="External"/><Relationship Id="rId59" Type="http://schemas.openxmlformats.org/officeDocument/2006/relationships/hyperlink" Target="https://www.coe.int/en/web/conventions/full-list?module=treaty-detail&amp;treatynum=125" TargetMode="External"/><Relationship Id="rId67" Type="http://schemas.openxmlformats.org/officeDocument/2006/relationships/hyperlink" Target="https://www.rvo.nl/sites/default/files/2019/12/Alle-zoogdiersoorten-die-in-Nederland-worden-gehouden-1.0.pdf" TargetMode="External"/><Relationship Id="rId20" Type="http://schemas.openxmlformats.org/officeDocument/2006/relationships/hyperlink" Target="https://blog.animalemergencyservice.com.au/overbreeding-a-major-animal-welfare-issue" TargetMode="External"/><Relationship Id="rId41" Type="http://schemas.openxmlformats.org/officeDocument/2006/relationships/hyperlink" Target="https://medcraveonline.com/FRCIJ/animal-cruelty-pet-abuse-amp-violence-the-missed-dangerous-connection.html" TargetMode="External"/><Relationship Id="rId54" Type="http://schemas.openxmlformats.org/officeDocument/2006/relationships/hyperlink" Target="http://npost.mn/a/177129" TargetMode="External"/><Relationship Id="rId62" Type="http://schemas.openxmlformats.org/officeDocument/2006/relationships/hyperlink" Target="http://www.dutchcivillaw.com/civilcodebook033.htm" TargetMode="External"/><Relationship Id="rId70" Type="http://schemas.openxmlformats.org/officeDocument/2006/relationships/hyperlink" Target="https://www.government.nl/topics/animal-welfare/animal-welfare-regulations" TargetMode="External"/><Relationship Id="rId75" Type="http://schemas.openxmlformats.org/officeDocument/2006/relationships/hyperlink" Target="https://www.rvo.nl/onderwerpen/dieren-houden/bedrijfsmatig/verkoop-aflevering" TargetMode="External"/><Relationship Id="rId1" Type="http://schemas.openxmlformats.org/officeDocument/2006/relationships/hyperlink" Target="https://daily.jstor.org/the-invention-of-pets/" TargetMode="External"/><Relationship Id="rId6" Type="http://schemas.openxmlformats.org/officeDocument/2006/relationships/hyperlink" Target="https://www.canr.msu.edu/news/the_benefits_of_a_family_pet" TargetMode="External"/><Relationship Id="rId15" Type="http://schemas.openxmlformats.org/officeDocument/2006/relationships/hyperlink" Target="https://www.smalldogplace.com/dog-breeders.html" TargetMode="External"/><Relationship Id="rId23" Type="http://schemas.openxmlformats.org/officeDocument/2006/relationships/hyperlink" Target="http://npost.mn/a/179029" TargetMode="External"/><Relationship Id="rId28" Type="http://schemas.openxmlformats.org/officeDocument/2006/relationships/hyperlink" Target="https://www.who.int/news/item/01-06-2020-update-on-progress-on-cystic-echinococcosis-control-in-mongolia" TargetMode="External"/><Relationship Id="rId36" Type="http://schemas.openxmlformats.org/officeDocument/2006/relationships/hyperlink" Target="https://www.sciencedirect.com/science/article/abs/pii/S0145213415003634" TargetMode="External"/><Relationship Id="rId49" Type="http://schemas.openxmlformats.org/officeDocument/2006/relationships/hyperlink" Target="https://www.animallaw.info/statute/ley-14346-1954?fbclid=IwAR3JddcXDXSwYrvwTHYqHRzPWlsyvxoyfo66XOUWRGre7LhFzZFm1R7Q9jg" TargetMode="External"/><Relationship Id="rId57" Type="http://schemas.openxmlformats.org/officeDocument/2006/relationships/hyperlink" Target="https://www.coe.int/en/web/conventions/full-list?module=treaty-detail&amp;treatynum=125" TargetMode="External"/><Relationship Id="rId10" Type="http://schemas.openxmlformats.org/officeDocument/2006/relationships/hyperlink" Target="https://www.akc.org/expert-advice/lifestyle/how-do-dog-microchips-work/" TargetMode="External"/><Relationship Id="rId31" Type="http://schemas.openxmlformats.org/officeDocument/2006/relationships/hyperlink" Target="https://books.google.mn/books?id=NZCm0ScOCfAC&amp;printsec=frontcover&amp;dq=animal+cruelty&amp;hl=en&amp;sa=X&amp;redir_esc=y" TargetMode="External"/><Relationship Id="rId44" Type="http://schemas.openxmlformats.org/officeDocument/2006/relationships/hyperlink" Target="https://www.tandfonline.com/doi/abs/10.2752/089279303786992116" TargetMode="External"/><Relationship Id="rId52" Type="http://schemas.openxmlformats.org/officeDocument/2006/relationships/hyperlink" Target="https://www.peta.org/issues/animal-companion-issues/overpopulation/" TargetMode="External"/><Relationship Id="rId60" Type="http://schemas.openxmlformats.org/officeDocument/2006/relationships/hyperlink" Target="https://rm.coe.int/168007a67d" TargetMode="External"/><Relationship Id="rId65" Type="http://schemas.openxmlformats.org/officeDocument/2006/relationships/hyperlink" Target="https://www.rvo.nl/onderwerpen/dieren-houden/huisdierenlijst" TargetMode="External"/><Relationship Id="rId73" Type="http://schemas.openxmlformats.org/officeDocument/2006/relationships/hyperlink" Target="https://www.rvo.nl/onderwerpen/dieren-houden/fokken-huisdieren" TargetMode="External"/><Relationship Id="rId78" Type="http://schemas.openxmlformats.org/officeDocument/2006/relationships/hyperlink" Target="https://api.worldanimalprotection.org/country/netherlands" TargetMode="External"/><Relationship Id="rId4" Type="http://schemas.openxmlformats.org/officeDocument/2006/relationships/hyperlink" Target="https://legaldata.mn/b/972" TargetMode="External"/><Relationship Id="rId9" Type="http://schemas.openxmlformats.org/officeDocument/2006/relationships/hyperlink" Target="https://www.nparks.gov.sg/avs/pets/owning-a-pet/getting-a-pet/what-to-consider-before-you-get-a-pet" TargetMode="External"/><Relationship Id="rId13" Type="http://schemas.openxmlformats.org/officeDocument/2006/relationships/hyperlink" Target="https://en.wikipedia.org/wiki/ISBN_(identifier)" TargetMode="External"/><Relationship Id="rId18" Type="http://schemas.openxmlformats.org/officeDocument/2006/relationships/hyperlink" Target="https://www.smalldogplace.com/dog-breeders.html" TargetMode="External"/><Relationship Id="rId39" Type="http://schemas.openxmlformats.org/officeDocument/2006/relationships/hyperlink" Target="http://www.thepress.purdue.edu/titles/child-abuse-domestic-violence-and-animal-abuse-linking-circles-compassion-prevention-and-inte" TargetMode="External"/><Relationship Id="rId34" Type="http://schemas.openxmlformats.org/officeDocument/2006/relationships/hyperlink" Target="https://psycnet.apa.org/record/1999-15567-001" TargetMode="External"/><Relationship Id="rId50" Type="http://schemas.openxmlformats.org/officeDocument/2006/relationships/hyperlink" Target="https://www.valeofglamorgan.gov.uk/Documents/Working/Business%20Support/Licensing/Licence-Conditions-and-Guidance-for-Pet-Shops.pdf" TargetMode="External"/><Relationship Id="rId55" Type="http://schemas.openxmlformats.org/officeDocument/2006/relationships/hyperlink" Target="http://www.shuud.mn/a/488039" TargetMode="External"/><Relationship Id="rId76" Type="http://schemas.openxmlformats.org/officeDocument/2006/relationships/hyperlink" Target="https://www.rvo.nl/onderwerpen/dieren-houden/fokken-huisdieren" TargetMode="External"/><Relationship Id="rId7" Type="http://schemas.openxmlformats.org/officeDocument/2006/relationships/hyperlink" Target="https://digital.sandiego.edu/cgi/viewcontent.cgi?article=1969&amp;context=sdlr&amp;fbclid=IwAR13TrcadwqbXQDv9_0vtWtfE8fGbMNW_rcOvvF3BxLHR1siNtgnw7mltjI" TargetMode="External"/><Relationship Id="rId71" Type="http://schemas.openxmlformats.org/officeDocument/2006/relationships/hyperlink" Target="https://www.rvo.nl/onderwerpen/dieren-houden/bedrijfsmatig/vakbekwaamheid" TargetMode="External"/><Relationship Id="rId2" Type="http://schemas.openxmlformats.org/officeDocument/2006/relationships/hyperlink" Target="http://www.trends.mn/n/3935" TargetMode="External"/><Relationship Id="rId29" Type="http://schemas.openxmlformats.org/officeDocument/2006/relationships/hyperlink" Target="https://books.google.mn/books?id=C6RPAwAAQBAJ&amp;printsec=frontcover&amp;dq=animal+cruelty&amp;hl=en&amp;sa=X&amp;redir_es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tnB29JLj/7HIIVTvgOJKABtY+w==">AMUW2mXquvI4QsH6Z2g7Qgiaa62uURCSe0a5AbTBC5MLIvmgXABEuUlNZZRSkzsvpXGVkwFkJ8zs8xuSjGTXrYIl7vwZLDVCyntYmWA8Qm53PVF+XtrztrQBkaHThfX9VtRBrzjl0dGTMGs0KpFY9+SCvNPwtiCUl/fYq2mrA/s8WZSZkNn+Ej/4DbL73uw6y5zBbwXyJALqnyXF6hB40R2w2Z+HaEHZotUl04BKkXNQOYYSfZI4iE3+EdeHIzqLhZ17xRR6yEEvablah6M6Fs/BuPS5nS6UcW/hPTGzDS1VUIxmPYAed7zUDqLrO6BtGq3R4hdQHr711D9c7x+kp5y0KpqxArClZR6QupoIDUlDFQndQgaeNHNqaFyRRYQ7a6EAcQj1fTL/MpzQdlHF0yEMzmD+COkxrXUJhHVY74nub5i0pODyW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96</Pages>
  <Words>24211</Words>
  <Characters>138008</Characters>
  <Application>Microsoft Office Word</Application>
  <DocSecurity>0</DocSecurity>
  <Lines>1150</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HP-Zoloo</dc:creator>
  <cp:lastModifiedBy>Microsoft Office User</cp:lastModifiedBy>
  <cp:revision>1</cp:revision>
  <dcterms:created xsi:type="dcterms:W3CDTF">2022-06-15T02:07:00Z</dcterms:created>
  <dcterms:modified xsi:type="dcterms:W3CDTF">2022-09-26T03:52:00Z</dcterms:modified>
</cp:coreProperties>
</file>