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92C" w:rsidRPr="00E91A67" w:rsidRDefault="00C7792C" w:rsidP="00C7792C">
      <w:pPr>
        <w:pStyle w:val="Header"/>
        <w:ind w:left="360"/>
        <w:jc w:val="right"/>
        <w:rPr>
          <w:rFonts w:ascii="Arial" w:hAnsi="Arial" w:cs="Arial"/>
          <w:sz w:val="26"/>
          <w:szCs w:val="26"/>
        </w:rPr>
      </w:pPr>
      <w:r w:rsidRPr="00E91A67">
        <w:rPr>
          <w:rFonts w:ascii="Arial" w:hAnsi="Arial" w:cs="Arial"/>
          <w:b/>
          <w:sz w:val="26"/>
          <w:szCs w:val="26"/>
          <w:u w:val="single"/>
          <w:lang w:val="mn-MN"/>
        </w:rPr>
        <w:t>Төсөл</w:t>
      </w:r>
    </w:p>
    <w:p w:rsidR="00C7792C" w:rsidRPr="00E91A67" w:rsidRDefault="00C7792C" w:rsidP="00C7792C">
      <w:pPr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</w:rPr>
      </w:pPr>
    </w:p>
    <w:p w:rsidR="00C7792C" w:rsidRPr="00E91A67" w:rsidRDefault="00C7792C" w:rsidP="00C7792C">
      <w:pPr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>МОНГОЛ УЛСЫН ХУУЛЬ</w:t>
      </w:r>
    </w:p>
    <w:p w:rsidR="00C7792C" w:rsidRPr="00E91A67" w:rsidRDefault="00C7792C" w:rsidP="00C7792C">
      <w:pPr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  <w:lang w:val="mn-MN"/>
        </w:rPr>
      </w:pPr>
    </w:p>
    <w:p w:rsidR="00C7792C" w:rsidRPr="000C59BE" w:rsidRDefault="00C7792C" w:rsidP="00C7792C">
      <w:pPr>
        <w:spacing w:line="240" w:lineRule="auto"/>
        <w:ind w:left="360"/>
        <w:rPr>
          <w:rFonts w:ascii="Arial" w:hAnsi="Arial" w:cs="Arial"/>
          <w:sz w:val="26"/>
          <w:szCs w:val="26"/>
          <w:lang w:val="mn-MN"/>
        </w:rPr>
      </w:pPr>
      <w:r w:rsidRPr="000C59BE">
        <w:rPr>
          <w:rFonts w:ascii="Arial" w:hAnsi="Arial" w:cs="Arial"/>
          <w:sz w:val="26"/>
          <w:szCs w:val="26"/>
          <w:lang w:val="mn-MN"/>
        </w:rPr>
        <w:t>2016 оны ... дугаар</w:t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</w:rPr>
        <w:tab/>
      </w:r>
      <w:r w:rsidRPr="000C59BE">
        <w:rPr>
          <w:rFonts w:ascii="Arial" w:hAnsi="Arial" w:cs="Arial"/>
          <w:sz w:val="26"/>
          <w:szCs w:val="26"/>
        </w:rPr>
        <w:tab/>
      </w:r>
      <w:r w:rsidRPr="000C59BE">
        <w:rPr>
          <w:rFonts w:ascii="Arial" w:hAnsi="Arial" w:cs="Arial"/>
          <w:sz w:val="26"/>
          <w:szCs w:val="26"/>
        </w:rPr>
        <w:tab/>
      </w:r>
      <w:r w:rsidRPr="000C59BE">
        <w:rPr>
          <w:rFonts w:ascii="Arial" w:hAnsi="Arial" w:cs="Arial"/>
          <w:sz w:val="26"/>
          <w:szCs w:val="26"/>
        </w:rPr>
        <w:tab/>
      </w:r>
      <w:r w:rsidRPr="000C59BE">
        <w:rPr>
          <w:rFonts w:ascii="Arial" w:hAnsi="Arial" w:cs="Arial"/>
          <w:sz w:val="26"/>
          <w:szCs w:val="26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 xml:space="preserve">            Улаанбаатар сарын ...-ны өдөр</w:t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</w:r>
      <w:r w:rsidRPr="000C59BE">
        <w:rPr>
          <w:rFonts w:ascii="Arial" w:hAnsi="Arial" w:cs="Arial"/>
          <w:sz w:val="26"/>
          <w:szCs w:val="26"/>
          <w:lang w:val="mn-MN"/>
        </w:rPr>
        <w:tab/>
        <w:t>хот</w:t>
      </w:r>
    </w:p>
    <w:p w:rsidR="00C7792C" w:rsidRPr="00E91A67" w:rsidRDefault="00C7792C" w:rsidP="00C7792C">
      <w:pPr>
        <w:spacing w:line="240" w:lineRule="auto"/>
        <w:ind w:left="360"/>
        <w:rPr>
          <w:rFonts w:ascii="Arial" w:hAnsi="Arial" w:cs="Arial"/>
          <w:b/>
          <w:sz w:val="26"/>
          <w:szCs w:val="26"/>
          <w:lang w:val="mn-MN"/>
        </w:rPr>
      </w:pPr>
    </w:p>
    <w:p w:rsidR="00C7792C" w:rsidRDefault="00C7792C" w:rsidP="00C7792C">
      <w:pPr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>ХҮНСНИЙ БҮТЭЭГДЭХҮҮНИЙ АЮУЛГҮЙ БАЙДЛЫ</w:t>
      </w:r>
      <w:r>
        <w:rPr>
          <w:rFonts w:ascii="Arial" w:hAnsi="Arial" w:cs="Arial"/>
          <w:b/>
          <w:sz w:val="26"/>
          <w:szCs w:val="26"/>
          <w:lang w:val="mn-MN"/>
        </w:rPr>
        <w:t>Г ХАНГАХ</w:t>
      </w:r>
      <w:r w:rsidRPr="00E91A67">
        <w:rPr>
          <w:rFonts w:ascii="Arial" w:hAnsi="Arial" w:cs="Arial"/>
          <w:b/>
          <w:sz w:val="26"/>
          <w:szCs w:val="26"/>
          <w:lang w:val="mn-MN"/>
        </w:rPr>
        <w:t xml:space="preserve"> ТУХАЙ ХУУЛЬД </w:t>
      </w:r>
      <w:r>
        <w:rPr>
          <w:rFonts w:ascii="Arial" w:hAnsi="Arial" w:cs="Arial"/>
          <w:b/>
          <w:sz w:val="26"/>
          <w:szCs w:val="26"/>
          <w:lang w:val="mn-MN"/>
        </w:rPr>
        <w:t>НЭМЭЛТ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E91A67">
        <w:rPr>
          <w:rFonts w:ascii="Arial" w:hAnsi="Arial" w:cs="Arial"/>
          <w:b/>
          <w:sz w:val="26"/>
          <w:szCs w:val="26"/>
          <w:lang w:val="mn-MN"/>
        </w:rPr>
        <w:t>ӨӨРЧЛӨЛТ ОРУУЛАХ ТУХАЙ</w:t>
      </w:r>
    </w:p>
    <w:p w:rsidR="00C7792C" w:rsidRPr="00E91A67" w:rsidRDefault="00C7792C" w:rsidP="00C7792C">
      <w:pPr>
        <w:spacing w:line="240" w:lineRule="auto"/>
        <w:ind w:left="360"/>
        <w:jc w:val="center"/>
        <w:rPr>
          <w:rFonts w:ascii="Arial" w:hAnsi="Arial" w:cs="Arial"/>
          <w:b/>
          <w:sz w:val="26"/>
          <w:szCs w:val="26"/>
          <w:lang w:val="mn-MN"/>
        </w:rPr>
      </w:pPr>
    </w:p>
    <w:p w:rsidR="00C7792C" w:rsidRDefault="00C7792C" w:rsidP="00C7792C">
      <w:pPr>
        <w:spacing w:line="240" w:lineRule="auto"/>
        <w:ind w:firstLine="567"/>
        <w:jc w:val="both"/>
        <w:rPr>
          <w:rFonts w:ascii="Arial" w:hAnsi="Arial" w:cs="Arial"/>
          <w:b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1 дүгээр зүйл.</w:t>
      </w:r>
      <w:r w:rsidRPr="00E91A67">
        <w:rPr>
          <w:rFonts w:ascii="Arial" w:hAnsi="Arial" w:cs="Arial"/>
          <w:sz w:val="26"/>
          <w:szCs w:val="26"/>
          <w:lang w:val="mn-MN"/>
        </w:rPr>
        <w:t>Хүнсний бүтээгдэхүүний аюулгүй байдлы</w:t>
      </w:r>
      <w:r>
        <w:rPr>
          <w:rFonts w:ascii="Arial" w:hAnsi="Arial" w:cs="Arial"/>
          <w:sz w:val="26"/>
          <w:szCs w:val="26"/>
          <w:lang w:val="mn-MN"/>
        </w:rPr>
        <w:t>г хангах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 тухай хуулийн </w:t>
      </w:r>
      <w:r>
        <w:rPr>
          <w:rFonts w:ascii="Arial" w:hAnsi="Arial" w:cs="Arial"/>
          <w:sz w:val="26"/>
          <w:szCs w:val="26"/>
          <w:lang w:val="mn-MN"/>
        </w:rPr>
        <w:t>14 дүгээр зүйлийн 14.1 дэх хэсгийн “төрийн захиргааны төв байгууллага” гэсний дараа “</w:t>
      </w:r>
      <w:r w:rsidRPr="001E4B92">
        <w:rPr>
          <w:rFonts w:ascii="Arial" w:hAnsi="Arial" w:cs="Arial"/>
          <w:sz w:val="26"/>
          <w:szCs w:val="26"/>
          <w:lang w:val="mn-MN"/>
        </w:rPr>
        <w:t xml:space="preserve">Хүнсний тухай хуулийн 7.2, 7.3 дахь </w:t>
      </w:r>
      <w:r>
        <w:rPr>
          <w:rFonts w:ascii="Arial" w:hAnsi="Arial" w:cs="Arial"/>
          <w:sz w:val="26"/>
          <w:szCs w:val="26"/>
          <w:lang w:val="mn-MN"/>
        </w:rPr>
        <w:t>хэсгүүдий</w:t>
      </w:r>
      <w:r w:rsidRPr="001E4B92">
        <w:rPr>
          <w:rFonts w:ascii="Arial" w:hAnsi="Arial" w:cs="Arial"/>
          <w:sz w:val="26"/>
          <w:szCs w:val="26"/>
          <w:lang w:val="mn-MN"/>
        </w:rPr>
        <w:t xml:space="preserve">г </w:t>
      </w:r>
      <w:r>
        <w:rPr>
          <w:rFonts w:ascii="Arial" w:hAnsi="Arial" w:cs="Arial"/>
          <w:sz w:val="26"/>
          <w:szCs w:val="26"/>
          <w:lang w:val="mn-MN"/>
        </w:rPr>
        <w:t xml:space="preserve">тус тус </w:t>
      </w:r>
      <w:r w:rsidRPr="001E4B92">
        <w:rPr>
          <w:rFonts w:ascii="Arial" w:hAnsi="Arial" w:cs="Arial"/>
          <w:sz w:val="26"/>
          <w:szCs w:val="26"/>
          <w:lang w:val="mn-MN"/>
        </w:rPr>
        <w:t>үндэслэж</w:t>
      </w:r>
      <w:r>
        <w:rPr>
          <w:rFonts w:ascii="Arial" w:hAnsi="Arial" w:cs="Arial"/>
          <w:sz w:val="26"/>
          <w:szCs w:val="26"/>
          <w:lang w:val="mn-MN"/>
        </w:rPr>
        <w:t>” гэж нэмсүгэй</w:t>
      </w:r>
      <w:r w:rsidRPr="00054CE7">
        <w:rPr>
          <w:rFonts w:ascii="Arial" w:hAnsi="Arial" w:cs="Arial"/>
          <w:sz w:val="26"/>
          <w:szCs w:val="26"/>
          <w:lang w:val="mn-MN"/>
        </w:rPr>
        <w:t>.</w:t>
      </w:r>
    </w:p>
    <w:p w:rsidR="00C7792C" w:rsidRDefault="00C7792C" w:rsidP="00C7792C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2 дугаар</w:t>
      </w:r>
      <w:r w:rsidRPr="00E91A67">
        <w:rPr>
          <w:rFonts w:ascii="Arial" w:hAnsi="Arial" w:cs="Arial"/>
          <w:b/>
          <w:sz w:val="26"/>
          <w:szCs w:val="26"/>
          <w:lang w:val="mn-MN"/>
        </w:rPr>
        <w:t xml:space="preserve"> зүйл.</w:t>
      </w:r>
      <w:r w:rsidRPr="00E91A67">
        <w:rPr>
          <w:rFonts w:ascii="Arial" w:hAnsi="Arial" w:cs="Arial"/>
          <w:sz w:val="26"/>
          <w:szCs w:val="26"/>
          <w:lang w:val="mn-MN"/>
        </w:rPr>
        <w:t>Хүнсний бүтээгдэхүүний аюулгүй байдлы</w:t>
      </w:r>
      <w:r>
        <w:rPr>
          <w:rFonts w:ascii="Arial" w:hAnsi="Arial" w:cs="Arial"/>
          <w:sz w:val="26"/>
          <w:szCs w:val="26"/>
          <w:lang w:val="mn-MN"/>
        </w:rPr>
        <w:t>г хангах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 тухай хуулийн </w:t>
      </w:r>
      <w:r>
        <w:rPr>
          <w:rFonts w:ascii="Arial" w:hAnsi="Arial" w:cs="Arial"/>
          <w:sz w:val="26"/>
          <w:szCs w:val="26"/>
          <w:lang w:val="mn-MN"/>
        </w:rPr>
        <w:t xml:space="preserve">14 дүгээр зүйлийн 14.2 дахь </w:t>
      </w:r>
      <w:r w:rsidRPr="00054CE7">
        <w:rPr>
          <w:rFonts w:ascii="Arial" w:hAnsi="Arial" w:cs="Arial"/>
          <w:sz w:val="26"/>
          <w:szCs w:val="26"/>
          <w:lang w:val="mn-MN"/>
        </w:rPr>
        <w:t xml:space="preserve">хэсгийг дор дурдсанаар өөрчлөн найруулсугай. </w:t>
      </w:r>
    </w:p>
    <w:p w:rsidR="00C7792C" w:rsidRPr="00E91A67" w:rsidRDefault="00C7792C" w:rsidP="00C7792C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  <w:lang w:val="mn-MN"/>
        </w:rPr>
      </w:pPr>
      <w:r>
        <w:rPr>
          <w:rFonts w:ascii="Arial" w:hAnsi="Arial" w:cs="Arial"/>
          <w:sz w:val="26"/>
          <w:szCs w:val="26"/>
          <w:lang w:val="mn-MN"/>
        </w:rPr>
        <w:t>“</w:t>
      </w:r>
      <w:r w:rsidRPr="00E91A67">
        <w:rPr>
          <w:rFonts w:ascii="Arial" w:hAnsi="Arial" w:cs="Arial"/>
          <w:sz w:val="26"/>
          <w:szCs w:val="26"/>
          <w:lang w:val="mn-MN"/>
        </w:rPr>
        <w:t>14.2. Эхний удаа импортолсон</w:t>
      </w:r>
      <w:r>
        <w:rPr>
          <w:rFonts w:ascii="Arial" w:hAnsi="Arial" w:cs="Arial"/>
          <w:sz w:val="26"/>
          <w:szCs w:val="26"/>
          <w:lang w:val="mn-MN"/>
        </w:rPr>
        <w:t xml:space="preserve"> болон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 </w:t>
      </w:r>
      <w:r>
        <w:rPr>
          <w:rFonts w:ascii="Arial" w:hAnsi="Arial" w:cs="Arial"/>
          <w:sz w:val="26"/>
          <w:szCs w:val="26"/>
          <w:lang w:val="mn-MN"/>
        </w:rPr>
        <w:t>н</w:t>
      </w:r>
      <w:r w:rsidRPr="00054CE7">
        <w:rPr>
          <w:rFonts w:ascii="Arial" w:hAnsi="Arial" w:cs="Arial"/>
          <w:sz w:val="26"/>
          <w:szCs w:val="26"/>
          <w:lang w:val="mn-MN"/>
        </w:rPr>
        <w:t xml:space="preserve">айрлагадаа 5 хувиас </w:t>
      </w:r>
      <w:r>
        <w:rPr>
          <w:rFonts w:ascii="Arial" w:hAnsi="Arial" w:cs="Arial"/>
          <w:sz w:val="26"/>
          <w:szCs w:val="26"/>
          <w:lang w:val="mn-MN"/>
        </w:rPr>
        <w:t>ихгүй</w:t>
      </w:r>
      <w:r w:rsidRPr="00054CE7">
        <w:rPr>
          <w:rFonts w:ascii="Arial" w:hAnsi="Arial" w:cs="Arial"/>
          <w:sz w:val="26"/>
          <w:szCs w:val="26"/>
          <w:lang w:val="mn-MN"/>
        </w:rPr>
        <w:t xml:space="preserve"> хэмжээгээр хувиргасан амьд организм агуулсан хүнсний түүхий эд, бүтээгдэхүүн</w:t>
      </w:r>
      <w:r>
        <w:rPr>
          <w:rFonts w:ascii="Arial" w:hAnsi="Arial" w:cs="Arial"/>
          <w:sz w:val="26"/>
          <w:szCs w:val="26"/>
          <w:lang w:val="mn-MN"/>
        </w:rPr>
        <w:t>д</w:t>
      </w:r>
      <w:r w:rsidRPr="00054CE7">
        <w:rPr>
          <w:rFonts w:ascii="Arial" w:hAnsi="Arial" w:cs="Arial"/>
          <w:sz w:val="26"/>
          <w:szCs w:val="26"/>
          <w:lang w:val="mn-MN"/>
        </w:rPr>
        <w:t xml:space="preserve"> </w:t>
      </w:r>
      <w:r w:rsidRPr="00E91A67">
        <w:rPr>
          <w:rFonts w:ascii="Arial" w:hAnsi="Arial" w:cs="Arial"/>
          <w:sz w:val="26"/>
          <w:szCs w:val="26"/>
          <w:lang w:val="mn-MN"/>
        </w:rPr>
        <w:t>хяналтын байгууллага хяналт шалгалт хийнэ.</w:t>
      </w:r>
      <w:r>
        <w:rPr>
          <w:rFonts w:ascii="Arial" w:hAnsi="Arial" w:cs="Arial"/>
          <w:sz w:val="26"/>
          <w:szCs w:val="26"/>
          <w:lang w:val="mn-MN"/>
        </w:rPr>
        <w:t>”</w:t>
      </w:r>
    </w:p>
    <w:p w:rsidR="00C7792C" w:rsidRPr="00E91A67" w:rsidRDefault="00C7792C" w:rsidP="00C7792C">
      <w:pPr>
        <w:spacing w:line="240" w:lineRule="auto"/>
        <w:ind w:firstLine="567"/>
        <w:jc w:val="both"/>
        <w:rPr>
          <w:rFonts w:ascii="Arial" w:hAnsi="Arial" w:cs="Arial"/>
          <w:b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3</w:t>
      </w:r>
      <w:r w:rsidRPr="00E91A67">
        <w:rPr>
          <w:rFonts w:ascii="Arial" w:hAnsi="Arial" w:cs="Arial"/>
          <w:b/>
          <w:sz w:val="26"/>
          <w:szCs w:val="26"/>
          <w:lang w:val="mn-MN"/>
        </w:rPr>
        <w:t xml:space="preserve"> дугаар зүйл.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Энэ хуулийг </w:t>
      </w:r>
      <w:r>
        <w:rPr>
          <w:rFonts w:ascii="Arial" w:hAnsi="Arial" w:cs="Arial"/>
          <w:sz w:val="26"/>
          <w:szCs w:val="26"/>
          <w:lang w:val="mn-MN"/>
        </w:rPr>
        <w:t xml:space="preserve">Хүнсний тухай хуульд өөрчлөлт оруулах тухай хууль батлагдсан өдрөөс эхлэн </w:t>
      </w:r>
      <w:r w:rsidRPr="00E91A67">
        <w:rPr>
          <w:rFonts w:ascii="Arial" w:hAnsi="Arial" w:cs="Arial"/>
          <w:sz w:val="26"/>
          <w:szCs w:val="26"/>
          <w:lang w:val="mn-MN"/>
        </w:rPr>
        <w:t>дагаж мөрдөнө.</w:t>
      </w:r>
    </w:p>
    <w:p w:rsidR="00C7792C" w:rsidRPr="00E91A67" w:rsidRDefault="00C7792C" w:rsidP="00C7792C">
      <w:pPr>
        <w:spacing w:line="240" w:lineRule="auto"/>
        <w:ind w:left="360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ab/>
      </w:r>
    </w:p>
    <w:p w:rsidR="00C7792C" w:rsidRPr="00E91A67" w:rsidRDefault="00C7792C" w:rsidP="00C7792C">
      <w:pPr>
        <w:spacing w:line="240" w:lineRule="auto"/>
        <w:ind w:left="360"/>
        <w:rPr>
          <w:rFonts w:ascii="Arial" w:hAnsi="Arial" w:cs="Arial"/>
          <w:b/>
          <w:sz w:val="26"/>
          <w:szCs w:val="26"/>
          <w:lang w:val="mn-MN"/>
        </w:rPr>
      </w:pPr>
    </w:p>
    <w:p w:rsidR="00C7792C" w:rsidRPr="00E91A67" w:rsidRDefault="00C7792C" w:rsidP="00C7792C">
      <w:pPr>
        <w:spacing w:line="240" w:lineRule="auto"/>
        <w:ind w:left="360"/>
        <w:jc w:val="center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ГАРЫН ҮСЭГ</w:t>
      </w:r>
    </w:p>
    <w:p w:rsidR="00C7792C" w:rsidRPr="00E91A67" w:rsidRDefault="00C7792C" w:rsidP="00C7792C">
      <w:pPr>
        <w:spacing w:line="240" w:lineRule="auto"/>
        <w:jc w:val="both"/>
        <w:rPr>
          <w:rFonts w:ascii="Arial" w:hAnsi="Arial" w:cs="Arial"/>
          <w:b/>
          <w:sz w:val="26"/>
          <w:szCs w:val="26"/>
          <w:lang w:val="mn-MN"/>
        </w:rPr>
      </w:pPr>
    </w:p>
    <w:p w:rsidR="00AB4081" w:rsidRDefault="00AB4081">
      <w:bookmarkStart w:id="0" w:name="_GoBack"/>
      <w:bookmarkEnd w:id="0"/>
    </w:p>
    <w:sectPr w:rsidR="00AB4081" w:rsidSect="00A23BC5">
      <w:pgSz w:w="11907" w:h="16839" w:code="9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2C"/>
    <w:rsid w:val="00AB4081"/>
    <w:rsid w:val="00C7792C"/>
    <w:rsid w:val="00D3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E23875-3753-BA4E-82AC-1852A5FF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92C"/>
    <w:pPr>
      <w:spacing w:after="200" w:line="276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92C"/>
    <w:rPr>
      <w:rFonts w:eastAsiaTheme="minorEastAsia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2021-05-31T07:24:00Z</dcterms:created>
  <dcterms:modified xsi:type="dcterms:W3CDTF">2021-05-31T07:24:00Z</dcterms:modified>
</cp:coreProperties>
</file>