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628F2" w14:textId="77777777" w:rsidR="00AA23BA" w:rsidRPr="00492652" w:rsidRDefault="00F4780B" w:rsidP="00E46148">
      <w:pPr>
        <w:spacing w:after="0" w:line="240" w:lineRule="auto"/>
        <w:ind w:firstLine="720"/>
        <w:jc w:val="both"/>
        <w:rPr>
          <w:rFonts w:ascii="Arial" w:hAnsi="Arial" w:cs="Arial"/>
          <w:color w:val="000000" w:themeColor="text1"/>
          <w:sz w:val="24"/>
          <w:szCs w:val="24"/>
          <w:lang w:val="mn-MN"/>
        </w:rPr>
      </w:pPr>
      <w:bookmarkStart w:id="0" w:name="_Hlk213257859"/>
      <w:r w:rsidRPr="00492652">
        <w:rPr>
          <w:rFonts w:ascii="Arial" w:hAnsi="Arial" w:cs="Arial"/>
          <w:color w:val="000000" w:themeColor="text1"/>
          <w:sz w:val="24"/>
          <w:szCs w:val="24"/>
          <w:lang w:val="mn-MN"/>
        </w:rPr>
        <w:t>БАТЛАВ</w:t>
      </w:r>
      <w:r w:rsidR="00AA243A" w:rsidRPr="00492652">
        <w:rPr>
          <w:rFonts w:ascii="Arial" w:hAnsi="Arial" w:cs="Arial"/>
          <w:color w:val="000000" w:themeColor="text1"/>
          <w:sz w:val="24"/>
          <w:szCs w:val="24"/>
          <w:lang w:val="mn-MN"/>
        </w:rPr>
        <w:t xml:space="preserve">. </w:t>
      </w:r>
      <w:r w:rsidRPr="00492652">
        <w:rPr>
          <w:rFonts w:ascii="Arial" w:hAnsi="Arial" w:cs="Arial"/>
          <w:color w:val="000000" w:themeColor="text1"/>
          <w:sz w:val="24"/>
          <w:szCs w:val="24"/>
          <w:lang w:val="mn-MN"/>
        </w:rPr>
        <w:t xml:space="preserve">МОНГОЛ УЛСЫН </w:t>
      </w:r>
    </w:p>
    <w:p w14:paraId="5B61056B" w14:textId="0E24C976" w:rsidR="00263B28" w:rsidRDefault="00AA23BA" w:rsidP="00E46148">
      <w:pPr>
        <w:spacing w:after="0" w:line="240" w:lineRule="auto"/>
        <w:ind w:left="144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 xml:space="preserve">     </w:t>
      </w:r>
      <w:r w:rsidR="00F4780B" w:rsidRPr="00492652">
        <w:rPr>
          <w:rFonts w:ascii="Arial" w:hAnsi="Arial" w:cs="Arial"/>
          <w:color w:val="000000" w:themeColor="text1"/>
          <w:sz w:val="24"/>
          <w:szCs w:val="24"/>
          <w:lang w:val="mn-MN"/>
        </w:rPr>
        <w:t xml:space="preserve">ИХ ХУРЛЫН ГИШҮҮН </w:t>
      </w:r>
      <w:r w:rsidR="00F4780B" w:rsidRPr="00492652">
        <w:rPr>
          <w:rFonts w:ascii="Arial" w:hAnsi="Arial" w:cs="Arial"/>
          <w:color w:val="000000" w:themeColor="text1"/>
          <w:sz w:val="24"/>
          <w:szCs w:val="24"/>
          <w:lang w:val="mn-MN"/>
        </w:rPr>
        <w:tab/>
        <w:t xml:space="preserve">               </w:t>
      </w:r>
      <w:r w:rsidR="00F4780B" w:rsidRPr="00492652">
        <w:rPr>
          <w:rFonts w:ascii="Arial" w:hAnsi="Arial" w:cs="Arial"/>
          <w:color w:val="000000" w:themeColor="text1"/>
          <w:sz w:val="24"/>
          <w:szCs w:val="24"/>
          <w:lang w:val="mn-MN"/>
        </w:rPr>
        <w:tab/>
      </w:r>
      <w:r w:rsidR="00BB13FD" w:rsidRPr="00492652">
        <w:rPr>
          <w:rFonts w:ascii="Arial" w:hAnsi="Arial" w:cs="Arial"/>
          <w:color w:val="000000" w:themeColor="text1"/>
          <w:sz w:val="24"/>
          <w:szCs w:val="24"/>
          <w:lang w:val="mn-MN"/>
        </w:rPr>
        <w:tab/>
      </w:r>
      <w:r w:rsidR="00F4780B" w:rsidRPr="00492652">
        <w:rPr>
          <w:rFonts w:ascii="Arial" w:hAnsi="Arial" w:cs="Arial"/>
          <w:color w:val="000000" w:themeColor="text1"/>
          <w:sz w:val="24"/>
          <w:szCs w:val="24"/>
          <w:lang w:val="mn-MN"/>
        </w:rPr>
        <w:t>М.БАДАМСҮРЭ</w:t>
      </w:r>
      <w:r w:rsidR="00263B28" w:rsidRPr="00492652">
        <w:rPr>
          <w:rFonts w:ascii="Arial" w:hAnsi="Arial" w:cs="Arial"/>
          <w:color w:val="000000" w:themeColor="text1"/>
          <w:sz w:val="24"/>
          <w:szCs w:val="24"/>
          <w:lang w:val="mn-MN"/>
        </w:rPr>
        <w:t>Н</w:t>
      </w:r>
    </w:p>
    <w:p w14:paraId="0A16D2D3" w14:textId="77777777" w:rsidR="009A4969" w:rsidRPr="00492652" w:rsidRDefault="009A4969" w:rsidP="00E46148">
      <w:pPr>
        <w:spacing w:after="0" w:line="240" w:lineRule="auto"/>
        <w:ind w:left="1440"/>
        <w:jc w:val="both"/>
        <w:rPr>
          <w:rFonts w:ascii="Arial" w:hAnsi="Arial" w:cs="Arial"/>
          <w:color w:val="000000" w:themeColor="text1"/>
          <w:sz w:val="24"/>
          <w:szCs w:val="24"/>
          <w:lang w:val="mn-MN"/>
        </w:rPr>
      </w:pPr>
    </w:p>
    <w:p w14:paraId="3C6E9808" w14:textId="43C879EC" w:rsidR="00263B28" w:rsidRPr="00E71C18" w:rsidRDefault="00E71C18" w:rsidP="00E71C18">
      <w:pPr>
        <w:spacing w:after="0" w:line="240" w:lineRule="auto"/>
        <w:rPr>
          <w:rFonts w:ascii="Arial" w:hAnsi="Arial" w:cs="Arial"/>
          <w:color w:val="000000" w:themeColor="text1"/>
          <w:sz w:val="24"/>
          <w:szCs w:val="24"/>
          <w:lang w:val="mn-MN"/>
        </w:rPr>
      </w:pPr>
      <w:r>
        <w:rPr>
          <w:rFonts w:ascii="Arial" w:hAnsi="Arial" w:cs="Arial"/>
          <w:b/>
          <w:bCs/>
          <w:color w:val="000000" w:themeColor="text1"/>
          <w:sz w:val="24"/>
          <w:szCs w:val="24"/>
          <w:lang w:val="mn-MN"/>
        </w:rPr>
        <w:tab/>
      </w:r>
      <w:r>
        <w:rPr>
          <w:rFonts w:ascii="Arial" w:hAnsi="Arial" w:cs="Arial"/>
          <w:b/>
          <w:bCs/>
          <w:color w:val="000000" w:themeColor="text1"/>
          <w:sz w:val="24"/>
          <w:szCs w:val="24"/>
          <w:lang w:val="mn-MN"/>
        </w:rPr>
        <w:tab/>
      </w:r>
      <w:r>
        <w:rPr>
          <w:rFonts w:ascii="Arial" w:hAnsi="Arial" w:cs="Arial"/>
          <w:b/>
          <w:bCs/>
          <w:color w:val="000000" w:themeColor="text1"/>
          <w:sz w:val="24"/>
          <w:szCs w:val="24"/>
          <w:lang w:val="mn-MN"/>
        </w:rPr>
        <w:tab/>
      </w:r>
      <w:r>
        <w:rPr>
          <w:rFonts w:ascii="Arial" w:hAnsi="Arial" w:cs="Arial"/>
          <w:b/>
          <w:bCs/>
          <w:color w:val="000000" w:themeColor="text1"/>
          <w:sz w:val="24"/>
          <w:szCs w:val="24"/>
          <w:lang w:val="mn-MN"/>
        </w:rPr>
        <w:tab/>
      </w:r>
      <w:r>
        <w:rPr>
          <w:rFonts w:ascii="Arial" w:hAnsi="Arial" w:cs="Arial"/>
          <w:b/>
          <w:bCs/>
          <w:color w:val="000000" w:themeColor="text1"/>
          <w:sz w:val="24"/>
          <w:szCs w:val="24"/>
          <w:lang w:val="mn-MN"/>
        </w:rPr>
        <w:tab/>
      </w:r>
      <w:r>
        <w:rPr>
          <w:rFonts w:ascii="Arial" w:hAnsi="Arial" w:cs="Arial"/>
          <w:b/>
          <w:bCs/>
          <w:color w:val="000000" w:themeColor="text1"/>
          <w:sz w:val="24"/>
          <w:szCs w:val="24"/>
          <w:lang w:val="mn-MN"/>
        </w:rPr>
        <w:tab/>
      </w:r>
      <w:r>
        <w:rPr>
          <w:rFonts w:ascii="Arial" w:hAnsi="Arial" w:cs="Arial"/>
          <w:b/>
          <w:bCs/>
          <w:color w:val="000000" w:themeColor="text1"/>
          <w:sz w:val="24"/>
          <w:szCs w:val="24"/>
          <w:lang w:val="mn-MN"/>
        </w:rPr>
        <w:tab/>
      </w:r>
      <w:r w:rsidRPr="00E71C18">
        <w:rPr>
          <w:rFonts w:ascii="Arial" w:hAnsi="Arial" w:cs="Arial"/>
          <w:color w:val="000000" w:themeColor="text1"/>
          <w:sz w:val="24"/>
          <w:szCs w:val="24"/>
          <w:lang w:val="mn-MN"/>
        </w:rPr>
        <w:t xml:space="preserve">2025 оны 11 дүгээр сарын ...-ны өдөр </w:t>
      </w:r>
    </w:p>
    <w:bookmarkEnd w:id="0"/>
    <w:p w14:paraId="7998EE4C" w14:textId="77777777" w:rsidR="00E71C18" w:rsidRPr="00492652" w:rsidRDefault="00E71C18" w:rsidP="00E71C18">
      <w:pPr>
        <w:spacing w:after="0" w:line="240" w:lineRule="auto"/>
        <w:rPr>
          <w:rFonts w:ascii="Arial" w:hAnsi="Arial" w:cs="Arial"/>
          <w:b/>
          <w:bCs/>
          <w:color w:val="000000" w:themeColor="text1"/>
          <w:sz w:val="24"/>
          <w:szCs w:val="24"/>
          <w:lang w:val="mn-MN"/>
        </w:rPr>
      </w:pPr>
    </w:p>
    <w:p w14:paraId="38EE3D35" w14:textId="77777777" w:rsidR="00A86400" w:rsidRPr="00492652" w:rsidRDefault="00F4780B" w:rsidP="00E46148">
      <w:pPr>
        <w:spacing w:after="0" w:line="240" w:lineRule="auto"/>
        <w:jc w:val="center"/>
        <w:rPr>
          <w:rFonts w:ascii="Arial" w:hAnsi="Arial" w:cs="Arial"/>
          <w:b/>
          <w:bCs/>
          <w:color w:val="000000" w:themeColor="text1"/>
          <w:sz w:val="24"/>
          <w:szCs w:val="24"/>
          <w:lang w:val="mn-MN"/>
        </w:rPr>
      </w:pPr>
      <w:r w:rsidRPr="00492652">
        <w:rPr>
          <w:rFonts w:ascii="Arial" w:hAnsi="Arial" w:cs="Arial"/>
          <w:b/>
          <w:bCs/>
          <w:color w:val="000000" w:themeColor="text1"/>
          <w:sz w:val="24"/>
          <w:szCs w:val="24"/>
          <w:lang w:val="mn-MN"/>
        </w:rPr>
        <w:t>МОНГОЛ УЛСЫН ИХ ХУРЛЫН ЧУУЛГАНЫ ХУРАЛДААНЫ</w:t>
      </w:r>
      <w:r w:rsidR="00A86400" w:rsidRPr="00492652">
        <w:rPr>
          <w:rFonts w:ascii="Arial" w:hAnsi="Arial" w:cs="Arial"/>
          <w:b/>
          <w:bCs/>
          <w:color w:val="000000" w:themeColor="text1"/>
          <w:sz w:val="24"/>
          <w:szCs w:val="24"/>
          <w:lang w:val="mn-MN"/>
        </w:rPr>
        <w:t xml:space="preserve"> </w:t>
      </w:r>
      <w:r w:rsidRPr="00492652">
        <w:rPr>
          <w:rFonts w:ascii="Arial" w:hAnsi="Arial" w:cs="Arial"/>
          <w:b/>
          <w:bCs/>
          <w:color w:val="000000" w:themeColor="text1"/>
          <w:sz w:val="24"/>
          <w:szCs w:val="24"/>
          <w:lang w:val="mn-MN"/>
        </w:rPr>
        <w:t xml:space="preserve">ДЭГИЙН </w:t>
      </w:r>
    </w:p>
    <w:p w14:paraId="7CF91ACA" w14:textId="77777777" w:rsidR="00A86400" w:rsidRPr="00492652" w:rsidRDefault="00F4780B" w:rsidP="00E46148">
      <w:pPr>
        <w:spacing w:after="0" w:line="240" w:lineRule="auto"/>
        <w:jc w:val="center"/>
        <w:rPr>
          <w:rFonts w:ascii="Arial" w:hAnsi="Arial" w:cs="Arial"/>
          <w:b/>
          <w:bCs/>
          <w:color w:val="000000" w:themeColor="text1"/>
          <w:sz w:val="24"/>
          <w:szCs w:val="24"/>
          <w:lang w:val="mn-MN"/>
        </w:rPr>
      </w:pPr>
      <w:r w:rsidRPr="00492652">
        <w:rPr>
          <w:rFonts w:ascii="Arial" w:hAnsi="Arial" w:cs="Arial"/>
          <w:b/>
          <w:bCs/>
          <w:color w:val="000000" w:themeColor="text1"/>
          <w:sz w:val="24"/>
          <w:szCs w:val="24"/>
          <w:lang w:val="mn-MN"/>
        </w:rPr>
        <w:t>ТУХАЙ ХУУЛЬД НЭМЭЛТ</w:t>
      </w:r>
      <w:r w:rsidR="00773D52" w:rsidRPr="00492652">
        <w:rPr>
          <w:rFonts w:ascii="Arial" w:hAnsi="Arial" w:cs="Arial"/>
          <w:b/>
          <w:bCs/>
          <w:color w:val="000000" w:themeColor="text1"/>
          <w:sz w:val="24"/>
          <w:szCs w:val="24"/>
          <w:lang w:val="mn-MN"/>
        </w:rPr>
        <w:t>, ӨӨРЧЛӨЛТ</w:t>
      </w:r>
      <w:r w:rsidRPr="00492652">
        <w:rPr>
          <w:rFonts w:ascii="Arial" w:hAnsi="Arial" w:cs="Arial"/>
          <w:b/>
          <w:bCs/>
          <w:color w:val="000000" w:themeColor="text1"/>
          <w:sz w:val="24"/>
          <w:szCs w:val="24"/>
          <w:lang w:val="mn-MN"/>
        </w:rPr>
        <w:t xml:space="preserve"> ОРУУЛАХ ТУХАЙ</w:t>
      </w:r>
      <w:r w:rsidR="00981F28" w:rsidRPr="00492652">
        <w:rPr>
          <w:rFonts w:ascii="Arial" w:hAnsi="Arial" w:cs="Arial"/>
          <w:b/>
          <w:bCs/>
          <w:color w:val="000000" w:themeColor="text1"/>
          <w:sz w:val="24"/>
          <w:szCs w:val="24"/>
          <w:lang w:val="mn-MN"/>
        </w:rPr>
        <w:t xml:space="preserve">, МОНГОЛ </w:t>
      </w:r>
    </w:p>
    <w:p w14:paraId="0B39077F" w14:textId="77777777" w:rsidR="00A86400" w:rsidRPr="00492652" w:rsidRDefault="00981F28" w:rsidP="00E46148">
      <w:pPr>
        <w:spacing w:after="0" w:line="240" w:lineRule="auto"/>
        <w:jc w:val="center"/>
        <w:rPr>
          <w:rFonts w:ascii="Arial" w:hAnsi="Arial" w:cs="Arial"/>
          <w:b/>
          <w:bCs/>
          <w:color w:val="000000" w:themeColor="text1"/>
          <w:sz w:val="24"/>
          <w:szCs w:val="24"/>
          <w:lang w:val="mn-MN"/>
        </w:rPr>
      </w:pPr>
      <w:r w:rsidRPr="00492652">
        <w:rPr>
          <w:rFonts w:ascii="Arial" w:hAnsi="Arial" w:cs="Arial"/>
          <w:b/>
          <w:bCs/>
          <w:color w:val="000000" w:themeColor="text1"/>
          <w:sz w:val="24"/>
          <w:szCs w:val="24"/>
          <w:lang w:val="mn-MN"/>
        </w:rPr>
        <w:t xml:space="preserve">УЛСЫН ИХ ХУРЛЫН ТУХАЙ ХУУЛЬД ӨӨРЧЛӨЛТ ОРУУЛАХ </w:t>
      </w:r>
    </w:p>
    <w:p w14:paraId="1C96A442" w14:textId="25E14664" w:rsidR="00F4780B" w:rsidRPr="00957CB3" w:rsidRDefault="00981F28" w:rsidP="00E46148">
      <w:pPr>
        <w:spacing w:after="0" w:line="240" w:lineRule="auto"/>
        <w:jc w:val="center"/>
        <w:rPr>
          <w:rFonts w:ascii="Arial" w:hAnsi="Arial" w:cs="Arial"/>
          <w:b/>
          <w:bCs/>
          <w:color w:val="000000" w:themeColor="text1"/>
          <w:sz w:val="24"/>
          <w:szCs w:val="24"/>
          <w:lang w:val="mn-MN"/>
        </w:rPr>
      </w:pPr>
      <w:r w:rsidRPr="00492652">
        <w:rPr>
          <w:rFonts w:ascii="Arial" w:hAnsi="Arial" w:cs="Arial"/>
          <w:b/>
          <w:bCs/>
          <w:color w:val="000000" w:themeColor="text1"/>
          <w:sz w:val="24"/>
          <w:szCs w:val="24"/>
          <w:lang w:val="mn-MN"/>
        </w:rPr>
        <w:t xml:space="preserve">ТУХАЙ </w:t>
      </w:r>
      <w:r w:rsidR="00F4780B" w:rsidRPr="00492652">
        <w:rPr>
          <w:rFonts w:ascii="Arial" w:hAnsi="Arial" w:cs="Arial"/>
          <w:b/>
          <w:bCs/>
          <w:color w:val="000000" w:themeColor="text1"/>
          <w:sz w:val="24"/>
          <w:szCs w:val="24"/>
          <w:lang w:val="mn-MN"/>
        </w:rPr>
        <w:t>ХУУЛИЙН ТӨСЛИЙН ҮЗЭЛ БАРИМТЛАЛ</w:t>
      </w:r>
    </w:p>
    <w:p w14:paraId="5A283C3C" w14:textId="77777777" w:rsidR="00F4780B" w:rsidRPr="00492652" w:rsidRDefault="00F4780B" w:rsidP="00E46148">
      <w:pPr>
        <w:spacing w:line="240" w:lineRule="auto"/>
        <w:jc w:val="center"/>
        <w:rPr>
          <w:rFonts w:ascii="Arial" w:hAnsi="Arial" w:cs="Arial"/>
          <w:color w:val="000000" w:themeColor="text1"/>
          <w:sz w:val="24"/>
          <w:szCs w:val="24"/>
          <w:lang w:val="mn-MN"/>
        </w:rPr>
      </w:pPr>
    </w:p>
    <w:p w14:paraId="549BB5D8" w14:textId="77777777" w:rsidR="00F4780B" w:rsidRPr="00492652" w:rsidRDefault="00F4780B" w:rsidP="00E46148">
      <w:pPr>
        <w:spacing w:line="240" w:lineRule="auto"/>
        <w:ind w:firstLine="720"/>
        <w:jc w:val="both"/>
        <w:rPr>
          <w:rFonts w:ascii="Arial" w:hAnsi="Arial" w:cs="Arial"/>
          <w:b/>
          <w:bCs/>
          <w:color w:val="000000" w:themeColor="text1"/>
          <w:sz w:val="24"/>
          <w:szCs w:val="24"/>
          <w:lang w:val="mn-MN"/>
        </w:rPr>
      </w:pPr>
      <w:r w:rsidRPr="00492652">
        <w:rPr>
          <w:rFonts w:ascii="Arial" w:hAnsi="Arial" w:cs="Arial"/>
          <w:b/>
          <w:bCs/>
          <w:color w:val="000000" w:themeColor="text1"/>
          <w:sz w:val="24"/>
          <w:szCs w:val="24"/>
          <w:lang w:val="mn-MN"/>
        </w:rPr>
        <w:t>Нэг. Хуулийн төсөл боловсруулах болсон үндэслэл, шаардлага</w:t>
      </w:r>
    </w:p>
    <w:p w14:paraId="749BF675" w14:textId="77777777" w:rsidR="00F4780B" w:rsidRPr="00492652" w:rsidRDefault="00F4780B" w:rsidP="00E46148">
      <w:pPr>
        <w:spacing w:line="240" w:lineRule="auto"/>
        <w:ind w:firstLine="720"/>
        <w:jc w:val="both"/>
        <w:rPr>
          <w:rFonts w:ascii="Arial" w:hAnsi="Arial" w:cs="Arial"/>
          <w:b/>
          <w:bCs/>
          <w:color w:val="000000" w:themeColor="text1"/>
          <w:sz w:val="24"/>
          <w:szCs w:val="24"/>
          <w:lang w:val="mn-MN"/>
        </w:rPr>
      </w:pPr>
      <w:r w:rsidRPr="00492652">
        <w:rPr>
          <w:rFonts w:ascii="Arial" w:hAnsi="Arial" w:cs="Arial"/>
          <w:b/>
          <w:bCs/>
          <w:color w:val="000000" w:themeColor="text1"/>
          <w:sz w:val="24"/>
          <w:szCs w:val="24"/>
          <w:lang w:val="mn-MN"/>
        </w:rPr>
        <w:t>1.1. Хууль зүйн үндэслэл</w:t>
      </w:r>
    </w:p>
    <w:p w14:paraId="1E4AE24A" w14:textId="77777777"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Монгол Улсын Үндсэн хуулийн Хорьдугаар зүйлд “Монгол Улсын Их Хурал бол төрийн эрх барих дээд байгууллага мөн бөгөөд хууль тогтоох эрх мэдлийг гагцхүү Улсын Их Хуралд хадгална.” гэж, мөн Хорин тавдугаар зүйлийн 4 дэх хэсэгт “Улсын Их Хурлын бусад бүрэн эрх, зохион байгуулалт, үйл ажиллагааны журмыг хуулиар тогтооно.” гэж заасан.</w:t>
      </w:r>
    </w:p>
    <w:p w14:paraId="39D7E70F" w14:textId="0C853F85"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 xml:space="preserve">Улсын Их Хурлын үйл ажиллагааг зохицуулах дэгийн хуулийг боловсронгуй болгох шаардлага тулгардаг бөгөөд Монгол Улсын Үндсэн </w:t>
      </w:r>
      <w:r w:rsidR="00B40AC8" w:rsidRPr="00492652">
        <w:rPr>
          <w:rFonts w:ascii="Arial" w:hAnsi="Arial" w:cs="Arial"/>
          <w:color w:val="000000" w:themeColor="text1"/>
          <w:sz w:val="24"/>
          <w:szCs w:val="24"/>
          <w:lang w:val="mn-MN"/>
        </w:rPr>
        <w:t xml:space="preserve">хуульд зааснаар </w:t>
      </w:r>
      <w:r w:rsidRPr="00492652">
        <w:rPr>
          <w:rFonts w:ascii="Arial" w:hAnsi="Arial" w:cs="Arial"/>
          <w:color w:val="000000" w:themeColor="text1"/>
          <w:sz w:val="24"/>
          <w:szCs w:val="24"/>
          <w:lang w:val="mn-MN"/>
        </w:rPr>
        <w:t xml:space="preserve">Улсын Их Хурал нь төрийн эрх барих дээд байгууллага бөгөөд хууль тогтоох эрх мэдлээ хэрэгжүүлэхдээ ард иргэдийн хүсэл зориг, эрх ашигт тулгуурлан шийдвэр гаргах нь парламентын үйл ажиллагааны гол зарчим мөн. </w:t>
      </w:r>
    </w:p>
    <w:p w14:paraId="2AC7EA71" w14:textId="18CE81D4"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Ардчилсан нийгэмд парламентын хэлэлцүүлгийн санал хураалтын ил тод, бодитой, үр нөлөөтэй, агуулгын хувьд тодорхой байдал нь төрийн бодлог</w:t>
      </w:r>
      <w:r w:rsidR="00065472" w:rsidRPr="00492652">
        <w:rPr>
          <w:rFonts w:ascii="Arial" w:hAnsi="Arial" w:cs="Arial"/>
          <w:color w:val="000000" w:themeColor="text1"/>
          <w:sz w:val="24"/>
          <w:szCs w:val="24"/>
          <w:lang w:val="mn-MN"/>
        </w:rPr>
        <w:t>о</w:t>
      </w:r>
      <w:r w:rsidRPr="00492652">
        <w:rPr>
          <w:rFonts w:ascii="Arial" w:hAnsi="Arial" w:cs="Arial"/>
          <w:color w:val="000000" w:themeColor="text1"/>
          <w:sz w:val="24"/>
          <w:szCs w:val="24"/>
          <w:lang w:val="mn-MN"/>
        </w:rPr>
        <w:t xml:space="preserve"> иргэдэд хүрэх болон итгэл хүлээх чухал нөхцөл болдог.</w:t>
      </w:r>
    </w:p>
    <w:p w14:paraId="5279A92C" w14:textId="5C0DA8D9"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 xml:space="preserve">Монгол Улсын Их Хурлын чуулганы хуралдааны дэгийн тухай хууль нь </w:t>
      </w:r>
      <w:r w:rsidR="00F17027" w:rsidRPr="00492652">
        <w:rPr>
          <w:rFonts w:ascii="Arial" w:hAnsi="Arial" w:cs="Arial"/>
          <w:color w:val="000000" w:themeColor="text1"/>
          <w:sz w:val="24"/>
          <w:szCs w:val="24"/>
          <w:lang w:val="mn-MN"/>
        </w:rPr>
        <w:t xml:space="preserve">хууль, </w:t>
      </w:r>
      <w:r w:rsidRPr="00492652">
        <w:rPr>
          <w:rFonts w:ascii="Arial" w:hAnsi="Arial" w:cs="Arial"/>
          <w:color w:val="000000" w:themeColor="text1"/>
          <w:sz w:val="24"/>
          <w:szCs w:val="24"/>
          <w:lang w:val="mn-MN"/>
        </w:rPr>
        <w:t xml:space="preserve">Улсын Их Хурлын шийдвэрийн төсөл, тодорхой асуудал хэлэлцэх, санал хураах, шийдвэр гаргахтай холбогдсон харилцааг зохицуулах үндсэн зохицуулалт бөгөөд энэ хуулиар хуралдаан, хэлэлцүүлэг, санал хураалтын дэгийг тодорхойлдог. </w:t>
      </w:r>
    </w:p>
    <w:p w14:paraId="205BD8B3" w14:textId="795027FD"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 xml:space="preserve">Одоогийн хүчин төгөлдөр мөрдөгдөж буй Монгол Улсын Их Хурлын чуулганы хуралдааны дэгийн тухай хуулийн </w:t>
      </w:r>
      <w:r w:rsidR="00114F3D" w:rsidRPr="00492652">
        <w:rPr>
          <w:rFonts w:ascii="Arial" w:hAnsi="Arial" w:cs="Arial"/>
          <w:color w:val="000000" w:themeColor="text1"/>
          <w:sz w:val="24"/>
          <w:szCs w:val="24"/>
          <w:shd w:val="clear" w:color="auto" w:fill="FFFFFF"/>
          <w:lang w:val="mn-MN"/>
        </w:rPr>
        <w:t xml:space="preserve">10 дугаар зүйлд “Санал хураалт явуулах ерөнхий журам”-ыг хуульчилсан бөгөөд 10.8 дах хэсэгт “Гишүүн санал хураалтад оролцохдоо </w:t>
      </w:r>
      <w:r w:rsidR="00F17027" w:rsidRPr="00492652">
        <w:rPr>
          <w:rFonts w:ascii="Arial" w:hAnsi="Arial" w:cs="Arial"/>
          <w:color w:val="000000" w:themeColor="text1"/>
          <w:sz w:val="24"/>
          <w:szCs w:val="24"/>
          <w:shd w:val="clear" w:color="auto" w:fill="FFFFFF"/>
          <w:lang w:val="mn-MN"/>
        </w:rPr>
        <w:t>“</w:t>
      </w:r>
      <w:r w:rsidR="00114F3D" w:rsidRPr="00492652">
        <w:rPr>
          <w:rFonts w:ascii="Arial" w:hAnsi="Arial" w:cs="Arial"/>
          <w:color w:val="000000" w:themeColor="text1"/>
          <w:sz w:val="24"/>
          <w:szCs w:val="24"/>
          <w:shd w:val="clear" w:color="auto" w:fill="FFFFFF"/>
          <w:lang w:val="mn-MN"/>
        </w:rPr>
        <w:t>зөвшөөрсөн</w:t>
      </w:r>
      <w:r w:rsidR="00F17027" w:rsidRPr="00492652">
        <w:rPr>
          <w:rFonts w:ascii="Arial" w:hAnsi="Arial" w:cs="Arial"/>
          <w:color w:val="000000" w:themeColor="text1"/>
          <w:sz w:val="24"/>
          <w:szCs w:val="24"/>
          <w:shd w:val="clear" w:color="auto" w:fill="FFFFFF"/>
          <w:lang w:val="mn-MN"/>
        </w:rPr>
        <w:t>”</w:t>
      </w:r>
      <w:r w:rsidR="00114F3D" w:rsidRPr="00492652">
        <w:rPr>
          <w:rFonts w:ascii="Arial" w:hAnsi="Arial" w:cs="Arial"/>
          <w:color w:val="000000" w:themeColor="text1"/>
          <w:sz w:val="24"/>
          <w:szCs w:val="24"/>
          <w:shd w:val="clear" w:color="auto" w:fill="FFFFFF"/>
          <w:lang w:val="mn-MN"/>
        </w:rPr>
        <w:t xml:space="preserve">, эсхүл </w:t>
      </w:r>
      <w:r w:rsidR="00F17027" w:rsidRPr="00492652">
        <w:rPr>
          <w:rFonts w:ascii="Arial" w:hAnsi="Arial" w:cs="Arial"/>
          <w:color w:val="000000" w:themeColor="text1"/>
          <w:sz w:val="24"/>
          <w:szCs w:val="24"/>
          <w:shd w:val="clear" w:color="auto" w:fill="FFFFFF"/>
          <w:lang w:val="mn-MN"/>
        </w:rPr>
        <w:t>“</w:t>
      </w:r>
      <w:r w:rsidR="00114F3D" w:rsidRPr="00492652">
        <w:rPr>
          <w:rFonts w:ascii="Arial" w:hAnsi="Arial" w:cs="Arial"/>
          <w:color w:val="000000" w:themeColor="text1"/>
          <w:sz w:val="24"/>
          <w:szCs w:val="24"/>
          <w:shd w:val="clear" w:color="auto" w:fill="FFFFFF"/>
          <w:lang w:val="mn-MN"/>
        </w:rPr>
        <w:t>татгалзсан</w:t>
      </w:r>
      <w:r w:rsidR="00F17027" w:rsidRPr="00492652">
        <w:rPr>
          <w:rFonts w:ascii="Arial" w:hAnsi="Arial" w:cs="Arial"/>
          <w:color w:val="000000" w:themeColor="text1"/>
          <w:sz w:val="24"/>
          <w:szCs w:val="24"/>
          <w:shd w:val="clear" w:color="auto" w:fill="FFFFFF"/>
          <w:lang w:val="mn-MN"/>
        </w:rPr>
        <w:t>”</w:t>
      </w:r>
      <w:r w:rsidR="00114F3D" w:rsidRPr="00492652">
        <w:rPr>
          <w:rFonts w:ascii="Arial" w:hAnsi="Arial" w:cs="Arial"/>
          <w:color w:val="000000" w:themeColor="text1"/>
          <w:sz w:val="24"/>
          <w:szCs w:val="24"/>
          <w:shd w:val="clear" w:color="auto" w:fill="FFFFFF"/>
          <w:lang w:val="mn-MN"/>
        </w:rPr>
        <w:t xml:space="preserve"> саналын аль нэгийг өгнө.”</w:t>
      </w:r>
      <w:r w:rsidR="00114F3D" w:rsidRPr="00492652">
        <w:rPr>
          <w:rFonts w:ascii="Arial" w:hAnsi="Arial" w:cs="Arial"/>
          <w:color w:val="000000" w:themeColor="text1"/>
          <w:sz w:val="24"/>
          <w:szCs w:val="24"/>
          <w:lang w:val="mn-MN"/>
        </w:rPr>
        <w:t xml:space="preserve"> </w:t>
      </w:r>
      <w:r w:rsidRPr="00492652">
        <w:rPr>
          <w:rFonts w:ascii="Arial" w:hAnsi="Arial" w:cs="Arial"/>
          <w:color w:val="000000" w:themeColor="text1"/>
          <w:sz w:val="24"/>
          <w:szCs w:val="24"/>
          <w:lang w:val="mn-MN"/>
        </w:rPr>
        <w:t xml:space="preserve">гэж заасан байдаг. </w:t>
      </w:r>
    </w:p>
    <w:p w14:paraId="7E950B16" w14:textId="77777777"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 xml:space="preserve">Энэ заалт нь нэг талаас парламентын гишүүд ард түмний төлөөлөл гэсэн байр сууринаас өөрийн үзэл бодлоо илэрхийлж, санал хураалтаараа ардчиллын ил тод байдлыг баталгаажуулдаг бол нөгөө талаасаа гишүүдийн үйл ажиллагаанд олон нийт хяналт тавих чухал хэрэгсэл болж өгдөг. </w:t>
      </w:r>
    </w:p>
    <w:p w14:paraId="36D756CF" w14:textId="2E6BA15F"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 xml:space="preserve">Дээрх зохицуулалтын дагуу чуулганы нэгдсэн хуралдаанаар хэлэлцэж буй асуудлыг шийдвэрлэхдээ </w:t>
      </w:r>
      <w:r w:rsidR="00611E25" w:rsidRPr="00492652">
        <w:rPr>
          <w:rFonts w:ascii="Arial" w:hAnsi="Arial" w:cs="Arial"/>
          <w:color w:val="000000" w:themeColor="text1"/>
          <w:sz w:val="24"/>
          <w:szCs w:val="24"/>
          <w:lang w:val="mn-MN"/>
        </w:rPr>
        <w:t>Б</w:t>
      </w:r>
      <w:r w:rsidRPr="00492652">
        <w:rPr>
          <w:rFonts w:ascii="Arial" w:hAnsi="Arial" w:cs="Arial"/>
          <w:color w:val="000000" w:themeColor="text1"/>
          <w:sz w:val="24"/>
          <w:szCs w:val="24"/>
          <w:lang w:val="mn-MN"/>
        </w:rPr>
        <w:t xml:space="preserve">айнгын хороо, хянан шалгах түр хорооны хуралдаанд оролцсон гишүүдийн олонх дэмжсэн шийдвэрийг үндэслэн, тухайн асуудлыг дэмжих эсэх талаарх санал хураалтыг явуулдаг ба асуудлыг хэлэлцэхдээ </w:t>
      </w:r>
      <w:r w:rsidR="00611E25" w:rsidRPr="00492652">
        <w:rPr>
          <w:rFonts w:ascii="Arial" w:hAnsi="Arial" w:cs="Arial"/>
          <w:color w:val="000000" w:themeColor="text1"/>
          <w:sz w:val="24"/>
          <w:szCs w:val="24"/>
          <w:lang w:val="mn-MN"/>
        </w:rPr>
        <w:t>Б</w:t>
      </w:r>
      <w:r w:rsidRPr="00492652">
        <w:rPr>
          <w:rFonts w:ascii="Arial" w:hAnsi="Arial" w:cs="Arial"/>
          <w:color w:val="000000" w:themeColor="text1"/>
          <w:sz w:val="24"/>
          <w:szCs w:val="24"/>
          <w:lang w:val="mn-MN"/>
        </w:rPr>
        <w:t>айнгын хороо, түр хороонд анх оруулсан саналыг бус, хэлэлцэж гаргасан санал, дүгнэлт, байр суур</w:t>
      </w:r>
      <w:r w:rsidR="00DB0136" w:rsidRPr="00492652">
        <w:rPr>
          <w:rFonts w:ascii="Arial" w:hAnsi="Arial" w:cs="Arial"/>
          <w:color w:val="000000" w:themeColor="text1"/>
          <w:sz w:val="24"/>
          <w:szCs w:val="24"/>
          <w:lang w:val="mn-MN"/>
        </w:rPr>
        <w:t>ь</w:t>
      </w:r>
      <w:r w:rsidRPr="00492652">
        <w:rPr>
          <w:rFonts w:ascii="Arial" w:hAnsi="Arial" w:cs="Arial"/>
          <w:color w:val="000000" w:themeColor="text1"/>
          <w:sz w:val="24"/>
          <w:szCs w:val="24"/>
          <w:lang w:val="mn-MN"/>
        </w:rPr>
        <w:t>д тулгуурлан шийдвэрлэх хэлбэр рүү хэлбийх хандлагатай байна.</w:t>
      </w:r>
    </w:p>
    <w:p w14:paraId="7E2A1AF0" w14:textId="3FC6D309"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lastRenderedPageBreak/>
        <w:t>Үүний улмаас зарим тохиолдолд хэлэлцэж буй асуудлын бодит агуулга, зорилгын хувьд ойлголтын зөрүү үүсэж, шийдвэр гаргахад оролцоогүй гишүүдийн ирц саналын үр дүнд автоматаар нөлөөлж, ард иргэдийн зүгээс мөн хуралдааны үйл явц, үр дүн, агуулгатай холбоотой ойлгомжгүй байдал үүсэж байна.</w:t>
      </w:r>
    </w:p>
    <w:p w14:paraId="51B757FC" w14:textId="045B83B5" w:rsidR="00F722A8" w:rsidRPr="00492652" w:rsidRDefault="00F722A8"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Үүнтэй холбоотойгоор Монгол Улсын Их Хурлын чуулганы хуралдааны дэгийн тухай</w:t>
      </w:r>
      <w:r w:rsidR="007E25F2" w:rsidRPr="00492652">
        <w:rPr>
          <w:rFonts w:ascii="Arial" w:hAnsi="Arial" w:cs="Arial"/>
          <w:color w:val="000000" w:themeColor="text1"/>
          <w:sz w:val="24"/>
          <w:szCs w:val="24"/>
          <w:lang w:val="mn-MN"/>
        </w:rPr>
        <w:t xml:space="preserve"> хуульд заасан Байнгын хорооны хуралдаанаар хууль, Улсын Их Хурлын бусад шийдвэрийн төслийн анхны хэлэлцүүлэг явуулах дэгд тодорхой өөрчлөлт оруулах</w:t>
      </w:r>
      <w:r w:rsidR="003502BA" w:rsidRPr="00492652">
        <w:rPr>
          <w:rFonts w:ascii="Arial" w:hAnsi="Arial" w:cs="Arial"/>
          <w:color w:val="000000" w:themeColor="text1"/>
          <w:sz w:val="24"/>
          <w:szCs w:val="24"/>
          <w:lang w:val="mn-MN"/>
        </w:rPr>
        <w:t xml:space="preserve">, Байнгын хорооны хуралдаан дээр гарч байгаа зарчмын зөрүүтэй саналын томьёоллыг бүгдийг нь нэгдсэн хуралдаанаар хэлэлцүүлж,  санал хураалгах бус тодорхой саналуудыг дэмжээгүй бол тухайн Байнгын хорооны </w:t>
      </w:r>
      <w:r w:rsidR="007E25F2" w:rsidRPr="00492652">
        <w:rPr>
          <w:rFonts w:ascii="Arial" w:hAnsi="Arial" w:cs="Arial"/>
          <w:color w:val="000000" w:themeColor="text1"/>
          <w:sz w:val="24"/>
          <w:szCs w:val="24"/>
          <w:lang w:val="mn-MN"/>
        </w:rPr>
        <w:t xml:space="preserve"> </w:t>
      </w:r>
      <w:r w:rsidR="003502BA" w:rsidRPr="00492652">
        <w:rPr>
          <w:rFonts w:ascii="Arial" w:hAnsi="Arial" w:cs="Arial"/>
          <w:color w:val="000000" w:themeColor="text1"/>
          <w:sz w:val="24"/>
          <w:szCs w:val="24"/>
          <w:lang w:val="mn-MN"/>
        </w:rPr>
        <w:t>хуралдаанаар хэлэлцэ</w:t>
      </w:r>
      <w:r w:rsidR="00DD4D35" w:rsidRPr="00492652">
        <w:rPr>
          <w:rFonts w:ascii="Arial" w:hAnsi="Arial" w:cs="Arial"/>
          <w:color w:val="000000" w:themeColor="text1"/>
          <w:sz w:val="24"/>
          <w:szCs w:val="24"/>
          <w:lang w:val="mn-MN"/>
        </w:rPr>
        <w:t xml:space="preserve">хэд яригдсан байдал, санал гаргасан гишүүн, нам, эвслийн бүлэг, ажлын хэсгийн саналыг харгалзан чуулганы нэгдсэн хуралдаанаар хэлэлцүүлдэг байх  </w:t>
      </w:r>
      <w:r w:rsidR="007E25F2" w:rsidRPr="00492652">
        <w:rPr>
          <w:rFonts w:ascii="Arial" w:hAnsi="Arial" w:cs="Arial"/>
          <w:color w:val="000000" w:themeColor="text1"/>
          <w:sz w:val="24"/>
          <w:szCs w:val="24"/>
          <w:lang w:val="mn-MN"/>
        </w:rPr>
        <w:t xml:space="preserve">шаардлагатай байна.   </w:t>
      </w:r>
      <w:r w:rsidRPr="00492652">
        <w:rPr>
          <w:rFonts w:ascii="Arial" w:hAnsi="Arial" w:cs="Arial"/>
          <w:color w:val="000000" w:themeColor="text1"/>
          <w:sz w:val="24"/>
          <w:szCs w:val="24"/>
          <w:lang w:val="mn-MN"/>
        </w:rPr>
        <w:t xml:space="preserve">  </w:t>
      </w:r>
    </w:p>
    <w:p w14:paraId="79ACD252" w14:textId="2105C7BA" w:rsidR="00FA5204" w:rsidRPr="00492652" w:rsidRDefault="00836851"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Монгол Улсын Үндсэн хуульд Ерөнхий сайд өөрт олгогдсон бүрэн эрхийн хүрээнд Улсын Их Хурал, Ерөнхийлөгчид танилцуулсаны дараа Засгийн газрын гишүүнийг томилж, чөлөөлж, огцруулахаар заа</w:t>
      </w:r>
      <w:r w:rsidR="00FA5204" w:rsidRPr="00492652">
        <w:rPr>
          <w:rFonts w:ascii="Arial" w:hAnsi="Arial" w:cs="Arial"/>
          <w:color w:val="000000" w:themeColor="text1"/>
          <w:sz w:val="24"/>
          <w:szCs w:val="24"/>
          <w:lang w:val="mn-MN"/>
        </w:rPr>
        <w:t xml:space="preserve">сан тул </w:t>
      </w:r>
      <w:r w:rsidRPr="00492652">
        <w:rPr>
          <w:rFonts w:ascii="Arial" w:hAnsi="Arial" w:cs="Arial"/>
          <w:color w:val="000000" w:themeColor="text1"/>
          <w:sz w:val="24"/>
          <w:szCs w:val="24"/>
          <w:lang w:val="mn-MN"/>
        </w:rPr>
        <w:t>Монгол Улсын Их Хурлын чуулганы хуралдааны дэгийн тухай хуульд Улсын Их Хуралд танилцуулах хугацааг нарийвчлан зааж өгө</w:t>
      </w:r>
      <w:r w:rsidR="00FA5204" w:rsidRPr="00492652">
        <w:rPr>
          <w:rFonts w:ascii="Arial" w:hAnsi="Arial" w:cs="Arial"/>
          <w:color w:val="000000" w:themeColor="text1"/>
          <w:sz w:val="24"/>
          <w:szCs w:val="24"/>
          <w:lang w:val="mn-MN"/>
        </w:rPr>
        <w:t xml:space="preserve">х нь зүйтэй байна. </w:t>
      </w:r>
    </w:p>
    <w:p w14:paraId="24242221" w14:textId="4DAA5BEE" w:rsidR="005C3C5C" w:rsidRPr="00492652" w:rsidRDefault="00AA660E"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Монгол Улсын Их Хурлын чуулганы хуралдааны дэгийн тухай хуулийн зарим зүйл, хэсэгт заасан хугацааг Монгол Улсын Үндсэн хуульд 2019 онд оруулсан нэмэлт, өөрчлөлтөд нийцүүлэх шаардлагатай байна.</w:t>
      </w:r>
    </w:p>
    <w:p w14:paraId="5A473C10" w14:textId="089B651B" w:rsidR="003E3071" w:rsidRPr="00492652" w:rsidRDefault="00F4780B" w:rsidP="00E46148">
      <w:pPr>
        <w:spacing w:line="240" w:lineRule="auto"/>
        <w:ind w:firstLine="720"/>
        <w:jc w:val="both"/>
        <w:rPr>
          <w:rFonts w:ascii="Arial" w:hAnsi="Arial" w:cs="Arial"/>
          <w:b/>
          <w:bCs/>
          <w:color w:val="000000" w:themeColor="text1"/>
          <w:sz w:val="24"/>
          <w:szCs w:val="24"/>
          <w:lang w:val="mn-MN"/>
        </w:rPr>
      </w:pPr>
      <w:r w:rsidRPr="00492652">
        <w:rPr>
          <w:rFonts w:ascii="Arial" w:hAnsi="Arial" w:cs="Arial"/>
          <w:b/>
          <w:bCs/>
          <w:color w:val="000000" w:themeColor="text1"/>
          <w:sz w:val="24"/>
          <w:szCs w:val="24"/>
          <w:lang w:val="mn-MN"/>
        </w:rPr>
        <w:t>1.2. Практик хэрэгцээ, шаардлага</w:t>
      </w:r>
    </w:p>
    <w:p w14:paraId="491826F0" w14:textId="77777777"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Гишүүдийн санал нь хэлэлцэн шийдвэрлэхээр зорьж буй асуудлын гол утга агуулга, үр дүнд бүрэн тусахгүй, харин процедурын шинжтэй хэлбэрт хязгаарлагдсанаар Улсын Их Хуралд өргөн мэдүүлсэн асуудлын агуулга, зорилго, үндэслэлийг бүрэн дүгнэх, үндсэн агуулга болон үр дүнтэй шийдвэр гаргах нөхцөлийг хангахгүй бөгөөд Улсын Их Хурлын шийдвэр гаргах чанарыг бууруулах, асуудлын бодит байдал, гарах үр дүнг өөрчлөх эрсдэлтэй.</w:t>
      </w:r>
    </w:p>
    <w:p w14:paraId="3E9A96DC" w14:textId="77777777"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 xml:space="preserve">Тиймээс дээрх ойлголтын зөрүүг арилгах, хэлэлцэж буй асуудлыг өнгөц санал хураалтаар шийдвэрлэх бус Улсын Их Хурал нь ард түмний төлөөлөл гэх утгаараа тухайн асуудалд агуулгын хувьд өөрийн үзэл бодлоо үр дүнд нөлөөлөхүйц, ил тод байдлаар илэрхийлэн саналаа өгдөг байх хэрэгтэй. </w:t>
      </w:r>
    </w:p>
    <w:p w14:paraId="4B9A4F50" w14:textId="125534C1"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Үүний тулд хуулийн нэмэлт</w:t>
      </w:r>
      <w:r w:rsidR="00052C8E" w:rsidRPr="00492652">
        <w:rPr>
          <w:rFonts w:ascii="Arial" w:hAnsi="Arial" w:cs="Arial"/>
          <w:color w:val="000000" w:themeColor="text1"/>
          <w:sz w:val="24"/>
          <w:szCs w:val="24"/>
          <w:lang w:val="mn-MN"/>
        </w:rPr>
        <w:t>, өөрчлөлтөөр</w:t>
      </w:r>
      <w:r w:rsidR="00D35A07" w:rsidRPr="00492652">
        <w:rPr>
          <w:rFonts w:ascii="Arial" w:hAnsi="Arial" w:cs="Arial"/>
          <w:color w:val="000000" w:themeColor="text1"/>
          <w:sz w:val="24"/>
          <w:szCs w:val="24"/>
          <w:lang w:val="mn-MN"/>
        </w:rPr>
        <w:t xml:space="preserve"> </w:t>
      </w:r>
      <w:r w:rsidRPr="00492652">
        <w:rPr>
          <w:rFonts w:ascii="Arial" w:hAnsi="Arial" w:cs="Arial"/>
          <w:color w:val="000000" w:themeColor="text1"/>
          <w:sz w:val="24"/>
          <w:szCs w:val="24"/>
          <w:lang w:val="mn-MN"/>
        </w:rPr>
        <w:t xml:space="preserve">“Чуулганы нэгдсэн хуралдаанаар асуудлыг шийдвэрлэхдээ </w:t>
      </w:r>
      <w:r w:rsidR="00611E25" w:rsidRPr="00492652">
        <w:rPr>
          <w:rFonts w:ascii="Arial" w:hAnsi="Arial" w:cs="Arial"/>
          <w:color w:val="000000" w:themeColor="text1"/>
          <w:sz w:val="24"/>
          <w:szCs w:val="24"/>
          <w:lang w:val="mn-MN"/>
        </w:rPr>
        <w:t>Б</w:t>
      </w:r>
      <w:r w:rsidRPr="00492652">
        <w:rPr>
          <w:rFonts w:ascii="Arial" w:hAnsi="Arial" w:cs="Arial"/>
          <w:color w:val="000000" w:themeColor="text1"/>
          <w:sz w:val="24"/>
          <w:szCs w:val="24"/>
          <w:lang w:val="mn-MN"/>
        </w:rPr>
        <w:t>айнгын хорооны хуралдаанд оролцсон нийт гишүүдийн олонх дэмжсэн, дэмжээгүйгээс үл хамаарч эрх бүхий этгээдийн анх оруулсан саналыг нь “дэмжих эсэх”-ээр санал хураан</w:t>
      </w:r>
      <w:r w:rsidR="002576BF" w:rsidRPr="00492652">
        <w:rPr>
          <w:rFonts w:ascii="Arial" w:hAnsi="Arial" w:cs="Arial"/>
          <w:color w:val="000000" w:themeColor="text1"/>
          <w:sz w:val="24"/>
          <w:szCs w:val="24"/>
          <w:lang w:val="mn-MN"/>
        </w:rPr>
        <w:t>а</w:t>
      </w:r>
      <w:r w:rsidRPr="00492652">
        <w:rPr>
          <w:rFonts w:ascii="Arial" w:hAnsi="Arial" w:cs="Arial"/>
          <w:color w:val="000000" w:themeColor="text1"/>
          <w:sz w:val="24"/>
          <w:szCs w:val="24"/>
          <w:lang w:val="mn-MN"/>
        </w:rPr>
        <w:t>” гэх агуулгыг Монгол Улсын Их Хурлын чуулганы хуралдааны дэгийн тухай хуулийн 10 дугаар зүйлийн 10.</w:t>
      </w:r>
      <w:r w:rsidR="00E1629E" w:rsidRPr="00492652">
        <w:rPr>
          <w:rFonts w:ascii="Arial" w:hAnsi="Arial" w:cs="Arial"/>
          <w:color w:val="000000" w:themeColor="text1"/>
          <w:sz w:val="24"/>
          <w:szCs w:val="24"/>
          <w:lang w:val="mn-MN"/>
        </w:rPr>
        <w:t>8 дахь</w:t>
      </w:r>
      <w:r w:rsidRPr="00492652">
        <w:rPr>
          <w:rFonts w:ascii="Arial" w:hAnsi="Arial" w:cs="Arial"/>
          <w:color w:val="000000" w:themeColor="text1"/>
          <w:sz w:val="24"/>
          <w:szCs w:val="24"/>
          <w:lang w:val="mn-MN"/>
        </w:rPr>
        <w:t xml:space="preserve"> хэсэгт нэмж зохицуулах шаардлагатай байна.</w:t>
      </w:r>
    </w:p>
    <w:p w14:paraId="79E17E49" w14:textId="48A3AD16"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 xml:space="preserve"> Ингэснээр санал хураалтын үр дүн нь тухайн асуудлын бодит агуулга, зорилго, эрх зүйн зорилтот хүрээнд төвлөрч, шийдвэр гаргах үйл явцад оролцсон гишүүдийн байр суурь шууд тусгагдах</w:t>
      </w:r>
      <w:r w:rsidR="00804C87" w:rsidRPr="00492652">
        <w:rPr>
          <w:rFonts w:ascii="Arial" w:hAnsi="Arial" w:cs="Arial"/>
          <w:color w:val="000000" w:themeColor="text1"/>
          <w:sz w:val="24"/>
          <w:szCs w:val="24"/>
          <w:lang w:val="mn-MN"/>
        </w:rPr>
        <w:t xml:space="preserve"> юм. </w:t>
      </w:r>
    </w:p>
    <w:p w14:paraId="2002A360" w14:textId="2A61EA16" w:rsidR="003E3071"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 xml:space="preserve">Мөн энэхүү зохицуулалт нь ирцийн нөлөө болон олон нийтийн ойлголтын зөрүүтэй байдлыг бууруулж, чуулганы шийдвэр гаргах үйл ажиллагааны ил тод, хариуцлагатай байдал болон шийдвэр гаргах үйл явцыг процедурын бус, бодлогын </w:t>
      </w:r>
      <w:r w:rsidRPr="00492652">
        <w:rPr>
          <w:rFonts w:ascii="Arial" w:hAnsi="Arial" w:cs="Arial"/>
          <w:color w:val="000000" w:themeColor="text1"/>
          <w:sz w:val="24"/>
          <w:szCs w:val="24"/>
          <w:lang w:val="mn-MN"/>
        </w:rPr>
        <w:lastRenderedPageBreak/>
        <w:t>агуулгад суурилсан, илүү үр нөлөөтэй, ил тод болгож, парламентын үйл ажиллагаанд иргэдийн итгэлийг нэмэгдүүлэх чухал алхам болохоос гадна парламентыг төлөөллийн ардчиллын зарчимд нийцүүлэх гэх талаараа өргөн хүрээний чухал ойлголт болж байгаа юм.</w:t>
      </w:r>
    </w:p>
    <w:p w14:paraId="05D0DA48" w14:textId="0956E8DF" w:rsidR="003E3071" w:rsidRPr="00492652" w:rsidRDefault="003E3071"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 xml:space="preserve">Монгол Улсын Ерөнхий сайд Улсын Их Хурал, Ерөнхийлөгчид танилцуулснаар Засгийн газрын гишүүнийг томилж, чөлөөлж, огцруулахаар хуульчилсан </w:t>
      </w:r>
      <w:r w:rsidR="00A4771E" w:rsidRPr="00492652">
        <w:rPr>
          <w:rFonts w:ascii="Arial" w:hAnsi="Arial" w:cs="Arial"/>
          <w:color w:val="000000" w:themeColor="text1"/>
          <w:sz w:val="24"/>
          <w:szCs w:val="24"/>
          <w:lang w:val="mn-MN"/>
        </w:rPr>
        <w:t>бөгөөд</w:t>
      </w:r>
      <w:r w:rsidRPr="00492652">
        <w:rPr>
          <w:rFonts w:ascii="Arial" w:hAnsi="Arial" w:cs="Arial"/>
          <w:color w:val="000000" w:themeColor="text1"/>
          <w:sz w:val="24"/>
          <w:szCs w:val="24"/>
          <w:lang w:val="mn-MN"/>
        </w:rPr>
        <w:t xml:space="preserve"> Улсын Их Хуралд танилцуулах тухайгаа Улсын Их Хурлын даргад мэдэгдэж, товыг тогтоолгох</w:t>
      </w:r>
      <w:r w:rsidR="00A4771E" w:rsidRPr="00492652">
        <w:rPr>
          <w:rFonts w:ascii="Arial" w:hAnsi="Arial" w:cs="Arial"/>
          <w:color w:val="000000" w:themeColor="text1"/>
          <w:sz w:val="24"/>
          <w:szCs w:val="24"/>
          <w:lang w:val="mn-MN"/>
        </w:rPr>
        <w:t>оор заас</w:t>
      </w:r>
      <w:r w:rsidR="00E1629E" w:rsidRPr="00492652">
        <w:rPr>
          <w:rFonts w:ascii="Arial" w:hAnsi="Arial" w:cs="Arial"/>
          <w:color w:val="000000" w:themeColor="text1"/>
          <w:sz w:val="24"/>
          <w:szCs w:val="24"/>
          <w:lang w:val="mn-MN"/>
        </w:rPr>
        <w:t xml:space="preserve">ан ч зарим үед </w:t>
      </w:r>
      <w:r w:rsidR="001B253A" w:rsidRPr="00492652">
        <w:rPr>
          <w:rFonts w:ascii="Arial" w:hAnsi="Arial" w:cs="Arial"/>
          <w:color w:val="000000" w:themeColor="text1"/>
          <w:sz w:val="24"/>
          <w:szCs w:val="24"/>
          <w:lang w:val="mn-MN"/>
        </w:rPr>
        <w:t>Улсын Их Хуралд танилцуулах хугацааг товлохгүй бай</w:t>
      </w:r>
      <w:r w:rsidR="00E1629E" w:rsidRPr="00492652">
        <w:rPr>
          <w:rFonts w:ascii="Arial" w:hAnsi="Arial" w:cs="Arial"/>
          <w:color w:val="000000" w:themeColor="text1"/>
          <w:sz w:val="24"/>
          <w:szCs w:val="24"/>
          <w:lang w:val="mn-MN"/>
        </w:rPr>
        <w:t>х тохиолдол г</w:t>
      </w:r>
      <w:r w:rsidR="001B253A" w:rsidRPr="00492652">
        <w:rPr>
          <w:rFonts w:ascii="Arial" w:hAnsi="Arial" w:cs="Arial"/>
          <w:color w:val="000000" w:themeColor="text1"/>
          <w:sz w:val="24"/>
          <w:szCs w:val="24"/>
          <w:lang w:val="mn-MN"/>
        </w:rPr>
        <w:t>арч байна.</w:t>
      </w:r>
    </w:p>
    <w:p w14:paraId="67E4D091" w14:textId="6C525F58" w:rsidR="001B253A" w:rsidRPr="00492652" w:rsidRDefault="001B253A"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Монгол Улсын Үндсэн хуулийн тодорхой хугацаа заасан зохицуулалтаас  өөрөөр Монгол Улсын Их Хурлын чуулганы хуралдааны дэгийн тухай хуулийн зарим зүйл, хэсгийг баталс</w:t>
      </w:r>
      <w:r w:rsidR="00697BA0" w:rsidRPr="00492652">
        <w:rPr>
          <w:rFonts w:ascii="Arial" w:hAnsi="Arial" w:cs="Arial"/>
          <w:color w:val="000000" w:themeColor="text1"/>
          <w:sz w:val="24"/>
          <w:szCs w:val="24"/>
          <w:lang w:val="mn-MN"/>
        </w:rPr>
        <w:t>ан</w:t>
      </w:r>
      <w:r w:rsidRPr="00492652">
        <w:rPr>
          <w:rFonts w:ascii="Arial" w:hAnsi="Arial" w:cs="Arial"/>
          <w:color w:val="000000" w:themeColor="text1"/>
          <w:sz w:val="24"/>
          <w:szCs w:val="24"/>
          <w:lang w:val="mn-MN"/>
        </w:rPr>
        <w:t xml:space="preserve"> байгааг Үндсэн хуульд нийцүүлэх шаардлагатай байна.</w:t>
      </w:r>
    </w:p>
    <w:p w14:paraId="2C704145" w14:textId="77777777" w:rsidR="00F4780B" w:rsidRPr="00492652" w:rsidRDefault="00F4780B" w:rsidP="00E46148">
      <w:pPr>
        <w:spacing w:line="240" w:lineRule="auto"/>
        <w:ind w:firstLine="720"/>
        <w:jc w:val="both"/>
        <w:rPr>
          <w:rFonts w:ascii="Arial" w:hAnsi="Arial" w:cs="Arial"/>
          <w:b/>
          <w:bCs/>
          <w:color w:val="000000" w:themeColor="text1"/>
          <w:sz w:val="24"/>
          <w:szCs w:val="24"/>
          <w:lang w:val="mn-MN"/>
        </w:rPr>
      </w:pPr>
      <w:r w:rsidRPr="00492652">
        <w:rPr>
          <w:rFonts w:ascii="Arial" w:hAnsi="Arial" w:cs="Arial"/>
          <w:b/>
          <w:bCs/>
          <w:color w:val="000000" w:themeColor="text1"/>
          <w:sz w:val="24"/>
          <w:szCs w:val="24"/>
          <w:lang w:val="mn-MN"/>
        </w:rPr>
        <w:t>Хоёр. Хуулийн төслийн ерөнхий бүтэц, зохицуулах харилцаа, хамрах хүрээ</w:t>
      </w:r>
    </w:p>
    <w:p w14:paraId="0A15640E" w14:textId="32FFBB0A" w:rsidR="001B253A" w:rsidRPr="00492652" w:rsidRDefault="001B253A" w:rsidP="00E46148">
      <w:pPr>
        <w:shd w:val="clear" w:color="auto" w:fill="FFFFFF"/>
        <w:spacing w:after="140"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 xml:space="preserve">Монгол Улсын Их Хурлын чуулганы хуралдааны дэгийн тухай хуульд нэмэлт, өөрчлөлт оруулах тухай хуулийн төслийг </w:t>
      </w:r>
      <w:r w:rsidR="00283BE8" w:rsidRPr="00492652">
        <w:rPr>
          <w:rFonts w:ascii="Arial" w:hAnsi="Arial" w:cs="Arial"/>
          <w:color w:val="000000" w:themeColor="text1"/>
          <w:sz w:val="24"/>
          <w:szCs w:val="24"/>
          <w:lang w:val="mn-MN"/>
        </w:rPr>
        <w:t>6</w:t>
      </w:r>
      <w:r w:rsidRPr="00492652">
        <w:rPr>
          <w:rFonts w:ascii="Arial" w:hAnsi="Arial" w:cs="Arial"/>
          <w:color w:val="000000" w:themeColor="text1"/>
          <w:sz w:val="24"/>
          <w:szCs w:val="24"/>
          <w:lang w:val="mn-MN"/>
        </w:rPr>
        <w:t xml:space="preserve"> зүйлтэй байхаар боловсруул</w:t>
      </w:r>
      <w:r w:rsidR="00E57BD4" w:rsidRPr="00492652">
        <w:rPr>
          <w:rFonts w:ascii="Arial" w:hAnsi="Arial" w:cs="Arial"/>
          <w:color w:val="000000" w:themeColor="text1"/>
          <w:sz w:val="24"/>
          <w:szCs w:val="24"/>
          <w:lang w:val="mn-MN"/>
        </w:rPr>
        <w:t>на</w:t>
      </w:r>
      <w:r w:rsidRPr="00492652">
        <w:rPr>
          <w:rFonts w:ascii="Arial" w:hAnsi="Arial" w:cs="Arial"/>
          <w:color w:val="000000" w:themeColor="text1"/>
          <w:sz w:val="24"/>
          <w:szCs w:val="24"/>
          <w:lang w:val="mn-MN"/>
        </w:rPr>
        <w:t xml:space="preserve">. </w:t>
      </w:r>
    </w:p>
    <w:p w14:paraId="54CFBD41" w14:textId="46518EBD" w:rsidR="00E668B0" w:rsidRPr="00492652" w:rsidRDefault="003239BE" w:rsidP="00E46148">
      <w:pPr>
        <w:shd w:val="clear" w:color="auto" w:fill="FFFFFF"/>
        <w:spacing w:after="140"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 xml:space="preserve">Хуулийн төслийн </w:t>
      </w:r>
      <w:r w:rsidR="001B253A" w:rsidRPr="00492652">
        <w:rPr>
          <w:rFonts w:ascii="Arial" w:hAnsi="Arial" w:cs="Arial"/>
          <w:color w:val="000000" w:themeColor="text1"/>
          <w:sz w:val="24"/>
          <w:szCs w:val="24"/>
          <w:lang w:val="mn-MN"/>
        </w:rPr>
        <w:t>1 дүгээр зүйл</w:t>
      </w:r>
      <w:r w:rsidR="008F00B3" w:rsidRPr="00492652">
        <w:rPr>
          <w:rFonts w:ascii="Arial" w:hAnsi="Arial" w:cs="Arial"/>
          <w:color w:val="000000" w:themeColor="text1"/>
          <w:sz w:val="24"/>
          <w:szCs w:val="24"/>
          <w:lang w:val="mn-MN"/>
        </w:rPr>
        <w:t>д</w:t>
      </w:r>
      <w:r w:rsidR="00E668B0" w:rsidRPr="00492652">
        <w:rPr>
          <w:rFonts w:ascii="Arial" w:hAnsi="Arial" w:cs="Arial"/>
          <w:color w:val="000000" w:themeColor="text1"/>
          <w:sz w:val="24"/>
          <w:szCs w:val="24"/>
          <w:lang w:val="mn-MN"/>
        </w:rPr>
        <w:t xml:space="preserve"> дараах зохицуулалтыг тусга</w:t>
      </w:r>
      <w:r w:rsidR="00E57BD4" w:rsidRPr="00492652">
        <w:rPr>
          <w:rFonts w:ascii="Arial" w:hAnsi="Arial" w:cs="Arial"/>
          <w:color w:val="000000" w:themeColor="text1"/>
          <w:sz w:val="24"/>
          <w:szCs w:val="24"/>
          <w:lang w:val="mn-MN"/>
        </w:rPr>
        <w:t>на</w:t>
      </w:r>
      <w:r w:rsidR="00E668B0" w:rsidRPr="00492652">
        <w:rPr>
          <w:rFonts w:ascii="Arial" w:hAnsi="Arial" w:cs="Arial"/>
          <w:color w:val="000000" w:themeColor="text1"/>
          <w:sz w:val="24"/>
          <w:szCs w:val="24"/>
          <w:lang w:val="mn-MN"/>
        </w:rPr>
        <w:t xml:space="preserve">. Үүнд: </w:t>
      </w:r>
    </w:p>
    <w:p w14:paraId="71AC3012" w14:textId="4DA95860" w:rsidR="001B253A" w:rsidRPr="00492652" w:rsidRDefault="00E668B0" w:rsidP="00E668B0">
      <w:pPr>
        <w:pStyle w:val="ListParagraph"/>
        <w:numPr>
          <w:ilvl w:val="0"/>
          <w:numId w:val="1"/>
        </w:numPr>
        <w:shd w:val="clear" w:color="auto" w:fill="FFFFFF"/>
        <w:spacing w:after="140" w:line="240" w:lineRule="auto"/>
        <w:jc w:val="both"/>
        <w:rPr>
          <w:rFonts w:ascii="Arial" w:hAnsi="Arial" w:cs="Arial"/>
          <w:color w:val="000000" w:themeColor="text1"/>
          <w:sz w:val="24"/>
          <w:szCs w:val="24"/>
          <w:shd w:val="clear" w:color="auto" w:fill="FFFFFF"/>
          <w:lang w:val="mn-MN"/>
        </w:rPr>
      </w:pPr>
      <w:r w:rsidRPr="00492652">
        <w:rPr>
          <w:rFonts w:ascii="Arial" w:hAnsi="Arial" w:cs="Arial"/>
          <w:color w:val="000000" w:themeColor="text1"/>
          <w:sz w:val="24"/>
          <w:szCs w:val="24"/>
          <w:shd w:val="clear" w:color="auto" w:fill="FFFFFF"/>
          <w:lang w:val="mn-MN"/>
        </w:rPr>
        <w:t>Засгийн газрын гишүүнээр томилох тухай асуудал болон Засгийн газрын гишүүнийг чөлөөлөх, огцруулах, түүнтэй холбогдуулан шинээр томилох асуудлын талаарх Ерөнхий сайдын танилцуулгыг хүлээн авснаас хойш уг асуудлыг ажлын 5 хоногийн дотор чуулганы нэгдсэн хуралдаанд танилцуулсан байхаар товыг тогтоох, мөн хуулийн холбогдох зохицуулалт болох 26.1 дэх хэсэг, 103.1 дэх хэсэгт Улсын Их Хурал уг танилцуулгыг ажлын 5 хоногийн дотор сонсохоор тусга</w:t>
      </w:r>
      <w:r w:rsidR="00F848BA" w:rsidRPr="00492652">
        <w:rPr>
          <w:rFonts w:ascii="Arial" w:hAnsi="Arial" w:cs="Arial"/>
          <w:color w:val="000000" w:themeColor="text1"/>
          <w:sz w:val="24"/>
          <w:szCs w:val="24"/>
          <w:shd w:val="clear" w:color="auto" w:fill="FFFFFF"/>
          <w:lang w:val="mn-MN"/>
        </w:rPr>
        <w:t>на</w:t>
      </w:r>
      <w:r w:rsidRPr="00492652">
        <w:rPr>
          <w:rFonts w:ascii="Arial" w:hAnsi="Arial" w:cs="Arial"/>
          <w:color w:val="000000" w:themeColor="text1"/>
          <w:sz w:val="24"/>
          <w:szCs w:val="24"/>
          <w:shd w:val="clear" w:color="auto" w:fill="FFFFFF"/>
          <w:lang w:val="mn-MN"/>
        </w:rPr>
        <w:t>.</w:t>
      </w:r>
    </w:p>
    <w:p w14:paraId="3B35C4A7" w14:textId="0CB5ACEE" w:rsidR="00674390" w:rsidRPr="00492652" w:rsidRDefault="00674390" w:rsidP="00E668B0">
      <w:pPr>
        <w:pStyle w:val="ListParagraph"/>
        <w:numPr>
          <w:ilvl w:val="0"/>
          <w:numId w:val="1"/>
        </w:numPr>
        <w:shd w:val="clear" w:color="auto" w:fill="FFFFFF"/>
        <w:spacing w:after="140" w:line="240" w:lineRule="auto"/>
        <w:jc w:val="both"/>
        <w:rPr>
          <w:rFonts w:ascii="Arial" w:hAnsi="Arial" w:cs="Arial"/>
          <w:color w:val="000000" w:themeColor="text1"/>
          <w:sz w:val="24"/>
          <w:szCs w:val="24"/>
          <w:shd w:val="clear" w:color="auto" w:fill="FFFFFF"/>
          <w:lang w:val="mn-MN"/>
        </w:rPr>
      </w:pPr>
      <w:r w:rsidRPr="00492652">
        <w:rPr>
          <w:rFonts w:ascii="Arial" w:hAnsi="Arial" w:cs="Arial"/>
          <w:iCs/>
          <w:color w:val="000000" w:themeColor="text1"/>
          <w:sz w:val="24"/>
          <w:szCs w:val="24"/>
          <w:lang w:val="mn-MN"/>
        </w:rPr>
        <w:t>Хууль, Улсын Их Хурлын бусад шийдвэрийн төслийн анхны хэлэлцүүлгийг явуулахад Улсын Их Хурлын гишүүн, нам, эвслийн бүлэг, ажлын хэсгээс гаргасан зарчмын зөрүүтэй саналын томьёоллоор Байнгын хороон дээр дэмжигдээгүй саналыг тухайн санал гаргасан этгээд нэгдсэн чуулганы хуралдаанаар хэлэлцүүлж, санал хураалгах хүсэлт гаргасан бол чуулганаар санал хураалгахаар өөрчлө</w:t>
      </w:r>
      <w:r w:rsidR="002C734E">
        <w:rPr>
          <w:rFonts w:ascii="Arial" w:hAnsi="Arial" w:cs="Arial"/>
          <w:iCs/>
          <w:color w:val="000000" w:themeColor="text1"/>
          <w:sz w:val="24"/>
          <w:szCs w:val="24"/>
          <w:lang w:val="mn-MN"/>
        </w:rPr>
        <w:t>н</w:t>
      </w:r>
      <w:r w:rsidRPr="00492652">
        <w:rPr>
          <w:rFonts w:ascii="Arial" w:hAnsi="Arial" w:cs="Arial"/>
          <w:iCs/>
          <w:color w:val="000000" w:themeColor="text1"/>
          <w:sz w:val="24"/>
          <w:szCs w:val="24"/>
          <w:lang w:val="mn-MN"/>
        </w:rPr>
        <w:t xml:space="preserve"> тусга</w:t>
      </w:r>
      <w:r w:rsidR="00C47C65" w:rsidRPr="00492652">
        <w:rPr>
          <w:rFonts w:ascii="Arial" w:hAnsi="Arial" w:cs="Arial"/>
          <w:iCs/>
          <w:color w:val="000000" w:themeColor="text1"/>
          <w:sz w:val="24"/>
          <w:szCs w:val="24"/>
          <w:lang w:val="mn-MN"/>
        </w:rPr>
        <w:t>н</w:t>
      </w:r>
      <w:r w:rsidRPr="00492652">
        <w:rPr>
          <w:rFonts w:ascii="Arial" w:hAnsi="Arial" w:cs="Arial"/>
          <w:iCs/>
          <w:color w:val="000000" w:themeColor="text1"/>
          <w:sz w:val="24"/>
          <w:szCs w:val="24"/>
          <w:lang w:val="mn-MN"/>
        </w:rPr>
        <w:t>а.</w:t>
      </w:r>
    </w:p>
    <w:p w14:paraId="678B1E48" w14:textId="7F80813C" w:rsidR="003055D2" w:rsidRPr="00492652" w:rsidRDefault="00626A1B" w:rsidP="00E46148">
      <w:pPr>
        <w:shd w:val="clear" w:color="auto" w:fill="FFFFFF"/>
        <w:spacing w:after="140"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shd w:val="clear" w:color="auto" w:fill="FFFFFF"/>
          <w:lang w:val="mn-MN"/>
        </w:rPr>
        <w:t xml:space="preserve">Хуулийн төслийн </w:t>
      </w:r>
      <w:r w:rsidR="001B253A" w:rsidRPr="00492652">
        <w:rPr>
          <w:rFonts w:ascii="Arial" w:hAnsi="Arial" w:cs="Arial"/>
          <w:color w:val="000000" w:themeColor="text1"/>
          <w:sz w:val="24"/>
          <w:szCs w:val="24"/>
          <w:shd w:val="clear" w:color="auto" w:fill="FFFFFF"/>
          <w:lang w:val="mn-MN"/>
        </w:rPr>
        <w:t>2 дугаар зүйл</w:t>
      </w:r>
      <w:r w:rsidR="008F00B3" w:rsidRPr="00492652">
        <w:rPr>
          <w:rFonts w:ascii="Arial" w:hAnsi="Arial" w:cs="Arial"/>
          <w:color w:val="000000" w:themeColor="text1"/>
          <w:sz w:val="24"/>
          <w:szCs w:val="24"/>
          <w:shd w:val="clear" w:color="auto" w:fill="FFFFFF"/>
          <w:lang w:val="mn-MN"/>
        </w:rPr>
        <w:t>д</w:t>
      </w:r>
      <w:r w:rsidR="00BA4A7E" w:rsidRPr="00492652">
        <w:rPr>
          <w:rFonts w:ascii="Arial" w:hAnsi="Arial" w:cs="Arial"/>
          <w:color w:val="000000" w:themeColor="text1"/>
          <w:sz w:val="24"/>
          <w:szCs w:val="24"/>
          <w:shd w:val="clear" w:color="auto" w:fill="FFFFFF"/>
          <w:lang w:val="mn-MN"/>
        </w:rPr>
        <w:t xml:space="preserve"> с</w:t>
      </w:r>
      <w:r w:rsidR="008F00B3" w:rsidRPr="00492652">
        <w:rPr>
          <w:rFonts w:ascii="Arial" w:hAnsi="Arial" w:cs="Arial"/>
          <w:color w:val="000000" w:themeColor="text1"/>
          <w:sz w:val="24"/>
          <w:szCs w:val="24"/>
          <w:shd w:val="clear" w:color="auto" w:fill="FFFFFF"/>
          <w:lang w:val="mn-MN"/>
        </w:rPr>
        <w:t>анал хураалт явуулах ерөнхий журамд өөрчлөлт оруул</w:t>
      </w:r>
      <w:r w:rsidR="003055D2" w:rsidRPr="00492652">
        <w:rPr>
          <w:rFonts w:ascii="Arial" w:hAnsi="Arial" w:cs="Arial"/>
          <w:color w:val="000000" w:themeColor="text1"/>
          <w:sz w:val="24"/>
          <w:szCs w:val="24"/>
          <w:shd w:val="clear" w:color="auto" w:fill="FFFFFF"/>
          <w:lang w:val="mn-MN"/>
        </w:rPr>
        <w:t xml:space="preserve">ж </w:t>
      </w:r>
      <w:r w:rsidR="003055D2" w:rsidRPr="00492652">
        <w:rPr>
          <w:rFonts w:ascii="Arial" w:hAnsi="Arial" w:cs="Arial"/>
          <w:color w:val="000000" w:themeColor="text1"/>
          <w:sz w:val="24"/>
          <w:szCs w:val="24"/>
          <w:lang w:val="mn-MN"/>
        </w:rPr>
        <w:t xml:space="preserve">чуулганы нэгдсэн хуралдаанаар </w:t>
      </w:r>
      <w:r w:rsidR="002F281B" w:rsidRPr="00492652">
        <w:rPr>
          <w:rFonts w:ascii="Arial" w:hAnsi="Arial" w:cs="Arial"/>
          <w:color w:val="000000" w:themeColor="text1"/>
          <w:sz w:val="24"/>
          <w:szCs w:val="24"/>
          <w:lang w:val="mn-MN"/>
        </w:rPr>
        <w:t xml:space="preserve">хууль, тогтоолын төсөл, тодорхой асуудал хэлэлцэхдээ </w:t>
      </w:r>
      <w:r w:rsidR="003055D2" w:rsidRPr="00492652">
        <w:rPr>
          <w:rFonts w:ascii="Arial" w:hAnsi="Arial" w:cs="Arial"/>
          <w:color w:val="000000" w:themeColor="text1"/>
          <w:sz w:val="24"/>
          <w:szCs w:val="24"/>
          <w:lang w:val="mn-MN"/>
        </w:rPr>
        <w:t>Байнгын хорооны хуралдаанд оролцсон нийт гишүүдийн олонх дэмжсэн, дэмжээгүйгээс үл хамаарч эрх бүхий этгээдийн анх гаргасан саналыг нь дэмжих эсэхээр санал хураа</w:t>
      </w:r>
      <w:r w:rsidR="00C47C65" w:rsidRPr="00492652">
        <w:rPr>
          <w:rFonts w:ascii="Arial" w:hAnsi="Arial" w:cs="Arial"/>
          <w:color w:val="000000" w:themeColor="text1"/>
          <w:sz w:val="24"/>
          <w:szCs w:val="24"/>
          <w:lang w:val="mn-MN"/>
        </w:rPr>
        <w:t xml:space="preserve">х агуулгатай зохицуулалт нэмэхээр тусгана. </w:t>
      </w:r>
    </w:p>
    <w:p w14:paraId="0FE44F2D" w14:textId="77777777" w:rsidR="00D92B12" w:rsidRPr="00492652" w:rsidRDefault="00C73D01" w:rsidP="00E46148">
      <w:pPr>
        <w:shd w:val="clear" w:color="auto" w:fill="FFFFFF"/>
        <w:spacing w:after="140" w:line="240" w:lineRule="auto"/>
        <w:ind w:firstLine="720"/>
        <w:jc w:val="both"/>
        <w:rPr>
          <w:rFonts w:ascii="Arial" w:hAnsi="Arial" w:cs="Arial"/>
          <w:iCs/>
          <w:color w:val="000000" w:themeColor="text1"/>
          <w:sz w:val="24"/>
          <w:szCs w:val="24"/>
          <w:lang w:val="mn-MN"/>
        </w:rPr>
      </w:pPr>
      <w:r w:rsidRPr="00492652">
        <w:rPr>
          <w:rFonts w:ascii="Arial" w:hAnsi="Arial" w:cs="Arial"/>
          <w:color w:val="000000" w:themeColor="text1"/>
          <w:sz w:val="24"/>
          <w:szCs w:val="24"/>
          <w:lang w:val="mn-MN"/>
        </w:rPr>
        <w:t xml:space="preserve">Хуулийн төслийн </w:t>
      </w:r>
      <w:r w:rsidR="00063D55" w:rsidRPr="00492652">
        <w:rPr>
          <w:rFonts w:ascii="Arial" w:hAnsi="Arial" w:cs="Arial"/>
          <w:color w:val="000000" w:themeColor="text1"/>
          <w:sz w:val="24"/>
          <w:szCs w:val="24"/>
          <w:lang w:val="mn-MN"/>
        </w:rPr>
        <w:t>3 дугаар зүйлд</w:t>
      </w:r>
      <w:r w:rsidR="00D92B12" w:rsidRPr="00492652">
        <w:rPr>
          <w:rFonts w:ascii="Arial" w:hAnsi="Arial" w:cs="Arial"/>
          <w:color w:val="000000" w:themeColor="text1"/>
          <w:sz w:val="24"/>
          <w:szCs w:val="24"/>
          <w:lang w:val="mn-MN"/>
        </w:rPr>
        <w:t xml:space="preserve"> Монгол Улсын Их Хурлын чуулганы хуралдааны дэгийн тухай хуулийн 26.1 дэх хэсэг, 103.1 дэх хэсгийг өөрчлөн найруулж, Улсын Их Хурал </w:t>
      </w:r>
      <w:r w:rsidR="00D92B12" w:rsidRPr="00492652">
        <w:rPr>
          <w:rFonts w:ascii="Arial" w:hAnsi="Arial" w:cs="Arial"/>
          <w:color w:val="000000" w:themeColor="text1"/>
          <w:sz w:val="24"/>
          <w:szCs w:val="24"/>
          <w:shd w:val="clear" w:color="auto" w:fill="FFFFFF"/>
          <w:lang w:val="mn-MN"/>
        </w:rPr>
        <w:t>Засгийн газрын гишүүнээр томилох тухай асуудал болон Засгийн газрын гишүүнийг чөлөөлөх, огцруулах, түүнтэй холбогдуулан шинээр томилох асуудлын талаарх Ерөнхий сайдын танилцуулгыг</w:t>
      </w:r>
      <w:r w:rsidR="00D92B12" w:rsidRPr="00492652">
        <w:rPr>
          <w:rFonts w:ascii="Arial" w:hAnsi="Arial" w:cs="Arial"/>
          <w:color w:val="000000" w:themeColor="text1"/>
          <w:sz w:val="24"/>
          <w:szCs w:val="24"/>
          <w:lang w:val="mn-MN"/>
        </w:rPr>
        <w:t xml:space="preserve"> </w:t>
      </w:r>
      <w:r w:rsidR="00D92B12" w:rsidRPr="00492652">
        <w:rPr>
          <w:rFonts w:ascii="Arial" w:hAnsi="Arial" w:cs="Arial"/>
          <w:iCs/>
          <w:color w:val="000000" w:themeColor="text1"/>
          <w:sz w:val="24"/>
          <w:szCs w:val="24"/>
          <w:lang w:val="mn-MN"/>
        </w:rPr>
        <w:t xml:space="preserve">хүлээн авснаас хойш ажлын 5 өдрийн дотор сонсохоор тусгана. </w:t>
      </w:r>
    </w:p>
    <w:p w14:paraId="127A7F07" w14:textId="534ED003" w:rsidR="00D04359" w:rsidRPr="00492652" w:rsidRDefault="00D92B12" w:rsidP="00D04359">
      <w:pPr>
        <w:shd w:val="clear" w:color="auto" w:fill="FFFFFF"/>
        <w:spacing w:after="140"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Хуулийн төслийн 4 дүгээр зүйлд</w:t>
      </w:r>
      <w:r w:rsidR="001D67A1" w:rsidRPr="00492652">
        <w:rPr>
          <w:rFonts w:ascii="Arial" w:hAnsi="Arial" w:cs="Arial"/>
          <w:color w:val="000000" w:themeColor="text1"/>
          <w:sz w:val="24"/>
          <w:szCs w:val="24"/>
          <w:lang w:val="mn-MN"/>
        </w:rPr>
        <w:t xml:space="preserve"> </w:t>
      </w:r>
      <w:r w:rsidR="00D04359" w:rsidRPr="00492652">
        <w:rPr>
          <w:rFonts w:ascii="Arial" w:hAnsi="Arial" w:cs="Arial"/>
          <w:color w:val="000000" w:themeColor="text1"/>
          <w:sz w:val="24"/>
          <w:szCs w:val="24"/>
          <w:lang w:val="mn-MN"/>
        </w:rPr>
        <w:t xml:space="preserve">Монгол Улсын Их Хурлын чуулганы хуралдааны дэгийн тухай хуулийн зарим хэсэгт Монгол Улсын Үндсэн хуульд заасан хугацаанаас </w:t>
      </w:r>
      <w:r w:rsidR="001542F9">
        <w:rPr>
          <w:rFonts w:ascii="Arial" w:hAnsi="Arial" w:cs="Arial"/>
          <w:color w:val="000000" w:themeColor="text1"/>
          <w:sz w:val="24"/>
          <w:szCs w:val="24"/>
          <w:lang w:val="mn-MN"/>
        </w:rPr>
        <w:t xml:space="preserve">өөрөөр </w:t>
      </w:r>
      <w:r w:rsidR="00D04359" w:rsidRPr="00492652">
        <w:rPr>
          <w:rFonts w:ascii="Arial" w:hAnsi="Arial" w:cs="Arial"/>
          <w:color w:val="000000" w:themeColor="text1"/>
          <w:sz w:val="24"/>
          <w:szCs w:val="24"/>
          <w:lang w:val="mn-MN"/>
        </w:rPr>
        <w:t xml:space="preserve">тусгасныг Үндсэн хуульд нийцүүлж өөрчилнө. </w:t>
      </w:r>
    </w:p>
    <w:p w14:paraId="630AC089" w14:textId="1C934DDF" w:rsidR="00D04359" w:rsidRPr="00492652" w:rsidRDefault="00D04359" w:rsidP="00D04359">
      <w:pPr>
        <w:shd w:val="clear" w:color="auto" w:fill="FFFFFF"/>
        <w:spacing w:after="140" w:line="240" w:lineRule="auto"/>
        <w:ind w:firstLine="720"/>
        <w:jc w:val="both"/>
        <w:rPr>
          <w:rFonts w:ascii="Arial" w:hAnsi="Arial" w:cs="Arial"/>
          <w:iCs/>
          <w:color w:val="000000" w:themeColor="text1"/>
          <w:sz w:val="24"/>
          <w:szCs w:val="24"/>
          <w:lang w:val="mn-MN"/>
        </w:rPr>
      </w:pPr>
      <w:r w:rsidRPr="00492652">
        <w:rPr>
          <w:rFonts w:ascii="Arial" w:hAnsi="Arial" w:cs="Arial"/>
          <w:color w:val="000000" w:themeColor="text1"/>
          <w:sz w:val="24"/>
          <w:szCs w:val="24"/>
          <w:lang w:val="mn-MN"/>
        </w:rPr>
        <w:lastRenderedPageBreak/>
        <w:t xml:space="preserve">Түүнчлэн хуулийн төслийн 4 болон 5 дугаар зүйлд </w:t>
      </w:r>
      <w:r w:rsidRPr="00492652">
        <w:rPr>
          <w:rFonts w:ascii="Arial" w:hAnsi="Arial" w:cs="Arial"/>
          <w:iCs/>
          <w:color w:val="000000" w:themeColor="text1"/>
          <w:sz w:val="24"/>
          <w:szCs w:val="24"/>
          <w:lang w:val="mn-MN"/>
        </w:rPr>
        <w:t xml:space="preserve">чуулганы нэгдсэн хуралдаанаар </w:t>
      </w:r>
      <w:r w:rsidRPr="00492652">
        <w:rPr>
          <w:rFonts w:ascii="Arial" w:hAnsi="Arial" w:cs="Arial"/>
          <w:color w:val="000000" w:themeColor="text1"/>
          <w:sz w:val="24"/>
          <w:szCs w:val="24"/>
          <w:lang w:val="mn-MN"/>
        </w:rPr>
        <w:t xml:space="preserve">хууль, тогтоолын төсөл, тодорхой асуудал хэлэлцэхдээ </w:t>
      </w:r>
      <w:r w:rsidRPr="00492652">
        <w:rPr>
          <w:rFonts w:ascii="Arial" w:hAnsi="Arial" w:cs="Arial"/>
          <w:iCs/>
          <w:color w:val="000000" w:themeColor="text1"/>
          <w:sz w:val="24"/>
          <w:szCs w:val="24"/>
          <w:lang w:val="mn-MN"/>
        </w:rPr>
        <w:t>Байнгын хорооны хуралдаанд оролцсон нийт гишүүд дэмжсэн, дэмжээгүйгээс үл хамаарч эрх бүхий этгээдийн анх гаргасан саналыг нь дэмжих эсэхээр санал хураахаар тусгахтай хо</w:t>
      </w:r>
      <w:r w:rsidR="005D4829">
        <w:rPr>
          <w:rFonts w:ascii="Arial" w:hAnsi="Arial" w:cs="Arial"/>
          <w:iCs/>
          <w:color w:val="000000" w:themeColor="text1"/>
          <w:sz w:val="24"/>
          <w:szCs w:val="24"/>
          <w:lang w:val="mn-MN"/>
        </w:rPr>
        <w:t>л</w:t>
      </w:r>
      <w:r w:rsidRPr="00492652">
        <w:rPr>
          <w:rFonts w:ascii="Arial" w:hAnsi="Arial" w:cs="Arial"/>
          <w:iCs/>
          <w:color w:val="000000" w:themeColor="text1"/>
          <w:sz w:val="24"/>
          <w:szCs w:val="24"/>
          <w:lang w:val="mn-MN"/>
        </w:rPr>
        <w:t xml:space="preserve">боотойгоор  Монгол Улсын Их Хурлын чуулганы хуралдааны дэгийн тухай хуульд Байнгын хорооны саналаар санал хураахаар заасан зохицуулалтуудад өөрчлөлт оруулахаар бэлтгэнэ. </w:t>
      </w:r>
    </w:p>
    <w:p w14:paraId="1793C6F8" w14:textId="5EA2C2DB" w:rsidR="00D04359" w:rsidRPr="00492652" w:rsidRDefault="00D04359" w:rsidP="003D5C63">
      <w:pPr>
        <w:shd w:val="clear" w:color="auto" w:fill="FFFFFF"/>
        <w:spacing w:after="140" w:line="240" w:lineRule="auto"/>
        <w:ind w:firstLine="720"/>
        <w:jc w:val="both"/>
        <w:rPr>
          <w:rFonts w:ascii="Arial" w:hAnsi="Arial" w:cs="Arial"/>
          <w:iCs/>
          <w:color w:val="000000" w:themeColor="text1"/>
          <w:sz w:val="24"/>
          <w:szCs w:val="24"/>
          <w:lang w:val="mn-MN"/>
        </w:rPr>
      </w:pPr>
      <w:r w:rsidRPr="00492652">
        <w:rPr>
          <w:rFonts w:ascii="Arial" w:hAnsi="Arial" w:cs="Arial"/>
          <w:iCs/>
          <w:color w:val="000000" w:themeColor="text1"/>
          <w:sz w:val="24"/>
          <w:szCs w:val="24"/>
          <w:lang w:val="mn-MN"/>
        </w:rPr>
        <w:t xml:space="preserve">Хуулийн төслийн 6 дугаар зүйлд </w:t>
      </w:r>
      <w:r w:rsidR="003D5C63" w:rsidRPr="00492652">
        <w:rPr>
          <w:rFonts w:ascii="Arial" w:hAnsi="Arial" w:cs="Arial"/>
          <w:iCs/>
          <w:color w:val="000000" w:themeColor="text1"/>
          <w:sz w:val="24"/>
          <w:szCs w:val="24"/>
          <w:lang w:val="mn-MN"/>
        </w:rPr>
        <w:t xml:space="preserve">Үндсэн хуулийн цэцийн дүгнэлтийг хэлэлцэхэд холбогдох Байнгын хорооны санал, дүгнэлт зөрвөл Хууль зүйн байнгын хорооны санал, дүгнэлтээр эхэлж санал хураах, Ерөнхийлөгчийн хоригийг хэлэлцэхэд холбогдох Байнгын хороо болон Хууль зүйн байнгын хорооны санал, дүгнэлт зөрвөл холбогдох Байнгын хорооны саналаар эхэлж санал хураах зохицуулалтыг хүчингүй болгохоор бэлтгэнэ. </w:t>
      </w:r>
    </w:p>
    <w:p w14:paraId="1804471D" w14:textId="77777777" w:rsidR="00F4780B" w:rsidRPr="00492652" w:rsidRDefault="00F4780B" w:rsidP="00E46148">
      <w:pPr>
        <w:spacing w:line="240" w:lineRule="auto"/>
        <w:ind w:firstLine="720"/>
        <w:jc w:val="both"/>
        <w:rPr>
          <w:rFonts w:ascii="Arial" w:hAnsi="Arial" w:cs="Arial"/>
          <w:b/>
          <w:bCs/>
          <w:color w:val="000000" w:themeColor="text1"/>
          <w:sz w:val="24"/>
          <w:szCs w:val="24"/>
          <w:lang w:val="mn-MN"/>
        </w:rPr>
      </w:pPr>
      <w:r w:rsidRPr="00492652">
        <w:rPr>
          <w:rFonts w:ascii="Arial" w:hAnsi="Arial" w:cs="Arial"/>
          <w:b/>
          <w:bCs/>
          <w:color w:val="000000" w:themeColor="text1"/>
          <w:sz w:val="24"/>
          <w:szCs w:val="24"/>
          <w:lang w:val="mn-MN"/>
        </w:rPr>
        <w:t>Гурав. Хуулийн төсөл батлагдсаны дараа үүсэж болох эдийн засаг, нийгэм, хууль зүйн үр дагавар</w:t>
      </w:r>
    </w:p>
    <w:p w14:paraId="7C49AE27" w14:textId="0161E099" w:rsidR="00161092" w:rsidRPr="00492652" w:rsidRDefault="004602EC"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 xml:space="preserve">Хуулийн төсөл батлагдсанаар </w:t>
      </w:r>
      <w:r w:rsidR="00161092" w:rsidRPr="00492652">
        <w:rPr>
          <w:rFonts w:ascii="Arial" w:hAnsi="Arial" w:cs="Arial"/>
          <w:color w:val="000000" w:themeColor="text1"/>
          <w:sz w:val="24"/>
          <w:szCs w:val="24"/>
          <w:lang w:val="mn-MN"/>
        </w:rPr>
        <w:t>Монгол Улсын Ерөнхий сайд</w:t>
      </w:r>
      <w:r w:rsidR="0092078C" w:rsidRPr="00492652">
        <w:rPr>
          <w:rFonts w:ascii="Arial" w:hAnsi="Arial" w:cs="Arial"/>
          <w:color w:val="000000" w:themeColor="text1"/>
          <w:sz w:val="24"/>
          <w:szCs w:val="24"/>
          <w:lang w:val="mn-MN"/>
        </w:rPr>
        <w:t>ын</w:t>
      </w:r>
      <w:r w:rsidR="00161092" w:rsidRPr="00492652">
        <w:rPr>
          <w:rFonts w:ascii="Arial" w:hAnsi="Arial" w:cs="Arial"/>
          <w:color w:val="000000" w:themeColor="text1"/>
          <w:sz w:val="24"/>
          <w:szCs w:val="24"/>
          <w:lang w:val="mn-MN"/>
        </w:rPr>
        <w:t xml:space="preserve"> Засгийн газрын гишүүнийг томилж, чөлөөлж, огцруулах асуудлыг Улсын Их Хурал</w:t>
      </w:r>
      <w:r w:rsidR="0092078C" w:rsidRPr="00492652">
        <w:rPr>
          <w:rFonts w:ascii="Arial" w:hAnsi="Arial" w:cs="Arial"/>
          <w:color w:val="000000" w:themeColor="text1"/>
          <w:sz w:val="24"/>
          <w:szCs w:val="24"/>
          <w:lang w:val="mn-MN"/>
        </w:rPr>
        <w:t>д</w:t>
      </w:r>
      <w:r w:rsidR="00161092" w:rsidRPr="00492652">
        <w:rPr>
          <w:rFonts w:ascii="Arial" w:hAnsi="Arial" w:cs="Arial"/>
          <w:color w:val="000000" w:themeColor="text1"/>
          <w:sz w:val="24"/>
          <w:szCs w:val="24"/>
          <w:lang w:val="mn-MN"/>
        </w:rPr>
        <w:t xml:space="preserve"> танилцуулах</w:t>
      </w:r>
      <w:r w:rsidR="0092078C" w:rsidRPr="00492652">
        <w:rPr>
          <w:rFonts w:ascii="Arial" w:hAnsi="Arial" w:cs="Arial"/>
          <w:color w:val="000000" w:themeColor="text1"/>
          <w:sz w:val="24"/>
          <w:szCs w:val="24"/>
          <w:lang w:val="mn-MN"/>
        </w:rPr>
        <w:t>тай холбоотой товыг тогтоох</w:t>
      </w:r>
      <w:r w:rsidR="00552931" w:rsidRPr="00492652">
        <w:rPr>
          <w:rFonts w:ascii="Arial" w:hAnsi="Arial" w:cs="Arial"/>
          <w:color w:val="000000" w:themeColor="text1"/>
          <w:sz w:val="24"/>
          <w:szCs w:val="24"/>
          <w:lang w:val="mn-MN"/>
        </w:rPr>
        <w:t>, танилцах</w:t>
      </w:r>
      <w:r w:rsidR="0092078C" w:rsidRPr="00492652">
        <w:rPr>
          <w:rFonts w:ascii="Arial" w:hAnsi="Arial" w:cs="Arial"/>
          <w:color w:val="000000" w:themeColor="text1"/>
          <w:sz w:val="24"/>
          <w:szCs w:val="24"/>
          <w:lang w:val="mn-MN"/>
        </w:rPr>
        <w:t xml:space="preserve"> хугацаа тодорхой болно.   </w:t>
      </w:r>
    </w:p>
    <w:p w14:paraId="2451695F" w14:textId="0DB188B4" w:rsidR="0092078C" w:rsidRPr="00492652" w:rsidRDefault="0092078C"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Гишүүдийн санал бодлыг хэлэлцэж буй асуудлын агуулга, зорилгод төвлөрүүлж, чуулганы нэгдсэн хуралдаанд оролцох бодит оролцоог баталгаажуулах нөхцөл</w:t>
      </w:r>
      <w:r w:rsidR="00DB0136" w:rsidRPr="00492652">
        <w:rPr>
          <w:rFonts w:ascii="Arial" w:hAnsi="Arial" w:cs="Arial"/>
          <w:color w:val="000000" w:themeColor="text1"/>
          <w:sz w:val="24"/>
          <w:szCs w:val="24"/>
          <w:lang w:val="mn-MN"/>
        </w:rPr>
        <w:t xml:space="preserve"> </w:t>
      </w:r>
      <w:r w:rsidRPr="00492652">
        <w:rPr>
          <w:rFonts w:ascii="Arial" w:hAnsi="Arial" w:cs="Arial"/>
          <w:color w:val="000000" w:themeColor="text1"/>
          <w:sz w:val="24"/>
          <w:szCs w:val="24"/>
          <w:lang w:val="mn-MN"/>
        </w:rPr>
        <w:t xml:space="preserve">бүрдэнэ. </w:t>
      </w:r>
    </w:p>
    <w:p w14:paraId="62443774" w14:textId="5C6B1802" w:rsidR="0092078C" w:rsidRPr="00492652" w:rsidRDefault="0092078C"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Чуулганы шийдвэр гаргах үйл явцын ил тод байдал болон хариуцлагын байдал нэмэгдэх бөгөөд гишүүдийн оролцоо илүү тодорхой харагдаж, санал, байр суурь шийдвэрт шууд тусна.</w:t>
      </w:r>
    </w:p>
    <w:p w14:paraId="6E104417" w14:textId="043C6140" w:rsidR="0092078C" w:rsidRPr="00492652" w:rsidRDefault="0092078C"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Иргэд чуулганаар хэлэлцэж буй асуудлын утга, зорилгыг илүү сайн ойлгож, парламентыг төлөөллийн ардчиллын зарчмын дагуу ажиллаж байгаа ард түмний итгэх итгэл нэмэгдэнэ.</w:t>
      </w:r>
    </w:p>
    <w:p w14:paraId="0111163A" w14:textId="012099D9" w:rsidR="0092078C" w:rsidRPr="00492652" w:rsidRDefault="0092078C"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Шийдвэр гаргах үйл явцад оролцоогүй гишүүдийн ирцээс шалтгаалсан үр дүнгийн гажуудлыг багасгана.</w:t>
      </w:r>
    </w:p>
    <w:p w14:paraId="15DB06EC" w14:textId="52E6253A" w:rsidR="0092078C" w:rsidRPr="00492652" w:rsidRDefault="00161092"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Монгол Улсын Их Хурлын чуулганы хуралдааны дэгийн тухай хуулийн зарим зүйл, хэсэгт заасан хугацааг Монгол Улсын Үндсэн хуульд 2019 онд оруулсан нэмэлт, өөрчлөлтөд нийц</w:t>
      </w:r>
      <w:r w:rsidR="00773D52" w:rsidRPr="00492652">
        <w:rPr>
          <w:rFonts w:ascii="Arial" w:hAnsi="Arial" w:cs="Arial"/>
          <w:color w:val="000000" w:themeColor="text1"/>
          <w:sz w:val="24"/>
          <w:szCs w:val="24"/>
          <w:lang w:val="mn-MN"/>
        </w:rPr>
        <w:t>үүлнэ.</w:t>
      </w:r>
    </w:p>
    <w:p w14:paraId="58F45043" w14:textId="43087C0F" w:rsidR="00F4780B" w:rsidRPr="00492652" w:rsidRDefault="00F4780B" w:rsidP="00E46148">
      <w:pPr>
        <w:spacing w:line="240" w:lineRule="auto"/>
        <w:ind w:firstLine="720"/>
        <w:jc w:val="both"/>
        <w:rPr>
          <w:rFonts w:ascii="Arial" w:hAnsi="Arial" w:cs="Arial"/>
          <w:b/>
          <w:bCs/>
          <w:color w:val="000000" w:themeColor="text1"/>
          <w:sz w:val="24"/>
          <w:szCs w:val="24"/>
          <w:lang w:val="mn-MN"/>
        </w:rPr>
      </w:pPr>
      <w:r w:rsidRPr="00492652">
        <w:rPr>
          <w:rFonts w:ascii="Arial" w:hAnsi="Arial" w:cs="Arial"/>
          <w:b/>
          <w:bCs/>
          <w:color w:val="000000" w:themeColor="text1"/>
          <w:sz w:val="24"/>
          <w:szCs w:val="24"/>
          <w:lang w:val="mn-MN"/>
        </w:rPr>
        <w:t>Дөрөв.Хуулийн төсөл Монгол Улсын Үндсэн хууль, Монгол Улсын</w:t>
      </w:r>
      <w:r w:rsidR="00DB0136" w:rsidRPr="00492652">
        <w:rPr>
          <w:rFonts w:ascii="Arial" w:hAnsi="Arial" w:cs="Arial"/>
          <w:b/>
          <w:bCs/>
          <w:color w:val="000000" w:themeColor="text1"/>
          <w:sz w:val="24"/>
          <w:szCs w:val="24"/>
          <w:lang w:val="mn-MN"/>
        </w:rPr>
        <w:t xml:space="preserve"> нэгдэн орсон О</w:t>
      </w:r>
      <w:r w:rsidRPr="00492652">
        <w:rPr>
          <w:rFonts w:ascii="Arial" w:hAnsi="Arial" w:cs="Arial"/>
          <w:b/>
          <w:bCs/>
          <w:color w:val="000000" w:themeColor="text1"/>
          <w:sz w:val="24"/>
          <w:szCs w:val="24"/>
          <w:lang w:val="mn-MN"/>
        </w:rPr>
        <w:t>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w:t>
      </w:r>
    </w:p>
    <w:p w14:paraId="2FB802CB" w14:textId="77777777"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Энэхүү хуулийн төсөл нь Монгол Улсын Үндсэн хууль, Монгол Улсын нэгдэн орсон Олон улсын гэрээ, конвенц болон бусад хууль тогтоомжид нийцсэн бөгөөд Монгол Улсын Үндсэн хуулийн зарчим, Үндсэн хуулиар Улсын Их Хуралд олгосон эрхийн хүрээнд Улсын Их Хурлын чуулганы хуралдааны дэгийг илүү ойлгомжтой, ил тод, нэгдмэл байлгах зорилготой болно.</w:t>
      </w:r>
    </w:p>
    <w:p w14:paraId="414FE12A" w14:textId="181533D8"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lastRenderedPageBreak/>
        <w:t>Энэхүү хуулийн төсөлтэй холбогдуулан</w:t>
      </w:r>
      <w:r w:rsidR="00552931" w:rsidRPr="00492652">
        <w:rPr>
          <w:rFonts w:ascii="Arial" w:hAnsi="Arial" w:cs="Arial"/>
          <w:color w:val="000000" w:themeColor="text1"/>
          <w:sz w:val="24"/>
          <w:szCs w:val="24"/>
          <w:lang w:val="mn-MN"/>
        </w:rPr>
        <w:t xml:space="preserve"> Монгол Улсын Их Хурлын тухай хуульд өөрчлөлт оруулах тухай хуулийн төслийг боловсруулах бөгөөд </w:t>
      </w:r>
      <w:r w:rsidRPr="00492652">
        <w:rPr>
          <w:rFonts w:ascii="Arial" w:hAnsi="Arial" w:cs="Arial"/>
          <w:color w:val="000000" w:themeColor="text1"/>
          <w:sz w:val="24"/>
          <w:szCs w:val="24"/>
          <w:lang w:val="mn-MN"/>
        </w:rPr>
        <w:t>энэ өөрчлөлт нь зөвхөн санал хураалт</w:t>
      </w:r>
      <w:r w:rsidR="00DB02EA" w:rsidRPr="00492652">
        <w:rPr>
          <w:rFonts w:ascii="Arial" w:hAnsi="Arial" w:cs="Arial"/>
          <w:color w:val="000000" w:themeColor="text1"/>
          <w:sz w:val="24"/>
          <w:szCs w:val="24"/>
          <w:lang w:val="mn-MN"/>
        </w:rPr>
        <w:t xml:space="preserve">тай холбогдох </w:t>
      </w:r>
      <w:r w:rsidRPr="00492652">
        <w:rPr>
          <w:rFonts w:ascii="Arial" w:hAnsi="Arial" w:cs="Arial"/>
          <w:color w:val="000000" w:themeColor="text1"/>
          <w:sz w:val="24"/>
          <w:szCs w:val="24"/>
          <w:lang w:val="mn-MN"/>
        </w:rPr>
        <w:t>заалтад хамаарна.</w:t>
      </w:r>
    </w:p>
    <w:p w14:paraId="12053736" w14:textId="77777777" w:rsidR="00F4780B" w:rsidRPr="00492652" w:rsidRDefault="00F4780B" w:rsidP="00E46148">
      <w:pPr>
        <w:spacing w:line="240" w:lineRule="auto"/>
        <w:jc w:val="center"/>
        <w:rPr>
          <w:rFonts w:ascii="Arial" w:hAnsi="Arial" w:cs="Arial"/>
          <w:color w:val="000000" w:themeColor="text1"/>
          <w:sz w:val="24"/>
          <w:szCs w:val="24"/>
          <w:lang w:val="mn-MN"/>
        </w:rPr>
      </w:pPr>
      <w:r w:rsidRPr="00492652">
        <w:rPr>
          <w:rFonts w:ascii="Arial" w:hAnsi="Arial" w:cs="Arial"/>
          <w:color w:val="000000" w:themeColor="text1"/>
          <w:sz w:val="24"/>
          <w:szCs w:val="24"/>
          <w:lang w:val="mn-MN"/>
        </w:rPr>
        <w:t>--о0о--</w:t>
      </w:r>
    </w:p>
    <w:p w14:paraId="6D23C258" w14:textId="77777777" w:rsidR="00F4780B" w:rsidRPr="00492652" w:rsidRDefault="00F4780B" w:rsidP="00E46148">
      <w:pPr>
        <w:spacing w:line="240" w:lineRule="auto"/>
        <w:ind w:firstLine="720"/>
        <w:jc w:val="both"/>
        <w:rPr>
          <w:rFonts w:ascii="Arial" w:hAnsi="Arial" w:cs="Arial"/>
          <w:color w:val="000000" w:themeColor="text1"/>
          <w:sz w:val="24"/>
          <w:szCs w:val="24"/>
          <w:lang w:val="mn-MN"/>
        </w:rPr>
      </w:pPr>
    </w:p>
    <w:p w14:paraId="0FE39EDC" w14:textId="77777777" w:rsidR="00F4780B" w:rsidRPr="00492652" w:rsidRDefault="00F4780B" w:rsidP="00E46148">
      <w:pPr>
        <w:spacing w:line="240" w:lineRule="auto"/>
        <w:ind w:firstLine="720"/>
        <w:jc w:val="both"/>
        <w:rPr>
          <w:rFonts w:ascii="Arial" w:hAnsi="Arial" w:cs="Arial"/>
          <w:color w:val="000000" w:themeColor="text1"/>
          <w:sz w:val="24"/>
          <w:szCs w:val="24"/>
          <w:lang w:val="mn-MN"/>
        </w:rPr>
      </w:pPr>
    </w:p>
    <w:p w14:paraId="2A521F30" w14:textId="77777777" w:rsidR="00F4780B" w:rsidRPr="00492652" w:rsidRDefault="00F4780B" w:rsidP="00E46148">
      <w:pPr>
        <w:spacing w:line="240" w:lineRule="auto"/>
        <w:jc w:val="both"/>
        <w:rPr>
          <w:rFonts w:ascii="Arial" w:hAnsi="Arial" w:cs="Arial"/>
          <w:color w:val="000000" w:themeColor="text1"/>
          <w:sz w:val="24"/>
          <w:szCs w:val="24"/>
          <w:lang w:val="mn-MN"/>
        </w:rPr>
      </w:pPr>
    </w:p>
    <w:p w14:paraId="52FC4957" w14:textId="77777777" w:rsidR="00F4780B" w:rsidRPr="00492652" w:rsidRDefault="00F4780B" w:rsidP="00E46148">
      <w:pPr>
        <w:spacing w:line="240" w:lineRule="auto"/>
        <w:jc w:val="both"/>
        <w:rPr>
          <w:rFonts w:ascii="Arial" w:hAnsi="Arial" w:cs="Arial"/>
          <w:color w:val="000000" w:themeColor="text1"/>
          <w:sz w:val="24"/>
          <w:szCs w:val="24"/>
          <w:lang w:val="mn-MN"/>
        </w:rPr>
      </w:pPr>
    </w:p>
    <w:p w14:paraId="4AC49057" w14:textId="77777777" w:rsidR="00CB2543" w:rsidRPr="00492652" w:rsidRDefault="00CB2543" w:rsidP="00E46148">
      <w:pPr>
        <w:spacing w:line="240" w:lineRule="auto"/>
        <w:jc w:val="both"/>
        <w:rPr>
          <w:rFonts w:ascii="Arial" w:hAnsi="Arial" w:cs="Arial"/>
          <w:color w:val="000000" w:themeColor="text1"/>
          <w:sz w:val="24"/>
          <w:szCs w:val="24"/>
          <w:lang w:val="mn-MN"/>
        </w:rPr>
      </w:pPr>
    </w:p>
    <w:p w14:paraId="0CD11A1E" w14:textId="77777777" w:rsidR="00CB2543" w:rsidRPr="00492652" w:rsidRDefault="00CB2543" w:rsidP="00E46148">
      <w:pPr>
        <w:spacing w:line="240" w:lineRule="auto"/>
        <w:jc w:val="both"/>
        <w:rPr>
          <w:rFonts w:ascii="Arial" w:hAnsi="Arial" w:cs="Arial"/>
          <w:color w:val="000000" w:themeColor="text1"/>
          <w:sz w:val="24"/>
          <w:szCs w:val="24"/>
          <w:lang w:val="mn-MN"/>
        </w:rPr>
      </w:pPr>
    </w:p>
    <w:p w14:paraId="540909D7" w14:textId="77777777" w:rsidR="00CB2543" w:rsidRPr="00492652" w:rsidRDefault="00CB2543" w:rsidP="00E46148">
      <w:pPr>
        <w:spacing w:line="240" w:lineRule="auto"/>
        <w:jc w:val="both"/>
        <w:rPr>
          <w:rFonts w:ascii="Arial" w:hAnsi="Arial" w:cs="Arial"/>
          <w:color w:val="000000" w:themeColor="text1"/>
          <w:sz w:val="24"/>
          <w:szCs w:val="24"/>
          <w:lang w:val="mn-MN"/>
        </w:rPr>
      </w:pPr>
    </w:p>
    <w:p w14:paraId="092F4F73" w14:textId="77777777" w:rsidR="00CB2543" w:rsidRPr="00492652" w:rsidRDefault="00CB2543" w:rsidP="00E46148">
      <w:pPr>
        <w:spacing w:line="240" w:lineRule="auto"/>
        <w:jc w:val="both"/>
        <w:rPr>
          <w:rFonts w:ascii="Arial" w:hAnsi="Arial" w:cs="Arial"/>
          <w:color w:val="000000" w:themeColor="text1"/>
          <w:sz w:val="24"/>
          <w:szCs w:val="24"/>
          <w:lang w:val="mn-MN"/>
        </w:rPr>
      </w:pPr>
    </w:p>
    <w:p w14:paraId="7E18C48E" w14:textId="77777777" w:rsidR="00CB2543" w:rsidRPr="00492652" w:rsidRDefault="00CB2543" w:rsidP="00E46148">
      <w:pPr>
        <w:spacing w:line="240" w:lineRule="auto"/>
        <w:jc w:val="both"/>
        <w:rPr>
          <w:rFonts w:ascii="Arial" w:hAnsi="Arial" w:cs="Arial"/>
          <w:color w:val="000000" w:themeColor="text1"/>
          <w:sz w:val="24"/>
          <w:szCs w:val="24"/>
          <w:lang w:val="mn-MN"/>
        </w:rPr>
      </w:pPr>
    </w:p>
    <w:p w14:paraId="1057E846" w14:textId="77777777" w:rsidR="00CB2543" w:rsidRPr="00492652" w:rsidRDefault="00CB2543" w:rsidP="00E46148">
      <w:pPr>
        <w:spacing w:line="240" w:lineRule="auto"/>
        <w:jc w:val="both"/>
        <w:rPr>
          <w:rFonts w:ascii="Arial" w:hAnsi="Arial" w:cs="Arial"/>
          <w:color w:val="000000" w:themeColor="text1"/>
          <w:sz w:val="24"/>
          <w:szCs w:val="24"/>
          <w:lang w:val="mn-MN"/>
        </w:rPr>
      </w:pPr>
    </w:p>
    <w:p w14:paraId="50C5176E" w14:textId="77777777" w:rsidR="00CB2543" w:rsidRPr="00492652" w:rsidRDefault="00CB2543" w:rsidP="00E46148">
      <w:pPr>
        <w:spacing w:line="240" w:lineRule="auto"/>
        <w:jc w:val="both"/>
        <w:rPr>
          <w:rFonts w:ascii="Arial" w:hAnsi="Arial" w:cs="Arial"/>
          <w:color w:val="000000" w:themeColor="text1"/>
          <w:sz w:val="24"/>
          <w:szCs w:val="24"/>
          <w:lang w:val="mn-MN"/>
        </w:rPr>
      </w:pPr>
    </w:p>
    <w:sectPr w:rsidR="00CB2543" w:rsidRPr="00492652" w:rsidSect="00AA243A">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008A6"/>
    <w:multiLevelType w:val="hybridMultilevel"/>
    <w:tmpl w:val="D882B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39492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C0"/>
    <w:rsid w:val="00052C8E"/>
    <w:rsid w:val="00063D55"/>
    <w:rsid w:val="00065472"/>
    <w:rsid w:val="000A0274"/>
    <w:rsid w:val="000C7C43"/>
    <w:rsid w:val="000F34ED"/>
    <w:rsid w:val="0010039F"/>
    <w:rsid w:val="00101227"/>
    <w:rsid w:val="00114F3D"/>
    <w:rsid w:val="00147558"/>
    <w:rsid w:val="001542F9"/>
    <w:rsid w:val="00161092"/>
    <w:rsid w:val="00184F92"/>
    <w:rsid w:val="001B1A77"/>
    <w:rsid w:val="001B253A"/>
    <w:rsid w:val="001C6468"/>
    <w:rsid w:val="001D67A1"/>
    <w:rsid w:val="001D6F25"/>
    <w:rsid w:val="002416EE"/>
    <w:rsid w:val="002576BF"/>
    <w:rsid w:val="00263B28"/>
    <w:rsid w:val="00283BE8"/>
    <w:rsid w:val="002857F6"/>
    <w:rsid w:val="002C734E"/>
    <w:rsid w:val="002D41D4"/>
    <w:rsid w:val="002D6599"/>
    <w:rsid w:val="002E1B9B"/>
    <w:rsid w:val="002F281B"/>
    <w:rsid w:val="003055D2"/>
    <w:rsid w:val="0031325A"/>
    <w:rsid w:val="003239BE"/>
    <w:rsid w:val="0034552B"/>
    <w:rsid w:val="003502BA"/>
    <w:rsid w:val="00352169"/>
    <w:rsid w:val="003811FA"/>
    <w:rsid w:val="003C0656"/>
    <w:rsid w:val="003C7EF9"/>
    <w:rsid w:val="003D3FBA"/>
    <w:rsid w:val="003D5C63"/>
    <w:rsid w:val="003E3071"/>
    <w:rsid w:val="00421138"/>
    <w:rsid w:val="00436456"/>
    <w:rsid w:val="004564D7"/>
    <w:rsid w:val="004602EC"/>
    <w:rsid w:val="00471293"/>
    <w:rsid w:val="00492652"/>
    <w:rsid w:val="004B47BE"/>
    <w:rsid w:val="004C4436"/>
    <w:rsid w:val="004F45ED"/>
    <w:rsid w:val="00510C7F"/>
    <w:rsid w:val="0051346F"/>
    <w:rsid w:val="00536ECE"/>
    <w:rsid w:val="00552931"/>
    <w:rsid w:val="0057775F"/>
    <w:rsid w:val="00580488"/>
    <w:rsid w:val="00582AFB"/>
    <w:rsid w:val="005C3C5C"/>
    <w:rsid w:val="005D4829"/>
    <w:rsid w:val="005F007D"/>
    <w:rsid w:val="00611E25"/>
    <w:rsid w:val="00623689"/>
    <w:rsid w:val="00626A1B"/>
    <w:rsid w:val="0065743D"/>
    <w:rsid w:val="00674390"/>
    <w:rsid w:val="00697BA0"/>
    <w:rsid w:val="006B5973"/>
    <w:rsid w:val="006C0608"/>
    <w:rsid w:val="00720D78"/>
    <w:rsid w:val="0075310B"/>
    <w:rsid w:val="00773D52"/>
    <w:rsid w:val="00781AB7"/>
    <w:rsid w:val="007D12DD"/>
    <w:rsid w:val="007D567F"/>
    <w:rsid w:val="007E0C36"/>
    <w:rsid w:val="007E25F2"/>
    <w:rsid w:val="007E5237"/>
    <w:rsid w:val="00803F94"/>
    <w:rsid w:val="00804C87"/>
    <w:rsid w:val="00832513"/>
    <w:rsid w:val="00836851"/>
    <w:rsid w:val="00861ECE"/>
    <w:rsid w:val="008A5C39"/>
    <w:rsid w:val="008B11E4"/>
    <w:rsid w:val="008B2670"/>
    <w:rsid w:val="008E2F63"/>
    <w:rsid w:val="008F00B3"/>
    <w:rsid w:val="0092078C"/>
    <w:rsid w:val="00926A94"/>
    <w:rsid w:val="00943EA0"/>
    <w:rsid w:val="00946C3F"/>
    <w:rsid w:val="00957CB3"/>
    <w:rsid w:val="00975CD6"/>
    <w:rsid w:val="0097601C"/>
    <w:rsid w:val="00981F28"/>
    <w:rsid w:val="009A4969"/>
    <w:rsid w:val="009C721C"/>
    <w:rsid w:val="00A01BF9"/>
    <w:rsid w:val="00A060D1"/>
    <w:rsid w:val="00A2182D"/>
    <w:rsid w:val="00A4771E"/>
    <w:rsid w:val="00A86400"/>
    <w:rsid w:val="00AA23BA"/>
    <w:rsid w:val="00AA243A"/>
    <w:rsid w:val="00AA660E"/>
    <w:rsid w:val="00AB36BF"/>
    <w:rsid w:val="00B277D1"/>
    <w:rsid w:val="00B40AC8"/>
    <w:rsid w:val="00B741DB"/>
    <w:rsid w:val="00B83519"/>
    <w:rsid w:val="00B87534"/>
    <w:rsid w:val="00B94342"/>
    <w:rsid w:val="00BA4A7E"/>
    <w:rsid w:val="00BB13FD"/>
    <w:rsid w:val="00BC76C0"/>
    <w:rsid w:val="00BF1E71"/>
    <w:rsid w:val="00C1098F"/>
    <w:rsid w:val="00C41F8D"/>
    <w:rsid w:val="00C47C65"/>
    <w:rsid w:val="00C72F23"/>
    <w:rsid w:val="00C73D01"/>
    <w:rsid w:val="00C87B36"/>
    <w:rsid w:val="00CB2543"/>
    <w:rsid w:val="00CB7C44"/>
    <w:rsid w:val="00D04359"/>
    <w:rsid w:val="00D35A07"/>
    <w:rsid w:val="00D92B12"/>
    <w:rsid w:val="00DB0136"/>
    <w:rsid w:val="00DB02EA"/>
    <w:rsid w:val="00DB0D50"/>
    <w:rsid w:val="00DD4D35"/>
    <w:rsid w:val="00DE068C"/>
    <w:rsid w:val="00DE39AE"/>
    <w:rsid w:val="00E02E35"/>
    <w:rsid w:val="00E07F6D"/>
    <w:rsid w:val="00E1629E"/>
    <w:rsid w:val="00E306F5"/>
    <w:rsid w:val="00E46148"/>
    <w:rsid w:val="00E57BD4"/>
    <w:rsid w:val="00E668B0"/>
    <w:rsid w:val="00E71C18"/>
    <w:rsid w:val="00EA1738"/>
    <w:rsid w:val="00EC1AE9"/>
    <w:rsid w:val="00EC7F80"/>
    <w:rsid w:val="00EF3EC5"/>
    <w:rsid w:val="00F113B7"/>
    <w:rsid w:val="00F16FCF"/>
    <w:rsid w:val="00F17027"/>
    <w:rsid w:val="00F4780B"/>
    <w:rsid w:val="00F61EA0"/>
    <w:rsid w:val="00F722A8"/>
    <w:rsid w:val="00F726F3"/>
    <w:rsid w:val="00F848BA"/>
    <w:rsid w:val="00FA5204"/>
    <w:rsid w:val="00FE0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D1ABD"/>
  <w15:chartTrackingRefBased/>
  <w15:docId w15:val="{F34970EA-8EDD-47D0-87BC-679C20A6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36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ull-right">
    <w:name w:val="pull-right"/>
    <w:basedOn w:val="DefaultParagraphFont"/>
    <w:rsid w:val="00471293"/>
  </w:style>
  <w:style w:type="paragraph" w:styleId="ListParagraph">
    <w:name w:val="List Paragraph"/>
    <w:basedOn w:val="Normal"/>
    <w:uiPriority w:val="34"/>
    <w:qFormat/>
    <w:rsid w:val="00E66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92711">
      <w:bodyDiv w:val="1"/>
      <w:marLeft w:val="0"/>
      <w:marRight w:val="0"/>
      <w:marTop w:val="0"/>
      <w:marBottom w:val="0"/>
      <w:divBdr>
        <w:top w:val="none" w:sz="0" w:space="0" w:color="auto"/>
        <w:left w:val="none" w:sz="0" w:space="0" w:color="auto"/>
        <w:bottom w:val="none" w:sz="0" w:space="0" w:color="auto"/>
        <w:right w:val="none" w:sz="0" w:space="0" w:color="auto"/>
      </w:divBdr>
    </w:div>
    <w:div w:id="415635637">
      <w:bodyDiv w:val="1"/>
      <w:marLeft w:val="0"/>
      <w:marRight w:val="0"/>
      <w:marTop w:val="0"/>
      <w:marBottom w:val="0"/>
      <w:divBdr>
        <w:top w:val="none" w:sz="0" w:space="0" w:color="auto"/>
        <w:left w:val="none" w:sz="0" w:space="0" w:color="auto"/>
        <w:bottom w:val="none" w:sz="0" w:space="0" w:color="auto"/>
        <w:right w:val="none" w:sz="0" w:space="0" w:color="auto"/>
      </w:divBdr>
    </w:div>
    <w:div w:id="513345763">
      <w:bodyDiv w:val="1"/>
      <w:marLeft w:val="0"/>
      <w:marRight w:val="0"/>
      <w:marTop w:val="0"/>
      <w:marBottom w:val="0"/>
      <w:divBdr>
        <w:top w:val="none" w:sz="0" w:space="0" w:color="auto"/>
        <w:left w:val="none" w:sz="0" w:space="0" w:color="auto"/>
        <w:bottom w:val="none" w:sz="0" w:space="0" w:color="auto"/>
        <w:right w:val="none" w:sz="0" w:space="0" w:color="auto"/>
      </w:divBdr>
    </w:div>
    <w:div w:id="785151766">
      <w:bodyDiv w:val="1"/>
      <w:marLeft w:val="0"/>
      <w:marRight w:val="0"/>
      <w:marTop w:val="0"/>
      <w:marBottom w:val="0"/>
      <w:divBdr>
        <w:top w:val="none" w:sz="0" w:space="0" w:color="auto"/>
        <w:left w:val="none" w:sz="0" w:space="0" w:color="auto"/>
        <w:bottom w:val="none" w:sz="0" w:space="0" w:color="auto"/>
        <w:right w:val="none" w:sz="0" w:space="0" w:color="auto"/>
      </w:divBdr>
      <w:divsChild>
        <w:div w:id="658386919">
          <w:marLeft w:val="0"/>
          <w:marRight w:val="0"/>
          <w:marTop w:val="150"/>
          <w:marBottom w:val="0"/>
          <w:divBdr>
            <w:top w:val="none" w:sz="0" w:space="0" w:color="auto"/>
            <w:left w:val="none" w:sz="0" w:space="0" w:color="auto"/>
            <w:bottom w:val="none" w:sz="0" w:space="0" w:color="auto"/>
            <w:right w:val="none" w:sz="0" w:space="0" w:color="auto"/>
          </w:divBdr>
        </w:div>
        <w:div w:id="1280650508">
          <w:marLeft w:val="0"/>
          <w:marRight w:val="0"/>
          <w:marTop w:val="150"/>
          <w:marBottom w:val="0"/>
          <w:divBdr>
            <w:top w:val="none" w:sz="0" w:space="0" w:color="auto"/>
            <w:left w:val="none" w:sz="0" w:space="0" w:color="auto"/>
            <w:bottom w:val="none" w:sz="0" w:space="0" w:color="auto"/>
            <w:right w:val="none" w:sz="0" w:space="0" w:color="auto"/>
          </w:divBdr>
        </w:div>
        <w:div w:id="1097022381">
          <w:marLeft w:val="0"/>
          <w:marRight w:val="0"/>
          <w:marTop w:val="150"/>
          <w:marBottom w:val="0"/>
          <w:divBdr>
            <w:top w:val="none" w:sz="0" w:space="0" w:color="auto"/>
            <w:left w:val="none" w:sz="0" w:space="0" w:color="auto"/>
            <w:bottom w:val="none" w:sz="0" w:space="0" w:color="auto"/>
            <w:right w:val="none" w:sz="0" w:space="0" w:color="auto"/>
          </w:divBdr>
        </w:div>
        <w:div w:id="46613966">
          <w:marLeft w:val="0"/>
          <w:marRight w:val="0"/>
          <w:marTop w:val="150"/>
          <w:marBottom w:val="0"/>
          <w:divBdr>
            <w:top w:val="none" w:sz="0" w:space="0" w:color="auto"/>
            <w:left w:val="none" w:sz="0" w:space="0" w:color="auto"/>
            <w:bottom w:val="none" w:sz="0" w:space="0" w:color="auto"/>
            <w:right w:val="none" w:sz="0" w:space="0" w:color="auto"/>
          </w:divBdr>
        </w:div>
        <w:div w:id="498353884">
          <w:marLeft w:val="0"/>
          <w:marRight w:val="0"/>
          <w:marTop w:val="150"/>
          <w:marBottom w:val="0"/>
          <w:divBdr>
            <w:top w:val="none" w:sz="0" w:space="0" w:color="auto"/>
            <w:left w:val="none" w:sz="0" w:space="0" w:color="auto"/>
            <w:bottom w:val="none" w:sz="0" w:space="0" w:color="auto"/>
            <w:right w:val="none" w:sz="0" w:space="0" w:color="auto"/>
          </w:divBdr>
        </w:div>
        <w:div w:id="318660227">
          <w:marLeft w:val="0"/>
          <w:marRight w:val="0"/>
          <w:marTop w:val="150"/>
          <w:marBottom w:val="0"/>
          <w:divBdr>
            <w:top w:val="none" w:sz="0" w:space="0" w:color="auto"/>
            <w:left w:val="none" w:sz="0" w:space="0" w:color="auto"/>
            <w:bottom w:val="none" w:sz="0" w:space="0" w:color="auto"/>
            <w:right w:val="none" w:sz="0" w:space="0" w:color="auto"/>
          </w:divBdr>
        </w:div>
        <w:div w:id="1891922061">
          <w:marLeft w:val="0"/>
          <w:marRight w:val="0"/>
          <w:marTop w:val="150"/>
          <w:marBottom w:val="0"/>
          <w:divBdr>
            <w:top w:val="none" w:sz="0" w:space="0" w:color="auto"/>
            <w:left w:val="none" w:sz="0" w:space="0" w:color="auto"/>
            <w:bottom w:val="none" w:sz="0" w:space="0" w:color="auto"/>
            <w:right w:val="none" w:sz="0" w:space="0" w:color="auto"/>
          </w:divBdr>
        </w:div>
        <w:div w:id="71902909">
          <w:marLeft w:val="0"/>
          <w:marRight w:val="0"/>
          <w:marTop w:val="150"/>
          <w:marBottom w:val="0"/>
          <w:divBdr>
            <w:top w:val="none" w:sz="0" w:space="0" w:color="auto"/>
            <w:left w:val="none" w:sz="0" w:space="0" w:color="auto"/>
            <w:bottom w:val="none" w:sz="0" w:space="0" w:color="auto"/>
            <w:right w:val="none" w:sz="0" w:space="0" w:color="auto"/>
          </w:divBdr>
        </w:div>
        <w:div w:id="1103264728">
          <w:marLeft w:val="0"/>
          <w:marRight w:val="0"/>
          <w:marTop w:val="300"/>
          <w:marBottom w:val="0"/>
          <w:divBdr>
            <w:top w:val="none" w:sz="0" w:space="0" w:color="auto"/>
            <w:left w:val="none" w:sz="0" w:space="0" w:color="auto"/>
            <w:bottom w:val="none" w:sz="0" w:space="0" w:color="auto"/>
            <w:right w:val="none" w:sz="0" w:space="0" w:color="auto"/>
          </w:divBdr>
        </w:div>
        <w:div w:id="1116291901">
          <w:marLeft w:val="0"/>
          <w:marRight w:val="0"/>
          <w:marTop w:val="150"/>
          <w:marBottom w:val="0"/>
          <w:divBdr>
            <w:top w:val="none" w:sz="0" w:space="0" w:color="auto"/>
            <w:left w:val="none" w:sz="0" w:space="0" w:color="auto"/>
            <w:bottom w:val="none" w:sz="0" w:space="0" w:color="auto"/>
            <w:right w:val="none" w:sz="0" w:space="0" w:color="auto"/>
          </w:divBdr>
        </w:div>
        <w:div w:id="134949980">
          <w:marLeft w:val="0"/>
          <w:marRight w:val="0"/>
          <w:marTop w:val="150"/>
          <w:marBottom w:val="0"/>
          <w:divBdr>
            <w:top w:val="none" w:sz="0" w:space="0" w:color="auto"/>
            <w:left w:val="none" w:sz="0" w:space="0" w:color="auto"/>
            <w:bottom w:val="none" w:sz="0" w:space="0" w:color="auto"/>
            <w:right w:val="none" w:sz="0" w:space="0" w:color="auto"/>
          </w:divBdr>
        </w:div>
        <w:div w:id="1794710866">
          <w:marLeft w:val="0"/>
          <w:marRight w:val="0"/>
          <w:marTop w:val="150"/>
          <w:marBottom w:val="0"/>
          <w:divBdr>
            <w:top w:val="none" w:sz="0" w:space="0" w:color="auto"/>
            <w:left w:val="none" w:sz="0" w:space="0" w:color="auto"/>
            <w:bottom w:val="none" w:sz="0" w:space="0" w:color="auto"/>
            <w:right w:val="none" w:sz="0" w:space="0" w:color="auto"/>
          </w:divBdr>
        </w:div>
        <w:div w:id="1431776581">
          <w:marLeft w:val="0"/>
          <w:marRight w:val="0"/>
          <w:marTop w:val="150"/>
          <w:marBottom w:val="0"/>
          <w:divBdr>
            <w:top w:val="none" w:sz="0" w:space="0" w:color="auto"/>
            <w:left w:val="none" w:sz="0" w:space="0" w:color="auto"/>
            <w:bottom w:val="none" w:sz="0" w:space="0" w:color="auto"/>
            <w:right w:val="none" w:sz="0" w:space="0" w:color="auto"/>
          </w:divBdr>
        </w:div>
        <w:div w:id="1436056271">
          <w:marLeft w:val="0"/>
          <w:marRight w:val="0"/>
          <w:marTop w:val="150"/>
          <w:marBottom w:val="0"/>
          <w:divBdr>
            <w:top w:val="none" w:sz="0" w:space="0" w:color="auto"/>
            <w:left w:val="none" w:sz="0" w:space="0" w:color="auto"/>
            <w:bottom w:val="none" w:sz="0" w:space="0" w:color="auto"/>
            <w:right w:val="none" w:sz="0" w:space="0" w:color="auto"/>
          </w:divBdr>
        </w:div>
        <w:div w:id="248541144">
          <w:marLeft w:val="0"/>
          <w:marRight w:val="0"/>
          <w:marTop w:val="150"/>
          <w:marBottom w:val="0"/>
          <w:divBdr>
            <w:top w:val="none" w:sz="0" w:space="0" w:color="auto"/>
            <w:left w:val="none" w:sz="0" w:space="0" w:color="auto"/>
            <w:bottom w:val="none" w:sz="0" w:space="0" w:color="auto"/>
            <w:right w:val="none" w:sz="0" w:space="0" w:color="auto"/>
          </w:divBdr>
        </w:div>
        <w:div w:id="1779370720">
          <w:marLeft w:val="0"/>
          <w:marRight w:val="0"/>
          <w:marTop w:val="150"/>
          <w:marBottom w:val="0"/>
          <w:divBdr>
            <w:top w:val="none" w:sz="0" w:space="0" w:color="auto"/>
            <w:left w:val="none" w:sz="0" w:space="0" w:color="auto"/>
            <w:bottom w:val="none" w:sz="0" w:space="0" w:color="auto"/>
            <w:right w:val="none" w:sz="0" w:space="0" w:color="auto"/>
          </w:divBdr>
        </w:div>
      </w:divsChild>
    </w:div>
    <w:div w:id="1407726539">
      <w:bodyDiv w:val="1"/>
      <w:marLeft w:val="0"/>
      <w:marRight w:val="0"/>
      <w:marTop w:val="0"/>
      <w:marBottom w:val="0"/>
      <w:divBdr>
        <w:top w:val="none" w:sz="0" w:space="0" w:color="auto"/>
        <w:left w:val="none" w:sz="0" w:space="0" w:color="auto"/>
        <w:bottom w:val="none" w:sz="0" w:space="0" w:color="auto"/>
        <w:right w:val="none" w:sz="0" w:space="0" w:color="auto"/>
      </w:divBdr>
    </w:div>
    <w:div w:id="1587182014">
      <w:bodyDiv w:val="1"/>
      <w:marLeft w:val="0"/>
      <w:marRight w:val="0"/>
      <w:marTop w:val="0"/>
      <w:marBottom w:val="0"/>
      <w:divBdr>
        <w:top w:val="none" w:sz="0" w:space="0" w:color="auto"/>
        <w:left w:val="none" w:sz="0" w:space="0" w:color="auto"/>
        <w:bottom w:val="none" w:sz="0" w:space="0" w:color="auto"/>
        <w:right w:val="none" w:sz="0" w:space="0" w:color="auto"/>
      </w:divBdr>
    </w:div>
    <w:div w:id="1704593038">
      <w:bodyDiv w:val="1"/>
      <w:marLeft w:val="0"/>
      <w:marRight w:val="0"/>
      <w:marTop w:val="0"/>
      <w:marBottom w:val="0"/>
      <w:divBdr>
        <w:top w:val="none" w:sz="0" w:space="0" w:color="auto"/>
        <w:left w:val="none" w:sz="0" w:space="0" w:color="auto"/>
        <w:bottom w:val="none" w:sz="0" w:space="0" w:color="auto"/>
        <w:right w:val="none" w:sz="0" w:space="0" w:color="auto"/>
      </w:divBdr>
    </w:div>
    <w:div w:id="1754010860">
      <w:bodyDiv w:val="1"/>
      <w:marLeft w:val="0"/>
      <w:marRight w:val="0"/>
      <w:marTop w:val="0"/>
      <w:marBottom w:val="0"/>
      <w:divBdr>
        <w:top w:val="none" w:sz="0" w:space="0" w:color="auto"/>
        <w:left w:val="none" w:sz="0" w:space="0" w:color="auto"/>
        <w:bottom w:val="none" w:sz="0" w:space="0" w:color="auto"/>
        <w:right w:val="none" w:sz="0" w:space="0" w:color="auto"/>
      </w:divBdr>
    </w:div>
    <w:div w:id="179883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85DFF-FEAC-4999-B481-DAF704A06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cp:lastPrinted>2025-11-05T09:23:00Z</cp:lastPrinted>
  <dcterms:created xsi:type="dcterms:W3CDTF">2025-11-05T09:15:00Z</dcterms:created>
  <dcterms:modified xsi:type="dcterms:W3CDTF">2025-11-05T11:18:00Z</dcterms:modified>
</cp:coreProperties>
</file>