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D271" w14:textId="77777777" w:rsidR="00BA5802" w:rsidRDefault="00BA5802" w:rsidP="00C96DCA">
      <w:pPr>
        <w:pStyle w:val="NormalWeb"/>
        <w:spacing w:before="120" w:beforeAutospacing="0" w:after="0" w:afterAutospacing="0" w:line="276" w:lineRule="auto"/>
        <w:rPr>
          <w:rFonts w:ascii="Arial" w:eastAsia="Calibri" w:hAnsi="Arial" w:cs="Arial"/>
          <w:shd w:val="clear" w:color="auto" w:fill="FFFFFF"/>
          <w:lang w:val="mn-MN"/>
        </w:rPr>
      </w:pPr>
    </w:p>
    <w:p w14:paraId="2E5F62F8" w14:textId="77777777" w:rsidR="00EA41CC" w:rsidRDefault="00EA41CC" w:rsidP="00BA5802">
      <w:pPr>
        <w:pStyle w:val="NormalWeb"/>
        <w:spacing w:before="120" w:beforeAutospacing="0" w:after="0" w:afterAutospacing="0"/>
        <w:contextualSpacing/>
        <w:mirrorIndents/>
        <w:jc w:val="center"/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</w:pPr>
    </w:p>
    <w:p w14:paraId="11D9132F" w14:textId="161E73AE" w:rsidR="0005258C" w:rsidRDefault="00174AE3" w:rsidP="00BA5802">
      <w:pPr>
        <w:pStyle w:val="NormalWeb"/>
        <w:spacing w:before="120" w:beforeAutospacing="0" w:after="0" w:afterAutospacing="0"/>
        <w:contextualSpacing/>
        <w:mirrorIndents/>
        <w:jc w:val="center"/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</w:pPr>
      <w:r w:rsidRPr="0005258C"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  <w:t xml:space="preserve">“Тогтоолд нэмэлт оруулах тухай” </w:t>
      </w:r>
      <w:r w:rsidR="004129E6" w:rsidRPr="0005258C"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  <w:t>Улсын Их Хурлын</w:t>
      </w:r>
    </w:p>
    <w:p w14:paraId="352FE352" w14:textId="6C338299" w:rsidR="0005258C" w:rsidRDefault="00BA5802" w:rsidP="0005258C">
      <w:pPr>
        <w:pStyle w:val="NormalWeb"/>
        <w:spacing w:before="120" w:beforeAutospacing="0" w:after="0" w:afterAutospacing="0"/>
        <w:contextualSpacing/>
        <w:mirrorIndents/>
        <w:jc w:val="center"/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</w:pPr>
      <w:r w:rsidRPr="0005258C"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  <w:t xml:space="preserve">тогтоолын төслийг хэрэгжүүлэхтэй </w:t>
      </w:r>
      <w:r w:rsidR="004129E6" w:rsidRPr="0005258C"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  <w:t>холбогдон</w:t>
      </w:r>
    </w:p>
    <w:p w14:paraId="0D68C989" w14:textId="3EEEDA25" w:rsidR="00FC787D" w:rsidRPr="0005258C" w:rsidRDefault="00BA5802" w:rsidP="0005258C">
      <w:pPr>
        <w:pStyle w:val="NormalWeb"/>
        <w:spacing w:before="120" w:beforeAutospacing="0" w:after="0" w:afterAutospacing="0"/>
        <w:contextualSpacing/>
        <w:mirrorIndents/>
        <w:jc w:val="center"/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</w:pPr>
      <w:r w:rsidRPr="0005258C"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  <w:t>гарах зардлын тооцоо</w:t>
      </w:r>
      <w:r w:rsidR="00174AE3" w:rsidRPr="0005258C">
        <w:rPr>
          <w:rFonts w:ascii="Arial" w:eastAsia="Calibri" w:hAnsi="Arial" w:cs="Arial"/>
          <w:b/>
          <w:bCs/>
          <w:caps/>
          <w:shd w:val="clear" w:color="auto" w:fill="FFFFFF"/>
          <w:lang w:val="mn-MN"/>
        </w:rPr>
        <w:t xml:space="preserve"> </w:t>
      </w:r>
    </w:p>
    <w:p w14:paraId="7D4B69DE" w14:textId="77777777" w:rsidR="0005258C" w:rsidRDefault="0005258C" w:rsidP="0005258C">
      <w:pPr>
        <w:pStyle w:val="NormalWeb"/>
        <w:spacing w:before="120" w:beforeAutospacing="0" w:after="0" w:afterAutospacing="0"/>
        <w:contextualSpacing/>
        <w:jc w:val="center"/>
        <w:rPr>
          <w:rFonts w:ascii="Arial" w:eastAsia="Calibri" w:hAnsi="Arial" w:cs="Arial"/>
          <w:i/>
          <w:iCs/>
          <w:shd w:val="clear" w:color="auto" w:fill="FFFFFF"/>
        </w:rPr>
      </w:pPr>
    </w:p>
    <w:p w14:paraId="60F0F25C" w14:textId="7F04FC2E" w:rsidR="0005258C" w:rsidRDefault="0005258C" w:rsidP="0005258C">
      <w:pPr>
        <w:pStyle w:val="NormalWeb"/>
        <w:spacing w:before="120" w:beforeAutospacing="0" w:after="0" w:afterAutospacing="0"/>
        <w:contextualSpacing/>
        <w:jc w:val="center"/>
        <w:rPr>
          <w:rFonts w:ascii="Arial" w:eastAsia="Calibri" w:hAnsi="Arial" w:cs="Arial"/>
          <w:i/>
          <w:iCs/>
          <w:shd w:val="clear" w:color="auto" w:fill="FFFFFF"/>
          <w:lang w:val="mn-MN"/>
        </w:rPr>
      </w:pPr>
      <w:r w:rsidRPr="0005258C">
        <w:rPr>
          <w:rFonts w:ascii="Arial" w:eastAsia="Calibri" w:hAnsi="Arial" w:cs="Arial"/>
          <w:i/>
          <w:iCs/>
          <w:shd w:val="clear" w:color="auto" w:fill="FFFFFF"/>
        </w:rPr>
        <w:t>(</w:t>
      </w:r>
      <w:r w:rsidRPr="0005258C">
        <w:rPr>
          <w:rFonts w:ascii="Arial" w:eastAsia="Calibri" w:hAnsi="Arial" w:cs="Arial"/>
          <w:i/>
          <w:iCs/>
          <w:shd w:val="clear" w:color="auto" w:fill="FFFFFF"/>
          <w:lang w:val="mn-MN"/>
        </w:rPr>
        <w:t xml:space="preserve">"Импортын барааны гаалийн албан татварын хувь, хэмжээ батлах тухай" Монгол Улсын Их Хурлын 1999 оны 06 дугаар сарын 03-ны өдрийн </w:t>
      </w:r>
    </w:p>
    <w:p w14:paraId="54B8A84D" w14:textId="2990CD14" w:rsidR="0005258C" w:rsidRDefault="0005258C" w:rsidP="0005258C">
      <w:pPr>
        <w:pStyle w:val="NormalWeb"/>
        <w:spacing w:before="120" w:beforeAutospacing="0" w:after="0" w:afterAutospacing="0"/>
        <w:contextualSpacing/>
        <w:jc w:val="center"/>
        <w:rPr>
          <w:rFonts w:ascii="Arial" w:eastAsia="Calibri" w:hAnsi="Arial" w:cs="Arial"/>
          <w:i/>
          <w:iCs/>
          <w:shd w:val="clear" w:color="auto" w:fill="FFFFFF"/>
          <w:lang w:val="mn-MN"/>
        </w:rPr>
      </w:pPr>
      <w:r w:rsidRPr="0005258C">
        <w:rPr>
          <w:rFonts w:ascii="Arial" w:eastAsia="Calibri" w:hAnsi="Arial" w:cs="Arial"/>
          <w:i/>
          <w:iCs/>
          <w:shd w:val="clear" w:color="auto" w:fill="FFFFFF"/>
          <w:lang w:val="mn-MN"/>
        </w:rPr>
        <w:t>27 дугаар тогтоол)</w:t>
      </w:r>
    </w:p>
    <w:p w14:paraId="5BE80EDB" w14:textId="77777777" w:rsidR="0005258C" w:rsidRPr="0005258C" w:rsidRDefault="0005258C" w:rsidP="0005258C">
      <w:pPr>
        <w:pStyle w:val="NormalWeb"/>
        <w:spacing w:before="120" w:beforeAutospacing="0" w:after="0" w:afterAutospacing="0"/>
        <w:contextualSpacing/>
        <w:jc w:val="center"/>
        <w:rPr>
          <w:rStyle w:val="Strong"/>
          <w:rFonts w:ascii="Arial" w:eastAsia="Calibri" w:hAnsi="Arial" w:cs="Arial"/>
          <w:b w:val="0"/>
          <w:bCs w:val="0"/>
          <w:i/>
          <w:iCs/>
          <w:shd w:val="clear" w:color="auto" w:fill="FFFFFF"/>
          <w:lang w:val="mn-MN"/>
        </w:rPr>
      </w:pPr>
    </w:p>
    <w:p w14:paraId="45B4BA18" w14:textId="3B95AF95" w:rsidR="0005258C" w:rsidRDefault="00FC787D" w:rsidP="0005258C">
      <w:pPr>
        <w:spacing w:before="120"/>
        <w:ind w:firstLine="360"/>
        <w:jc w:val="both"/>
        <w:rPr>
          <w:rStyle w:val="Strong"/>
          <w:rFonts w:cs="Arial"/>
          <w:b w:val="0"/>
          <w:bCs w:val="0"/>
          <w:szCs w:val="24"/>
          <w:lang w:val="mn-MN"/>
        </w:rPr>
      </w:pPr>
      <w:r w:rsidRPr="0009797D">
        <w:rPr>
          <w:rStyle w:val="Strong"/>
          <w:rFonts w:cs="Arial"/>
          <w:b w:val="0"/>
          <w:bCs w:val="0"/>
          <w:szCs w:val="24"/>
          <w:lang w:val="mn-MN"/>
        </w:rPr>
        <w:t>Хууль тогтоомжийг хэрэгжүүлэхтэй холбогдон иргэн, хуулийн этгээд, төрийн байгууллагын гаргаж байгаа зардлыг тооцож, цаашид ачааллыг багасгах санал боловсруулахад энэхүү судалгааны зорилго оршин</w:t>
      </w:r>
      <w:r w:rsidR="0005258C">
        <w:rPr>
          <w:rStyle w:val="Strong"/>
          <w:rFonts w:cs="Arial"/>
          <w:b w:val="0"/>
          <w:bCs w:val="0"/>
          <w:szCs w:val="24"/>
          <w:lang w:val="mn-MN"/>
        </w:rPr>
        <w:t>о.</w:t>
      </w:r>
    </w:p>
    <w:p w14:paraId="7B22EAE2" w14:textId="0599D8E4" w:rsidR="00BA5802" w:rsidRPr="00936930" w:rsidRDefault="008446AC" w:rsidP="00936930">
      <w:pPr>
        <w:spacing w:before="120" w:after="240" w:line="276" w:lineRule="auto"/>
        <w:ind w:firstLine="720"/>
        <w:jc w:val="both"/>
        <w:rPr>
          <w:rFonts w:cs="Arial"/>
          <w:b/>
          <w:bCs/>
          <w:szCs w:val="24"/>
          <w:lang w:val="mn-MN"/>
        </w:rPr>
      </w:pPr>
      <w:r w:rsidRPr="00936930">
        <w:rPr>
          <w:rFonts w:cs="Arial"/>
          <w:b/>
          <w:bCs/>
          <w:szCs w:val="24"/>
          <w:lang w:val="mn-MN"/>
        </w:rPr>
        <w:t>1.</w:t>
      </w:r>
      <w:r w:rsidR="00FC787D" w:rsidRPr="00936930">
        <w:rPr>
          <w:rFonts w:cs="Arial"/>
          <w:b/>
          <w:bCs/>
          <w:szCs w:val="24"/>
          <w:lang w:val="mn-MN"/>
        </w:rPr>
        <w:t xml:space="preserve">Хуулийн этгээдийн зардал </w:t>
      </w:r>
    </w:p>
    <w:tbl>
      <w:tblPr>
        <w:tblpPr w:leftFromText="180" w:rightFromText="180" w:vertAnchor="page" w:horzAnchor="margin" w:tblpX="279" w:tblpY="5433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119"/>
      </w:tblGrid>
      <w:tr w:rsidR="00EA41CC" w:rsidRPr="0009797D" w14:paraId="7D4152D0" w14:textId="77777777" w:rsidTr="00EA41CC">
        <w:trPr>
          <w:trHeight w:val="228"/>
        </w:trPr>
        <w:tc>
          <w:tcPr>
            <w:tcW w:w="8784" w:type="dxa"/>
            <w:gridSpan w:val="2"/>
          </w:tcPr>
          <w:p w14:paraId="777C792B" w14:textId="77777777" w:rsidR="00EA41CC" w:rsidRPr="00101048" w:rsidRDefault="00EA41CC" w:rsidP="00EA41CC">
            <w:pPr>
              <w:pStyle w:val="msghead"/>
              <w:spacing w:before="120" w:beforeAutospacing="0"/>
              <w:jc w:val="left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Тогтоолын</w:t>
            </w: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 xml:space="preserve"> төслийн 1,2 дугаар зүйлтэй холбоотой хуулийн этгээдээс гарах зардал</w:t>
            </w:r>
          </w:p>
        </w:tc>
      </w:tr>
      <w:tr w:rsidR="00EA41CC" w:rsidRPr="0009797D" w14:paraId="141D4F75" w14:textId="77777777" w:rsidTr="00EA41CC">
        <w:trPr>
          <w:trHeight w:val="238"/>
        </w:trPr>
        <w:tc>
          <w:tcPr>
            <w:tcW w:w="5665" w:type="dxa"/>
          </w:tcPr>
          <w:p w14:paraId="4E1300DB" w14:textId="77777777" w:rsidR="00EA41CC" w:rsidRPr="00101048" w:rsidRDefault="00EA41CC" w:rsidP="00EA41CC">
            <w:pPr>
              <w:pStyle w:val="msghead"/>
              <w:spacing w:before="120" w:beforeAutospacing="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Гүйцэтгэх ажил, үйлчилгээ</w:t>
            </w:r>
          </w:p>
        </w:tc>
        <w:tc>
          <w:tcPr>
            <w:tcW w:w="3119" w:type="dxa"/>
          </w:tcPr>
          <w:p w14:paraId="4A149ECF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Нэгж</w:t>
            </w:r>
          </w:p>
        </w:tc>
      </w:tr>
      <w:tr w:rsidR="00EA41CC" w:rsidRPr="0009797D" w14:paraId="425CF0FB" w14:textId="77777777" w:rsidTr="00EA41CC">
        <w:trPr>
          <w:trHeight w:val="375"/>
        </w:trPr>
        <w:tc>
          <w:tcPr>
            <w:tcW w:w="5665" w:type="dxa"/>
          </w:tcPr>
          <w:p w14:paraId="437DF054" w14:textId="77777777" w:rsidR="00EA41CC" w:rsidRPr="00101048" w:rsidRDefault="00EA41CC" w:rsidP="00EA41CC">
            <w:pPr>
              <w:pStyle w:val="msghead"/>
              <w:spacing w:before="120" w:beforeAutospacing="0"/>
              <w:ind w:left="720"/>
              <w:jc w:val="left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Энэхүү тогтоол</w:t>
            </w:r>
            <w:r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 xml:space="preserve">ын төсөлтэй </w:t>
            </w: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танилцах, судлах</w:t>
            </w:r>
          </w:p>
        </w:tc>
        <w:tc>
          <w:tcPr>
            <w:tcW w:w="3119" w:type="dxa"/>
          </w:tcPr>
          <w:p w14:paraId="5179A287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10 минут</w:t>
            </w:r>
          </w:p>
        </w:tc>
      </w:tr>
      <w:tr w:rsidR="00EA41CC" w:rsidRPr="0009797D" w14:paraId="153D3BB2" w14:textId="77777777" w:rsidTr="00EA41CC">
        <w:trPr>
          <w:trHeight w:val="375"/>
        </w:trPr>
        <w:tc>
          <w:tcPr>
            <w:tcW w:w="5665" w:type="dxa"/>
          </w:tcPr>
          <w:p w14:paraId="0295A228" w14:textId="77777777" w:rsidR="00EA41CC" w:rsidRPr="00101048" w:rsidRDefault="00EA41CC" w:rsidP="00EA41CC">
            <w:pPr>
              <w:pStyle w:val="msghead"/>
              <w:spacing w:before="120" w:beforeAutospacing="0"/>
              <w:ind w:left="72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 xml:space="preserve">Шинэ тогтоолын </w:t>
            </w:r>
            <w:r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 xml:space="preserve">төсөлд </w:t>
            </w: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мэдээлэл цуглуулах</w:t>
            </w:r>
          </w:p>
        </w:tc>
        <w:tc>
          <w:tcPr>
            <w:tcW w:w="3119" w:type="dxa"/>
          </w:tcPr>
          <w:p w14:paraId="417A8B42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10 минут</w:t>
            </w:r>
          </w:p>
        </w:tc>
      </w:tr>
      <w:tr w:rsidR="00EA41CC" w:rsidRPr="0009797D" w14:paraId="111DFD14" w14:textId="77777777" w:rsidTr="00EA41CC">
        <w:trPr>
          <w:trHeight w:val="375"/>
        </w:trPr>
        <w:tc>
          <w:tcPr>
            <w:tcW w:w="5665" w:type="dxa"/>
          </w:tcPr>
          <w:p w14:paraId="6927E88A" w14:textId="77777777" w:rsidR="00EA41CC" w:rsidRPr="00101048" w:rsidRDefault="00EA41CC" w:rsidP="00EA41CC">
            <w:pPr>
              <w:pStyle w:val="msghead"/>
              <w:spacing w:before="120" w:beforeAutospacing="0"/>
              <w:ind w:left="72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Fonts w:ascii="Arial" w:hAnsi="Arial" w:cs="Arial"/>
                <w:iCs/>
                <w:sz w:val="22"/>
                <w:szCs w:val="22"/>
                <w:lang w:val="mn-MN"/>
              </w:rPr>
              <w:t>Татварын тайланд тусгах</w:t>
            </w:r>
          </w:p>
        </w:tc>
        <w:tc>
          <w:tcPr>
            <w:tcW w:w="3119" w:type="dxa"/>
          </w:tcPr>
          <w:p w14:paraId="3B10DDE9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60 минут</w:t>
            </w:r>
          </w:p>
        </w:tc>
      </w:tr>
      <w:tr w:rsidR="00EA41CC" w:rsidRPr="0009797D" w14:paraId="4137C29E" w14:textId="77777777" w:rsidTr="00EA41CC">
        <w:trPr>
          <w:trHeight w:val="349"/>
        </w:trPr>
        <w:tc>
          <w:tcPr>
            <w:tcW w:w="5665" w:type="dxa"/>
          </w:tcPr>
          <w:p w14:paraId="46829C0A" w14:textId="77777777" w:rsidR="00EA41CC" w:rsidRPr="00101048" w:rsidRDefault="00EA41CC" w:rsidP="00EA41CC">
            <w:pPr>
              <w:pStyle w:val="msghead"/>
              <w:spacing w:before="120" w:beforeAutospacing="0"/>
              <w:ind w:left="72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3119" w:type="dxa"/>
          </w:tcPr>
          <w:p w14:paraId="1BA9192E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80 минут</w:t>
            </w:r>
          </w:p>
        </w:tc>
      </w:tr>
      <w:tr w:rsidR="00EA41CC" w:rsidRPr="0009797D" w14:paraId="69F549AF" w14:textId="77777777" w:rsidTr="00EA41CC">
        <w:trPr>
          <w:trHeight w:val="181"/>
        </w:trPr>
        <w:tc>
          <w:tcPr>
            <w:tcW w:w="5665" w:type="dxa"/>
          </w:tcPr>
          <w:p w14:paraId="1331F720" w14:textId="77777777" w:rsidR="00EA41CC" w:rsidRPr="00101048" w:rsidRDefault="00EA41CC" w:rsidP="00EA41CC">
            <w:pPr>
              <w:spacing w:before="120"/>
              <w:jc w:val="both"/>
              <w:rPr>
                <w:iCs/>
                <w:sz w:val="22"/>
                <w:lang w:val="mn-MN"/>
              </w:rPr>
            </w:pPr>
            <w:r w:rsidRPr="00101048">
              <w:rPr>
                <w:iCs/>
                <w:sz w:val="22"/>
                <w:lang w:val="mn-MN"/>
              </w:rPr>
              <w:t xml:space="preserve">ААНБ-ын ажиллагчдын сарын голч цалин </w:t>
            </w:r>
          </w:p>
          <w:p w14:paraId="7EE2444A" w14:textId="77777777" w:rsidR="00EA41CC" w:rsidRPr="00101048" w:rsidRDefault="00EA41CC" w:rsidP="00EA41CC">
            <w:pPr>
              <w:spacing w:before="120"/>
              <w:jc w:val="both"/>
              <w:rPr>
                <w:rStyle w:val="Strong"/>
                <w:rFonts w:cs="Arial"/>
                <w:b w:val="0"/>
                <w:bCs w:val="0"/>
                <w:iCs/>
                <w:sz w:val="22"/>
                <w:lang w:val="mn-MN"/>
              </w:rPr>
            </w:pPr>
            <w:r w:rsidRPr="00101048">
              <w:rPr>
                <w:iCs/>
                <w:sz w:val="22"/>
                <w:lang w:val="mn-MN"/>
              </w:rPr>
              <w:t xml:space="preserve">ААНБ-ын ажиллагчдын </w:t>
            </w:r>
            <w:r w:rsidRPr="00101048">
              <w:rPr>
                <w:rStyle w:val="Strong"/>
                <w:rFonts w:cs="Arial"/>
                <w:b w:val="0"/>
                <w:bCs w:val="0"/>
                <w:iCs/>
                <w:sz w:val="22"/>
                <w:lang w:val="mn-MN"/>
              </w:rPr>
              <w:t>дундаж минутын цалин</w:t>
            </w:r>
          </w:p>
        </w:tc>
        <w:tc>
          <w:tcPr>
            <w:tcW w:w="3119" w:type="dxa"/>
          </w:tcPr>
          <w:p w14:paraId="4962B787" w14:textId="77777777" w:rsidR="00EA41CC" w:rsidRPr="00101048" w:rsidRDefault="00EA41CC" w:rsidP="00EA41CC">
            <w:pPr>
              <w:pStyle w:val="msghead"/>
              <w:spacing w:before="12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1,556,400 төгрөг</w:t>
            </w:r>
          </w:p>
          <w:p w14:paraId="6B279E6A" w14:textId="77777777" w:rsidR="00EA41CC" w:rsidRPr="00101048" w:rsidRDefault="00EA41CC" w:rsidP="00EA41CC">
            <w:pPr>
              <w:pStyle w:val="msghead"/>
              <w:spacing w:before="120" w:beforeAutospacing="0" w:after="0" w:after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147 төгрөг</w:t>
            </w:r>
          </w:p>
        </w:tc>
      </w:tr>
      <w:tr w:rsidR="00EA41CC" w:rsidRPr="0009797D" w14:paraId="29A7E9CB" w14:textId="77777777" w:rsidTr="00EA41CC">
        <w:trPr>
          <w:trHeight w:val="375"/>
        </w:trPr>
        <w:tc>
          <w:tcPr>
            <w:tcW w:w="5665" w:type="dxa"/>
          </w:tcPr>
          <w:p w14:paraId="02189E1D" w14:textId="77777777" w:rsidR="00EA41CC" w:rsidRPr="00101048" w:rsidRDefault="00EA41CC" w:rsidP="00EA41CC">
            <w:pPr>
              <w:pStyle w:val="msghead"/>
              <w:spacing w:before="120" w:beforeAutospacing="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Ажлын хөлс</w:t>
            </w:r>
          </w:p>
        </w:tc>
        <w:tc>
          <w:tcPr>
            <w:tcW w:w="3119" w:type="dxa"/>
          </w:tcPr>
          <w:p w14:paraId="0576625B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11,790 төгрөг</w:t>
            </w:r>
          </w:p>
        </w:tc>
      </w:tr>
      <w:tr w:rsidR="00EA41CC" w:rsidRPr="0009797D" w14:paraId="1602CFDF" w14:textId="77777777" w:rsidTr="00EA41CC">
        <w:trPr>
          <w:trHeight w:val="375"/>
        </w:trPr>
        <w:tc>
          <w:tcPr>
            <w:tcW w:w="5665" w:type="dxa"/>
          </w:tcPr>
          <w:p w14:paraId="29C0EC15" w14:textId="77777777" w:rsidR="00EA41CC" w:rsidRPr="00101048" w:rsidRDefault="00EA41CC" w:rsidP="00EA41CC">
            <w:pPr>
              <w:pStyle w:val="msghead"/>
              <w:spacing w:before="120" w:beforeAutospacing="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Үйлдвэрлэгчдийн тоо</w:t>
            </w:r>
          </w:p>
        </w:tc>
        <w:tc>
          <w:tcPr>
            <w:tcW w:w="3119" w:type="dxa"/>
          </w:tcPr>
          <w:p w14:paraId="692D9D92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10</w:t>
            </w:r>
          </w:p>
        </w:tc>
      </w:tr>
      <w:tr w:rsidR="00EA41CC" w:rsidRPr="0009797D" w14:paraId="7B67F76F" w14:textId="77777777" w:rsidTr="00EA41CC">
        <w:trPr>
          <w:trHeight w:val="170"/>
        </w:trPr>
        <w:tc>
          <w:tcPr>
            <w:tcW w:w="5665" w:type="dxa"/>
          </w:tcPr>
          <w:p w14:paraId="04ED4BB9" w14:textId="77777777" w:rsidR="00EA41CC" w:rsidRPr="00101048" w:rsidRDefault="00EA41CC" w:rsidP="00EA41CC">
            <w:pPr>
              <w:pStyle w:val="msghead"/>
              <w:spacing w:before="120" w:beforeAutospacing="0" w:after="0" w:afterAutospacing="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Тоон үзүүлэлт</w:t>
            </w:r>
          </w:p>
        </w:tc>
        <w:tc>
          <w:tcPr>
            <w:tcW w:w="3119" w:type="dxa"/>
          </w:tcPr>
          <w:p w14:paraId="1E7EA40B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 xml:space="preserve">1 </w:t>
            </w:r>
          </w:p>
        </w:tc>
      </w:tr>
      <w:tr w:rsidR="00EA41CC" w:rsidRPr="0009797D" w14:paraId="0E1EF1CE" w14:textId="77777777" w:rsidTr="00EA41CC">
        <w:trPr>
          <w:trHeight w:val="170"/>
        </w:trPr>
        <w:tc>
          <w:tcPr>
            <w:tcW w:w="5665" w:type="dxa"/>
          </w:tcPr>
          <w:p w14:paraId="5E8C5B6D" w14:textId="77777777" w:rsidR="00EA41CC" w:rsidRPr="00101048" w:rsidRDefault="00EA41CC" w:rsidP="00EA41CC">
            <w:pPr>
              <w:pStyle w:val="msghead"/>
              <w:spacing w:before="120" w:beforeAutospacing="0" w:after="0" w:afterAutospacing="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Давтамж</w:t>
            </w:r>
          </w:p>
        </w:tc>
        <w:tc>
          <w:tcPr>
            <w:tcW w:w="3119" w:type="dxa"/>
          </w:tcPr>
          <w:p w14:paraId="499C5969" w14:textId="77777777" w:rsidR="00EA41CC" w:rsidRPr="00101048" w:rsidRDefault="00EA41CC" w:rsidP="00EA41CC">
            <w:pPr>
              <w:pStyle w:val="msghead"/>
              <w:spacing w:before="120" w:beforeAutospacing="0"/>
              <w:jc w:val="center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Байхгүй</w:t>
            </w:r>
          </w:p>
        </w:tc>
      </w:tr>
      <w:tr w:rsidR="00EA41CC" w:rsidRPr="0009797D" w14:paraId="6E3134F9" w14:textId="77777777" w:rsidTr="00EA41CC">
        <w:trPr>
          <w:trHeight w:val="375"/>
        </w:trPr>
        <w:tc>
          <w:tcPr>
            <w:tcW w:w="5665" w:type="dxa"/>
          </w:tcPr>
          <w:p w14:paraId="542F2B73" w14:textId="77777777" w:rsidR="00EA41CC" w:rsidRPr="00101048" w:rsidRDefault="00EA41CC" w:rsidP="00EA41CC">
            <w:pPr>
              <w:pStyle w:val="msghead"/>
              <w:spacing w:before="120" w:beforeAutospacing="0"/>
              <w:jc w:val="both"/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</w:pPr>
            <w:r w:rsidRPr="00101048">
              <w:rPr>
                <w:rStyle w:val="Strong"/>
                <w:rFonts w:ascii="Arial" w:hAnsi="Arial" w:cs="Arial"/>
                <w:b w:val="0"/>
                <w:bCs w:val="0"/>
                <w:iCs/>
                <w:sz w:val="22"/>
                <w:szCs w:val="22"/>
                <w:lang w:val="mn-MN"/>
              </w:rPr>
              <w:t>Нийт зардал</w:t>
            </w:r>
          </w:p>
        </w:tc>
        <w:tc>
          <w:tcPr>
            <w:tcW w:w="3119" w:type="dxa"/>
          </w:tcPr>
          <w:p w14:paraId="30A2BCC9" w14:textId="77777777" w:rsidR="00EA41CC" w:rsidRPr="00101048" w:rsidRDefault="00EA41CC" w:rsidP="00EA41CC">
            <w:pPr>
              <w:spacing w:before="120"/>
              <w:jc w:val="center"/>
              <w:rPr>
                <w:rStyle w:val="Strong"/>
                <w:rFonts w:cs="Arial"/>
                <w:b w:val="0"/>
                <w:bCs w:val="0"/>
                <w:iCs/>
                <w:color w:val="000000"/>
                <w:sz w:val="22"/>
                <w:lang w:val="mn-MN"/>
              </w:rPr>
            </w:pPr>
            <w:r w:rsidRPr="00101048">
              <w:rPr>
                <w:rFonts w:cs="Arial"/>
                <w:iCs/>
                <w:color w:val="000000"/>
                <w:sz w:val="22"/>
                <w:lang w:val="mn-MN"/>
              </w:rPr>
              <w:t>117,600 төгрөг</w:t>
            </w:r>
          </w:p>
        </w:tc>
      </w:tr>
    </w:tbl>
    <w:p w14:paraId="37A4E201" w14:textId="7CA17907" w:rsidR="00101048" w:rsidRPr="00101048" w:rsidRDefault="0005258C" w:rsidP="0005258C">
      <w:pPr>
        <w:spacing w:before="120"/>
        <w:jc w:val="center"/>
        <w:rPr>
          <w:rFonts w:cs="Arial"/>
          <w:i/>
          <w:iCs/>
          <w:sz w:val="22"/>
          <w:lang w:val="mn-MN"/>
        </w:rPr>
      </w:pPr>
      <w:r>
        <w:rPr>
          <w:rStyle w:val="Strong"/>
          <w:rFonts w:cs="Arial"/>
          <w:b w:val="0"/>
          <w:bCs w:val="0"/>
          <w:i/>
          <w:iCs/>
          <w:sz w:val="22"/>
          <w:lang w:val="mn-MN"/>
        </w:rPr>
        <w:t xml:space="preserve">                                   </w:t>
      </w:r>
      <w:r w:rsidR="00101048" w:rsidRPr="00101048">
        <w:rPr>
          <w:rStyle w:val="Strong"/>
          <w:rFonts w:cs="Arial"/>
          <w:b w:val="0"/>
          <w:bCs w:val="0"/>
          <w:i/>
          <w:iCs/>
          <w:sz w:val="22"/>
          <w:lang w:val="mn-MN"/>
        </w:rPr>
        <w:t>Эх үүсвэр:Үндэсний статистикийн хороо, Гаалийн статистик</w:t>
      </w:r>
    </w:p>
    <w:p w14:paraId="34BCDE76" w14:textId="4D51A412" w:rsidR="00FC787D" w:rsidRPr="0009797D" w:rsidRDefault="00FC787D" w:rsidP="00F41EB2">
      <w:pPr>
        <w:spacing w:before="120"/>
        <w:ind w:firstLine="360"/>
        <w:jc w:val="both"/>
        <w:rPr>
          <w:rStyle w:val="Strong"/>
          <w:rFonts w:cs="Arial"/>
          <w:b w:val="0"/>
          <w:bCs w:val="0"/>
          <w:szCs w:val="24"/>
          <w:lang w:val="mn-MN"/>
        </w:rPr>
      </w:pPr>
      <w:r w:rsidRPr="0009797D">
        <w:rPr>
          <w:rFonts w:cs="Arial"/>
          <w:szCs w:val="24"/>
          <w:lang w:val="mn-MN"/>
        </w:rPr>
        <w:t xml:space="preserve">Энэхүү </w:t>
      </w:r>
      <w:r w:rsidR="00597BE9">
        <w:rPr>
          <w:rFonts w:cs="Arial"/>
          <w:szCs w:val="24"/>
          <w:lang w:val="mn-MN"/>
        </w:rPr>
        <w:t>тогтоол</w:t>
      </w:r>
      <w:r w:rsidR="00101048">
        <w:rPr>
          <w:rFonts w:cs="Arial"/>
          <w:szCs w:val="24"/>
          <w:lang w:val="mn-MN"/>
        </w:rPr>
        <w:t>ын төсөл</w:t>
      </w:r>
      <w:r w:rsidRPr="0009797D">
        <w:rPr>
          <w:rFonts w:cs="Arial"/>
          <w:szCs w:val="24"/>
          <w:lang w:val="mn-MN"/>
        </w:rPr>
        <w:t xml:space="preserve"> нь Монгол Улсын нутаг дэвсгэрт дотоодын түүхий эдээр үйлдвэрлэсэн гурил, мал</w:t>
      </w:r>
      <w:r w:rsidR="00597BE9">
        <w:rPr>
          <w:rFonts w:cs="Arial"/>
          <w:szCs w:val="24"/>
          <w:lang w:val="mn-MN"/>
        </w:rPr>
        <w:t>ын тэжээл</w:t>
      </w:r>
      <w:r w:rsidRPr="0009797D">
        <w:rPr>
          <w:rFonts w:cs="Arial"/>
          <w:szCs w:val="24"/>
          <w:lang w:val="mn-MN"/>
        </w:rPr>
        <w:t>,</w:t>
      </w:r>
      <w:r w:rsidR="00597BE9">
        <w:rPr>
          <w:rFonts w:cs="Arial"/>
          <w:szCs w:val="24"/>
          <w:lang w:val="mn-MN"/>
        </w:rPr>
        <w:t xml:space="preserve"> тэжээлийн нэмэлт</w:t>
      </w:r>
      <w:r w:rsidRPr="0009797D">
        <w:rPr>
          <w:rFonts w:cs="Arial"/>
          <w:szCs w:val="24"/>
          <w:lang w:val="mn-MN"/>
        </w:rPr>
        <w:t xml:space="preserve"> үйлдвэрлэгч болон импортлогч</w:t>
      </w:r>
      <w:r w:rsidRPr="0009797D">
        <w:rPr>
          <w:rStyle w:val="Strong"/>
          <w:rFonts w:cs="Arial"/>
          <w:b w:val="0"/>
          <w:bCs w:val="0"/>
          <w:szCs w:val="24"/>
          <w:lang w:val="mn-MN"/>
        </w:rPr>
        <w:t xml:space="preserve"> хуулийн этгээд</w:t>
      </w:r>
      <w:r w:rsidR="00101048">
        <w:rPr>
          <w:rStyle w:val="Strong"/>
          <w:rFonts w:cs="Arial"/>
          <w:b w:val="0"/>
          <w:bCs w:val="0"/>
          <w:szCs w:val="24"/>
          <w:lang w:val="mn-MN"/>
        </w:rPr>
        <w:t>ийн</w:t>
      </w:r>
      <w:r w:rsidRPr="0009797D">
        <w:rPr>
          <w:rStyle w:val="Strong"/>
          <w:rFonts w:cs="Arial"/>
          <w:b w:val="0"/>
          <w:bCs w:val="0"/>
          <w:szCs w:val="24"/>
          <w:lang w:val="mn-MN"/>
        </w:rPr>
        <w:t xml:space="preserve"> үйл ажиллагаанд хамааралтай б</w:t>
      </w:r>
      <w:r w:rsidR="00101048">
        <w:rPr>
          <w:rStyle w:val="Strong"/>
          <w:rFonts w:cs="Arial"/>
          <w:b w:val="0"/>
          <w:bCs w:val="0"/>
          <w:szCs w:val="24"/>
          <w:lang w:val="mn-MN"/>
        </w:rPr>
        <w:t>өгөөд</w:t>
      </w:r>
      <w:r w:rsidRPr="0009797D">
        <w:rPr>
          <w:rStyle w:val="Strong"/>
          <w:rFonts w:cs="Arial"/>
          <w:b w:val="0"/>
          <w:bCs w:val="0"/>
          <w:szCs w:val="24"/>
          <w:lang w:val="mn-MN"/>
        </w:rPr>
        <w:t xml:space="preserve"> хуулийн этгээдийн хувьд хууль тогтоомжид заасан үүргийг гүйцэтгэхтэй холбогдуулан гарах мөнгөн зардлыг тооцлоо.</w:t>
      </w:r>
    </w:p>
    <w:p w14:paraId="1C3BCE36" w14:textId="2AE017D3" w:rsidR="00FC787D" w:rsidRPr="0009797D" w:rsidRDefault="00936930" w:rsidP="00936930">
      <w:pPr>
        <w:spacing w:before="120"/>
        <w:ind w:firstLine="36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>Тогтоолын төсөл нь</w:t>
      </w:r>
      <w:r w:rsidR="00FC787D" w:rsidRPr="0009797D">
        <w:rPr>
          <w:rFonts w:cs="Arial"/>
          <w:szCs w:val="24"/>
          <w:lang w:val="mn-MN"/>
        </w:rPr>
        <w:t xml:space="preserve"> хуулийн этгээдэд ачаалал бага гарах тул энэхүү зардлыг бууруулах боломж байхгүй. </w:t>
      </w:r>
      <w:r w:rsidR="00CE35FF">
        <w:rPr>
          <w:rFonts w:cs="Arial"/>
          <w:szCs w:val="24"/>
          <w:lang w:val="mn-MN"/>
        </w:rPr>
        <w:t>Тогтоол</w:t>
      </w:r>
      <w:r w:rsidR="00FC787D" w:rsidRPr="0009797D">
        <w:rPr>
          <w:rFonts w:cs="Arial"/>
          <w:szCs w:val="24"/>
          <w:lang w:val="mn-MN"/>
        </w:rPr>
        <w:t xml:space="preserve"> батлагдс</w:t>
      </w:r>
      <w:r w:rsidR="00E03582" w:rsidRPr="0009797D">
        <w:rPr>
          <w:rFonts w:cs="Arial"/>
          <w:szCs w:val="24"/>
          <w:lang w:val="mn-MN"/>
        </w:rPr>
        <w:t>а</w:t>
      </w:r>
      <w:r w:rsidR="00FC787D" w:rsidRPr="0009797D">
        <w:rPr>
          <w:rFonts w:cs="Arial"/>
          <w:szCs w:val="24"/>
          <w:lang w:val="mn-MN"/>
        </w:rPr>
        <w:t xml:space="preserve">наар хуулийн этгээдэд үүсэх нийт зардал 117,600 төгрөг байна. </w:t>
      </w:r>
    </w:p>
    <w:p w14:paraId="04A9076D" w14:textId="77777777" w:rsidR="00F41EB2" w:rsidRDefault="00936930" w:rsidP="00F41EB2">
      <w:pPr>
        <w:spacing w:before="120" w:after="240"/>
        <w:ind w:firstLine="720"/>
        <w:jc w:val="both"/>
        <w:rPr>
          <w:rFonts w:cs="Arial"/>
          <w:szCs w:val="24"/>
          <w:lang w:val="mn-MN"/>
        </w:rPr>
      </w:pPr>
      <w:r w:rsidRPr="00936930">
        <w:rPr>
          <w:rFonts w:cs="Arial"/>
          <w:b/>
          <w:bCs/>
          <w:szCs w:val="24"/>
          <w:lang w:val="mn-MN"/>
        </w:rPr>
        <w:t>2.</w:t>
      </w:r>
      <w:r w:rsidR="00FC787D" w:rsidRPr="00936930">
        <w:rPr>
          <w:rFonts w:cs="Arial"/>
          <w:b/>
          <w:bCs/>
          <w:szCs w:val="24"/>
          <w:lang w:val="mn-MN"/>
        </w:rPr>
        <w:t>Иргэний зардал</w:t>
      </w:r>
      <w:r>
        <w:rPr>
          <w:rFonts w:cs="Arial"/>
          <w:szCs w:val="24"/>
          <w:lang w:val="mn-MN"/>
        </w:rPr>
        <w:t>:</w:t>
      </w:r>
      <w:r w:rsidR="00FC787D" w:rsidRPr="0009797D">
        <w:rPr>
          <w:rFonts w:cs="Arial"/>
          <w:szCs w:val="24"/>
          <w:lang w:val="mn-MN"/>
        </w:rPr>
        <w:t>Иргэн нь энэхүү</w:t>
      </w:r>
      <w:r>
        <w:rPr>
          <w:rFonts w:cs="Arial"/>
          <w:szCs w:val="24"/>
          <w:lang w:val="mn-MN"/>
        </w:rPr>
        <w:t xml:space="preserve"> тогтоолын төсөлд</w:t>
      </w:r>
      <w:r w:rsidR="00FC787D" w:rsidRPr="0009797D">
        <w:rPr>
          <w:rFonts w:cs="Arial"/>
          <w:szCs w:val="24"/>
          <w:lang w:val="mn-MN"/>
        </w:rPr>
        <w:t xml:space="preserve"> заасан Монгол Улсын нутаг дэвсгэрт дотоодын түүхий эдээр </w:t>
      </w:r>
      <w:r w:rsidR="001D0695" w:rsidRPr="0009797D">
        <w:rPr>
          <w:rFonts w:cs="Arial"/>
          <w:szCs w:val="24"/>
          <w:lang w:val="mn-MN"/>
        </w:rPr>
        <w:t>гурил, мал</w:t>
      </w:r>
      <w:r w:rsidR="001D0695">
        <w:rPr>
          <w:rFonts w:cs="Arial"/>
          <w:szCs w:val="24"/>
          <w:lang w:val="mn-MN"/>
        </w:rPr>
        <w:t>ын тэжээл</w:t>
      </w:r>
      <w:r w:rsidR="001D0695" w:rsidRPr="0009797D">
        <w:rPr>
          <w:rFonts w:cs="Arial"/>
          <w:szCs w:val="24"/>
          <w:lang w:val="mn-MN"/>
        </w:rPr>
        <w:t>,</w:t>
      </w:r>
      <w:r w:rsidR="001D0695">
        <w:rPr>
          <w:rFonts w:cs="Arial"/>
          <w:szCs w:val="24"/>
          <w:lang w:val="mn-MN"/>
        </w:rPr>
        <w:t xml:space="preserve"> тэжээлийн нэмэлт</w:t>
      </w:r>
      <w:r w:rsidR="001D0695" w:rsidRPr="0009797D">
        <w:rPr>
          <w:rFonts w:cs="Arial"/>
          <w:szCs w:val="24"/>
          <w:lang w:val="mn-MN"/>
        </w:rPr>
        <w:t xml:space="preserve"> үйлдвэрлэгч </w:t>
      </w:r>
      <w:r w:rsidR="004D31AD" w:rsidRPr="0009797D">
        <w:rPr>
          <w:rFonts w:cs="Arial"/>
          <w:szCs w:val="24"/>
          <w:lang w:val="mn-MN"/>
        </w:rPr>
        <w:t xml:space="preserve">болон импортлогч </w:t>
      </w:r>
      <w:r w:rsidR="00FC787D" w:rsidRPr="0009797D">
        <w:rPr>
          <w:rFonts w:cs="Arial"/>
          <w:szCs w:val="24"/>
          <w:lang w:val="mn-MN"/>
        </w:rPr>
        <w:t xml:space="preserve">тул хууль хэрэгжихтэй холбоотой зардал гарахгүй. </w:t>
      </w:r>
    </w:p>
    <w:p w14:paraId="5D0BC59F" w14:textId="120FD69D" w:rsidR="00FC787D" w:rsidRDefault="00C96DCA" w:rsidP="00F41EB2">
      <w:pPr>
        <w:spacing w:before="120" w:after="240"/>
        <w:ind w:firstLine="720"/>
        <w:jc w:val="both"/>
        <w:rPr>
          <w:rFonts w:cs="Arial"/>
          <w:szCs w:val="24"/>
          <w:lang w:val="mn-MN"/>
        </w:rPr>
      </w:pPr>
      <w:r w:rsidRPr="00C96DCA">
        <w:rPr>
          <w:rFonts w:cs="Arial"/>
          <w:b/>
          <w:bCs/>
          <w:szCs w:val="24"/>
          <w:lang w:val="mn-MN"/>
        </w:rPr>
        <w:t>3.</w:t>
      </w:r>
      <w:r w:rsidR="00FC787D" w:rsidRPr="00C96DCA">
        <w:rPr>
          <w:rFonts w:cs="Arial"/>
          <w:b/>
          <w:bCs/>
          <w:szCs w:val="24"/>
          <w:lang w:val="mn-MN"/>
        </w:rPr>
        <w:t>Төрийн байгууллагын</w:t>
      </w:r>
      <w:r w:rsidR="0005258C">
        <w:rPr>
          <w:rFonts w:cs="Arial"/>
          <w:b/>
          <w:bCs/>
          <w:szCs w:val="24"/>
          <w:lang w:val="mn-MN"/>
        </w:rPr>
        <w:t xml:space="preserve"> </w:t>
      </w:r>
      <w:r w:rsidR="00FC787D" w:rsidRPr="00C96DCA">
        <w:rPr>
          <w:rFonts w:cs="Arial"/>
          <w:b/>
          <w:bCs/>
          <w:szCs w:val="24"/>
          <w:lang w:val="mn-MN"/>
        </w:rPr>
        <w:t>зардал</w:t>
      </w:r>
      <w:r>
        <w:rPr>
          <w:rFonts w:cs="Arial"/>
          <w:b/>
          <w:bCs/>
          <w:szCs w:val="24"/>
          <w:lang w:val="mn-MN"/>
        </w:rPr>
        <w:t>:</w:t>
      </w:r>
      <w:r w:rsidR="0005258C">
        <w:rPr>
          <w:rFonts w:cs="Arial"/>
          <w:b/>
          <w:bCs/>
          <w:szCs w:val="24"/>
          <w:lang w:val="mn-MN"/>
        </w:rPr>
        <w:t xml:space="preserve"> </w:t>
      </w:r>
      <w:r>
        <w:rPr>
          <w:rFonts w:cs="Arial"/>
          <w:szCs w:val="24"/>
          <w:lang w:val="mn-MN"/>
        </w:rPr>
        <w:t>Тогтоол</w:t>
      </w:r>
      <w:r w:rsidRPr="0009797D">
        <w:rPr>
          <w:rFonts w:cs="Arial"/>
          <w:szCs w:val="24"/>
          <w:lang w:val="mn-MN"/>
        </w:rPr>
        <w:t xml:space="preserve"> батлагдсанаар төрийн байгууллагад ачаалал нь 2400 минут буюу </w:t>
      </w:r>
      <w:r w:rsidRPr="0009797D">
        <w:rPr>
          <w:rStyle w:val="Strong"/>
          <w:rFonts w:cs="Arial"/>
          <w:b w:val="0"/>
          <w:bCs w:val="0"/>
          <w:lang w:val="mn-MN"/>
        </w:rPr>
        <w:t>398,160 төгрөг</w:t>
      </w:r>
      <w:r w:rsidRPr="0009797D">
        <w:rPr>
          <w:rFonts w:cs="Arial"/>
          <w:szCs w:val="24"/>
          <w:lang w:val="mn-MN"/>
        </w:rPr>
        <w:t xml:space="preserve"> байна.</w:t>
      </w:r>
    </w:p>
    <w:p w14:paraId="07EFC23D" w14:textId="77777777" w:rsidR="0005258C" w:rsidRDefault="0005258C" w:rsidP="00C96DCA">
      <w:pPr>
        <w:spacing w:before="120"/>
        <w:ind w:firstLine="720"/>
        <w:jc w:val="both"/>
        <w:rPr>
          <w:rFonts w:cs="Arial"/>
          <w:szCs w:val="24"/>
          <w:lang w:val="mn-MN"/>
        </w:rPr>
      </w:pPr>
    </w:p>
    <w:p w14:paraId="1634FCC9" w14:textId="77777777" w:rsidR="0005258C" w:rsidRPr="00C96DCA" w:rsidRDefault="0005258C" w:rsidP="00EA41CC">
      <w:pPr>
        <w:spacing w:before="120"/>
        <w:jc w:val="both"/>
        <w:rPr>
          <w:rFonts w:cs="Arial"/>
          <w:szCs w:val="24"/>
          <w:lang w:val="mn-MN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843"/>
        <w:gridCol w:w="1984"/>
      </w:tblGrid>
      <w:tr w:rsidR="00FC787D" w:rsidRPr="0009797D" w14:paraId="7B46794E" w14:textId="77777777" w:rsidTr="00F41EB2">
        <w:trPr>
          <w:trHeight w:val="539"/>
        </w:trPr>
        <w:tc>
          <w:tcPr>
            <w:tcW w:w="1985" w:type="dxa"/>
          </w:tcPr>
          <w:p w14:paraId="27A94C2A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Төрийн байгууллагууд</w:t>
            </w:r>
          </w:p>
        </w:tc>
        <w:tc>
          <w:tcPr>
            <w:tcW w:w="5245" w:type="dxa"/>
            <w:gridSpan w:val="2"/>
            <w:vAlign w:val="center"/>
          </w:tcPr>
          <w:p w14:paraId="24DBB436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Гүйцэтгэх ажил, үйлчилгээ</w:t>
            </w:r>
          </w:p>
        </w:tc>
        <w:tc>
          <w:tcPr>
            <w:tcW w:w="1984" w:type="dxa"/>
            <w:vAlign w:val="center"/>
          </w:tcPr>
          <w:p w14:paraId="1B9D4400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Нэгж</w:t>
            </w:r>
          </w:p>
        </w:tc>
      </w:tr>
      <w:tr w:rsidR="00FC787D" w:rsidRPr="0009797D" w14:paraId="5172E7EB" w14:textId="77777777" w:rsidTr="00F41EB2">
        <w:trPr>
          <w:trHeight w:val="482"/>
        </w:trPr>
        <w:tc>
          <w:tcPr>
            <w:tcW w:w="1985" w:type="dxa"/>
            <w:vMerge w:val="restart"/>
            <w:vAlign w:val="center"/>
          </w:tcPr>
          <w:p w14:paraId="59A8A636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Хүнс, хөдөө аж ахуй, хөнгөн үйлдвэрийн яам</w:t>
            </w:r>
          </w:p>
        </w:tc>
        <w:tc>
          <w:tcPr>
            <w:tcW w:w="3402" w:type="dxa"/>
            <w:vMerge w:val="restart"/>
            <w:vAlign w:val="center"/>
          </w:tcPr>
          <w:p w14:paraId="35FD4FA4" w14:textId="792652C9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both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 xml:space="preserve">Энэ </w:t>
            </w:r>
            <w:r w:rsidR="001C0C8E"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тогтоол</w:t>
            </w: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 xml:space="preserve"> батлагдсаны дараа хуулийг холбогдох төрийн байгууллага, аж ахуй нэгжүүдэд хүргэж мэдээллээр хангах, сурта</w:t>
            </w:r>
            <w:r w:rsidR="00E03582"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л</w:t>
            </w: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члан таниулах</w:t>
            </w:r>
          </w:p>
        </w:tc>
        <w:tc>
          <w:tcPr>
            <w:tcW w:w="1843" w:type="dxa"/>
            <w:vAlign w:val="center"/>
          </w:tcPr>
          <w:p w14:paraId="51E5213E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Мэдээллийг бэлтгэх</w:t>
            </w:r>
          </w:p>
        </w:tc>
        <w:tc>
          <w:tcPr>
            <w:tcW w:w="1984" w:type="dxa"/>
            <w:vAlign w:val="center"/>
          </w:tcPr>
          <w:p w14:paraId="5E39191E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480 минут</w:t>
            </w:r>
          </w:p>
          <w:p w14:paraId="4F858CAF" w14:textId="563BF2D8" w:rsidR="00FC787D" w:rsidRPr="00C96DCA" w:rsidRDefault="00C96DCA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="00FC787D"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1 өдөр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)</w:t>
            </w:r>
          </w:p>
        </w:tc>
      </w:tr>
      <w:tr w:rsidR="00FC787D" w:rsidRPr="0009797D" w14:paraId="48897A27" w14:textId="77777777" w:rsidTr="00F41EB2">
        <w:trPr>
          <w:trHeight w:val="139"/>
        </w:trPr>
        <w:tc>
          <w:tcPr>
            <w:tcW w:w="1985" w:type="dxa"/>
            <w:vMerge/>
          </w:tcPr>
          <w:p w14:paraId="4038141D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</w:p>
        </w:tc>
        <w:tc>
          <w:tcPr>
            <w:tcW w:w="3402" w:type="dxa"/>
            <w:vMerge/>
          </w:tcPr>
          <w:p w14:paraId="42686C09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both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</w:p>
        </w:tc>
        <w:tc>
          <w:tcPr>
            <w:tcW w:w="1843" w:type="dxa"/>
            <w:vAlign w:val="center"/>
          </w:tcPr>
          <w:p w14:paraId="3B056465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Холбогдох байгууллагуудад хүргүүлэх</w:t>
            </w:r>
          </w:p>
        </w:tc>
        <w:tc>
          <w:tcPr>
            <w:tcW w:w="1984" w:type="dxa"/>
            <w:vAlign w:val="center"/>
          </w:tcPr>
          <w:p w14:paraId="58E94956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480 минут</w:t>
            </w:r>
          </w:p>
          <w:p w14:paraId="08AF4F7F" w14:textId="08B306D1" w:rsidR="00FC787D" w:rsidRPr="00C96DCA" w:rsidRDefault="00C96DCA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(</w:t>
            </w:r>
            <w:r w:rsidR="00FC787D"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1 өдөр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)</w:t>
            </w:r>
          </w:p>
        </w:tc>
      </w:tr>
      <w:tr w:rsidR="00FC787D" w:rsidRPr="0009797D" w14:paraId="0B0CE7F3" w14:textId="77777777" w:rsidTr="00F41EB2">
        <w:trPr>
          <w:trHeight w:val="593"/>
        </w:trPr>
        <w:tc>
          <w:tcPr>
            <w:tcW w:w="1985" w:type="dxa"/>
            <w:vAlign w:val="center"/>
          </w:tcPr>
          <w:p w14:paraId="5D1FFACA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Татварын ерөнхий газар</w:t>
            </w:r>
          </w:p>
        </w:tc>
        <w:tc>
          <w:tcPr>
            <w:tcW w:w="5245" w:type="dxa"/>
            <w:gridSpan w:val="2"/>
          </w:tcPr>
          <w:p w14:paraId="2EE5024F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both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 xml:space="preserve">Улсын хэмжээнд хэрэгжилтийг зохион байгуулж, хяналт тавих </w:t>
            </w:r>
          </w:p>
        </w:tc>
        <w:tc>
          <w:tcPr>
            <w:tcW w:w="1984" w:type="dxa"/>
            <w:vAlign w:val="center"/>
          </w:tcPr>
          <w:p w14:paraId="22964BE5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1440 минут</w:t>
            </w:r>
          </w:p>
          <w:p w14:paraId="7AEA56B2" w14:textId="1A105031" w:rsidR="00FC787D" w:rsidRPr="00C96DCA" w:rsidRDefault="00C96DCA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(</w:t>
            </w:r>
            <w:r w:rsidR="00FC787D"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3 өдөр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)</w:t>
            </w:r>
          </w:p>
        </w:tc>
      </w:tr>
      <w:tr w:rsidR="00FC787D" w:rsidRPr="0009797D" w14:paraId="21450A08" w14:textId="77777777" w:rsidTr="00F41EB2">
        <w:trPr>
          <w:trHeight w:val="358"/>
        </w:trPr>
        <w:tc>
          <w:tcPr>
            <w:tcW w:w="7230" w:type="dxa"/>
            <w:gridSpan w:val="3"/>
            <w:vAlign w:val="center"/>
          </w:tcPr>
          <w:p w14:paraId="092AFD5E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both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 xml:space="preserve">Нийт </w:t>
            </w:r>
          </w:p>
        </w:tc>
        <w:tc>
          <w:tcPr>
            <w:tcW w:w="1984" w:type="dxa"/>
            <w:vAlign w:val="center"/>
          </w:tcPr>
          <w:p w14:paraId="5146B971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2,400 минут</w:t>
            </w:r>
          </w:p>
        </w:tc>
      </w:tr>
      <w:tr w:rsidR="00FC787D" w:rsidRPr="0009797D" w14:paraId="77C0BC79" w14:textId="77777777" w:rsidTr="00F41EB2">
        <w:trPr>
          <w:trHeight w:val="855"/>
        </w:trPr>
        <w:tc>
          <w:tcPr>
            <w:tcW w:w="7230" w:type="dxa"/>
            <w:gridSpan w:val="3"/>
            <w:vAlign w:val="center"/>
          </w:tcPr>
          <w:p w14:paraId="709E908C" w14:textId="77777777" w:rsidR="00FC787D" w:rsidRPr="00C96DCA" w:rsidRDefault="00FC787D" w:rsidP="00C96DCA">
            <w:pPr>
              <w:spacing w:before="120"/>
              <w:contextualSpacing/>
              <w:rPr>
                <w:sz w:val="22"/>
                <w:lang w:val="mn-MN"/>
              </w:rPr>
            </w:pPr>
            <w:r w:rsidRPr="00C96DCA">
              <w:rPr>
                <w:sz w:val="22"/>
                <w:lang w:val="mn-MN"/>
              </w:rPr>
              <w:t xml:space="preserve">Төсөвт байгууллагад ажиллагчдын сарын дундаж цалин </w:t>
            </w:r>
          </w:p>
          <w:p w14:paraId="0E1C3B2E" w14:textId="77777777" w:rsidR="00FC787D" w:rsidRPr="00C96DCA" w:rsidRDefault="00FC787D" w:rsidP="00C96DCA">
            <w:pPr>
              <w:spacing w:before="120"/>
              <w:contextualSpacing/>
              <w:rPr>
                <w:sz w:val="22"/>
                <w:lang w:val="mn-MN"/>
              </w:rPr>
            </w:pPr>
          </w:p>
          <w:p w14:paraId="6C1711F9" w14:textId="77777777" w:rsidR="00FC787D" w:rsidRPr="00C96DCA" w:rsidRDefault="00FC787D" w:rsidP="00C96DCA">
            <w:pPr>
              <w:spacing w:before="120"/>
              <w:contextualSpacing/>
              <w:rPr>
                <w:rStyle w:val="Strong"/>
                <w:rFonts w:cs="Arial"/>
                <w:b w:val="0"/>
                <w:bCs w:val="0"/>
                <w:sz w:val="22"/>
                <w:lang w:val="mn-MN"/>
              </w:rPr>
            </w:pPr>
            <w:r w:rsidRPr="00C96DCA">
              <w:rPr>
                <w:sz w:val="22"/>
                <w:lang w:val="mn-MN"/>
              </w:rPr>
              <w:t>Төсөвт байгууллагад ажиллагчдын</w:t>
            </w:r>
            <w:r w:rsidRPr="00C96DCA">
              <w:rPr>
                <w:rStyle w:val="Strong"/>
                <w:rFonts w:cs="Arial"/>
                <w:b w:val="0"/>
                <w:bCs w:val="0"/>
                <w:sz w:val="22"/>
                <w:lang w:val="mn-MN"/>
              </w:rPr>
              <w:t xml:space="preserve"> дундаж минутын цалин</w:t>
            </w:r>
          </w:p>
        </w:tc>
        <w:tc>
          <w:tcPr>
            <w:tcW w:w="1984" w:type="dxa"/>
          </w:tcPr>
          <w:p w14:paraId="4C197B7C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1,752,100 төг</w:t>
            </w:r>
          </w:p>
          <w:p w14:paraId="1ED18E18" w14:textId="77777777" w:rsid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 xml:space="preserve"> </w:t>
            </w:r>
          </w:p>
          <w:p w14:paraId="08A331F8" w14:textId="7EE1283C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165.9 төг</w:t>
            </w:r>
          </w:p>
        </w:tc>
      </w:tr>
      <w:tr w:rsidR="00FC787D" w:rsidRPr="0009797D" w14:paraId="34CA60C9" w14:textId="77777777" w:rsidTr="00F41EB2">
        <w:trPr>
          <w:trHeight w:val="344"/>
        </w:trPr>
        <w:tc>
          <w:tcPr>
            <w:tcW w:w="7230" w:type="dxa"/>
            <w:gridSpan w:val="3"/>
            <w:vAlign w:val="center"/>
          </w:tcPr>
          <w:p w14:paraId="380B75CE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lef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Ажлын хөлс</w:t>
            </w:r>
          </w:p>
        </w:tc>
        <w:tc>
          <w:tcPr>
            <w:tcW w:w="1984" w:type="dxa"/>
          </w:tcPr>
          <w:p w14:paraId="2AB31F74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398 160 төгрөг</w:t>
            </w:r>
          </w:p>
        </w:tc>
      </w:tr>
      <w:tr w:rsidR="00FC787D" w:rsidRPr="0009797D" w14:paraId="4D148CCA" w14:textId="77777777" w:rsidTr="00F41EB2">
        <w:trPr>
          <w:trHeight w:val="358"/>
        </w:trPr>
        <w:tc>
          <w:tcPr>
            <w:tcW w:w="7230" w:type="dxa"/>
            <w:gridSpan w:val="3"/>
            <w:vAlign w:val="center"/>
          </w:tcPr>
          <w:p w14:paraId="52EFC8F9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lef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Хамрагдагчдын тоо</w:t>
            </w:r>
          </w:p>
        </w:tc>
        <w:tc>
          <w:tcPr>
            <w:tcW w:w="1984" w:type="dxa"/>
          </w:tcPr>
          <w:p w14:paraId="53FDDD03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1 хүн</w:t>
            </w:r>
          </w:p>
        </w:tc>
      </w:tr>
      <w:tr w:rsidR="00FC787D" w:rsidRPr="0009797D" w14:paraId="1581E084" w14:textId="77777777" w:rsidTr="00F41EB2">
        <w:trPr>
          <w:trHeight w:val="358"/>
        </w:trPr>
        <w:tc>
          <w:tcPr>
            <w:tcW w:w="7230" w:type="dxa"/>
            <w:gridSpan w:val="3"/>
            <w:vAlign w:val="center"/>
          </w:tcPr>
          <w:p w14:paraId="2869ECEA" w14:textId="77777777" w:rsidR="00FC787D" w:rsidRPr="00C96DCA" w:rsidRDefault="00FC787D" w:rsidP="00C96DCA">
            <w:pPr>
              <w:pStyle w:val="msghead"/>
              <w:spacing w:before="120" w:beforeAutospacing="0" w:after="0" w:afterAutospacing="0"/>
              <w:contextualSpacing/>
              <w:jc w:val="lef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Тоон үзүүлэлт</w:t>
            </w:r>
          </w:p>
        </w:tc>
        <w:tc>
          <w:tcPr>
            <w:tcW w:w="1984" w:type="dxa"/>
          </w:tcPr>
          <w:p w14:paraId="02B28416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 xml:space="preserve">1 </w:t>
            </w:r>
          </w:p>
        </w:tc>
      </w:tr>
      <w:tr w:rsidR="00FC787D" w:rsidRPr="0009797D" w14:paraId="54DBF1F1" w14:textId="77777777" w:rsidTr="00F41EB2">
        <w:trPr>
          <w:trHeight w:val="358"/>
        </w:trPr>
        <w:tc>
          <w:tcPr>
            <w:tcW w:w="7230" w:type="dxa"/>
            <w:gridSpan w:val="3"/>
            <w:vAlign w:val="center"/>
          </w:tcPr>
          <w:p w14:paraId="328ED4FD" w14:textId="77777777" w:rsidR="00FC787D" w:rsidRPr="00C96DCA" w:rsidRDefault="00FC787D" w:rsidP="00C96DCA">
            <w:pPr>
              <w:pStyle w:val="msghead"/>
              <w:spacing w:before="120" w:beforeAutospacing="0" w:after="0" w:afterAutospacing="0"/>
              <w:contextualSpacing/>
              <w:jc w:val="lef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Давтамж</w:t>
            </w:r>
          </w:p>
        </w:tc>
        <w:tc>
          <w:tcPr>
            <w:tcW w:w="1984" w:type="dxa"/>
          </w:tcPr>
          <w:p w14:paraId="2C8DBEC2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Байхгүй*</w:t>
            </w:r>
          </w:p>
        </w:tc>
      </w:tr>
      <w:tr w:rsidR="00FC787D" w:rsidRPr="0009797D" w14:paraId="480DAE2B" w14:textId="77777777" w:rsidTr="00F41EB2">
        <w:trPr>
          <w:trHeight w:val="358"/>
        </w:trPr>
        <w:tc>
          <w:tcPr>
            <w:tcW w:w="7230" w:type="dxa"/>
            <w:gridSpan w:val="3"/>
          </w:tcPr>
          <w:p w14:paraId="14DD7FBF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left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Нийт зардал</w:t>
            </w:r>
          </w:p>
        </w:tc>
        <w:tc>
          <w:tcPr>
            <w:tcW w:w="1984" w:type="dxa"/>
            <w:vAlign w:val="center"/>
          </w:tcPr>
          <w:p w14:paraId="107A8A05" w14:textId="77777777" w:rsidR="00FC787D" w:rsidRPr="00C96DCA" w:rsidRDefault="00FC787D" w:rsidP="00C96DCA">
            <w:pPr>
              <w:pStyle w:val="msghead"/>
              <w:spacing w:before="120" w:beforeAutospacing="0"/>
              <w:contextualSpacing/>
              <w:jc w:val="center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</w:pPr>
            <w:r w:rsidRPr="00C96DCA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  <w:lang w:val="mn-MN"/>
              </w:rPr>
              <w:t>398,160 төгрөг</w:t>
            </w:r>
          </w:p>
        </w:tc>
      </w:tr>
    </w:tbl>
    <w:p w14:paraId="4FDF84FB" w14:textId="77777777" w:rsidR="00FC787D" w:rsidRPr="00C96DCA" w:rsidRDefault="00FC787D" w:rsidP="00F41EB2">
      <w:pPr>
        <w:spacing w:before="120" w:line="276" w:lineRule="auto"/>
        <w:jc w:val="right"/>
        <w:rPr>
          <w:rStyle w:val="Strong"/>
          <w:rFonts w:cs="Arial"/>
          <w:b w:val="0"/>
          <w:bCs w:val="0"/>
          <w:i/>
          <w:iCs/>
          <w:sz w:val="22"/>
          <w:lang w:val="mn-MN"/>
        </w:rPr>
      </w:pPr>
      <w:r w:rsidRPr="00C96DCA">
        <w:rPr>
          <w:rStyle w:val="Strong"/>
          <w:rFonts w:cs="Arial"/>
          <w:b w:val="0"/>
          <w:bCs w:val="0"/>
          <w:i/>
          <w:iCs/>
          <w:sz w:val="22"/>
          <w:lang w:val="mn-MN"/>
        </w:rPr>
        <w:t>Эх үүсвэр: Үндэсний статистикийн хороо, Гаалийн ерөнхий газар</w:t>
      </w:r>
    </w:p>
    <w:p w14:paraId="58E513F8" w14:textId="523C9557" w:rsidR="0048219E" w:rsidRPr="00C96DCA" w:rsidRDefault="00B77BCC" w:rsidP="00C96DCA">
      <w:pPr>
        <w:spacing w:before="120"/>
        <w:ind w:firstLine="720"/>
        <w:jc w:val="both"/>
        <w:rPr>
          <w:rFonts w:cs="Arial"/>
          <w:b/>
          <w:bCs/>
          <w:szCs w:val="24"/>
          <w:lang w:val="mn-MN"/>
        </w:rPr>
      </w:pPr>
      <w:r w:rsidRPr="008D19A8">
        <w:rPr>
          <w:rFonts w:cs="Arial"/>
          <w:b/>
          <w:bCs/>
          <w:szCs w:val="24"/>
          <w:lang w:val="mn-MN"/>
        </w:rPr>
        <w:t>Тогтоолын төслийн улсын төсөвт үзүүлэх нөлөөл</w:t>
      </w:r>
      <w:r w:rsidR="008D19A8" w:rsidRPr="008D19A8">
        <w:rPr>
          <w:rFonts w:cs="Arial"/>
          <w:b/>
          <w:bCs/>
          <w:szCs w:val="24"/>
          <w:lang w:val="mn-MN"/>
        </w:rPr>
        <w:t>өл</w:t>
      </w:r>
      <w:r w:rsidR="00C96DCA">
        <w:rPr>
          <w:rFonts w:cs="Arial"/>
          <w:b/>
          <w:bCs/>
          <w:szCs w:val="24"/>
          <w:lang w:val="mn-MN"/>
        </w:rPr>
        <w:t>:</w:t>
      </w:r>
      <w:r w:rsidR="00C96DCA" w:rsidRPr="00C96DCA">
        <w:rPr>
          <w:rFonts w:cs="Arial"/>
          <w:szCs w:val="24"/>
          <w:lang w:val="mn-MN"/>
        </w:rPr>
        <w:t>”</w:t>
      </w:r>
      <w:r w:rsidR="00DD4F0E">
        <w:rPr>
          <w:rFonts w:cs="Arial"/>
          <w:lang w:val="mn-MN"/>
        </w:rPr>
        <w:t>Тогтоолд нэмэлт</w:t>
      </w:r>
      <w:r w:rsidR="00D17C0C">
        <w:rPr>
          <w:rFonts w:cs="Arial"/>
          <w:lang w:val="mn-MN"/>
        </w:rPr>
        <w:t xml:space="preserve"> </w:t>
      </w:r>
      <w:r w:rsidR="00DD4F0E">
        <w:rPr>
          <w:rFonts w:cs="Arial"/>
          <w:lang w:val="mn-MN"/>
        </w:rPr>
        <w:t>оруулах тухай</w:t>
      </w:r>
      <w:r w:rsidR="00C96DCA">
        <w:rPr>
          <w:rFonts w:cs="Arial"/>
          <w:lang w:val="mn-MN"/>
        </w:rPr>
        <w:t>”</w:t>
      </w:r>
      <w:r w:rsidR="00DD4F0E">
        <w:rPr>
          <w:rFonts w:cs="Arial"/>
          <w:lang w:val="mn-MN"/>
        </w:rPr>
        <w:t xml:space="preserve"> Улсын Их Хурлын тогтоол бат</w:t>
      </w:r>
      <w:r w:rsidR="00E440F8">
        <w:rPr>
          <w:rFonts w:cs="Arial"/>
          <w:lang w:val="mn-MN"/>
        </w:rPr>
        <w:t xml:space="preserve">лагдсанаар </w:t>
      </w:r>
      <w:r w:rsidR="00C96DCA">
        <w:rPr>
          <w:rFonts w:cs="Arial"/>
          <w:szCs w:val="24"/>
          <w:lang w:val="mn-MN"/>
        </w:rPr>
        <w:t>у</w:t>
      </w:r>
      <w:r w:rsidR="0048219E" w:rsidRPr="0048219E">
        <w:rPr>
          <w:rFonts w:cs="Arial"/>
          <w:szCs w:val="24"/>
          <w:lang w:val="mn-MN"/>
        </w:rPr>
        <w:t>лаанбуудайн гурил, мал</w:t>
      </w:r>
      <w:r w:rsidR="00F41EB2">
        <w:rPr>
          <w:rFonts w:cs="Arial"/>
          <w:szCs w:val="24"/>
          <w:lang w:val="mn-MN"/>
        </w:rPr>
        <w:t>, амьтны</w:t>
      </w:r>
      <w:r w:rsidR="0048219E" w:rsidRPr="0048219E">
        <w:rPr>
          <w:rFonts w:cs="Arial"/>
          <w:szCs w:val="24"/>
          <w:lang w:val="mn-MN"/>
        </w:rPr>
        <w:t xml:space="preserve"> тэжээл, тэжээлийн нэмэлтийг Баян-Өлгий аймгийн Цагааннуур, Ховд аймгийн Ярант, Увс аймгийн Боршоо, </w:t>
      </w:r>
      <w:r w:rsidR="001F33B1">
        <w:rPr>
          <w:rFonts w:cs="Arial"/>
          <w:szCs w:val="24"/>
          <w:lang w:val="mn-MN"/>
        </w:rPr>
        <w:t>Тэс</w:t>
      </w:r>
      <w:r w:rsidR="0048219E" w:rsidRPr="0048219E">
        <w:rPr>
          <w:rFonts w:cs="Arial"/>
          <w:szCs w:val="24"/>
          <w:lang w:val="mn-MN"/>
        </w:rPr>
        <w:t>, Завхан аймгийн Арцсуурь, Говь</w:t>
      </w:r>
      <w:r w:rsidR="00D17C0C">
        <w:rPr>
          <w:rFonts w:cs="Arial"/>
          <w:szCs w:val="24"/>
          <w:lang w:val="mn-MN"/>
        </w:rPr>
        <w:t>-</w:t>
      </w:r>
      <w:r w:rsidR="0048219E" w:rsidRPr="0048219E">
        <w:rPr>
          <w:rFonts w:cs="Arial"/>
          <w:szCs w:val="24"/>
          <w:lang w:val="mn-MN"/>
        </w:rPr>
        <w:t>Алтай аймгийн Бургастай, боомтоор</w:t>
      </w:r>
      <w:r w:rsidR="001F33B1">
        <w:rPr>
          <w:rFonts w:cs="Arial"/>
          <w:szCs w:val="24"/>
          <w:lang w:val="mn-MN"/>
        </w:rPr>
        <w:t xml:space="preserve"> </w:t>
      </w:r>
      <w:r w:rsidR="00DA52AD" w:rsidRPr="007A34E7">
        <w:rPr>
          <w:rFonts w:cs="Arial"/>
          <w:lang w:val="mn-MN"/>
        </w:rPr>
        <w:t>2025 оны 1</w:t>
      </w:r>
      <w:r w:rsidR="00DA52AD">
        <w:rPr>
          <w:rFonts w:cs="Arial"/>
          <w:lang w:val="mn-MN"/>
        </w:rPr>
        <w:t>1</w:t>
      </w:r>
      <w:r w:rsidR="00DA52AD" w:rsidRPr="007A34E7">
        <w:rPr>
          <w:rFonts w:cs="Arial"/>
          <w:lang w:val="mn-MN"/>
        </w:rPr>
        <w:t xml:space="preserve"> </w:t>
      </w:r>
      <w:r w:rsidR="00DA52AD">
        <w:rPr>
          <w:rFonts w:cs="Arial"/>
          <w:lang w:val="mn-MN"/>
        </w:rPr>
        <w:t>дүгээр</w:t>
      </w:r>
      <w:r w:rsidR="00DA52AD" w:rsidRPr="007A34E7">
        <w:rPr>
          <w:rFonts w:cs="Arial"/>
          <w:lang w:val="mn-MN"/>
        </w:rPr>
        <w:t xml:space="preserve"> сарын </w:t>
      </w:r>
      <w:r w:rsidR="00DA52AD">
        <w:rPr>
          <w:rFonts w:cs="Arial"/>
          <w:lang w:val="mn-MN"/>
        </w:rPr>
        <w:t>15</w:t>
      </w:r>
      <w:r w:rsidR="00DA52AD" w:rsidRPr="007A34E7">
        <w:rPr>
          <w:rFonts w:cs="Arial"/>
          <w:lang w:val="mn-MN"/>
        </w:rPr>
        <w:t>-</w:t>
      </w:r>
      <w:r w:rsidR="00DA52AD">
        <w:rPr>
          <w:rFonts w:cs="Arial"/>
          <w:lang w:val="mn-MN"/>
        </w:rPr>
        <w:t>ны</w:t>
      </w:r>
      <w:r w:rsidR="00DA52AD" w:rsidRPr="007A34E7">
        <w:rPr>
          <w:rFonts w:cs="Arial"/>
          <w:lang w:val="mn-MN"/>
        </w:rPr>
        <w:t xml:space="preserve"> өдрөөс 2026 оны 04 дүгээр сарын </w:t>
      </w:r>
      <w:r w:rsidR="00DA52AD">
        <w:rPr>
          <w:rFonts w:cs="Arial"/>
          <w:lang w:val="mn-MN"/>
        </w:rPr>
        <w:t>01</w:t>
      </w:r>
      <w:r w:rsidR="00DA52AD" w:rsidRPr="007A34E7">
        <w:rPr>
          <w:rFonts w:cs="Arial"/>
          <w:lang w:val="mn-MN"/>
        </w:rPr>
        <w:t>-</w:t>
      </w:r>
      <w:r w:rsidR="00DA52AD">
        <w:rPr>
          <w:rFonts w:cs="Arial"/>
          <w:lang w:val="mn-MN"/>
        </w:rPr>
        <w:t>ний</w:t>
      </w:r>
      <w:r w:rsidR="00DA52AD" w:rsidRPr="007A34E7">
        <w:rPr>
          <w:rFonts w:cs="Arial"/>
          <w:lang w:val="mn-MN"/>
        </w:rPr>
        <w:t xml:space="preserve"> өдрийг хүртэлх хугацаанд “0” (тэг) хув</w:t>
      </w:r>
      <w:r w:rsidR="00DA52AD">
        <w:rPr>
          <w:rFonts w:cs="Arial"/>
          <w:lang w:val="mn-MN"/>
        </w:rPr>
        <w:t>ийн татвартай</w:t>
      </w:r>
      <w:r w:rsidR="00DA52AD" w:rsidRPr="007A34E7">
        <w:rPr>
          <w:rFonts w:cs="Arial"/>
          <w:lang w:val="mn-MN"/>
        </w:rPr>
        <w:t xml:space="preserve"> </w:t>
      </w:r>
      <w:r w:rsidR="0048219E" w:rsidRPr="0048219E">
        <w:rPr>
          <w:rFonts w:cs="Arial"/>
          <w:szCs w:val="24"/>
          <w:lang w:val="mn-MN"/>
        </w:rPr>
        <w:t xml:space="preserve">импортлох </w:t>
      </w:r>
      <w:r w:rsidR="00DA52AD">
        <w:rPr>
          <w:rFonts w:cs="Arial"/>
          <w:szCs w:val="24"/>
          <w:lang w:val="mn-MN"/>
        </w:rPr>
        <w:t xml:space="preserve">тухай Засгийн газрын тогтоолын төслийг </w:t>
      </w:r>
      <w:r w:rsidR="00C77105">
        <w:rPr>
          <w:rFonts w:cs="Arial"/>
          <w:szCs w:val="24"/>
          <w:lang w:val="mn-MN"/>
        </w:rPr>
        <w:t>батлуулж, хэрэгжилтийг ханга</w:t>
      </w:r>
      <w:r w:rsidR="003E0779">
        <w:rPr>
          <w:rFonts w:cs="Arial"/>
          <w:szCs w:val="24"/>
          <w:lang w:val="mn-MN"/>
        </w:rPr>
        <w:t>н ажиллах</w:t>
      </w:r>
      <w:r w:rsidR="00C77105">
        <w:rPr>
          <w:rFonts w:cs="Arial"/>
          <w:szCs w:val="24"/>
          <w:lang w:val="mn-MN"/>
        </w:rPr>
        <w:t xml:space="preserve"> болно</w:t>
      </w:r>
      <w:r w:rsidR="00DA52AD">
        <w:rPr>
          <w:rFonts w:cs="Arial"/>
          <w:szCs w:val="24"/>
          <w:lang w:val="mn-MN"/>
        </w:rPr>
        <w:t xml:space="preserve">. </w:t>
      </w:r>
    </w:p>
    <w:p w14:paraId="3C5DEDF1" w14:textId="2A75D19F" w:rsidR="00976A87" w:rsidRDefault="00DA52AD" w:rsidP="00C96DCA">
      <w:pPr>
        <w:spacing w:before="120"/>
        <w:ind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Энэ хүрээнд дээрх нэр бүхий </w:t>
      </w:r>
      <w:r w:rsidR="004D10E2">
        <w:rPr>
          <w:rFonts w:cs="Arial"/>
          <w:szCs w:val="24"/>
          <w:lang w:val="mn-MN"/>
        </w:rPr>
        <w:t xml:space="preserve">баруун бүсийн </w:t>
      </w:r>
      <w:r>
        <w:rPr>
          <w:rFonts w:cs="Arial"/>
          <w:szCs w:val="24"/>
          <w:lang w:val="mn-MN"/>
        </w:rPr>
        <w:t>6 боомтоор</w:t>
      </w:r>
      <w:r w:rsidR="00DE40F5">
        <w:rPr>
          <w:rFonts w:cs="Arial"/>
          <w:szCs w:val="24"/>
          <w:lang w:val="mn-MN"/>
        </w:rPr>
        <w:t xml:space="preserve"> 4 сар 15 хоногийн хугацаанд гур</w:t>
      </w:r>
      <w:r w:rsidR="006207DC">
        <w:rPr>
          <w:rFonts w:cs="Arial"/>
          <w:szCs w:val="24"/>
          <w:lang w:val="mn-MN"/>
        </w:rPr>
        <w:t>и</w:t>
      </w:r>
      <w:r w:rsidR="00DE40F5">
        <w:rPr>
          <w:rFonts w:cs="Arial"/>
          <w:szCs w:val="24"/>
          <w:lang w:val="mn-MN"/>
        </w:rPr>
        <w:t xml:space="preserve">л, малын тэжээл, тэжээлийн нэмэлтийг </w:t>
      </w:r>
      <w:r w:rsidR="004D168C">
        <w:rPr>
          <w:rFonts w:cs="Arial"/>
          <w:szCs w:val="24"/>
          <w:lang w:val="mn-MN"/>
        </w:rPr>
        <w:t>гаалийн албан татвараас чөлөөлсөнтэй холбоотой тооцоол</w:t>
      </w:r>
      <w:r w:rsidR="006207DC">
        <w:rPr>
          <w:rFonts w:cs="Arial"/>
          <w:szCs w:val="24"/>
          <w:lang w:val="mn-MN"/>
        </w:rPr>
        <w:t>лыг гаргалаа</w:t>
      </w:r>
      <w:r w:rsidR="004D168C">
        <w:rPr>
          <w:rFonts w:cs="Arial"/>
          <w:szCs w:val="24"/>
          <w:lang w:val="mn-MN"/>
        </w:rPr>
        <w:t xml:space="preserve">. </w:t>
      </w:r>
    </w:p>
    <w:p w14:paraId="55904CB8" w14:textId="5FF899F4" w:rsidR="000D1A1A" w:rsidRDefault="00EA22B7" w:rsidP="00C96DCA">
      <w:pPr>
        <w:spacing w:before="120"/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Г</w:t>
      </w:r>
      <w:r w:rsidR="00BF1F48">
        <w:rPr>
          <w:rFonts w:cs="Arial"/>
          <w:lang w:val="mn-MN"/>
        </w:rPr>
        <w:t>аалийн</w:t>
      </w:r>
      <w:r>
        <w:rPr>
          <w:rFonts w:cs="Arial"/>
          <w:lang w:val="mn-MN"/>
        </w:rPr>
        <w:t xml:space="preserve"> Ерөнхий газрын статистик</w:t>
      </w:r>
      <w:r w:rsidR="00BF1F48">
        <w:rPr>
          <w:rFonts w:cs="Arial"/>
          <w:lang w:val="mn-MN"/>
        </w:rPr>
        <w:t xml:space="preserve"> мэдээгээр </w:t>
      </w:r>
      <w:r w:rsidR="000D1A1A" w:rsidRPr="000D1A1A">
        <w:rPr>
          <w:rFonts w:cs="Arial"/>
          <w:lang w:val="mn-MN"/>
        </w:rPr>
        <w:t>2023 оны жилийн эцсийн байдлаар 11.2 мян</w:t>
      </w:r>
      <w:r w:rsidR="00C96DCA">
        <w:rPr>
          <w:rFonts w:cs="Arial"/>
          <w:lang w:val="mn-MN"/>
        </w:rPr>
        <w:t>ган тонн</w:t>
      </w:r>
      <w:r w:rsidR="000D1A1A" w:rsidRPr="000D1A1A">
        <w:rPr>
          <w:rFonts w:cs="Arial"/>
          <w:lang w:val="mn-MN"/>
        </w:rPr>
        <w:t xml:space="preserve"> гурил импортолсны 65</w:t>
      </w:r>
      <w:r w:rsidR="00C96DCA">
        <w:rPr>
          <w:rFonts w:cs="Arial"/>
          <w:lang w:val="mn-MN"/>
        </w:rPr>
        <w:t>.0</w:t>
      </w:r>
      <w:r w:rsidR="000D1A1A" w:rsidRPr="000D1A1A">
        <w:rPr>
          <w:rFonts w:cs="Arial"/>
          <w:lang w:val="mn-MN"/>
        </w:rPr>
        <w:t xml:space="preserve"> хувийг баруун бүсийн 2 боомтоор</w:t>
      </w:r>
      <w:r w:rsidR="0032381D">
        <w:rPr>
          <w:rFonts w:cs="Arial"/>
          <w:lang w:val="mn-MN"/>
        </w:rPr>
        <w:t>,</w:t>
      </w:r>
      <w:r w:rsidR="00C96DCA">
        <w:rPr>
          <w:rFonts w:cs="Arial"/>
          <w:lang w:val="mn-MN"/>
        </w:rPr>
        <w:t xml:space="preserve"> </w:t>
      </w:r>
      <w:r w:rsidR="0032381D" w:rsidRPr="0032381D">
        <w:rPr>
          <w:rFonts w:cs="Arial"/>
          <w:lang w:val="mn-MN"/>
        </w:rPr>
        <w:t>2024 оны жилийн эцсийн байдлаар 64.2 мян</w:t>
      </w:r>
      <w:r w:rsidR="00C96DCA">
        <w:rPr>
          <w:rFonts w:cs="Arial"/>
          <w:lang w:val="mn-MN"/>
        </w:rPr>
        <w:t>ган тонн</w:t>
      </w:r>
      <w:r w:rsidR="0032381D" w:rsidRPr="0032381D">
        <w:rPr>
          <w:rFonts w:cs="Arial"/>
          <w:lang w:val="mn-MN"/>
        </w:rPr>
        <w:t xml:space="preserve"> гурил импортолсны 39</w:t>
      </w:r>
      <w:r w:rsidR="00C96DCA">
        <w:rPr>
          <w:rFonts w:cs="Arial"/>
          <w:lang w:val="mn-MN"/>
        </w:rPr>
        <w:t>.0</w:t>
      </w:r>
      <w:r w:rsidR="0032381D" w:rsidRPr="0032381D">
        <w:rPr>
          <w:rFonts w:cs="Arial"/>
          <w:lang w:val="mn-MN"/>
        </w:rPr>
        <w:t xml:space="preserve"> хувийг баруун бүсийн 3 боомтоор</w:t>
      </w:r>
      <w:r w:rsidR="009A4716">
        <w:rPr>
          <w:rFonts w:cs="Arial"/>
          <w:lang w:val="mn-MN"/>
        </w:rPr>
        <w:t xml:space="preserve">, </w:t>
      </w:r>
      <w:r w:rsidR="0032381D" w:rsidRPr="0032381D">
        <w:rPr>
          <w:rFonts w:cs="Arial"/>
          <w:lang w:val="mn-MN"/>
        </w:rPr>
        <w:t>2025 оны 10 дугаар сарын 01-ны өдрийн байдлаар байдлаар 24.2 мян</w:t>
      </w:r>
      <w:r w:rsidR="00C96DCA">
        <w:rPr>
          <w:rFonts w:cs="Arial"/>
          <w:lang w:val="mn-MN"/>
        </w:rPr>
        <w:t>ган тонн</w:t>
      </w:r>
      <w:r w:rsidR="0032381D" w:rsidRPr="0032381D">
        <w:rPr>
          <w:rFonts w:cs="Arial"/>
          <w:lang w:val="mn-MN"/>
        </w:rPr>
        <w:t xml:space="preserve"> гурил импортолсны 49</w:t>
      </w:r>
      <w:r w:rsidR="00C96DCA">
        <w:rPr>
          <w:rFonts w:cs="Arial"/>
          <w:lang w:val="mn-MN"/>
        </w:rPr>
        <w:t>.0</w:t>
      </w:r>
      <w:r w:rsidR="0032381D" w:rsidRPr="0032381D">
        <w:rPr>
          <w:rFonts w:cs="Arial"/>
          <w:lang w:val="mn-MN"/>
        </w:rPr>
        <w:t xml:space="preserve"> хувийг баруун бүсийн 2 боомтоор </w:t>
      </w:r>
      <w:r w:rsidR="009A4716">
        <w:rPr>
          <w:rFonts w:cs="Arial"/>
          <w:lang w:val="mn-MN"/>
        </w:rPr>
        <w:t xml:space="preserve">тус тус </w:t>
      </w:r>
      <w:r w:rsidR="0032381D" w:rsidRPr="0032381D">
        <w:rPr>
          <w:rFonts w:cs="Arial"/>
          <w:lang w:val="mn-MN"/>
        </w:rPr>
        <w:t>импортолсон байна.</w:t>
      </w:r>
    </w:p>
    <w:p w14:paraId="0C814543" w14:textId="5139C709" w:rsidR="00A02DB8" w:rsidRDefault="001A6804" w:rsidP="00C96DCA">
      <w:pPr>
        <w:spacing w:before="120"/>
        <w:ind w:firstLine="720"/>
        <w:jc w:val="both"/>
        <w:rPr>
          <w:rFonts w:cs="Arial"/>
          <w:lang w:val="mn-MN"/>
        </w:rPr>
      </w:pPr>
      <w:r w:rsidRPr="001A6804">
        <w:rPr>
          <w:rFonts w:cs="Arial"/>
          <w:lang w:val="mn-MN"/>
        </w:rPr>
        <w:t>Баруун бүсийн алслагдсан аймгуудын хүн амын хүнсний хэрэгцээнд шаардлагатай гурилын хэмжээг жишсэн хүн амын жилийн хэрэгцээгээр тооцоход 25.0 мянган тонн</w:t>
      </w:r>
      <w:r>
        <w:rPr>
          <w:rFonts w:cs="Arial"/>
          <w:lang w:val="mn-MN"/>
        </w:rPr>
        <w:t xml:space="preserve"> гурил хэрэгцээтэй ба дээрх хугацаанд </w:t>
      </w:r>
      <w:r w:rsidR="002808BE">
        <w:rPr>
          <w:rFonts w:cs="Arial"/>
          <w:lang w:val="mn-MN"/>
        </w:rPr>
        <w:t>хагас жилийн хэрэгцээт гурил</w:t>
      </w:r>
      <w:r w:rsidR="00093C3A">
        <w:rPr>
          <w:rFonts w:cs="Arial"/>
          <w:lang w:val="mn-MN"/>
        </w:rPr>
        <w:t xml:space="preserve"> буюу 12</w:t>
      </w:r>
      <w:r w:rsidR="001101A6">
        <w:rPr>
          <w:rFonts w:cs="Arial"/>
          <w:lang w:val="mn-MN"/>
        </w:rPr>
        <w:t>.5 мянган тон</w:t>
      </w:r>
      <w:r w:rsidR="00A02DB8">
        <w:rPr>
          <w:rFonts w:cs="Arial"/>
          <w:lang w:val="mn-MN"/>
        </w:rPr>
        <w:t>н, малын тэжээл, тэжээлийн нэмэлтийг 10.0 мянган тонн импортолно гэж тооцлоо.</w:t>
      </w:r>
    </w:p>
    <w:p w14:paraId="683E6A22" w14:textId="77777777" w:rsidR="00EA41CC" w:rsidRDefault="00410B0C" w:rsidP="00636670">
      <w:pPr>
        <w:spacing w:before="120"/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Улаанбуудайн гурилын</w:t>
      </w:r>
      <w:r w:rsidR="000C733E">
        <w:rPr>
          <w:rFonts w:cs="Arial"/>
          <w:lang w:val="mn-MN"/>
        </w:rPr>
        <w:t xml:space="preserve"> одоогийн</w:t>
      </w:r>
      <w:r>
        <w:rPr>
          <w:rFonts w:cs="Arial"/>
          <w:lang w:val="mn-MN"/>
        </w:rPr>
        <w:t xml:space="preserve"> гаал</w:t>
      </w:r>
      <w:r w:rsidR="00F71B8E">
        <w:rPr>
          <w:rFonts w:cs="Arial"/>
          <w:lang w:val="mn-MN"/>
        </w:rPr>
        <w:t>ий</w:t>
      </w:r>
      <w:r>
        <w:rPr>
          <w:rFonts w:cs="Arial"/>
          <w:lang w:val="mn-MN"/>
        </w:rPr>
        <w:t xml:space="preserve">н албан татвар </w:t>
      </w:r>
      <w:r w:rsidR="0003387D">
        <w:rPr>
          <w:rFonts w:cs="Arial"/>
          <w:lang w:val="mn-MN"/>
        </w:rPr>
        <w:t>15 хув</w:t>
      </w:r>
      <w:r w:rsidR="000C733E">
        <w:rPr>
          <w:rFonts w:cs="Arial"/>
          <w:lang w:val="mn-MN"/>
        </w:rPr>
        <w:t xml:space="preserve">ь </w:t>
      </w:r>
      <w:r w:rsidR="00A24BBB">
        <w:rPr>
          <w:rFonts w:cs="Arial"/>
          <w:lang w:val="mn-MN"/>
        </w:rPr>
        <w:t>ба</w:t>
      </w:r>
      <w:r w:rsidR="00524D8D">
        <w:rPr>
          <w:rFonts w:cs="Arial"/>
          <w:lang w:val="mn-MN"/>
        </w:rPr>
        <w:t xml:space="preserve"> татвараас чөлөөлөгдөх дүн</w:t>
      </w:r>
      <w:r w:rsidR="0049343F">
        <w:rPr>
          <w:rFonts w:cs="Arial"/>
          <w:lang w:val="mn-MN"/>
        </w:rPr>
        <w:t>г</w:t>
      </w:r>
      <w:r w:rsidR="00D8118D">
        <w:rPr>
          <w:rFonts w:cs="Arial"/>
          <w:lang w:val="mn-MN"/>
        </w:rPr>
        <w:t xml:space="preserve"> баруун бүсийн хүн амын хагас жилийн </w:t>
      </w:r>
      <w:r w:rsidR="0049343F">
        <w:rPr>
          <w:rFonts w:cs="Arial"/>
          <w:lang w:val="mn-MN"/>
        </w:rPr>
        <w:t>хэрэгцээт гурилын дээд хэмжээгээр буюу 12.5 мянган тонноор тооцохо</w:t>
      </w:r>
      <w:r w:rsidR="002E2054">
        <w:rPr>
          <w:rFonts w:cs="Arial"/>
          <w:lang w:val="mn-MN"/>
        </w:rPr>
        <w:t>д</w:t>
      </w:r>
      <w:r w:rsidR="000302B5">
        <w:rPr>
          <w:rFonts w:cs="Arial"/>
          <w:lang w:val="mn-MN"/>
        </w:rPr>
        <w:t xml:space="preserve"> </w:t>
      </w:r>
      <w:r w:rsidR="00D262CB">
        <w:rPr>
          <w:rFonts w:cs="Arial"/>
          <w:lang w:val="mn-MN"/>
        </w:rPr>
        <w:t>1</w:t>
      </w:r>
      <w:r w:rsidR="001F369C">
        <w:rPr>
          <w:rFonts w:cs="Arial"/>
          <w:lang w:val="mn-MN"/>
        </w:rPr>
        <w:t>.8 тэрбум төгрөг</w:t>
      </w:r>
      <w:r w:rsidR="00B8519A">
        <w:rPr>
          <w:rFonts w:cs="Arial"/>
          <w:lang w:val="mn-MN"/>
        </w:rPr>
        <w:t xml:space="preserve">, малын тэжээл, тэжээлийн нэмэлтийн одоогийн татвар 5 </w:t>
      </w:r>
      <w:r w:rsidR="00C74176">
        <w:rPr>
          <w:rFonts w:cs="Arial"/>
          <w:lang w:val="mn-MN"/>
        </w:rPr>
        <w:t xml:space="preserve">хувь </w:t>
      </w:r>
      <w:r w:rsidR="00524D8D">
        <w:rPr>
          <w:rFonts w:cs="Arial"/>
          <w:lang w:val="mn-MN"/>
        </w:rPr>
        <w:t>ба</w:t>
      </w:r>
      <w:r w:rsidR="00A563ED">
        <w:rPr>
          <w:rFonts w:cs="Arial"/>
          <w:lang w:val="mn-MN"/>
        </w:rPr>
        <w:t xml:space="preserve"> импортлох дээд хэмжээ</w:t>
      </w:r>
      <w:r w:rsidR="002E2054">
        <w:rPr>
          <w:rFonts w:cs="Arial"/>
          <w:lang w:val="mn-MN"/>
        </w:rPr>
        <w:t>г</w:t>
      </w:r>
      <w:r w:rsidR="00A563ED">
        <w:rPr>
          <w:rFonts w:cs="Arial"/>
          <w:lang w:val="mn-MN"/>
        </w:rPr>
        <w:t xml:space="preserve"> 10.0 мянган тонноор тооц</w:t>
      </w:r>
      <w:r w:rsidR="00AD2132">
        <w:rPr>
          <w:rFonts w:cs="Arial"/>
          <w:lang w:val="mn-MN"/>
        </w:rPr>
        <w:t>о</w:t>
      </w:r>
      <w:r w:rsidR="00A563ED">
        <w:rPr>
          <w:rFonts w:cs="Arial"/>
          <w:lang w:val="mn-MN"/>
        </w:rPr>
        <w:t>ход</w:t>
      </w:r>
      <w:r w:rsidR="00524D8D">
        <w:rPr>
          <w:rFonts w:cs="Arial"/>
          <w:lang w:val="mn-MN"/>
        </w:rPr>
        <w:t xml:space="preserve"> татвараас чөлөөлөгдөх дүн</w:t>
      </w:r>
      <w:r w:rsidR="00C74176">
        <w:rPr>
          <w:rFonts w:cs="Arial"/>
          <w:lang w:val="mn-MN"/>
        </w:rPr>
        <w:t xml:space="preserve"> </w:t>
      </w:r>
      <w:r w:rsidR="00F24F09">
        <w:rPr>
          <w:rFonts w:cs="Arial"/>
          <w:lang w:val="mn-MN"/>
        </w:rPr>
        <w:t>0.3</w:t>
      </w:r>
      <w:r w:rsidR="00C74176">
        <w:rPr>
          <w:rFonts w:cs="Arial"/>
          <w:lang w:val="mn-MN"/>
        </w:rPr>
        <w:t xml:space="preserve"> тэрбум төгрөг</w:t>
      </w:r>
      <w:r w:rsidR="00F24F09">
        <w:rPr>
          <w:rFonts w:cs="Arial"/>
          <w:lang w:val="mn-MN"/>
        </w:rPr>
        <w:t xml:space="preserve"> буюу нийт </w:t>
      </w:r>
      <w:r w:rsidR="002D60AD">
        <w:rPr>
          <w:rFonts w:cs="Arial"/>
          <w:lang w:val="mn-MN"/>
        </w:rPr>
        <w:t>2.</w:t>
      </w:r>
      <w:r w:rsidR="00D8118D">
        <w:rPr>
          <w:rFonts w:cs="Arial"/>
          <w:lang w:val="mn-MN"/>
        </w:rPr>
        <w:t>1</w:t>
      </w:r>
      <w:r w:rsidR="002D60AD">
        <w:rPr>
          <w:rFonts w:cs="Arial"/>
          <w:lang w:val="mn-MN"/>
        </w:rPr>
        <w:t xml:space="preserve"> тэрбум төгрөгийн татвары</w:t>
      </w:r>
      <w:r w:rsidR="00DD6860">
        <w:rPr>
          <w:rFonts w:cs="Arial"/>
          <w:lang w:val="mn-MN"/>
        </w:rPr>
        <w:t xml:space="preserve">н </w:t>
      </w:r>
      <w:r w:rsidR="0086301C">
        <w:rPr>
          <w:rFonts w:cs="Arial"/>
          <w:lang w:val="mn-MN"/>
        </w:rPr>
        <w:t xml:space="preserve"> </w:t>
      </w:r>
      <w:r w:rsidR="002D60AD">
        <w:rPr>
          <w:rFonts w:cs="Arial"/>
          <w:lang w:val="mn-MN"/>
        </w:rPr>
        <w:t>хөнгөл</w:t>
      </w:r>
      <w:r w:rsidR="00DD6860">
        <w:rPr>
          <w:rFonts w:cs="Arial"/>
          <w:lang w:val="mn-MN"/>
        </w:rPr>
        <w:t>өлт үзүүлэхээр байна</w:t>
      </w:r>
      <w:r w:rsidR="00636670">
        <w:rPr>
          <w:rFonts w:cs="Arial"/>
          <w:lang w:val="mn-MN"/>
        </w:rPr>
        <w:t xml:space="preserve">. </w:t>
      </w:r>
    </w:p>
    <w:p w14:paraId="14C6CD1F" w14:textId="77777777" w:rsidR="00EA41CC" w:rsidRDefault="00EA41CC" w:rsidP="00D17C0C">
      <w:pPr>
        <w:spacing w:before="120"/>
        <w:jc w:val="both"/>
        <w:rPr>
          <w:rFonts w:cs="Arial"/>
          <w:lang w:val="mn-MN"/>
        </w:rPr>
      </w:pPr>
    </w:p>
    <w:p w14:paraId="585783E9" w14:textId="77777777" w:rsidR="00D17C0C" w:rsidRDefault="00D17C0C" w:rsidP="00D17C0C">
      <w:pPr>
        <w:spacing w:before="120"/>
        <w:jc w:val="both"/>
        <w:rPr>
          <w:rFonts w:cs="Arial"/>
          <w:lang w:val="mn-MN"/>
        </w:rPr>
      </w:pPr>
    </w:p>
    <w:p w14:paraId="2CC29116" w14:textId="7285DEF2" w:rsidR="00A02DB8" w:rsidRDefault="000B0F23" w:rsidP="00636670">
      <w:pPr>
        <w:spacing w:before="120"/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Энэ нь зөвхөн баруун бүсийн алслагдсан хүн амын хүнсний хэрэгцээнд зориулан импортлох тул дотоодын үйл</w:t>
      </w:r>
      <w:r w:rsidR="00B305D8">
        <w:rPr>
          <w:rFonts w:cs="Arial"/>
          <w:lang w:val="mn-MN"/>
        </w:rPr>
        <w:t xml:space="preserve">двэрлэгчдэд дарамт учруулахгүй юм. </w:t>
      </w:r>
    </w:p>
    <w:p w14:paraId="0FE614DA" w14:textId="570DD37C" w:rsidR="009F65C8" w:rsidRDefault="00FC787D" w:rsidP="009F65C8">
      <w:pPr>
        <w:spacing w:before="120"/>
        <w:ind w:firstLine="720"/>
        <w:jc w:val="both"/>
        <w:rPr>
          <w:rFonts w:cs="Arial"/>
          <w:szCs w:val="24"/>
          <w:lang w:val="mn-MN"/>
        </w:rPr>
      </w:pPr>
      <w:r w:rsidRPr="009F65C8">
        <w:rPr>
          <w:rFonts w:cs="Arial"/>
          <w:b/>
          <w:bCs/>
          <w:szCs w:val="24"/>
          <w:lang w:val="mn-MN"/>
        </w:rPr>
        <w:t>Дүгнэл</w:t>
      </w:r>
      <w:r w:rsidR="00C96DCA" w:rsidRPr="009F65C8">
        <w:rPr>
          <w:rFonts w:cs="Arial"/>
          <w:b/>
          <w:bCs/>
          <w:szCs w:val="24"/>
          <w:lang w:val="mn-MN"/>
        </w:rPr>
        <w:t>т:</w:t>
      </w:r>
      <w:r w:rsidRPr="00C96DCA">
        <w:rPr>
          <w:rFonts w:cs="Arial"/>
          <w:szCs w:val="24"/>
          <w:lang w:val="mn-MN"/>
        </w:rPr>
        <w:t>Хуулийн этгээдийн зардал 117,600</w:t>
      </w:r>
      <w:r w:rsidR="00C96DCA">
        <w:rPr>
          <w:rFonts w:cs="Arial"/>
          <w:szCs w:val="24"/>
          <w:lang w:val="mn-MN"/>
        </w:rPr>
        <w:t>, и</w:t>
      </w:r>
      <w:r w:rsidRPr="00C96DCA">
        <w:rPr>
          <w:rFonts w:cs="Arial"/>
          <w:szCs w:val="24"/>
          <w:lang w:val="mn-MN"/>
        </w:rPr>
        <w:t xml:space="preserve">ргэний зардал </w:t>
      </w:r>
      <w:r w:rsidR="009F65C8">
        <w:rPr>
          <w:rFonts w:cs="Arial"/>
          <w:szCs w:val="24"/>
          <w:lang w:val="mn-MN"/>
        </w:rPr>
        <w:t>“</w:t>
      </w:r>
      <w:r w:rsidRPr="00C96DCA">
        <w:rPr>
          <w:rFonts w:cs="Arial"/>
          <w:szCs w:val="24"/>
          <w:lang w:val="mn-MN"/>
        </w:rPr>
        <w:t>0</w:t>
      </w:r>
      <w:r w:rsidR="009F65C8">
        <w:rPr>
          <w:rFonts w:cs="Arial"/>
          <w:szCs w:val="24"/>
          <w:lang w:val="mn-MN"/>
        </w:rPr>
        <w:t>”, т</w:t>
      </w:r>
      <w:r w:rsidRPr="00C96DCA">
        <w:rPr>
          <w:rFonts w:cs="Arial"/>
          <w:szCs w:val="24"/>
          <w:lang w:val="mn-MN"/>
        </w:rPr>
        <w:t>өрийн байгууллагын зардал 398,160</w:t>
      </w:r>
      <w:r w:rsidR="009F65C8">
        <w:rPr>
          <w:rFonts w:cs="Arial"/>
          <w:szCs w:val="24"/>
          <w:lang w:val="mn-MN"/>
        </w:rPr>
        <w:t>, т</w:t>
      </w:r>
      <w:r w:rsidR="00696B74" w:rsidRPr="009F65C8">
        <w:rPr>
          <w:rFonts w:cs="Arial"/>
          <w:szCs w:val="24"/>
          <w:lang w:val="mn-MN"/>
        </w:rPr>
        <w:t>өсөв төвлөрөх татвараас 2.</w:t>
      </w:r>
      <w:r w:rsidR="00D8118D" w:rsidRPr="009F65C8">
        <w:rPr>
          <w:rFonts w:cs="Arial"/>
          <w:szCs w:val="24"/>
          <w:lang w:val="mn-MN"/>
        </w:rPr>
        <w:t>1</w:t>
      </w:r>
      <w:r w:rsidR="00696B74" w:rsidRPr="009F65C8">
        <w:rPr>
          <w:rFonts w:cs="Arial"/>
          <w:szCs w:val="24"/>
          <w:lang w:val="mn-MN"/>
        </w:rPr>
        <w:t xml:space="preserve"> тэрбум төгрөг</w:t>
      </w:r>
      <w:r w:rsidR="009F65C8">
        <w:rPr>
          <w:rFonts w:cs="Arial"/>
          <w:szCs w:val="24"/>
          <w:lang w:val="mn-MN"/>
        </w:rPr>
        <w:t>, н</w:t>
      </w:r>
      <w:r w:rsidRPr="009F65C8">
        <w:rPr>
          <w:rFonts w:cs="Arial"/>
          <w:szCs w:val="24"/>
          <w:lang w:val="mn-MN"/>
        </w:rPr>
        <w:t>ийт 515,760 төгр</w:t>
      </w:r>
      <w:r w:rsidR="00E03582" w:rsidRPr="009F65C8">
        <w:rPr>
          <w:rFonts w:cs="Arial"/>
          <w:szCs w:val="24"/>
          <w:lang w:val="mn-MN"/>
        </w:rPr>
        <w:t>ө</w:t>
      </w:r>
      <w:r w:rsidRPr="009F65C8">
        <w:rPr>
          <w:rFonts w:cs="Arial"/>
          <w:szCs w:val="24"/>
          <w:lang w:val="mn-MN"/>
        </w:rPr>
        <w:t>гий</w:t>
      </w:r>
      <w:r w:rsidR="00E03582" w:rsidRPr="009F65C8">
        <w:rPr>
          <w:rFonts w:cs="Arial"/>
          <w:szCs w:val="24"/>
          <w:lang w:val="mn-MN"/>
        </w:rPr>
        <w:t>н</w:t>
      </w:r>
      <w:r w:rsidRPr="009F65C8">
        <w:rPr>
          <w:rFonts w:cs="Arial"/>
          <w:szCs w:val="24"/>
          <w:lang w:val="mn-MN"/>
        </w:rPr>
        <w:t xml:space="preserve"> зардал гарах тооцоо гарч байна.</w:t>
      </w:r>
    </w:p>
    <w:p w14:paraId="7C31B3E6" w14:textId="77777777" w:rsidR="009F65C8" w:rsidRDefault="009F65C8" w:rsidP="009F65C8">
      <w:pPr>
        <w:spacing w:before="120"/>
        <w:jc w:val="both"/>
        <w:rPr>
          <w:rFonts w:cs="Arial"/>
          <w:szCs w:val="24"/>
          <w:lang w:val="mn-MN"/>
        </w:rPr>
      </w:pPr>
    </w:p>
    <w:p w14:paraId="3A6D169A" w14:textId="77777777" w:rsidR="00636670" w:rsidRDefault="00636670" w:rsidP="009F65C8">
      <w:pPr>
        <w:spacing w:before="120" w:after="240"/>
        <w:ind w:firstLine="720"/>
        <w:jc w:val="center"/>
        <w:rPr>
          <w:bCs/>
          <w:lang w:val="mn-MN"/>
        </w:rPr>
      </w:pPr>
    </w:p>
    <w:p w14:paraId="2038E4F6" w14:textId="77777777" w:rsidR="00636670" w:rsidRDefault="00636670" w:rsidP="009F65C8">
      <w:pPr>
        <w:spacing w:before="120" w:after="240"/>
        <w:ind w:firstLine="720"/>
        <w:jc w:val="center"/>
        <w:rPr>
          <w:bCs/>
          <w:lang w:val="mn-MN"/>
        </w:rPr>
      </w:pPr>
    </w:p>
    <w:p w14:paraId="40F7DF5B" w14:textId="77777777" w:rsidR="00636670" w:rsidRDefault="00636670" w:rsidP="009F65C8">
      <w:pPr>
        <w:spacing w:before="120" w:after="240"/>
        <w:ind w:firstLine="720"/>
        <w:jc w:val="center"/>
        <w:rPr>
          <w:bCs/>
          <w:lang w:val="mn-MN"/>
        </w:rPr>
      </w:pPr>
    </w:p>
    <w:p w14:paraId="0ECA70BF" w14:textId="77777777" w:rsidR="00EA41CC" w:rsidRDefault="00EA41CC" w:rsidP="009F65C8">
      <w:pPr>
        <w:spacing w:before="120" w:after="240"/>
        <w:ind w:firstLine="720"/>
        <w:jc w:val="center"/>
        <w:rPr>
          <w:bCs/>
          <w:lang w:val="mn-MN"/>
        </w:rPr>
      </w:pPr>
    </w:p>
    <w:p w14:paraId="7ED9D817" w14:textId="41B4679E" w:rsidR="00620D70" w:rsidRPr="009F65C8" w:rsidRDefault="0007065A" w:rsidP="009F65C8">
      <w:pPr>
        <w:spacing w:before="120" w:after="240"/>
        <w:ind w:firstLine="720"/>
        <w:jc w:val="center"/>
        <w:rPr>
          <w:rFonts w:cs="Arial"/>
          <w:szCs w:val="24"/>
          <w:lang w:val="mn-MN"/>
        </w:rPr>
      </w:pPr>
      <w:r>
        <w:rPr>
          <w:bCs/>
          <w:lang w:val="mn-MN"/>
        </w:rPr>
        <w:t>--</w:t>
      </w:r>
      <w:r w:rsidR="009F65C8">
        <w:rPr>
          <w:bCs/>
          <w:lang w:val="mn-MN"/>
        </w:rPr>
        <w:t>-</w:t>
      </w:r>
      <w:r>
        <w:rPr>
          <w:bCs/>
          <w:lang w:val="mn-MN"/>
        </w:rPr>
        <w:t>оОо</w:t>
      </w:r>
      <w:r w:rsidR="009F65C8">
        <w:rPr>
          <w:bCs/>
          <w:lang w:val="mn-MN"/>
        </w:rPr>
        <w:t>-</w:t>
      </w:r>
      <w:r>
        <w:rPr>
          <w:bCs/>
          <w:lang w:val="mn-MN"/>
        </w:rPr>
        <w:t>--</w:t>
      </w:r>
    </w:p>
    <w:sectPr w:rsidR="00620D70" w:rsidRPr="009F65C8" w:rsidSect="009F65C8">
      <w:pgSz w:w="11907" w:h="16840" w:code="9"/>
      <w:pgMar w:top="812" w:right="992" w:bottom="96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60818"/>
    <w:multiLevelType w:val="hybridMultilevel"/>
    <w:tmpl w:val="4A868A58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0DA1BCE"/>
    <w:multiLevelType w:val="hybridMultilevel"/>
    <w:tmpl w:val="C9A075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2374815">
    <w:abstractNumId w:val="1"/>
  </w:num>
  <w:num w:numId="2" w16cid:durableId="158009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7D"/>
    <w:rsid w:val="000302B5"/>
    <w:rsid w:val="00032B3C"/>
    <w:rsid w:val="0003387D"/>
    <w:rsid w:val="0004310A"/>
    <w:rsid w:val="0005258C"/>
    <w:rsid w:val="0007065A"/>
    <w:rsid w:val="00093C3A"/>
    <w:rsid w:val="0009797D"/>
    <w:rsid w:val="000B0F23"/>
    <w:rsid w:val="000C733E"/>
    <w:rsid w:val="000D1A1A"/>
    <w:rsid w:val="00101048"/>
    <w:rsid w:val="001101A6"/>
    <w:rsid w:val="00174AE3"/>
    <w:rsid w:val="001A6804"/>
    <w:rsid w:val="001C0C8E"/>
    <w:rsid w:val="001D0695"/>
    <w:rsid w:val="001E366B"/>
    <w:rsid w:val="001F33B1"/>
    <w:rsid w:val="001F369C"/>
    <w:rsid w:val="00262EA1"/>
    <w:rsid w:val="002808BE"/>
    <w:rsid w:val="00293F3C"/>
    <w:rsid w:val="002B7780"/>
    <w:rsid w:val="002D60AD"/>
    <w:rsid w:val="002E2054"/>
    <w:rsid w:val="002E7F6F"/>
    <w:rsid w:val="003221C1"/>
    <w:rsid w:val="0032381D"/>
    <w:rsid w:val="00335DB8"/>
    <w:rsid w:val="00373194"/>
    <w:rsid w:val="00390BFF"/>
    <w:rsid w:val="003E0779"/>
    <w:rsid w:val="00410B0C"/>
    <w:rsid w:val="004129E6"/>
    <w:rsid w:val="004265B1"/>
    <w:rsid w:val="00460D77"/>
    <w:rsid w:val="0048219E"/>
    <w:rsid w:val="0049343F"/>
    <w:rsid w:val="004A45FD"/>
    <w:rsid w:val="004C7C18"/>
    <w:rsid w:val="004D10E2"/>
    <w:rsid w:val="004D168C"/>
    <w:rsid w:val="004D31AD"/>
    <w:rsid w:val="00524D8D"/>
    <w:rsid w:val="00563B09"/>
    <w:rsid w:val="00597BE9"/>
    <w:rsid w:val="005B5C67"/>
    <w:rsid w:val="0060696F"/>
    <w:rsid w:val="006207DC"/>
    <w:rsid w:val="00620D70"/>
    <w:rsid w:val="00636670"/>
    <w:rsid w:val="006453D8"/>
    <w:rsid w:val="006929FE"/>
    <w:rsid w:val="00696B74"/>
    <w:rsid w:val="006D145E"/>
    <w:rsid w:val="00747164"/>
    <w:rsid w:val="007B4A64"/>
    <w:rsid w:val="007C1469"/>
    <w:rsid w:val="007C68D5"/>
    <w:rsid w:val="00832204"/>
    <w:rsid w:val="008446AC"/>
    <w:rsid w:val="0086301C"/>
    <w:rsid w:val="0087220F"/>
    <w:rsid w:val="008D19A8"/>
    <w:rsid w:val="008E0157"/>
    <w:rsid w:val="008F295C"/>
    <w:rsid w:val="009210EC"/>
    <w:rsid w:val="00936930"/>
    <w:rsid w:val="00976A87"/>
    <w:rsid w:val="009A4716"/>
    <w:rsid w:val="009D732F"/>
    <w:rsid w:val="009F65C8"/>
    <w:rsid w:val="00A02DB8"/>
    <w:rsid w:val="00A057A2"/>
    <w:rsid w:val="00A24BBB"/>
    <w:rsid w:val="00A563ED"/>
    <w:rsid w:val="00A8647A"/>
    <w:rsid w:val="00AB5D65"/>
    <w:rsid w:val="00AD2132"/>
    <w:rsid w:val="00B305D8"/>
    <w:rsid w:val="00B77BCC"/>
    <w:rsid w:val="00B8519A"/>
    <w:rsid w:val="00BA5802"/>
    <w:rsid w:val="00BC320B"/>
    <w:rsid w:val="00BF1F48"/>
    <w:rsid w:val="00C46A47"/>
    <w:rsid w:val="00C74176"/>
    <w:rsid w:val="00C77105"/>
    <w:rsid w:val="00C96DCA"/>
    <w:rsid w:val="00CD55ED"/>
    <w:rsid w:val="00CE35FF"/>
    <w:rsid w:val="00D17C0C"/>
    <w:rsid w:val="00D262CB"/>
    <w:rsid w:val="00D63F36"/>
    <w:rsid w:val="00D8118D"/>
    <w:rsid w:val="00DA52AD"/>
    <w:rsid w:val="00DB2013"/>
    <w:rsid w:val="00DB60F3"/>
    <w:rsid w:val="00DC7EE4"/>
    <w:rsid w:val="00DD4F0E"/>
    <w:rsid w:val="00DD6860"/>
    <w:rsid w:val="00DE40F5"/>
    <w:rsid w:val="00DE69B1"/>
    <w:rsid w:val="00E03582"/>
    <w:rsid w:val="00E440F8"/>
    <w:rsid w:val="00EA22B7"/>
    <w:rsid w:val="00EA41CC"/>
    <w:rsid w:val="00EE70F5"/>
    <w:rsid w:val="00EF2F60"/>
    <w:rsid w:val="00F24F09"/>
    <w:rsid w:val="00F41EB2"/>
    <w:rsid w:val="00F56B76"/>
    <w:rsid w:val="00F71B8E"/>
    <w:rsid w:val="00FC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42E1"/>
  <w15:chartTrackingRefBased/>
  <w15:docId w15:val="{27FDD1EA-B91F-4FC5-ABBD-FF714A04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7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787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uiPriority w:val="22"/>
    <w:qFormat/>
    <w:rsid w:val="00FC787D"/>
    <w:rPr>
      <w:b/>
      <w:bCs/>
    </w:rPr>
  </w:style>
  <w:style w:type="paragraph" w:customStyle="1" w:styleId="msghead">
    <w:name w:val="msg_head"/>
    <w:basedOn w:val="Normal"/>
    <w:rsid w:val="00FC787D"/>
    <w:pPr>
      <w:spacing w:before="100" w:beforeAutospacing="1" w:after="100" w:afterAutospacing="1"/>
      <w:jc w:val="right"/>
    </w:pPr>
    <w:rPr>
      <w:rFonts w:ascii="Times New Roman" w:eastAsiaTheme="minorEastAsia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C787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Handaa Kh</dc:creator>
  <cp:keywords/>
  <dc:description/>
  <cp:lastModifiedBy>Д.Батсүрэн</cp:lastModifiedBy>
  <cp:revision>13</cp:revision>
  <cp:lastPrinted>2025-10-09T08:09:00Z</cp:lastPrinted>
  <dcterms:created xsi:type="dcterms:W3CDTF">2025-10-29T01:39:00Z</dcterms:created>
  <dcterms:modified xsi:type="dcterms:W3CDTF">2025-11-13T03:24:00Z</dcterms:modified>
</cp:coreProperties>
</file>