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22FE" w14:textId="627389B7" w:rsidR="00194BCA" w:rsidRPr="00B503F4" w:rsidRDefault="00194BCA" w:rsidP="00194BCA">
      <w:pPr>
        <w:spacing w:after="0" w:line="240" w:lineRule="auto"/>
        <w:ind w:firstLine="720"/>
        <w:jc w:val="center"/>
        <w:rPr>
          <w:rFonts w:ascii="Arial" w:eastAsia="Times New Roman" w:hAnsi="Arial" w:cs="Arial"/>
          <w:kern w:val="0"/>
          <w:lang w:val="mn-MN"/>
          <w14:ligatures w14:val="none"/>
        </w:rPr>
      </w:pPr>
      <w:bookmarkStart w:id="0" w:name="_Hlk212542188"/>
      <w:bookmarkStart w:id="1" w:name="_Hlk212571247"/>
    </w:p>
    <w:p w14:paraId="6F734BE7" w14:textId="77777777" w:rsidR="00194BCA" w:rsidRPr="00B503F4" w:rsidRDefault="00194BCA" w:rsidP="00194BCA">
      <w:pPr>
        <w:spacing w:after="0" w:line="240" w:lineRule="auto"/>
        <w:ind w:firstLine="720"/>
        <w:jc w:val="center"/>
        <w:rPr>
          <w:rFonts w:ascii="Arial" w:eastAsia="Times New Roman" w:hAnsi="Arial" w:cs="Arial"/>
          <w:kern w:val="0"/>
          <w:lang w:val="mn-MN"/>
          <w14:ligatures w14:val="none"/>
        </w:rPr>
      </w:pPr>
    </w:p>
    <w:p w14:paraId="3533D0C2" w14:textId="77777777" w:rsidR="00194BCA" w:rsidRPr="00B503F4" w:rsidRDefault="00194BCA" w:rsidP="00194BCA">
      <w:pPr>
        <w:spacing w:after="0" w:line="240" w:lineRule="auto"/>
        <w:ind w:firstLine="720"/>
        <w:jc w:val="center"/>
        <w:rPr>
          <w:rFonts w:ascii="Arial" w:eastAsia="Times New Roman" w:hAnsi="Arial" w:cs="Arial"/>
          <w:kern w:val="0"/>
          <w:lang w:val="mn-MN"/>
          <w14:ligatures w14:val="none"/>
        </w:rPr>
      </w:pPr>
    </w:p>
    <w:p w14:paraId="1FDC756D" w14:textId="77777777" w:rsidR="00194BCA" w:rsidRPr="00B503F4" w:rsidRDefault="00194BCA" w:rsidP="00194BCA">
      <w:pPr>
        <w:spacing w:after="0" w:line="240" w:lineRule="auto"/>
        <w:ind w:firstLine="720"/>
        <w:jc w:val="center"/>
        <w:rPr>
          <w:rFonts w:ascii="Arial" w:eastAsia="Times New Roman" w:hAnsi="Arial" w:cs="Arial"/>
          <w:kern w:val="0"/>
          <w:lang w:val="mn-MN"/>
          <w14:ligatures w14:val="none"/>
        </w:rPr>
      </w:pPr>
    </w:p>
    <w:p w14:paraId="67918CFE" w14:textId="77777777" w:rsidR="00194BCA" w:rsidRPr="00B503F4" w:rsidRDefault="00194BCA" w:rsidP="00194BCA">
      <w:pPr>
        <w:spacing w:after="0" w:line="240" w:lineRule="auto"/>
        <w:ind w:firstLine="720"/>
        <w:jc w:val="center"/>
        <w:rPr>
          <w:rFonts w:ascii="Arial" w:eastAsia="Times New Roman" w:hAnsi="Arial" w:cs="Arial"/>
          <w:kern w:val="0"/>
          <w:lang w:val="mn-MN"/>
          <w14:ligatures w14:val="none"/>
        </w:rPr>
      </w:pPr>
    </w:p>
    <w:p w14:paraId="55DAE788" w14:textId="77777777" w:rsidR="00194BCA" w:rsidRPr="00B503F4" w:rsidRDefault="00194BCA" w:rsidP="00194BCA">
      <w:pPr>
        <w:spacing w:after="0" w:line="240" w:lineRule="auto"/>
        <w:ind w:firstLine="720"/>
        <w:jc w:val="center"/>
        <w:rPr>
          <w:rFonts w:ascii="Arial" w:eastAsia="Times New Roman" w:hAnsi="Arial" w:cs="Arial"/>
          <w:kern w:val="0"/>
          <w:lang w:val="mn-MN"/>
          <w14:ligatures w14:val="none"/>
        </w:rPr>
      </w:pPr>
    </w:p>
    <w:p w14:paraId="49F11E87" w14:textId="77777777" w:rsidR="00194BCA" w:rsidRPr="00B503F4" w:rsidRDefault="00194BCA" w:rsidP="00194BCA">
      <w:pPr>
        <w:spacing w:after="0" w:line="240" w:lineRule="auto"/>
        <w:ind w:firstLine="720"/>
        <w:jc w:val="center"/>
        <w:rPr>
          <w:rFonts w:ascii="Arial" w:eastAsia="Times New Roman" w:hAnsi="Arial" w:cs="Arial"/>
          <w:kern w:val="0"/>
          <w:lang w:val="mn-MN"/>
          <w14:ligatures w14:val="none"/>
        </w:rPr>
      </w:pPr>
    </w:p>
    <w:p w14:paraId="422CFDE1" w14:textId="77777777" w:rsidR="00194BCA" w:rsidRPr="00B503F4" w:rsidRDefault="00194BCA" w:rsidP="00194BCA">
      <w:pPr>
        <w:spacing w:after="0" w:line="240" w:lineRule="auto"/>
        <w:ind w:firstLine="720"/>
        <w:jc w:val="center"/>
        <w:rPr>
          <w:rFonts w:ascii="Arial" w:eastAsia="Times New Roman" w:hAnsi="Arial" w:cs="Arial"/>
          <w:kern w:val="0"/>
          <w:lang w:val="mn-MN"/>
          <w14:ligatures w14:val="none"/>
        </w:rPr>
      </w:pPr>
    </w:p>
    <w:p w14:paraId="53147C99" w14:textId="77777777" w:rsidR="00194BCA" w:rsidRPr="00B503F4" w:rsidRDefault="00194BCA" w:rsidP="00194BCA">
      <w:pPr>
        <w:spacing w:after="0" w:line="240" w:lineRule="auto"/>
        <w:ind w:firstLine="720"/>
        <w:jc w:val="center"/>
        <w:rPr>
          <w:rFonts w:ascii="Arial" w:eastAsia="Times New Roman" w:hAnsi="Arial" w:cs="Arial"/>
          <w:kern w:val="0"/>
          <w:lang w:val="mn-MN"/>
          <w14:ligatures w14:val="none"/>
        </w:rPr>
      </w:pPr>
    </w:p>
    <w:p w14:paraId="53FCEDF2" w14:textId="77777777" w:rsidR="00194BCA" w:rsidRPr="00B503F4" w:rsidRDefault="00194BCA" w:rsidP="00194BCA">
      <w:pPr>
        <w:spacing w:after="0" w:line="240" w:lineRule="auto"/>
        <w:ind w:firstLine="720"/>
        <w:jc w:val="center"/>
        <w:rPr>
          <w:rFonts w:ascii="Arial" w:eastAsia="Times New Roman" w:hAnsi="Arial" w:cs="Arial"/>
          <w:kern w:val="0"/>
          <w:lang w:val="mn-MN"/>
          <w14:ligatures w14:val="none"/>
        </w:rPr>
      </w:pPr>
    </w:p>
    <w:p w14:paraId="29413A20" w14:textId="77777777" w:rsidR="00194BCA" w:rsidRPr="00B503F4" w:rsidRDefault="00194BCA" w:rsidP="00194BCA">
      <w:pPr>
        <w:spacing w:after="0" w:line="240" w:lineRule="auto"/>
        <w:ind w:firstLine="720"/>
        <w:jc w:val="center"/>
        <w:rPr>
          <w:rFonts w:ascii="Arial" w:eastAsia="Times New Roman" w:hAnsi="Arial" w:cs="Arial"/>
          <w:kern w:val="0"/>
          <w:lang w:val="mn-MN"/>
          <w14:ligatures w14:val="none"/>
        </w:rPr>
      </w:pPr>
    </w:p>
    <w:p w14:paraId="465FB5F7" w14:textId="77777777" w:rsidR="00194BCA" w:rsidRPr="00B503F4" w:rsidRDefault="00194BCA" w:rsidP="00194BCA">
      <w:pPr>
        <w:spacing w:after="0" w:line="276" w:lineRule="auto"/>
        <w:rPr>
          <w:rFonts w:ascii="Arial" w:eastAsia="Calibri" w:hAnsi="Arial" w:cs="Arial"/>
          <w:lang w:val="mn-MN"/>
          <w14:ligatures w14:val="none"/>
        </w:rPr>
      </w:pPr>
    </w:p>
    <w:p w14:paraId="60D4A47D" w14:textId="77777777" w:rsidR="00194BCA" w:rsidRPr="00B503F4" w:rsidRDefault="00194BCA" w:rsidP="00194BCA">
      <w:pPr>
        <w:spacing w:after="0" w:line="276" w:lineRule="auto"/>
        <w:rPr>
          <w:rFonts w:ascii="Arial" w:eastAsia="Times New Roman" w:hAnsi="Arial" w:cs="Arial"/>
          <w:b/>
          <w:bCs/>
          <w:kern w:val="0"/>
          <w:lang w:val="mn-MN"/>
          <w14:ligatures w14:val="none"/>
        </w:rPr>
      </w:pPr>
    </w:p>
    <w:p w14:paraId="58B72E7E" w14:textId="77777777" w:rsidR="00194BCA" w:rsidRPr="00B503F4" w:rsidRDefault="00194BCA" w:rsidP="00194BCA">
      <w:pPr>
        <w:spacing w:after="0" w:line="276" w:lineRule="auto"/>
        <w:jc w:val="center"/>
        <w:rPr>
          <w:rFonts w:ascii="Arial" w:eastAsia="Times New Roman" w:hAnsi="Arial" w:cs="Arial"/>
          <w:b/>
          <w:bCs/>
          <w:kern w:val="0"/>
          <w:lang w:val="mn-MN"/>
          <w14:ligatures w14:val="none"/>
        </w:rPr>
      </w:pPr>
    </w:p>
    <w:p w14:paraId="067F84DF" w14:textId="77777777" w:rsidR="00194BCA" w:rsidRPr="00B503F4" w:rsidRDefault="00194BCA" w:rsidP="00194BCA">
      <w:pPr>
        <w:spacing w:after="0" w:line="276" w:lineRule="auto"/>
        <w:jc w:val="center"/>
        <w:rPr>
          <w:rFonts w:ascii="Arial" w:eastAsia="Times New Roman" w:hAnsi="Arial" w:cs="Arial"/>
          <w:b/>
          <w:bCs/>
          <w:kern w:val="0"/>
          <w:lang w:val="mn-MN"/>
          <w14:ligatures w14:val="none"/>
        </w:rPr>
      </w:pPr>
    </w:p>
    <w:p w14:paraId="65192478" w14:textId="77777777" w:rsidR="00194BCA" w:rsidRPr="00B503F4" w:rsidRDefault="00194BCA" w:rsidP="00194BCA">
      <w:pPr>
        <w:spacing w:after="0" w:line="276" w:lineRule="auto"/>
        <w:jc w:val="center"/>
        <w:rPr>
          <w:rFonts w:ascii="Arial" w:eastAsia="Times New Roman" w:hAnsi="Arial" w:cs="Arial"/>
          <w:b/>
          <w:bCs/>
          <w:kern w:val="0"/>
          <w:lang w:val="mn-MN"/>
          <w14:ligatures w14:val="none"/>
        </w:rPr>
      </w:pPr>
      <w:r w:rsidRPr="00B503F4">
        <w:rPr>
          <w:rFonts w:ascii="Arial" w:eastAsia="Times New Roman" w:hAnsi="Arial" w:cs="Arial"/>
          <w:b/>
          <w:bCs/>
          <w:kern w:val="0"/>
          <w:lang w:val="mn-MN"/>
          <w14:ligatures w14:val="none"/>
        </w:rPr>
        <w:t xml:space="preserve">СТРАТЕГИЙН АЧ ХОЛБОГДОЛ БҮХИЙ БҮТЭЭГДЭХҮҮНИЙ </w:t>
      </w:r>
    </w:p>
    <w:p w14:paraId="1098F80C" w14:textId="77777777" w:rsidR="00194BCA" w:rsidRPr="00B503F4" w:rsidRDefault="00194BCA" w:rsidP="00194BCA">
      <w:pPr>
        <w:spacing w:after="0" w:line="276" w:lineRule="auto"/>
        <w:jc w:val="center"/>
        <w:rPr>
          <w:rFonts w:ascii="Arial" w:eastAsia="Times New Roman" w:hAnsi="Arial" w:cs="Arial"/>
          <w:b/>
          <w:bCs/>
          <w:kern w:val="0"/>
          <w:lang w:val="mn-MN"/>
          <w14:ligatures w14:val="none"/>
        </w:rPr>
      </w:pPr>
      <w:r w:rsidRPr="00B503F4">
        <w:rPr>
          <w:rFonts w:ascii="Arial" w:eastAsia="Times New Roman" w:hAnsi="Arial" w:cs="Arial"/>
          <w:b/>
          <w:bCs/>
          <w:kern w:val="0"/>
          <w:lang w:val="mn-MN"/>
          <w14:ligatures w14:val="none"/>
        </w:rPr>
        <w:t xml:space="preserve">ХАНГАМЖ, НИЙЛҮҮЛЭЛТИЙГ ДЭМЖИХ ТУХАЙ ХУУЛИЙН </w:t>
      </w:r>
    </w:p>
    <w:p w14:paraId="57709FC7" w14:textId="28B940C9" w:rsidR="009B2AE7" w:rsidRPr="00B503F4" w:rsidRDefault="00194BCA" w:rsidP="009B2AE7">
      <w:pPr>
        <w:spacing w:after="0" w:line="276" w:lineRule="auto"/>
        <w:jc w:val="center"/>
        <w:rPr>
          <w:rFonts w:ascii="Arial" w:eastAsia="Times New Roman" w:hAnsi="Arial" w:cs="Arial"/>
          <w:b/>
          <w:bCs/>
          <w:kern w:val="0"/>
          <w:lang w:val="mn-MN"/>
          <w14:ligatures w14:val="none"/>
        </w:rPr>
      </w:pPr>
      <w:r w:rsidRPr="00B503F4">
        <w:rPr>
          <w:rFonts w:ascii="Arial" w:eastAsia="Times New Roman" w:hAnsi="Arial" w:cs="Arial"/>
          <w:b/>
          <w:bCs/>
          <w:kern w:val="0"/>
          <w:lang w:val="mn-MN"/>
          <w14:ligatures w14:val="none"/>
        </w:rPr>
        <w:t>ТӨСЛИЙН ХЭРЭГЦЭЭ, ШААРДЛАГЫ</w:t>
      </w:r>
      <w:r w:rsidR="002A471D" w:rsidRPr="00B503F4">
        <w:rPr>
          <w:rFonts w:ascii="Arial" w:eastAsia="Times New Roman" w:hAnsi="Arial" w:cs="Arial"/>
          <w:b/>
          <w:bCs/>
          <w:kern w:val="0"/>
          <w:lang w:val="mn-MN"/>
          <w14:ligatures w14:val="none"/>
        </w:rPr>
        <w:t>Н</w:t>
      </w:r>
      <w:r w:rsidRPr="00B503F4">
        <w:rPr>
          <w:rFonts w:ascii="Arial" w:eastAsia="Times New Roman" w:hAnsi="Arial" w:cs="Arial"/>
          <w:b/>
          <w:bCs/>
          <w:kern w:val="0"/>
          <w:lang w:val="mn-MN"/>
          <w14:ligatures w14:val="none"/>
        </w:rPr>
        <w:t xml:space="preserve"> </w:t>
      </w:r>
    </w:p>
    <w:p w14:paraId="16AE70B5" w14:textId="6DD70C52" w:rsidR="00194BCA" w:rsidRPr="00B503F4" w:rsidRDefault="00194BCA" w:rsidP="00194BCA">
      <w:pPr>
        <w:spacing w:after="0" w:line="276" w:lineRule="auto"/>
        <w:jc w:val="center"/>
        <w:rPr>
          <w:rFonts w:ascii="Arial" w:eastAsia="Times New Roman" w:hAnsi="Arial" w:cs="Arial"/>
          <w:b/>
          <w:bCs/>
          <w:kern w:val="0"/>
          <w:lang w:val="mn-MN"/>
          <w14:ligatures w14:val="none"/>
        </w:rPr>
      </w:pPr>
      <w:r w:rsidRPr="00B503F4">
        <w:rPr>
          <w:rFonts w:ascii="Arial" w:eastAsia="Times New Roman" w:hAnsi="Arial" w:cs="Arial"/>
          <w:b/>
          <w:bCs/>
          <w:kern w:val="0"/>
          <w:lang w:val="mn-MN"/>
          <w14:ligatures w14:val="none"/>
        </w:rPr>
        <w:t>Т</w:t>
      </w:r>
      <w:r w:rsidR="002A471D" w:rsidRPr="00B503F4">
        <w:rPr>
          <w:rFonts w:ascii="Arial" w:eastAsia="Times New Roman" w:hAnsi="Arial" w:cs="Arial"/>
          <w:b/>
          <w:bCs/>
          <w:kern w:val="0"/>
          <w:lang w:val="mn-MN"/>
          <w14:ligatures w14:val="none"/>
        </w:rPr>
        <w:t>АНДАН СУДАЛГААНЫ Т</w:t>
      </w:r>
      <w:r w:rsidRPr="00B503F4">
        <w:rPr>
          <w:rFonts w:ascii="Arial" w:eastAsia="Times New Roman" w:hAnsi="Arial" w:cs="Arial"/>
          <w:b/>
          <w:bCs/>
          <w:kern w:val="0"/>
          <w:lang w:val="mn-MN"/>
          <w14:ligatures w14:val="none"/>
        </w:rPr>
        <w:t>АЙЛАН</w:t>
      </w:r>
    </w:p>
    <w:p w14:paraId="3D269A4F" w14:textId="77777777" w:rsidR="00194BCA" w:rsidRPr="00B503F4" w:rsidRDefault="00194BCA" w:rsidP="00194BCA">
      <w:pPr>
        <w:spacing w:after="0" w:line="276" w:lineRule="auto"/>
        <w:jc w:val="center"/>
        <w:rPr>
          <w:rFonts w:ascii="Arial" w:eastAsia="Times New Roman" w:hAnsi="Arial" w:cs="Arial"/>
          <w:b/>
          <w:bCs/>
          <w:kern w:val="0"/>
          <w:lang w:val="mn-MN"/>
          <w14:ligatures w14:val="none"/>
        </w:rPr>
      </w:pPr>
    </w:p>
    <w:p w14:paraId="0CFA9847" w14:textId="77777777" w:rsidR="00194BCA" w:rsidRPr="00B503F4" w:rsidRDefault="00194BCA" w:rsidP="00194BCA">
      <w:pPr>
        <w:spacing w:after="0" w:line="276" w:lineRule="auto"/>
        <w:jc w:val="center"/>
        <w:rPr>
          <w:rFonts w:ascii="Arial" w:eastAsia="Times New Roman" w:hAnsi="Arial" w:cs="Arial"/>
          <w:b/>
          <w:bCs/>
          <w:kern w:val="0"/>
          <w:lang w:val="mn-MN"/>
          <w14:ligatures w14:val="none"/>
        </w:rPr>
      </w:pPr>
    </w:p>
    <w:p w14:paraId="04B08B87" w14:textId="77777777" w:rsidR="00194BCA" w:rsidRPr="00B503F4" w:rsidRDefault="00194BCA" w:rsidP="00194BCA">
      <w:pPr>
        <w:spacing w:after="0" w:line="276" w:lineRule="auto"/>
        <w:jc w:val="center"/>
        <w:rPr>
          <w:rFonts w:ascii="Arial" w:eastAsia="Times New Roman" w:hAnsi="Arial" w:cs="Arial"/>
          <w:b/>
          <w:bCs/>
          <w:kern w:val="0"/>
          <w:lang w:val="mn-MN"/>
          <w14:ligatures w14:val="none"/>
        </w:rPr>
      </w:pPr>
    </w:p>
    <w:p w14:paraId="03E56235" w14:textId="77777777" w:rsidR="00194BCA" w:rsidRPr="00B503F4" w:rsidRDefault="00194BCA" w:rsidP="00194BCA">
      <w:pPr>
        <w:spacing w:after="0" w:line="276" w:lineRule="auto"/>
        <w:jc w:val="center"/>
        <w:rPr>
          <w:rFonts w:ascii="Arial" w:eastAsia="Times New Roman" w:hAnsi="Arial" w:cs="Arial"/>
          <w:b/>
          <w:bCs/>
          <w:kern w:val="0"/>
          <w:lang w:val="mn-MN"/>
          <w14:ligatures w14:val="none"/>
        </w:rPr>
      </w:pPr>
    </w:p>
    <w:p w14:paraId="11F54C85" w14:textId="77777777" w:rsidR="00194BCA" w:rsidRPr="00B503F4" w:rsidRDefault="00194BCA" w:rsidP="00194BCA">
      <w:pPr>
        <w:spacing w:after="0" w:line="276" w:lineRule="auto"/>
        <w:jc w:val="center"/>
        <w:rPr>
          <w:rFonts w:ascii="Arial" w:eastAsia="Times New Roman" w:hAnsi="Arial" w:cs="Arial"/>
          <w:b/>
          <w:bCs/>
          <w:kern w:val="0"/>
          <w:lang w:val="mn-MN"/>
          <w14:ligatures w14:val="none"/>
        </w:rPr>
      </w:pPr>
    </w:p>
    <w:p w14:paraId="0A8545D0" w14:textId="77777777" w:rsidR="00194BCA" w:rsidRPr="00B503F4" w:rsidRDefault="00194BCA" w:rsidP="00194BCA">
      <w:pPr>
        <w:spacing w:after="0" w:line="276" w:lineRule="auto"/>
        <w:jc w:val="center"/>
        <w:rPr>
          <w:rFonts w:ascii="Arial" w:eastAsia="Times New Roman" w:hAnsi="Arial" w:cs="Arial"/>
          <w:b/>
          <w:bCs/>
          <w:kern w:val="0"/>
          <w:lang w:val="mn-MN"/>
          <w14:ligatures w14:val="none"/>
        </w:rPr>
      </w:pPr>
    </w:p>
    <w:p w14:paraId="35D3F895" w14:textId="77777777" w:rsidR="00194BCA" w:rsidRPr="00B503F4" w:rsidRDefault="00194BCA" w:rsidP="00194BCA">
      <w:pPr>
        <w:spacing w:after="0" w:line="276" w:lineRule="auto"/>
        <w:jc w:val="center"/>
        <w:rPr>
          <w:rFonts w:ascii="Arial" w:eastAsia="Times New Roman" w:hAnsi="Arial" w:cs="Arial"/>
          <w:b/>
          <w:bCs/>
          <w:kern w:val="0"/>
          <w:lang w:val="mn-MN"/>
          <w14:ligatures w14:val="none"/>
        </w:rPr>
      </w:pPr>
    </w:p>
    <w:p w14:paraId="52CC4289" w14:textId="77777777" w:rsidR="00DB53DF" w:rsidRPr="00B503F4" w:rsidRDefault="00DB53DF" w:rsidP="00194BCA">
      <w:pPr>
        <w:spacing w:after="0" w:line="276" w:lineRule="auto"/>
        <w:jc w:val="center"/>
        <w:rPr>
          <w:rFonts w:ascii="Arial" w:eastAsia="Times New Roman" w:hAnsi="Arial" w:cs="Arial"/>
          <w:b/>
          <w:bCs/>
          <w:kern w:val="0"/>
          <w:lang w:val="mn-MN"/>
          <w14:ligatures w14:val="none"/>
        </w:rPr>
        <w:sectPr w:rsidR="00DB53DF" w:rsidRPr="00B503F4" w:rsidSect="008A0F42">
          <w:footerReference w:type="default" r:id="rId8"/>
          <w:pgSz w:w="11907" w:h="16840"/>
          <w:pgMar w:top="1134" w:right="851" w:bottom="851" w:left="1701" w:header="720" w:footer="720" w:gutter="0"/>
          <w:cols w:space="720"/>
          <w:docGrid w:linePitch="360"/>
        </w:sectPr>
      </w:pPr>
    </w:p>
    <w:p w14:paraId="4BCE235C" w14:textId="151FE0B2" w:rsidR="00F563FF" w:rsidRPr="00B503F4" w:rsidRDefault="00F563FF" w:rsidP="00F563FF">
      <w:pPr>
        <w:spacing w:after="0" w:line="360" w:lineRule="auto"/>
        <w:jc w:val="center"/>
        <w:rPr>
          <w:rFonts w:ascii="Arial" w:hAnsi="Arial" w:cs="Arial"/>
          <w:b/>
          <w:bCs/>
          <w:noProof/>
          <w:lang w:val="mn-MN"/>
        </w:rPr>
      </w:pPr>
      <w:r w:rsidRPr="00B503F4">
        <w:rPr>
          <w:rFonts w:ascii="Arial" w:hAnsi="Arial" w:cs="Arial"/>
          <w:b/>
          <w:bCs/>
          <w:noProof/>
          <w:lang w:val="mn-MN"/>
        </w:rPr>
        <w:lastRenderedPageBreak/>
        <w:t>АГУУЛГА:</w:t>
      </w:r>
    </w:p>
    <w:p w14:paraId="5782BC1C" w14:textId="77777777" w:rsidR="00F563FF" w:rsidRPr="00B503F4" w:rsidRDefault="00F563FF" w:rsidP="00194BCA">
      <w:pPr>
        <w:spacing w:after="0" w:line="360" w:lineRule="auto"/>
        <w:rPr>
          <w:rFonts w:ascii="Arial" w:hAnsi="Arial" w:cs="Arial"/>
          <w:noProof/>
          <w:lang w:val="mn-MN"/>
        </w:rPr>
      </w:pPr>
    </w:p>
    <w:p w14:paraId="027672D4" w14:textId="77777777" w:rsidR="002732EE" w:rsidRPr="00B503F4" w:rsidRDefault="002732EE" w:rsidP="00194BCA">
      <w:pPr>
        <w:spacing w:after="0" w:line="360" w:lineRule="auto"/>
        <w:rPr>
          <w:rFonts w:ascii="Arial" w:hAnsi="Arial" w:cs="Arial"/>
          <w:noProof/>
          <w:lang w:val="mn-MN"/>
        </w:rPr>
      </w:pPr>
    </w:p>
    <w:p w14:paraId="70253779" w14:textId="180B4953" w:rsidR="00194BCA" w:rsidRPr="00B503F4" w:rsidRDefault="00194BCA" w:rsidP="00194BCA">
      <w:pPr>
        <w:spacing w:after="0" w:line="360" w:lineRule="auto"/>
        <w:rPr>
          <w:rFonts w:ascii="Arial" w:hAnsi="Arial" w:cs="Arial"/>
          <w:b/>
          <w:bCs/>
          <w:noProof/>
          <w:lang w:val="mn-MN"/>
        </w:rPr>
      </w:pPr>
      <w:r w:rsidRPr="00B503F4">
        <w:rPr>
          <w:rFonts w:ascii="Arial" w:hAnsi="Arial" w:cs="Arial"/>
          <w:b/>
          <w:bCs/>
          <w:noProof/>
          <w:lang w:val="mn-MN"/>
        </w:rPr>
        <w:t>НЭГ.</w:t>
      </w:r>
      <w:r w:rsidR="009B2AE7" w:rsidRPr="00B503F4">
        <w:rPr>
          <w:rFonts w:ascii="Arial" w:hAnsi="Arial" w:cs="Arial"/>
          <w:b/>
          <w:bCs/>
          <w:noProof/>
          <w:lang w:val="mn-MN"/>
        </w:rPr>
        <w:t xml:space="preserve"> </w:t>
      </w:r>
      <w:r w:rsidRPr="00B503F4">
        <w:rPr>
          <w:rFonts w:ascii="Arial" w:hAnsi="Arial" w:cs="Arial"/>
          <w:b/>
          <w:bCs/>
          <w:noProof/>
          <w:lang w:val="mn-MN"/>
        </w:rPr>
        <w:t xml:space="preserve">АСУУДАЛД ДҮН ШИНЖИЛГЭЭ ХИЙХ: </w:t>
      </w:r>
    </w:p>
    <w:p w14:paraId="5ECE1FB5" w14:textId="07C1C89B" w:rsidR="00194BCA" w:rsidRPr="00B503F4" w:rsidRDefault="00194BCA" w:rsidP="00194BCA">
      <w:pPr>
        <w:spacing w:after="0" w:line="360" w:lineRule="auto"/>
        <w:ind w:firstLine="720"/>
        <w:rPr>
          <w:rFonts w:ascii="Arial" w:hAnsi="Arial" w:cs="Arial"/>
          <w:noProof/>
          <w:lang w:val="mn-MN"/>
        </w:rPr>
      </w:pPr>
      <w:r w:rsidRPr="00B503F4">
        <w:rPr>
          <w:rFonts w:ascii="Arial" w:hAnsi="Arial" w:cs="Arial"/>
          <w:noProof/>
          <w:lang w:val="mn-MN"/>
        </w:rPr>
        <w:t>1.1.Тулгарч б</w:t>
      </w:r>
      <w:r w:rsidR="00F563FF" w:rsidRPr="00B503F4">
        <w:rPr>
          <w:rFonts w:ascii="Arial" w:hAnsi="Arial" w:cs="Arial"/>
          <w:noProof/>
          <w:lang w:val="mn-MN"/>
        </w:rPr>
        <w:t>уй</w:t>
      </w:r>
      <w:r w:rsidRPr="00B503F4">
        <w:rPr>
          <w:rFonts w:ascii="Arial" w:hAnsi="Arial" w:cs="Arial"/>
          <w:noProof/>
          <w:lang w:val="mn-MN"/>
        </w:rPr>
        <w:t xml:space="preserve"> асуудал, түүний мөн чанар, цар хүрээ</w:t>
      </w:r>
      <w:r w:rsidR="00F563FF" w:rsidRPr="00B503F4">
        <w:rPr>
          <w:rFonts w:ascii="Arial" w:hAnsi="Arial" w:cs="Arial"/>
          <w:noProof/>
          <w:szCs w:val="30"/>
          <w:lang w:val="mn-MN" w:bidi="mn-Mong-MN"/>
        </w:rPr>
        <w:t>;</w:t>
      </w:r>
      <w:r w:rsidRPr="00B503F4">
        <w:rPr>
          <w:rFonts w:ascii="Arial" w:hAnsi="Arial" w:cs="Arial"/>
          <w:noProof/>
          <w:lang w:val="mn-MN"/>
        </w:rPr>
        <w:t xml:space="preserve"> </w:t>
      </w:r>
    </w:p>
    <w:p w14:paraId="24A33B3F" w14:textId="3039970F" w:rsidR="00194BCA" w:rsidRPr="00B503F4" w:rsidRDefault="00194BCA" w:rsidP="00194BCA">
      <w:pPr>
        <w:spacing w:after="0" w:line="360" w:lineRule="auto"/>
        <w:ind w:firstLine="720"/>
        <w:rPr>
          <w:rFonts w:ascii="Arial" w:hAnsi="Arial" w:cs="Arial"/>
          <w:noProof/>
          <w:lang w:val="mn-MN"/>
        </w:rPr>
      </w:pPr>
      <w:r w:rsidRPr="00B503F4">
        <w:rPr>
          <w:rFonts w:ascii="Arial" w:hAnsi="Arial" w:cs="Arial"/>
          <w:noProof/>
          <w:lang w:val="mn-MN"/>
        </w:rPr>
        <w:t>1.2.Тухайн асуудал үүссэн шалтгаан нөхцөл</w:t>
      </w:r>
      <w:r w:rsidR="00F563FF" w:rsidRPr="00B503F4">
        <w:rPr>
          <w:rFonts w:ascii="Arial" w:hAnsi="Arial" w:cs="Arial"/>
          <w:noProof/>
          <w:lang w:val="mn-MN"/>
        </w:rPr>
        <w:t>.</w:t>
      </w:r>
      <w:r w:rsidRPr="00B503F4">
        <w:rPr>
          <w:rFonts w:ascii="Arial" w:hAnsi="Arial" w:cs="Arial"/>
          <w:noProof/>
          <w:lang w:val="mn-MN"/>
        </w:rPr>
        <w:t xml:space="preserve"> </w:t>
      </w:r>
    </w:p>
    <w:p w14:paraId="2524A738" w14:textId="77777777" w:rsidR="00194BCA" w:rsidRPr="00B503F4" w:rsidRDefault="00194BCA" w:rsidP="00194BCA">
      <w:pPr>
        <w:spacing w:after="0" w:line="360" w:lineRule="auto"/>
        <w:rPr>
          <w:rFonts w:ascii="Arial" w:hAnsi="Arial" w:cs="Arial"/>
          <w:b/>
          <w:bCs/>
          <w:noProof/>
          <w:lang w:val="mn-MN"/>
        </w:rPr>
      </w:pPr>
      <w:r w:rsidRPr="00B503F4">
        <w:rPr>
          <w:rFonts w:ascii="Arial" w:hAnsi="Arial" w:cs="Arial"/>
          <w:b/>
          <w:bCs/>
          <w:noProof/>
          <w:lang w:val="mn-MN"/>
        </w:rPr>
        <w:t xml:space="preserve">ХОЁР. АСУУДЛЫГ ШИЙДВЭРЛЭХ ЗОРИЛГО: </w:t>
      </w:r>
    </w:p>
    <w:p w14:paraId="0A2FE630" w14:textId="6F5681D1" w:rsidR="00194BCA" w:rsidRPr="00B503F4" w:rsidRDefault="00194BCA" w:rsidP="00194BCA">
      <w:pPr>
        <w:spacing w:after="0" w:line="360" w:lineRule="auto"/>
        <w:ind w:firstLine="720"/>
        <w:rPr>
          <w:rFonts w:ascii="Arial" w:hAnsi="Arial" w:cs="Arial"/>
          <w:noProof/>
          <w:lang w:val="mn-MN"/>
        </w:rPr>
      </w:pPr>
      <w:r w:rsidRPr="00B503F4">
        <w:rPr>
          <w:rFonts w:ascii="Arial" w:hAnsi="Arial" w:cs="Arial"/>
          <w:noProof/>
          <w:lang w:val="mn-MN"/>
        </w:rPr>
        <w:t>2.1.</w:t>
      </w:r>
      <w:r w:rsidR="00F563FF" w:rsidRPr="00B503F4">
        <w:rPr>
          <w:rFonts w:ascii="Arial" w:hAnsi="Arial" w:cs="Arial"/>
          <w:noProof/>
          <w:lang w:val="mn-MN"/>
        </w:rPr>
        <w:t>Үндсэн</w:t>
      </w:r>
      <w:r w:rsidRPr="00B503F4">
        <w:rPr>
          <w:rFonts w:ascii="Arial" w:hAnsi="Arial" w:cs="Arial"/>
          <w:noProof/>
          <w:lang w:val="mn-MN"/>
        </w:rPr>
        <w:t xml:space="preserve"> зорилго, зорилт</w:t>
      </w:r>
      <w:r w:rsidR="00F563FF" w:rsidRPr="00B503F4">
        <w:rPr>
          <w:rFonts w:ascii="Arial" w:hAnsi="Arial" w:cs="Arial"/>
          <w:noProof/>
          <w:lang w:val="mn-MN"/>
        </w:rPr>
        <w:t>.</w:t>
      </w:r>
      <w:r w:rsidRPr="00B503F4">
        <w:rPr>
          <w:rFonts w:ascii="Arial" w:hAnsi="Arial" w:cs="Arial"/>
          <w:noProof/>
          <w:lang w:val="mn-MN"/>
        </w:rPr>
        <w:t xml:space="preserve"> </w:t>
      </w:r>
    </w:p>
    <w:p w14:paraId="6A9E86EB" w14:textId="13522FD4" w:rsidR="00194BCA" w:rsidRPr="00B503F4" w:rsidRDefault="00194BCA" w:rsidP="002732EE">
      <w:pPr>
        <w:spacing w:after="0" w:line="360" w:lineRule="auto"/>
        <w:jc w:val="both"/>
        <w:rPr>
          <w:rFonts w:ascii="Arial" w:hAnsi="Arial" w:cs="Arial"/>
          <w:b/>
          <w:bCs/>
          <w:noProof/>
          <w:lang w:val="mn-MN"/>
        </w:rPr>
      </w:pPr>
      <w:r w:rsidRPr="00B503F4">
        <w:rPr>
          <w:rFonts w:ascii="Arial" w:hAnsi="Arial" w:cs="Arial"/>
          <w:b/>
          <w:bCs/>
          <w:noProof/>
          <w:lang w:val="mn-MN"/>
        </w:rPr>
        <w:t>ГУРАВ. АСУУДЛЫГ ЗОХИЦУУЛАХ ХУВИЛБАРУУД, ТЭДГЭЭРИЙН ЭЕРЭГ БОЛОН СӨРӨГ ТАЛЫ</w:t>
      </w:r>
      <w:r w:rsidR="00F563FF" w:rsidRPr="00B503F4">
        <w:rPr>
          <w:rFonts w:ascii="Arial" w:hAnsi="Arial" w:cs="Arial"/>
          <w:b/>
          <w:bCs/>
          <w:noProof/>
          <w:lang w:val="mn-MN"/>
        </w:rPr>
        <w:t>Н</w:t>
      </w:r>
      <w:r w:rsidRPr="00B503F4">
        <w:rPr>
          <w:rFonts w:ascii="Arial" w:hAnsi="Arial" w:cs="Arial"/>
          <w:b/>
          <w:bCs/>
          <w:noProof/>
          <w:lang w:val="mn-MN"/>
        </w:rPr>
        <w:t xml:space="preserve"> ХАРЬЦУУЛАЛТ:</w:t>
      </w:r>
    </w:p>
    <w:p w14:paraId="5EAACA26" w14:textId="1321175D" w:rsidR="00194BCA" w:rsidRPr="00B503F4" w:rsidRDefault="00194BCA" w:rsidP="00194BCA">
      <w:pPr>
        <w:spacing w:after="0" w:line="360" w:lineRule="auto"/>
        <w:ind w:firstLine="720"/>
        <w:rPr>
          <w:rFonts w:ascii="Arial" w:hAnsi="Arial" w:cs="Arial"/>
          <w:noProof/>
          <w:lang w:val="mn-MN"/>
        </w:rPr>
      </w:pPr>
      <w:r w:rsidRPr="00B503F4">
        <w:rPr>
          <w:rFonts w:ascii="Arial" w:hAnsi="Arial" w:cs="Arial"/>
          <w:noProof/>
          <w:lang w:val="mn-MN"/>
        </w:rPr>
        <w:t>3.1.Асууд</w:t>
      </w:r>
      <w:r w:rsidR="00F563FF" w:rsidRPr="00B503F4">
        <w:rPr>
          <w:rFonts w:ascii="Arial" w:hAnsi="Arial" w:cs="Arial"/>
          <w:noProof/>
          <w:lang w:val="mn-MN"/>
        </w:rPr>
        <w:t>ал</w:t>
      </w:r>
      <w:r w:rsidRPr="00B503F4">
        <w:rPr>
          <w:rFonts w:ascii="Arial" w:hAnsi="Arial" w:cs="Arial"/>
          <w:noProof/>
          <w:lang w:val="mn-MN"/>
        </w:rPr>
        <w:t xml:space="preserve"> зохицуулалтын хувилбаруудыг тогтоох</w:t>
      </w:r>
      <w:r w:rsidR="002732EE" w:rsidRPr="00B503F4">
        <w:rPr>
          <w:rFonts w:ascii="Arial" w:hAnsi="Arial" w:cs="Arial"/>
          <w:noProof/>
          <w:lang w:val="mn-MN"/>
        </w:rPr>
        <w:t>.</w:t>
      </w:r>
      <w:r w:rsidRPr="00B503F4">
        <w:rPr>
          <w:rFonts w:ascii="Arial" w:hAnsi="Arial" w:cs="Arial"/>
          <w:noProof/>
          <w:lang w:val="mn-MN"/>
        </w:rPr>
        <w:t xml:space="preserve"> </w:t>
      </w:r>
    </w:p>
    <w:p w14:paraId="5919F968" w14:textId="5DF81D07" w:rsidR="00194BCA" w:rsidRPr="00B503F4" w:rsidRDefault="00194BCA" w:rsidP="00194BCA">
      <w:pPr>
        <w:spacing w:after="0" w:line="360" w:lineRule="auto"/>
        <w:rPr>
          <w:rFonts w:ascii="Arial" w:hAnsi="Arial" w:cs="Arial"/>
          <w:b/>
          <w:bCs/>
          <w:noProof/>
          <w:lang w:val="mn-MN"/>
        </w:rPr>
      </w:pPr>
      <w:r w:rsidRPr="00B503F4">
        <w:rPr>
          <w:rFonts w:ascii="Arial" w:hAnsi="Arial" w:cs="Arial"/>
          <w:b/>
          <w:bCs/>
          <w:noProof/>
          <w:lang w:val="mn-MN"/>
        </w:rPr>
        <w:t xml:space="preserve">ДӨРӨВ. ЗОХИЦУУЛАЛТЫН ХУВИЛБАРУУДЫН ҮР НӨЛӨӨ: </w:t>
      </w:r>
    </w:p>
    <w:p w14:paraId="5481F04F" w14:textId="117C916F" w:rsidR="00194BCA" w:rsidRPr="00B503F4" w:rsidRDefault="00194BCA" w:rsidP="002732EE">
      <w:pPr>
        <w:spacing w:after="0" w:line="360" w:lineRule="auto"/>
        <w:ind w:firstLine="720"/>
        <w:rPr>
          <w:rFonts w:ascii="Arial" w:hAnsi="Arial" w:cs="Arial"/>
          <w:noProof/>
          <w:lang w:val="mn-MN"/>
        </w:rPr>
      </w:pPr>
      <w:r w:rsidRPr="00B503F4">
        <w:rPr>
          <w:rFonts w:ascii="Arial" w:hAnsi="Arial" w:cs="Arial"/>
          <w:noProof/>
          <w:lang w:val="mn-MN"/>
        </w:rPr>
        <w:t>4.1.Хүний эрх, нийгэм, эдийн засаг, байгаль орчинд үзүүлэх үр нөлөө</w:t>
      </w:r>
      <w:r w:rsidR="002732EE" w:rsidRPr="00B503F4">
        <w:rPr>
          <w:rFonts w:ascii="Arial" w:hAnsi="Arial" w:cs="Arial"/>
          <w:noProof/>
          <w:lang w:val="mn-MN"/>
        </w:rPr>
        <w:t>:</w:t>
      </w:r>
      <w:r w:rsidRPr="00B503F4">
        <w:rPr>
          <w:rFonts w:ascii="Arial" w:hAnsi="Arial" w:cs="Arial"/>
          <w:noProof/>
          <w:lang w:val="mn-MN"/>
        </w:rPr>
        <w:t xml:space="preserve"> </w:t>
      </w:r>
    </w:p>
    <w:p w14:paraId="17ECE543" w14:textId="72E40B7E" w:rsidR="00194BCA" w:rsidRPr="00B503F4" w:rsidRDefault="00194BCA" w:rsidP="002732EE">
      <w:pPr>
        <w:spacing w:after="0" w:line="360" w:lineRule="auto"/>
        <w:ind w:left="720" w:firstLine="720"/>
        <w:rPr>
          <w:rFonts w:ascii="Arial" w:hAnsi="Arial" w:cs="Arial"/>
          <w:noProof/>
          <w:lang w:val="mn-MN"/>
        </w:rPr>
      </w:pPr>
      <w:r w:rsidRPr="00B503F4">
        <w:rPr>
          <w:rFonts w:ascii="Arial" w:hAnsi="Arial" w:cs="Arial"/>
          <w:noProof/>
          <w:lang w:val="mn-MN"/>
        </w:rPr>
        <w:t>4.1.1. Хүний эрхэд үзүүлэх үр нөлөө</w:t>
      </w:r>
      <w:r w:rsidR="002732EE" w:rsidRPr="00B503F4">
        <w:rPr>
          <w:rFonts w:ascii="Arial" w:hAnsi="Arial" w:cs="Arial"/>
          <w:noProof/>
          <w:szCs w:val="30"/>
          <w:lang w:val="mn-MN" w:bidi="mn-Mong-MN"/>
        </w:rPr>
        <w:t>;</w:t>
      </w:r>
      <w:r w:rsidRPr="00B503F4">
        <w:rPr>
          <w:rFonts w:ascii="Arial" w:hAnsi="Arial" w:cs="Arial"/>
          <w:noProof/>
          <w:lang w:val="mn-MN"/>
        </w:rPr>
        <w:t xml:space="preserve"> </w:t>
      </w:r>
    </w:p>
    <w:p w14:paraId="7623F7A7" w14:textId="3199CC26" w:rsidR="00194BCA" w:rsidRPr="00B503F4" w:rsidRDefault="00194BCA" w:rsidP="002732EE">
      <w:pPr>
        <w:spacing w:after="0" w:line="360" w:lineRule="auto"/>
        <w:ind w:left="720" w:firstLine="720"/>
        <w:rPr>
          <w:rFonts w:ascii="Arial" w:hAnsi="Arial" w:cs="Arial"/>
          <w:noProof/>
          <w:lang w:val="mn-MN"/>
        </w:rPr>
      </w:pPr>
      <w:r w:rsidRPr="00B503F4">
        <w:rPr>
          <w:rFonts w:ascii="Arial" w:hAnsi="Arial" w:cs="Arial"/>
          <w:noProof/>
          <w:lang w:val="mn-MN"/>
        </w:rPr>
        <w:t>4.1.2. Эдийн засагт үзүүлэх үр нөлөө</w:t>
      </w:r>
      <w:r w:rsidR="002732EE" w:rsidRPr="00B503F4">
        <w:rPr>
          <w:rFonts w:ascii="Arial" w:hAnsi="Arial" w:cs="Arial"/>
          <w:noProof/>
          <w:lang w:val="mn-MN"/>
        </w:rPr>
        <w:t>;</w:t>
      </w:r>
      <w:r w:rsidRPr="00B503F4">
        <w:rPr>
          <w:rFonts w:ascii="Arial" w:hAnsi="Arial" w:cs="Arial"/>
          <w:noProof/>
          <w:lang w:val="mn-MN"/>
        </w:rPr>
        <w:t xml:space="preserve"> </w:t>
      </w:r>
    </w:p>
    <w:p w14:paraId="5CE0CA56" w14:textId="74398C84" w:rsidR="00194BCA" w:rsidRPr="00B503F4" w:rsidRDefault="00194BCA" w:rsidP="002732EE">
      <w:pPr>
        <w:spacing w:after="0" w:line="360" w:lineRule="auto"/>
        <w:ind w:left="720" w:firstLine="720"/>
        <w:rPr>
          <w:rFonts w:ascii="Arial" w:hAnsi="Arial" w:cs="Arial"/>
          <w:noProof/>
          <w:lang w:val="mn-MN"/>
        </w:rPr>
      </w:pPr>
      <w:r w:rsidRPr="00B503F4">
        <w:rPr>
          <w:rFonts w:ascii="Arial" w:hAnsi="Arial" w:cs="Arial"/>
          <w:noProof/>
          <w:lang w:val="mn-MN"/>
        </w:rPr>
        <w:t>4.1.3. Байгаль орчинд үзүүлэх үр нөлөө</w:t>
      </w:r>
      <w:r w:rsidR="002732EE" w:rsidRPr="00B503F4">
        <w:rPr>
          <w:rFonts w:ascii="Arial" w:hAnsi="Arial" w:cs="Arial"/>
          <w:noProof/>
          <w:lang w:val="mn-MN"/>
        </w:rPr>
        <w:t>.</w:t>
      </w:r>
      <w:r w:rsidRPr="00B503F4">
        <w:rPr>
          <w:rFonts w:ascii="Arial" w:hAnsi="Arial" w:cs="Arial"/>
          <w:noProof/>
          <w:lang w:val="mn-MN"/>
        </w:rPr>
        <w:t xml:space="preserve"> </w:t>
      </w:r>
    </w:p>
    <w:p w14:paraId="36BF2B12" w14:textId="3F0E825E" w:rsidR="00194BCA" w:rsidRPr="00B503F4" w:rsidRDefault="00194BCA" w:rsidP="002732EE">
      <w:pPr>
        <w:spacing w:after="0" w:line="360" w:lineRule="auto"/>
        <w:ind w:firstLine="720"/>
        <w:jc w:val="both"/>
        <w:rPr>
          <w:rFonts w:ascii="Arial" w:hAnsi="Arial" w:cs="Arial"/>
          <w:noProof/>
          <w:lang w:val="mn-MN"/>
        </w:rPr>
      </w:pPr>
      <w:r w:rsidRPr="00B503F4">
        <w:rPr>
          <w:rFonts w:ascii="Arial" w:hAnsi="Arial" w:cs="Arial"/>
          <w:noProof/>
          <w:lang w:val="mn-MN"/>
        </w:rPr>
        <w:t>4.2. Монгол Улсын Үндсэн хууль, Монгол Улсын олон</w:t>
      </w:r>
      <w:r w:rsidR="002732EE" w:rsidRPr="00B503F4">
        <w:rPr>
          <w:rFonts w:ascii="Arial" w:hAnsi="Arial" w:cs="Arial"/>
          <w:noProof/>
          <w:lang w:val="mn-MN"/>
        </w:rPr>
        <w:t xml:space="preserve"> улсын</w:t>
      </w:r>
      <w:r w:rsidRPr="00B503F4">
        <w:rPr>
          <w:rFonts w:ascii="Arial" w:hAnsi="Arial" w:cs="Arial"/>
          <w:noProof/>
          <w:lang w:val="mn-MN"/>
        </w:rPr>
        <w:t xml:space="preserve"> гэрээ, бусад хууль тогтоомжтой нийцэ</w:t>
      </w:r>
      <w:r w:rsidR="009B2AE7" w:rsidRPr="00B503F4">
        <w:rPr>
          <w:rFonts w:ascii="Arial" w:hAnsi="Arial" w:cs="Arial"/>
          <w:noProof/>
          <w:lang w:val="mn-MN"/>
        </w:rPr>
        <w:t>ж</w:t>
      </w:r>
      <w:r w:rsidRPr="00B503F4">
        <w:rPr>
          <w:rFonts w:ascii="Arial" w:hAnsi="Arial" w:cs="Arial"/>
          <w:noProof/>
          <w:lang w:val="mn-MN"/>
        </w:rPr>
        <w:t xml:space="preserve"> б</w:t>
      </w:r>
      <w:r w:rsidR="002732EE" w:rsidRPr="00B503F4">
        <w:rPr>
          <w:rFonts w:ascii="Arial" w:hAnsi="Arial" w:cs="Arial"/>
          <w:noProof/>
          <w:lang w:val="mn-MN"/>
        </w:rPr>
        <w:t xml:space="preserve">уй </w:t>
      </w:r>
      <w:r w:rsidRPr="00B503F4">
        <w:rPr>
          <w:rFonts w:ascii="Arial" w:hAnsi="Arial" w:cs="Arial"/>
          <w:noProof/>
          <w:lang w:val="mn-MN"/>
        </w:rPr>
        <w:t xml:space="preserve">эсэх талаар </w:t>
      </w:r>
    </w:p>
    <w:p w14:paraId="5EE4259B" w14:textId="0408B718" w:rsidR="00194BCA" w:rsidRPr="00B503F4" w:rsidRDefault="00194BCA" w:rsidP="00194BCA">
      <w:pPr>
        <w:spacing w:after="0" w:line="360" w:lineRule="auto"/>
        <w:rPr>
          <w:rFonts w:ascii="Arial" w:hAnsi="Arial" w:cs="Arial"/>
          <w:noProof/>
          <w:lang w:val="mn-MN"/>
        </w:rPr>
      </w:pPr>
      <w:r w:rsidRPr="00B503F4">
        <w:rPr>
          <w:rFonts w:ascii="Arial" w:hAnsi="Arial" w:cs="Arial"/>
          <w:b/>
          <w:bCs/>
          <w:noProof/>
          <w:lang w:val="mn-MN"/>
        </w:rPr>
        <w:t>ТАВ.</w:t>
      </w:r>
      <w:r w:rsidR="009B2AE7" w:rsidRPr="00B503F4">
        <w:rPr>
          <w:rFonts w:ascii="Arial" w:hAnsi="Arial" w:cs="Arial"/>
          <w:b/>
          <w:bCs/>
          <w:noProof/>
          <w:lang w:val="mn-MN"/>
        </w:rPr>
        <w:t xml:space="preserve"> </w:t>
      </w:r>
      <w:r w:rsidRPr="00B503F4">
        <w:rPr>
          <w:rFonts w:ascii="Arial" w:hAnsi="Arial" w:cs="Arial"/>
          <w:b/>
          <w:bCs/>
          <w:noProof/>
          <w:lang w:val="mn-MN"/>
        </w:rPr>
        <w:t>ЗОХИЦУУЛАЛТУУДЫН ХУВИЛБАРУУДЫ</w:t>
      </w:r>
      <w:r w:rsidR="001D38DE" w:rsidRPr="00B503F4">
        <w:rPr>
          <w:rFonts w:ascii="Arial" w:hAnsi="Arial" w:cs="Arial"/>
          <w:b/>
          <w:bCs/>
          <w:noProof/>
          <w:lang w:val="mn-MN"/>
        </w:rPr>
        <w:t>Н</w:t>
      </w:r>
      <w:r w:rsidRPr="00B503F4">
        <w:rPr>
          <w:rFonts w:ascii="Arial" w:hAnsi="Arial" w:cs="Arial"/>
          <w:b/>
          <w:bCs/>
          <w:noProof/>
          <w:lang w:val="mn-MN"/>
        </w:rPr>
        <w:t xml:space="preserve"> ХАРЬЦУУЛАЛТ</w:t>
      </w:r>
      <w:r w:rsidR="001D38DE" w:rsidRPr="00B503F4">
        <w:rPr>
          <w:rFonts w:ascii="Arial" w:hAnsi="Arial" w:cs="Arial"/>
          <w:b/>
          <w:bCs/>
          <w:noProof/>
          <w:lang w:val="mn-MN"/>
        </w:rPr>
        <w:t>,</w:t>
      </w:r>
      <w:r w:rsidRPr="00B503F4">
        <w:rPr>
          <w:rFonts w:ascii="Arial" w:hAnsi="Arial" w:cs="Arial"/>
          <w:b/>
          <w:bCs/>
          <w:noProof/>
          <w:lang w:val="mn-MN"/>
        </w:rPr>
        <w:t xml:space="preserve"> ДҮГНЭЛТ</w:t>
      </w:r>
      <w:r w:rsidRPr="00B503F4">
        <w:rPr>
          <w:rFonts w:ascii="Arial" w:hAnsi="Arial" w:cs="Arial"/>
          <w:noProof/>
          <w:lang w:val="mn-MN"/>
        </w:rPr>
        <w:t>:</w:t>
      </w:r>
    </w:p>
    <w:p w14:paraId="7183A3DE" w14:textId="5D64C133" w:rsidR="00194BCA" w:rsidRPr="00B503F4" w:rsidRDefault="00194BCA" w:rsidP="001D38DE">
      <w:pPr>
        <w:spacing w:after="0" w:line="360" w:lineRule="auto"/>
        <w:jc w:val="both"/>
        <w:rPr>
          <w:rFonts w:ascii="Arial" w:hAnsi="Arial" w:cs="Arial"/>
          <w:noProof/>
          <w:lang w:val="mn-MN"/>
        </w:rPr>
      </w:pPr>
      <w:r w:rsidRPr="00B503F4">
        <w:rPr>
          <w:rFonts w:ascii="Arial" w:hAnsi="Arial" w:cs="Arial"/>
          <w:b/>
          <w:bCs/>
          <w:noProof/>
          <w:lang w:val="mn-MN"/>
        </w:rPr>
        <w:t>ЗУРГАА.</w:t>
      </w:r>
      <w:r w:rsidR="009B2AE7" w:rsidRPr="00B503F4">
        <w:rPr>
          <w:rFonts w:ascii="Arial" w:hAnsi="Arial" w:cs="Arial"/>
          <w:b/>
          <w:bCs/>
          <w:noProof/>
          <w:lang w:val="mn-MN"/>
        </w:rPr>
        <w:t xml:space="preserve"> </w:t>
      </w:r>
      <w:r w:rsidRPr="00B503F4">
        <w:rPr>
          <w:rFonts w:ascii="Arial" w:hAnsi="Arial" w:cs="Arial"/>
          <w:b/>
          <w:bCs/>
          <w:noProof/>
          <w:lang w:val="mn-MN"/>
        </w:rPr>
        <w:t>ТУХАЙН ЗОХИЦУУЛАЛТЫН ТАЛААРХ БУСАД ХУУЛЬ, ЭРХ ЗҮЙН</w:t>
      </w:r>
      <w:r w:rsidR="001D38DE" w:rsidRPr="00B503F4">
        <w:rPr>
          <w:rFonts w:ascii="Arial" w:hAnsi="Arial" w:cs="Arial"/>
          <w:b/>
          <w:bCs/>
          <w:noProof/>
          <w:lang w:val="mn-MN"/>
        </w:rPr>
        <w:t xml:space="preserve">, </w:t>
      </w:r>
      <w:r w:rsidRPr="00B503F4">
        <w:rPr>
          <w:rFonts w:ascii="Arial" w:hAnsi="Arial" w:cs="Arial"/>
          <w:noProof/>
          <w:lang w:val="mn-MN"/>
        </w:rPr>
        <w:t>ЗОХИЦУУЛАЛТТАЙ ХАРЬЦУУЛСАН СУДАЛГАА:</w:t>
      </w:r>
    </w:p>
    <w:p w14:paraId="62325F73" w14:textId="77777777" w:rsidR="00194BCA" w:rsidRPr="00B503F4" w:rsidRDefault="00194BCA" w:rsidP="00194BCA">
      <w:pPr>
        <w:spacing w:after="0" w:line="360" w:lineRule="auto"/>
        <w:rPr>
          <w:rFonts w:ascii="Arial" w:hAnsi="Arial" w:cs="Arial"/>
          <w:b/>
          <w:bCs/>
          <w:noProof/>
          <w:lang w:val="mn-MN"/>
        </w:rPr>
      </w:pPr>
      <w:r w:rsidRPr="00B503F4">
        <w:rPr>
          <w:rFonts w:ascii="Arial" w:hAnsi="Arial" w:cs="Arial"/>
          <w:b/>
          <w:bCs/>
          <w:noProof/>
          <w:lang w:val="mn-MN"/>
        </w:rPr>
        <w:t>ДОЛОО. ДҮГНЭЛТ, ЗӨВЛӨМЖ:</w:t>
      </w:r>
    </w:p>
    <w:p w14:paraId="4184BCE2" w14:textId="77777777" w:rsidR="00194BCA" w:rsidRPr="00B503F4" w:rsidRDefault="00194BCA" w:rsidP="00194BCA">
      <w:pPr>
        <w:spacing w:after="0" w:line="276" w:lineRule="auto"/>
        <w:rPr>
          <w:rFonts w:ascii="Arial" w:hAnsi="Arial" w:cs="Arial"/>
          <w:noProof/>
          <w:lang w:val="mn-MN"/>
        </w:rPr>
      </w:pPr>
    </w:p>
    <w:p w14:paraId="1C4EF87B" w14:textId="77777777" w:rsidR="00194BCA" w:rsidRPr="00B503F4" w:rsidRDefault="00194BCA" w:rsidP="00194BCA">
      <w:pPr>
        <w:spacing w:after="0" w:line="276" w:lineRule="auto"/>
        <w:rPr>
          <w:rFonts w:ascii="Arial" w:hAnsi="Arial" w:cs="Arial"/>
          <w:noProof/>
          <w:lang w:val="mn-MN"/>
        </w:rPr>
      </w:pPr>
    </w:p>
    <w:p w14:paraId="1C9F3A03" w14:textId="77777777" w:rsidR="00194BCA" w:rsidRPr="00B503F4" w:rsidRDefault="00194BCA" w:rsidP="00194BCA">
      <w:pPr>
        <w:spacing w:after="0" w:line="276" w:lineRule="auto"/>
        <w:rPr>
          <w:rFonts w:ascii="Arial" w:hAnsi="Arial" w:cs="Arial"/>
          <w:noProof/>
          <w:lang w:val="mn-MN"/>
        </w:rPr>
      </w:pPr>
    </w:p>
    <w:p w14:paraId="238148D4" w14:textId="77777777" w:rsidR="00194BCA" w:rsidRPr="00B503F4" w:rsidRDefault="00194BCA" w:rsidP="00194BCA">
      <w:pPr>
        <w:spacing w:after="0" w:line="276" w:lineRule="auto"/>
        <w:rPr>
          <w:rFonts w:ascii="Arial" w:hAnsi="Arial" w:cs="Arial"/>
          <w:noProof/>
          <w:lang w:val="mn-MN"/>
        </w:rPr>
      </w:pPr>
    </w:p>
    <w:p w14:paraId="31D3A849" w14:textId="77777777" w:rsidR="00194BCA" w:rsidRPr="00B503F4" w:rsidRDefault="00194BCA" w:rsidP="00194BCA">
      <w:pPr>
        <w:spacing w:after="0" w:line="276" w:lineRule="auto"/>
        <w:rPr>
          <w:rFonts w:ascii="Arial" w:hAnsi="Arial" w:cs="Arial"/>
          <w:noProof/>
          <w:lang w:val="mn-MN"/>
        </w:rPr>
      </w:pPr>
    </w:p>
    <w:p w14:paraId="1FEBC5FF" w14:textId="77777777" w:rsidR="00194BCA" w:rsidRPr="00B503F4" w:rsidRDefault="00194BCA" w:rsidP="00194BCA">
      <w:pPr>
        <w:spacing w:after="0" w:line="276" w:lineRule="auto"/>
        <w:rPr>
          <w:rFonts w:ascii="Arial" w:hAnsi="Arial" w:cs="Arial"/>
          <w:noProof/>
          <w:lang w:val="mn-MN"/>
        </w:rPr>
      </w:pPr>
    </w:p>
    <w:p w14:paraId="33179A6F" w14:textId="77777777" w:rsidR="00194BCA" w:rsidRPr="00B503F4" w:rsidRDefault="00194BCA" w:rsidP="00194BCA">
      <w:pPr>
        <w:spacing w:after="0" w:line="276" w:lineRule="auto"/>
        <w:rPr>
          <w:rFonts w:ascii="Arial" w:hAnsi="Arial" w:cs="Arial"/>
          <w:noProof/>
          <w:lang w:val="mn-MN"/>
        </w:rPr>
      </w:pPr>
    </w:p>
    <w:p w14:paraId="2B8C6326" w14:textId="77777777" w:rsidR="00194BCA" w:rsidRPr="00B503F4" w:rsidRDefault="00194BCA" w:rsidP="00194BCA">
      <w:pPr>
        <w:spacing w:after="0" w:line="276" w:lineRule="auto"/>
        <w:rPr>
          <w:rFonts w:ascii="Arial" w:hAnsi="Arial" w:cs="Arial"/>
          <w:noProof/>
          <w:lang w:val="mn-MN"/>
        </w:rPr>
      </w:pPr>
    </w:p>
    <w:p w14:paraId="43C485F1" w14:textId="77777777" w:rsidR="00194BCA" w:rsidRPr="00B503F4" w:rsidRDefault="00194BCA" w:rsidP="00194BCA">
      <w:pPr>
        <w:spacing w:after="0" w:line="276" w:lineRule="auto"/>
        <w:rPr>
          <w:rFonts w:ascii="Arial" w:hAnsi="Arial" w:cs="Arial"/>
          <w:noProof/>
          <w:lang w:val="mn-MN"/>
        </w:rPr>
      </w:pPr>
    </w:p>
    <w:p w14:paraId="65533FEC" w14:textId="77777777" w:rsidR="00194BCA" w:rsidRPr="00B503F4" w:rsidRDefault="00194BCA" w:rsidP="00194BCA">
      <w:pPr>
        <w:spacing w:after="0" w:line="276" w:lineRule="auto"/>
        <w:rPr>
          <w:rFonts w:ascii="Arial" w:hAnsi="Arial" w:cs="Arial"/>
          <w:noProof/>
          <w:lang w:val="mn-MN"/>
        </w:rPr>
      </w:pPr>
    </w:p>
    <w:p w14:paraId="45C8249D" w14:textId="77777777" w:rsidR="00194BCA" w:rsidRPr="00B503F4" w:rsidRDefault="00194BCA" w:rsidP="00194BCA">
      <w:pPr>
        <w:spacing w:after="0" w:line="276" w:lineRule="auto"/>
        <w:rPr>
          <w:rFonts w:ascii="Arial" w:hAnsi="Arial" w:cs="Arial"/>
          <w:noProof/>
          <w:lang w:val="mn-MN"/>
        </w:rPr>
      </w:pPr>
    </w:p>
    <w:p w14:paraId="2A3179BF" w14:textId="77777777" w:rsidR="00194BCA" w:rsidRPr="00B503F4" w:rsidRDefault="00194BCA" w:rsidP="00194BCA">
      <w:pPr>
        <w:spacing w:after="0" w:line="276" w:lineRule="auto"/>
        <w:rPr>
          <w:rFonts w:ascii="Arial" w:hAnsi="Arial" w:cs="Arial"/>
          <w:noProof/>
          <w:lang w:val="mn-MN"/>
        </w:rPr>
      </w:pPr>
    </w:p>
    <w:p w14:paraId="47185EA4" w14:textId="77777777" w:rsidR="00194BCA" w:rsidRPr="00B503F4" w:rsidRDefault="00194BCA" w:rsidP="00194BCA">
      <w:pPr>
        <w:spacing w:after="0" w:line="276" w:lineRule="auto"/>
        <w:rPr>
          <w:rFonts w:ascii="Arial" w:hAnsi="Arial" w:cs="Arial"/>
          <w:noProof/>
          <w:lang w:val="mn-MN"/>
        </w:rPr>
      </w:pPr>
    </w:p>
    <w:p w14:paraId="0CF393A5" w14:textId="77777777" w:rsidR="00194BCA" w:rsidRPr="00B503F4" w:rsidRDefault="00194BCA" w:rsidP="00194BCA">
      <w:pPr>
        <w:tabs>
          <w:tab w:val="left" w:pos="2106"/>
        </w:tabs>
        <w:spacing w:after="0" w:line="276" w:lineRule="auto"/>
        <w:rPr>
          <w:rFonts w:ascii="Arial" w:hAnsi="Arial" w:cs="Arial"/>
          <w:noProof/>
          <w:lang w:val="mn-MN"/>
        </w:rPr>
      </w:pPr>
    </w:p>
    <w:p w14:paraId="7773E127" w14:textId="77777777" w:rsidR="00194BCA" w:rsidRPr="00B503F4" w:rsidRDefault="00194BCA" w:rsidP="00194BCA">
      <w:pPr>
        <w:tabs>
          <w:tab w:val="left" w:pos="2106"/>
        </w:tabs>
        <w:spacing w:after="0" w:line="276" w:lineRule="auto"/>
        <w:rPr>
          <w:rFonts w:ascii="Arial" w:hAnsi="Arial" w:cs="Arial"/>
          <w:noProof/>
          <w:lang w:val="mn-MN"/>
        </w:rPr>
      </w:pPr>
    </w:p>
    <w:p w14:paraId="3391888F" w14:textId="77777777" w:rsidR="00194BCA" w:rsidRPr="00B503F4" w:rsidRDefault="00194BCA" w:rsidP="00194BCA">
      <w:pPr>
        <w:spacing w:after="0" w:line="276" w:lineRule="auto"/>
        <w:rPr>
          <w:rFonts w:ascii="Arial" w:hAnsi="Arial" w:cs="Arial"/>
          <w:noProof/>
          <w:lang w:val="mn-MN"/>
        </w:rPr>
      </w:pPr>
    </w:p>
    <w:p w14:paraId="7130A54C" w14:textId="45770089" w:rsidR="00194BCA" w:rsidRPr="00B503F4" w:rsidRDefault="00194BCA" w:rsidP="00194BCA">
      <w:pPr>
        <w:spacing w:after="0" w:line="276" w:lineRule="auto"/>
        <w:jc w:val="center"/>
        <w:rPr>
          <w:rFonts w:ascii="Arial" w:hAnsi="Arial" w:cs="Arial"/>
          <w:b/>
          <w:bCs/>
          <w:noProof/>
          <w:lang w:val="mn-MN"/>
        </w:rPr>
      </w:pPr>
      <w:r w:rsidRPr="00B503F4">
        <w:rPr>
          <w:rFonts w:ascii="Arial" w:hAnsi="Arial" w:cs="Arial"/>
          <w:b/>
          <w:bCs/>
          <w:noProof/>
          <w:lang w:val="mn-MN"/>
        </w:rPr>
        <w:lastRenderedPageBreak/>
        <w:t>УРЬДЧИЛАН ТАНДАН СУДЛАХ ҮНЭЛГЭЭНИЙ ТАЙЛАН</w:t>
      </w:r>
      <w:r w:rsidR="00622C1F" w:rsidRPr="00B503F4">
        <w:rPr>
          <w:rFonts w:ascii="Arial" w:hAnsi="Arial" w:cs="Arial"/>
          <w:b/>
          <w:bCs/>
          <w:noProof/>
          <w:lang w:val="mn-MN"/>
        </w:rPr>
        <w:t xml:space="preserve">: </w:t>
      </w:r>
    </w:p>
    <w:p w14:paraId="506CCB98" w14:textId="77777777" w:rsidR="00622C1F" w:rsidRPr="00B503F4" w:rsidRDefault="00622C1F" w:rsidP="00194BCA">
      <w:pPr>
        <w:spacing w:after="0" w:line="276" w:lineRule="auto"/>
        <w:jc w:val="center"/>
        <w:rPr>
          <w:rFonts w:ascii="Arial" w:hAnsi="Arial" w:cs="Arial"/>
          <w:b/>
          <w:bCs/>
          <w:noProof/>
          <w:lang w:val="mn-MN"/>
        </w:rPr>
      </w:pPr>
    </w:p>
    <w:p w14:paraId="72423C28" w14:textId="425D26A6" w:rsidR="00194BCA" w:rsidRPr="00B503F4" w:rsidRDefault="00194BCA" w:rsidP="00194BCA">
      <w:pPr>
        <w:spacing w:after="0" w:line="276" w:lineRule="auto"/>
        <w:jc w:val="both"/>
        <w:rPr>
          <w:rFonts w:ascii="Arial" w:hAnsi="Arial" w:cs="Arial"/>
          <w:noProof/>
          <w:lang w:val="mn-MN"/>
        </w:rPr>
      </w:pPr>
      <w:r w:rsidRPr="00B503F4">
        <w:rPr>
          <w:rFonts w:ascii="Arial" w:hAnsi="Arial" w:cs="Arial"/>
          <w:noProof/>
          <w:lang w:val="mn-MN"/>
        </w:rPr>
        <w:t xml:space="preserve"> </w:t>
      </w:r>
      <w:r w:rsidRPr="00B503F4">
        <w:rPr>
          <w:rFonts w:ascii="Arial" w:hAnsi="Arial" w:cs="Arial"/>
          <w:noProof/>
          <w:lang w:val="mn-MN"/>
        </w:rPr>
        <w:tab/>
        <w:t>Стратегийн ач холбогдол бүхий бүтээгдэхүүний хангамж, нийлүүлэлтийг дэмжих тухай хуулий</w:t>
      </w:r>
      <w:r w:rsidR="00622C1F" w:rsidRPr="00B503F4">
        <w:rPr>
          <w:rFonts w:ascii="Arial" w:hAnsi="Arial" w:cs="Arial"/>
          <w:noProof/>
          <w:lang w:val="mn-MN"/>
        </w:rPr>
        <w:t xml:space="preserve">н төсөл нь </w:t>
      </w:r>
      <w:r w:rsidRPr="00B503F4">
        <w:rPr>
          <w:rFonts w:ascii="Arial" w:hAnsi="Arial" w:cs="Arial"/>
          <w:noProof/>
          <w:lang w:val="mn-MN"/>
        </w:rPr>
        <w:t>Хууль тогтоомжийн хэрэгцээ, шаардлагыг урьдчилан тандан судлах аргачлал /цаашид Аргачлал гэх/-ын 1.3-т заасан хүрээнд хамаарахгүй тул урьдчилан тандан судлах ажиллагааг Аргачлалын 2.1-т заасан үе шатны дагуу хийж гүйцэтгэлээ.</w:t>
      </w:r>
    </w:p>
    <w:p w14:paraId="491881B2" w14:textId="77777777" w:rsidR="00622C1F" w:rsidRPr="00B503F4" w:rsidRDefault="00622C1F" w:rsidP="00194BCA">
      <w:pPr>
        <w:spacing w:after="0" w:line="276" w:lineRule="auto"/>
        <w:jc w:val="center"/>
        <w:rPr>
          <w:rFonts w:ascii="Arial" w:eastAsia="Calibri" w:hAnsi="Arial" w:cs="Arial"/>
          <w:b/>
          <w:bCs/>
          <w:kern w:val="0"/>
          <w:sz w:val="12"/>
          <w:szCs w:val="12"/>
          <w:lang w:val="mn-MN"/>
          <w14:ligatures w14:val="none"/>
        </w:rPr>
      </w:pPr>
    </w:p>
    <w:p w14:paraId="720ACBEE" w14:textId="413FCF85" w:rsidR="00194BCA" w:rsidRPr="00B503F4" w:rsidRDefault="00194BCA" w:rsidP="00194BCA">
      <w:pPr>
        <w:spacing w:after="0" w:line="276" w:lineRule="auto"/>
        <w:jc w:val="center"/>
        <w:rPr>
          <w:rFonts w:ascii="Arial" w:eastAsia="Calibri" w:hAnsi="Arial" w:cs="Arial"/>
          <w:b/>
          <w:bCs/>
          <w:kern w:val="0"/>
          <w:lang w:val="mn-MN"/>
          <w14:ligatures w14:val="none"/>
        </w:rPr>
      </w:pPr>
      <w:r w:rsidRPr="00B503F4">
        <w:rPr>
          <w:rFonts w:ascii="Arial" w:eastAsia="Calibri" w:hAnsi="Arial" w:cs="Arial"/>
          <w:b/>
          <w:bCs/>
          <w:kern w:val="0"/>
          <w:lang w:val="mn-MN"/>
          <w14:ligatures w14:val="none"/>
        </w:rPr>
        <w:t>НЭГ. АСУУДАЛД ДҮН ШИНЖИЛГЭЭ ХИЙХ</w:t>
      </w:r>
      <w:r w:rsidR="00FB1536" w:rsidRPr="00B503F4">
        <w:rPr>
          <w:rFonts w:ascii="Arial" w:eastAsia="Calibri" w:hAnsi="Arial" w:cs="Arial"/>
          <w:b/>
          <w:bCs/>
          <w:kern w:val="0"/>
          <w:lang w:val="mn-MN"/>
          <w14:ligatures w14:val="none"/>
        </w:rPr>
        <w:t>:</w:t>
      </w:r>
    </w:p>
    <w:p w14:paraId="0F4A8F84" w14:textId="77777777" w:rsidR="00622C1F" w:rsidRPr="00B503F4" w:rsidRDefault="00622C1F" w:rsidP="00194BCA">
      <w:pPr>
        <w:spacing w:after="0" w:line="276" w:lineRule="auto"/>
        <w:jc w:val="center"/>
        <w:rPr>
          <w:rFonts w:ascii="Arial" w:eastAsia="Calibri" w:hAnsi="Arial" w:cs="Arial"/>
          <w:b/>
          <w:bCs/>
          <w:kern w:val="0"/>
          <w:sz w:val="12"/>
          <w:szCs w:val="12"/>
          <w:lang w:val="mn-MN"/>
          <w14:ligatures w14:val="none"/>
        </w:rPr>
      </w:pPr>
    </w:p>
    <w:p w14:paraId="233E5DFA" w14:textId="6481FD4D" w:rsidR="00194BCA" w:rsidRPr="00B503F4" w:rsidRDefault="00194BCA" w:rsidP="00194BCA">
      <w:pPr>
        <w:spacing w:after="0" w:line="276" w:lineRule="auto"/>
        <w:ind w:firstLine="720"/>
        <w:jc w:val="both"/>
        <w:rPr>
          <w:rFonts w:ascii="Arial" w:hAnsi="Arial" w:cs="Arial"/>
          <w:noProof/>
          <w:lang w:val="mn-MN"/>
        </w:rPr>
      </w:pPr>
      <w:r w:rsidRPr="00B503F4">
        <w:rPr>
          <w:rFonts w:ascii="Arial" w:hAnsi="Arial" w:cs="Arial"/>
          <w:noProof/>
          <w:lang w:val="mn-MN"/>
        </w:rPr>
        <w:t>Стратегийн ач холбогдол бүхий бүтээгдэхүүний хангамж, нийлүүлэлтийг дэмжих тухай хууль нь Монгол Улсын стратегийн ач холбогдол бүхий бүтээгдэхүүний хангамж, нийлүүлэлтийн тогтвортой байдлыг хангах, улс орны эдийн засгийн хөгжлийг дэмжих, ард иргэдийн ам</w:t>
      </w:r>
      <w:r w:rsidR="00FB1536" w:rsidRPr="00B503F4">
        <w:rPr>
          <w:rFonts w:ascii="Arial" w:hAnsi="Arial" w:cs="Arial"/>
          <w:noProof/>
          <w:lang w:val="mn-MN"/>
        </w:rPr>
        <w:t>ь</w:t>
      </w:r>
      <w:r w:rsidRPr="00B503F4">
        <w:rPr>
          <w:rFonts w:ascii="Arial" w:hAnsi="Arial" w:cs="Arial"/>
          <w:noProof/>
          <w:lang w:val="mn-MN"/>
        </w:rPr>
        <w:t>жиргааг сайжруулахад чухал нөлөөтэй юм.</w:t>
      </w:r>
    </w:p>
    <w:p w14:paraId="2AA804AE" w14:textId="6146F22B" w:rsidR="00194BCA" w:rsidRPr="00B503F4" w:rsidRDefault="00194BCA" w:rsidP="00194BCA">
      <w:pPr>
        <w:spacing w:after="0" w:line="276" w:lineRule="auto"/>
        <w:ind w:firstLine="720"/>
        <w:jc w:val="both"/>
        <w:rPr>
          <w:rFonts w:ascii="Arial" w:hAnsi="Arial" w:cs="Arial"/>
          <w:noProof/>
          <w:lang w:val="mn-MN"/>
        </w:rPr>
      </w:pPr>
      <w:r w:rsidRPr="00B503F4">
        <w:rPr>
          <w:rFonts w:ascii="Arial" w:hAnsi="Arial" w:cs="Arial"/>
          <w:noProof/>
          <w:lang w:val="mn-MN"/>
        </w:rPr>
        <w:t>Иймд Аргачлалын 3-т заасны дагуу асуудалд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w:t>
      </w:r>
      <w:r w:rsidR="007A770D" w:rsidRPr="00B503F4">
        <w:rPr>
          <w:rFonts w:ascii="Arial" w:hAnsi="Arial" w:cs="Arial"/>
          <w:noProof/>
          <w:lang w:val="mn-MN"/>
        </w:rPr>
        <w:t>он</w:t>
      </w:r>
      <w:r w:rsidRPr="00B503F4">
        <w:rPr>
          <w:rFonts w:ascii="Arial" w:hAnsi="Arial" w:cs="Arial"/>
          <w:noProof/>
          <w:lang w:val="mn-MN"/>
        </w:rPr>
        <w:t xml:space="preserve"> улмаар түүнийг үүсгэж б</w:t>
      </w:r>
      <w:r w:rsidR="007A770D" w:rsidRPr="00B503F4">
        <w:rPr>
          <w:rFonts w:ascii="Arial" w:hAnsi="Arial" w:cs="Arial"/>
          <w:noProof/>
          <w:lang w:val="mn-MN"/>
        </w:rPr>
        <w:t>уй</w:t>
      </w:r>
      <w:r w:rsidRPr="00B503F4">
        <w:rPr>
          <w:rFonts w:ascii="Arial" w:hAnsi="Arial" w:cs="Arial"/>
          <w:noProof/>
          <w:lang w:val="mn-MN"/>
        </w:rPr>
        <w:t xml:space="preserve"> шалтгаан, нөхцөлийг тодорхойлсон болно.</w:t>
      </w:r>
    </w:p>
    <w:p w14:paraId="215836BC" w14:textId="77777777" w:rsidR="007A770D" w:rsidRPr="00B503F4" w:rsidRDefault="007A770D" w:rsidP="007A770D">
      <w:pPr>
        <w:pStyle w:val="ListParagraph"/>
        <w:spacing w:after="0" w:line="276" w:lineRule="auto"/>
        <w:ind w:left="1125"/>
        <w:jc w:val="both"/>
        <w:rPr>
          <w:rFonts w:ascii="Arial" w:hAnsi="Arial" w:cs="Arial"/>
          <w:b/>
          <w:bCs/>
          <w:noProof/>
          <w:lang w:val="mn-MN"/>
        </w:rPr>
      </w:pPr>
    </w:p>
    <w:p w14:paraId="0AC85E48" w14:textId="79C54E42" w:rsidR="00194BCA" w:rsidRPr="00B503F4" w:rsidRDefault="00194BCA" w:rsidP="00194BCA">
      <w:pPr>
        <w:pStyle w:val="ListParagraph"/>
        <w:numPr>
          <w:ilvl w:val="1"/>
          <w:numId w:val="92"/>
        </w:numPr>
        <w:spacing w:after="0" w:line="276" w:lineRule="auto"/>
        <w:jc w:val="both"/>
        <w:rPr>
          <w:rFonts w:ascii="Arial" w:hAnsi="Arial" w:cs="Arial"/>
          <w:b/>
          <w:bCs/>
          <w:noProof/>
          <w:lang w:val="mn-MN"/>
        </w:rPr>
      </w:pPr>
      <w:r w:rsidRPr="00B503F4">
        <w:rPr>
          <w:rFonts w:ascii="Arial" w:hAnsi="Arial" w:cs="Arial"/>
          <w:b/>
          <w:bCs/>
          <w:noProof/>
          <w:lang w:val="mn-MN"/>
        </w:rPr>
        <w:t>Тулгарч байгаа асуудал, түүний мөн чанар, цар хүрээг тодорхойлсон байдал:</w:t>
      </w:r>
    </w:p>
    <w:p w14:paraId="43D5A62E" w14:textId="1C274D8B" w:rsidR="00194BCA" w:rsidRPr="00B503F4" w:rsidRDefault="00194BCA" w:rsidP="00194BCA">
      <w:pPr>
        <w:spacing w:after="0" w:line="276" w:lineRule="auto"/>
        <w:ind w:firstLine="720"/>
        <w:jc w:val="both"/>
        <w:rPr>
          <w:rFonts w:ascii="Arial" w:hAnsi="Arial" w:cs="Arial"/>
          <w:noProof/>
          <w:lang w:val="mn-MN"/>
        </w:rPr>
      </w:pPr>
      <w:r w:rsidRPr="00B503F4">
        <w:rPr>
          <w:rFonts w:ascii="Arial" w:hAnsi="Arial" w:cs="Arial"/>
          <w:noProof/>
          <w:lang w:val="mn-MN"/>
        </w:rPr>
        <w:t xml:space="preserve">Аж үйлдвэр, эрдэс баялгийн яам, Ашигт малтмал, газрын тосны газар, холбогдох </w:t>
      </w:r>
      <w:r w:rsidR="007A770D" w:rsidRPr="00B503F4">
        <w:rPr>
          <w:rFonts w:ascii="Arial" w:hAnsi="Arial" w:cs="Arial"/>
          <w:noProof/>
          <w:lang w:val="mn-MN"/>
        </w:rPr>
        <w:t xml:space="preserve">төрийн захиргааны төв </w:t>
      </w:r>
      <w:r w:rsidR="00A22356" w:rsidRPr="00B503F4">
        <w:rPr>
          <w:rFonts w:ascii="Arial" w:hAnsi="Arial" w:cs="Arial"/>
          <w:noProof/>
          <w:lang w:val="mn-MN"/>
        </w:rPr>
        <w:t xml:space="preserve">болон </w:t>
      </w:r>
      <w:r w:rsidRPr="00B503F4">
        <w:rPr>
          <w:rFonts w:ascii="Arial" w:hAnsi="Arial" w:cs="Arial"/>
          <w:noProof/>
          <w:lang w:val="mn-MN"/>
        </w:rPr>
        <w:t>төрийн байгууллагууд, бүх төрлийн шатахуун импортлогч</w:t>
      </w:r>
      <w:r w:rsidR="00841D7B" w:rsidRPr="00B503F4">
        <w:rPr>
          <w:rFonts w:ascii="Arial" w:hAnsi="Arial" w:cs="Arial"/>
          <w:noProof/>
          <w:lang w:val="mn-MN"/>
        </w:rPr>
        <w:t>, борлуулагч</w:t>
      </w:r>
      <w:r w:rsidRPr="00B503F4">
        <w:rPr>
          <w:rFonts w:ascii="Arial" w:hAnsi="Arial" w:cs="Arial"/>
          <w:noProof/>
          <w:lang w:val="mn-MN"/>
        </w:rPr>
        <w:t xml:space="preserve"> аж ахуйн нэгжүүд, мэргэжлийн холбоодоос нөхцөл байдлын талаарх судалгаа, лавлагаа, тоон мэдээлл</w:t>
      </w:r>
      <w:r w:rsidR="00DD7EA0" w:rsidRPr="00B503F4">
        <w:rPr>
          <w:rFonts w:ascii="Arial" w:hAnsi="Arial" w:cs="Arial"/>
          <w:noProof/>
          <w:lang w:val="mn-MN"/>
        </w:rPr>
        <w:t>ийг</w:t>
      </w:r>
      <w:r w:rsidRPr="00B503F4">
        <w:rPr>
          <w:rFonts w:ascii="Arial" w:hAnsi="Arial" w:cs="Arial"/>
          <w:noProof/>
          <w:lang w:val="mn-MN"/>
        </w:rPr>
        <w:t xml:space="preserve"> цуглуул</w:t>
      </w:r>
      <w:r w:rsidR="00DD7EA0" w:rsidRPr="00B503F4">
        <w:rPr>
          <w:rFonts w:ascii="Arial" w:hAnsi="Arial" w:cs="Arial"/>
          <w:noProof/>
          <w:lang w:val="mn-MN"/>
        </w:rPr>
        <w:t>ж</w:t>
      </w:r>
      <w:r w:rsidRPr="00B503F4">
        <w:rPr>
          <w:rFonts w:ascii="Arial" w:hAnsi="Arial" w:cs="Arial"/>
          <w:noProof/>
          <w:lang w:val="mn-MN"/>
        </w:rPr>
        <w:t xml:space="preserve">, эрх зүйн акт, </w:t>
      </w:r>
      <w:r w:rsidR="00DD7EA0" w:rsidRPr="00B503F4">
        <w:rPr>
          <w:rFonts w:ascii="Arial" w:hAnsi="Arial" w:cs="Arial"/>
          <w:noProof/>
          <w:lang w:val="mn-MN"/>
        </w:rPr>
        <w:t xml:space="preserve">тус </w:t>
      </w:r>
      <w:r w:rsidRPr="00B503F4">
        <w:rPr>
          <w:rFonts w:ascii="Arial" w:hAnsi="Arial" w:cs="Arial"/>
          <w:noProof/>
          <w:lang w:val="mn-MN"/>
        </w:rPr>
        <w:t>асуудлаар өмнө хийсэн судалгаа, тодорхой тохиолдлыг судлах</w:t>
      </w:r>
      <w:r w:rsidR="00841D7B" w:rsidRPr="00B503F4">
        <w:rPr>
          <w:rFonts w:ascii="Arial" w:hAnsi="Arial" w:cs="Arial"/>
          <w:noProof/>
          <w:lang w:val="mn-MN"/>
        </w:rPr>
        <w:t>,</w:t>
      </w:r>
      <w:r w:rsidRPr="00B503F4">
        <w:rPr>
          <w:rFonts w:ascii="Arial" w:hAnsi="Arial" w:cs="Arial"/>
          <w:noProof/>
          <w:lang w:val="mn-MN"/>
        </w:rPr>
        <w:t xml:space="preserve"> </w:t>
      </w:r>
      <w:r w:rsidR="00DD7EA0" w:rsidRPr="00B503F4">
        <w:rPr>
          <w:rFonts w:ascii="Arial" w:hAnsi="Arial" w:cs="Arial"/>
          <w:noProof/>
          <w:lang w:val="mn-MN"/>
        </w:rPr>
        <w:t xml:space="preserve">нэгтгэх </w:t>
      </w:r>
      <w:r w:rsidRPr="00B503F4">
        <w:rPr>
          <w:rFonts w:ascii="Arial" w:hAnsi="Arial" w:cs="Arial"/>
          <w:noProof/>
          <w:lang w:val="mn-MN"/>
        </w:rPr>
        <w:t>хэлбэрээр чанарын мэдээлэл цуглуулсан болно.</w:t>
      </w:r>
    </w:p>
    <w:p w14:paraId="76550B20" w14:textId="4367ADD9" w:rsidR="00194BCA" w:rsidRPr="00B503F4" w:rsidRDefault="00194BCA" w:rsidP="00194BCA">
      <w:pPr>
        <w:spacing w:after="0" w:line="276" w:lineRule="auto"/>
        <w:jc w:val="both"/>
        <w:rPr>
          <w:rFonts w:ascii="Arial" w:hAnsi="Arial" w:cs="Arial"/>
          <w:b/>
          <w:bCs/>
          <w:i/>
          <w:iCs/>
          <w:noProof/>
          <w:u w:val="single"/>
          <w:lang w:val="mn-MN"/>
        </w:rPr>
      </w:pPr>
      <w:r w:rsidRPr="00B503F4">
        <w:rPr>
          <w:rFonts w:ascii="Arial" w:hAnsi="Arial" w:cs="Arial"/>
          <w:b/>
          <w:bCs/>
          <w:noProof/>
          <w:lang w:val="mn-MN"/>
        </w:rPr>
        <w:tab/>
      </w:r>
      <w:r w:rsidRPr="00B503F4">
        <w:rPr>
          <w:rFonts w:ascii="Arial" w:hAnsi="Arial" w:cs="Arial"/>
          <w:b/>
          <w:bCs/>
          <w:i/>
          <w:iCs/>
          <w:noProof/>
          <w:u w:val="single"/>
          <w:lang w:val="mn-MN"/>
        </w:rPr>
        <w:t xml:space="preserve">Эрх зүйн зохицуулалт: </w:t>
      </w:r>
    </w:p>
    <w:p w14:paraId="3798B15A" w14:textId="088AF34C" w:rsidR="00194BCA" w:rsidRPr="00B503F4" w:rsidRDefault="00194BCA" w:rsidP="00194BCA">
      <w:pPr>
        <w:spacing w:after="0" w:line="276" w:lineRule="auto"/>
        <w:ind w:firstLine="720"/>
        <w:jc w:val="both"/>
        <w:rPr>
          <w:rFonts w:ascii="Arial" w:eastAsia="Arial" w:hAnsi="Arial" w:cs="Arial"/>
          <w:lang w:val="mn-MN"/>
          <w14:ligatures w14:val="none"/>
        </w:rPr>
      </w:pPr>
      <w:r w:rsidRPr="00B503F4">
        <w:rPr>
          <w:rFonts w:ascii="Arial" w:eastAsia="Arial" w:hAnsi="Arial" w:cs="Arial"/>
          <w:lang w:val="mn-MN"/>
          <w14:ligatures w14:val="none"/>
        </w:rPr>
        <w:t xml:space="preserve">1. Монгол Улсын Үндсэн хуулийн тавдугаар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Монгол Улсын Засгийн газрын тухай хуулийн 8 дугаар зүйлийн 4 дэх хэсэгт Засгийн газар нь </w:t>
      </w:r>
      <w:r w:rsidR="006B534B" w:rsidRPr="00B503F4">
        <w:rPr>
          <w:rFonts w:ascii="Arial" w:eastAsia="Arial" w:hAnsi="Arial" w:cs="Arial"/>
          <w:lang w:val="mn-MN"/>
          <w14:ligatures w14:val="none"/>
        </w:rPr>
        <w:t>“Э</w:t>
      </w:r>
      <w:r w:rsidRPr="00B503F4">
        <w:rPr>
          <w:rFonts w:ascii="Arial" w:eastAsia="Arial" w:hAnsi="Arial" w:cs="Arial"/>
          <w:lang w:val="mn-MN"/>
          <w14:ligatures w14:val="none"/>
        </w:rPr>
        <w:t>дийн засгийн харилцааг аж ахуйн бүх хэвшлийн хөгжлийн сонирхолд нийцүүлэн зохицуулж, шударга өрсөлдөөнийг дэмжин дангаар ноёрхлыг хязгаарлах, эдийн засгийн тэнцвэрийг сайжруулах арга хэмжээ авна” гэж, мөн зүйлийн 5 дахь хэсэгт “Монгол Улсын эдийн засгийн аюулгүй байдлыг хангах арга хэмжээ авч хэрэгжүүлнэ” гэж;</w:t>
      </w:r>
    </w:p>
    <w:p w14:paraId="77D8A4BB" w14:textId="77777777" w:rsidR="00194BCA" w:rsidRPr="00B503F4" w:rsidRDefault="00194BCA" w:rsidP="00194BCA">
      <w:pPr>
        <w:spacing w:after="0" w:line="276" w:lineRule="auto"/>
        <w:ind w:firstLine="720"/>
        <w:jc w:val="both"/>
        <w:rPr>
          <w:rFonts w:ascii="Arial" w:eastAsia="Arial" w:hAnsi="Arial" w:cs="Arial"/>
          <w:lang w:val="mn-MN"/>
          <w14:ligatures w14:val="none"/>
        </w:rPr>
      </w:pPr>
      <w:r w:rsidRPr="00B503F4">
        <w:rPr>
          <w:rFonts w:ascii="Arial" w:eastAsia="Arial" w:hAnsi="Arial" w:cs="Arial"/>
          <w:lang w:val="mn-MN"/>
          <w14:ligatures w14:val="none"/>
        </w:rPr>
        <w:t>2. Агаарын тухай хуулийн 16 дугаар зүйлийн 16.1.6-д “Монгол Улсын стандартаар тогтоосон экологийн хамгийн өндөр ангиллаас доош ангиллын, эсхүл уг ангиллын стандартын шаардлага хангаагүй автобензин, дизель түлшийг жижиглэнгээр худалдан борлуулахыг хориглоно” гэж;</w:t>
      </w:r>
    </w:p>
    <w:p w14:paraId="4D348E5F" w14:textId="4B66DAFB" w:rsidR="00194BCA" w:rsidRPr="00B503F4" w:rsidRDefault="00194BCA" w:rsidP="00194BCA">
      <w:pPr>
        <w:spacing w:after="0" w:line="276" w:lineRule="auto"/>
        <w:ind w:firstLine="720"/>
        <w:jc w:val="both"/>
        <w:rPr>
          <w:rFonts w:ascii="Arial" w:eastAsia="Arial" w:hAnsi="Arial" w:cs="Arial"/>
          <w:lang w:val="mn-MN"/>
          <w14:ligatures w14:val="none"/>
        </w:rPr>
      </w:pPr>
      <w:r w:rsidRPr="00B503F4">
        <w:rPr>
          <w:rFonts w:ascii="Arial" w:eastAsia="Arial" w:hAnsi="Arial" w:cs="Arial"/>
          <w:lang w:val="mn-MN"/>
          <w14:ligatures w14:val="none"/>
        </w:rPr>
        <w:t>3. Гамшгаас хамгаалах тухай хуулийн 33.1.1</w:t>
      </w:r>
      <w:r w:rsidR="001F312D" w:rsidRPr="00B503F4">
        <w:rPr>
          <w:rFonts w:ascii="Arial" w:eastAsia="Arial" w:hAnsi="Arial" w:cs="Arial"/>
          <w:lang w:val="mn-MN"/>
          <w14:ligatures w14:val="none"/>
        </w:rPr>
        <w:t>-д “с</w:t>
      </w:r>
      <w:r w:rsidRPr="00B503F4">
        <w:rPr>
          <w:rFonts w:ascii="Arial" w:eastAsia="Arial" w:hAnsi="Arial" w:cs="Arial"/>
          <w:lang w:val="mn-MN"/>
          <w14:ligatures w14:val="none"/>
        </w:rPr>
        <w:t>албарын хэмжээнд гамшгаас хамгаалах үйл ажиллагааг төлөвлөх, хэрэгжүүлэхэд шаардагдах төсвийг батлуулах, хэрэгжилтийг зохион байгуулах” гэж;</w:t>
      </w:r>
    </w:p>
    <w:p w14:paraId="7446B6D6" w14:textId="19EF4CF1" w:rsidR="00194BCA" w:rsidRPr="00B503F4" w:rsidRDefault="00194BCA" w:rsidP="00194BCA">
      <w:pPr>
        <w:suppressAutoHyphens/>
        <w:spacing w:after="0" w:line="276" w:lineRule="auto"/>
        <w:ind w:firstLine="709"/>
        <w:jc w:val="both"/>
        <w:rPr>
          <w:rFonts w:ascii="Arial" w:eastAsia="Arial" w:hAnsi="Arial" w:cs="Arial"/>
          <w:lang w:val="mn-MN"/>
          <w14:ligatures w14:val="none"/>
        </w:rPr>
      </w:pPr>
      <w:r w:rsidRPr="00B503F4">
        <w:rPr>
          <w:rFonts w:ascii="Arial" w:eastAsia="Arial" w:hAnsi="Arial" w:cs="Arial"/>
          <w:lang w:val="mn-MN"/>
          <w14:ligatures w14:val="none"/>
        </w:rPr>
        <w:lastRenderedPageBreak/>
        <w:t xml:space="preserve">4. Монгол Улсын Их Хурлын 2024 оны 08 дугаар сарын 27-ны өдрийн 21 дүгээр тогтоолоор баталсан “Монгол Улсын Засгийн газрын 2024-2028 оны үйл ажиллагааны хөтөлбөр”-ийн 3.3.1.9-д </w:t>
      </w:r>
      <w:r w:rsidR="001F312D" w:rsidRPr="00B503F4">
        <w:rPr>
          <w:rFonts w:ascii="Arial" w:eastAsia="Arial" w:hAnsi="Arial" w:cs="Arial"/>
          <w:lang w:val="mn-MN"/>
          <w14:ligatures w14:val="none"/>
        </w:rPr>
        <w:t>“</w:t>
      </w:r>
      <w:r w:rsidRPr="00B503F4">
        <w:rPr>
          <w:rFonts w:ascii="Arial" w:eastAsia="Arial" w:hAnsi="Arial" w:cs="Arial"/>
          <w:lang w:val="mn-MN"/>
          <w14:ligatures w14:val="none"/>
        </w:rPr>
        <w:t>Газрын тосны бүтээгдэхүүний 3-6 сарын хэрэглээний нөөц бүрдүүлэхэд шаардлагатай улсын нөөцийн шатахууны агуулахын барилга байгууламжийг ашиглалтад оруулна” гэж;</w:t>
      </w:r>
    </w:p>
    <w:p w14:paraId="57E13843" w14:textId="1A9C151B" w:rsidR="00194BCA" w:rsidRPr="00B503F4" w:rsidRDefault="00194BCA" w:rsidP="00194BCA">
      <w:pPr>
        <w:suppressAutoHyphens/>
        <w:spacing w:after="0" w:line="276" w:lineRule="auto"/>
        <w:ind w:firstLine="709"/>
        <w:jc w:val="both"/>
        <w:rPr>
          <w:rFonts w:ascii="Arial" w:eastAsia="Arial" w:hAnsi="Arial" w:cs="Mongolian Baiti"/>
          <w:szCs w:val="30"/>
          <w:lang w:val="mn-MN" w:bidi="mn-Mong-MN"/>
          <w14:ligatures w14:val="none"/>
        </w:rPr>
      </w:pPr>
      <w:r w:rsidRPr="00B503F4">
        <w:rPr>
          <w:rFonts w:ascii="Arial" w:eastAsia="Arial" w:hAnsi="Arial" w:cs="Arial"/>
          <w:lang w:val="mn-MN"/>
          <w14:ligatures w14:val="none"/>
        </w:rPr>
        <w:t>5. Монгол Улсын Засгийн газрын 2025 оны 10 дугаар сарын 08-ны өдрийн 126 дугаар тогтоол</w:t>
      </w:r>
      <w:r w:rsidR="002606F5" w:rsidRPr="00B503F4">
        <w:rPr>
          <w:rFonts w:ascii="Arial" w:eastAsia="Arial" w:hAnsi="Arial" w:cs="Arial"/>
          <w:lang w:val="mn-MN"/>
          <w14:ligatures w14:val="none"/>
        </w:rPr>
        <w:t>д</w:t>
      </w:r>
      <w:r w:rsidRPr="00B503F4">
        <w:rPr>
          <w:rFonts w:ascii="Arial" w:eastAsia="Arial" w:hAnsi="Arial" w:cs="Arial"/>
          <w:lang w:val="mn-MN"/>
          <w14:ligatures w14:val="none"/>
        </w:rPr>
        <w:t xml:space="preserve"> </w:t>
      </w:r>
      <w:r w:rsidR="002606F5" w:rsidRPr="00B503F4">
        <w:rPr>
          <w:rFonts w:ascii="Arial" w:eastAsia="Arial" w:hAnsi="Arial" w:cs="Arial"/>
          <w:lang w:val="mn-MN"/>
          <w14:ligatures w14:val="none"/>
        </w:rPr>
        <w:t>“Б</w:t>
      </w:r>
      <w:r w:rsidRPr="00B503F4">
        <w:rPr>
          <w:rFonts w:ascii="Arial" w:eastAsia="Arial" w:hAnsi="Arial" w:cs="Arial"/>
          <w:lang w:val="mn-MN"/>
          <w14:ligatures w14:val="none"/>
        </w:rPr>
        <w:t>үх төрлийн шатахуун импортлох, бөөний худалдаа эрхлэх тусгай зөвшөөрөл эзэмшигч аж ахуйн нэгжүүдийн 2026 онд бүрдүүлэх газрын тосны бүтээгдэхүүний 30 хоногийн компанийн нөөцийн нэр төрөл, тоо хэмжээг Аи-92 автобензин 64,500 тонн,  Аи-95/98 автобензин 1,280 тонн, дизел</w:t>
      </w:r>
      <w:r w:rsidR="002606F5" w:rsidRPr="00B503F4">
        <w:rPr>
          <w:rFonts w:ascii="Arial" w:eastAsia="Arial" w:hAnsi="Arial" w:cs="Arial"/>
          <w:lang w:val="mn-MN"/>
          <w14:ligatures w14:val="none"/>
        </w:rPr>
        <w:t>ь</w:t>
      </w:r>
      <w:r w:rsidR="00487E7B" w:rsidRPr="00B503F4">
        <w:rPr>
          <w:rFonts w:ascii="Arial" w:eastAsia="Arial" w:hAnsi="Arial" w:cs="Arial"/>
          <w:lang w:val="mn-MN"/>
          <w14:ligatures w14:val="none"/>
        </w:rPr>
        <w:t xml:space="preserve"> </w:t>
      </w:r>
      <w:r w:rsidRPr="00B503F4">
        <w:rPr>
          <w:rFonts w:ascii="Arial" w:eastAsia="Arial" w:hAnsi="Arial" w:cs="Arial"/>
          <w:lang w:val="mn-MN"/>
          <w14:ligatures w14:val="none"/>
        </w:rPr>
        <w:t>түлш 120,500 тонн, агаарын хөлгийн /ТС-1/ түлш 6,200 тонн, шингэрүүлсэн шатдаг хий 3,400 тонн, нийт 195,880 тонн</w:t>
      </w:r>
      <w:r w:rsidRPr="00B503F4">
        <w:rPr>
          <w:rFonts w:ascii="Arial" w:eastAsia="Arial" w:hAnsi="Arial" w:cs="Arial"/>
          <w:strike/>
          <w:lang w:val="mn-MN"/>
          <w14:ligatures w14:val="none"/>
        </w:rPr>
        <w:t xml:space="preserve"> </w:t>
      </w:r>
      <w:r w:rsidRPr="00B503F4">
        <w:rPr>
          <w:rFonts w:ascii="Arial" w:eastAsia="Arial" w:hAnsi="Arial" w:cs="Arial"/>
          <w:lang w:val="mn-MN"/>
          <w14:ligatures w14:val="none"/>
        </w:rPr>
        <w:t>бай</w:t>
      </w:r>
      <w:r w:rsidR="00487E7B" w:rsidRPr="00B503F4">
        <w:rPr>
          <w:rFonts w:ascii="Arial" w:eastAsia="Arial" w:hAnsi="Arial" w:cs="Arial"/>
          <w:lang w:val="mn-MN"/>
          <w14:ligatures w14:val="none"/>
        </w:rPr>
        <w:t>на</w:t>
      </w:r>
      <w:r w:rsidRPr="00B503F4">
        <w:rPr>
          <w:rFonts w:ascii="Arial" w:eastAsia="Arial" w:hAnsi="Arial" w:cs="Arial"/>
          <w:lang w:val="mn-MN"/>
          <w14:ligatures w14:val="none"/>
        </w:rPr>
        <w:t xml:space="preserve"> </w:t>
      </w:r>
      <w:r w:rsidR="002606F5" w:rsidRPr="00B503F4">
        <w:rPr>
          <w:rFonts w:ascii="Arial" w:eastAsia="Arial" w:hAnsi="Arial" w:cs="Arial"/>
          <w:lang w:val="mn-MN"/>
          <w14:ligatures w14:val="none"/>
        </w:rPr>
        <w:t>гэж</w:t>
      </w:r>
      <w:r w:rsidR="002606F5" w:rsidRPr="00B503F4">
        <w:rPr>
          <w:rFonts w:ascii="Arial" w:eastAsia="Arial" w:hAnsi="Arial" w:cs="Mongolian Baiti"/>
          <w:szCs w:val="30"/>
          <w:lang w:val="mn-MN" w:bidi="mn-Mong-MN"/>
          <w14:ligatures w14:val="none"/>
        </w:rPr>
        <w:t>;</w:t>
      </w:r>
    </w:p>
    <w:p w14:paraId="76383A61" w14:textId="5D0625A3" w:rsidR="00194BCA" w:rsidRPr="00B503F4" w:rsidRDefault="00194BCA" w:rsidP="00194BCA">
      <w:pPr>
        <w:suppressAutoHyphens/>
        <w:spacing w:after="0" w:line="276" w:lineRule="auto"/>
        <w:ind w:firstLine="709"/>
        <w:jc w:val="both"/>
        <w:rPr>
          <w:rFonts w:ascii="Arial" w:eastAsia="Calibri" w:hAnsi="Arial" w:cs="Arial"/>
          <w:bCs/>
          <w:i/>
          <w:iCs/>
          <w:lang w:val="mn-MN"/>
          <w14:ligatures w14:val="none"/>
        </w:rPr>
      </w:pPr>
      <w:r w:rsidRPr="00B503F4">
        <w:rPr>
          <w:rFonts w:ascii="Arial" w:eastAsia="Arial" w:hAnsi="Arial" w:cs="Arial"/>
          <w:lang w:val="mn-MN"/>
          <w14:ligatures w14:val="none"/>
        </w:rPr>
        <w:t>6. Монгол Улсын Засгийн газрын 2017 оны 03 дугаар сарын 27-ны өдрийн 98 дугаар тогтоолоор баталсан "Агаар, орчны бохирдлыг бууруулах үндэсний хөтөлбөр"-ийн 4.3.2-т “Евро-5 стандартад нийцсэн</w:t>
      </w:r>
      <w:r w:rsidR="002606F5" w:rsidRPr="00B503F4">
        <w:rPr>
          <w:rFonts w:ascii="Arial" w:eastAsia="Arial" w:hAnsi="Arial" w:cs="Arial"/>
          <w:lang w:val="mn-MN"/>
          <w14:ligatures w14:val="none"/>
        </w:rPr>
        <w:t>,</w:t>
      </w:r>
      <w:r w:rsidRPr="00B503F4">
        <w:rPr>
          <w:rFonts w:ascii="Arial" w:eastAsia="Arial" w:hAnsi="Arial" w:cs="Arial"/>
          <w:lang w:val="mn-MN"/>
          <w14:ligatures w14:val="none"/>
        </w:rPr>
        <w:t xml:space="preserve"> чанарын шаардлага хангасан шатахууны импорт, хэрэглээг дэмжих, стандартын шаардлагад нийцээгүй шатахууныг импортоор оруулах, хэрэглэхийг үе шаттайгаар хориглох, шатахууны чанарын хяналтын тогтолцоог сайжруулах гэж, </w:t>
      </w:r>
      <w:r w:rsidR="002606F5" w:rsidRPr="00B503F4">
        <w:rPr>
          <w:rFonts w:ascii="Arial" w:eastAsia="Arial" w:hAnsi="Arial" w:cs="Arial"/>
          <w:lang w:val="mn-MN"/>
          <w14:ligatures w14:val="none"/>
        </w:rPr>
        <w:t>мөн “</w:t>
      </w:r>
      <w:r w:rsidRPr="00B503F4">
        <w:rPr>
          <w:rFonts w:ascii="Arial" w:eastAsia="Arial" w:hAnsi="Arial" w:cs="Arial"/>
          <w:lang w:val="mn-MN"/>
          <w14:ligatures w14:val="none"/>
        </w:rPr>
        <w:t xml:space="preserve">Хөтөлбөрийн үр дүн, шалгуур үзүүлэлтийн 5.2-ийн 118-д “Евро-5” стандартад нийцсэн шатахууны эзлэх хувийг 2025 онд 80 хувьд хүргэнэ” гэж; </w:t>
      </w:r>
    </w:p>
    <w:p w14:paraId="6624857C" w14:textId="451B4B36" w:rsidR="00194BCA" w:rsidRPr="00B503F4" w:rsidRDefault="00194BCA" w:rsidP="00194BCA">
      <w:pPr>
        <w:spacing w:after="0"/>
        <w:ind w:firstLine="709"/>
        <w:jc w:val="both"/>
        <w:rPr>
          <w:rFonts w:ascii="Arial" w:eastAsia="Calibri" w:hAnsi="Arial" w:cs="Arial"/>
          <w:bCs/>
          <w:lang w:val="mn-MN"/>
          <w14:ligatures w14:val="none"/>
        </w:rPr>
      </w:pPr>
      <w:r w:rsidRPr="00B503F4">
        <w:rPr>
          <w:rFonts w:ascii="Arial" w:eastAsia="Calibri" w:hAnsi="Arial" w:cs="Arial"/>
          <w:bCs/>
          <w:lang w:val="mn-MN"/>
          <w14:ligatures w14:val="none"/>
        </w:rPr>
        <w:t>7.</w:t>
      </w:r>
      <w:r w:rsidRPr="00B503F4">
        <w:rPr>
          <w:rFonts w:ascii="Arial" w:eastAsia="Times New Roman" w:hAnsi="Arial" w:cs="Arial"/>
          <w:lang w:val="mn-MN"/>
          <w14:ligatures w14:val="none"/>
        </w:rPr>
        <w:t xml:space="preserve"> Монгол Улсын Их Хурлын 2024 оны 181 дүгээр тогтоолоор баталсан </w:t>
      </w:r>
      <w:r w:rsidRPr="00B503F4">
        <w:rPr>
          <w:rFonts w:ascii="Arial" w:eastAsia="Times New Roman" w:hAnsi="Arial" w:cs="Arial"/>
          <w:i/>
          <w:iCs/>
          <w:lang w:val="mn-MN"/>
          <w14:ligatures w14:val="none"/>
        </w:rPr>
        <w:t>“Монгол Улсын хууль тогтоомжийг 2028 он хүртэл боловсронгуй болгох үндсэн чиглэл”-д</w:t>
      </w:r>
      <w:r w:rsidRPr="00B503F4">
        <w:rPr>
          <w:rFonts w:ascii="Arial" w:eastAsia="Times New Roman" w:hAnsi="Arial" w:cs="Arial"/>
          <w:lang w:val="mn-MN"/>
          <w14:ligatures w14:val="none"/>
        </w:rPr>
        <w:t xml:space="preserve"> </w:t>
      </w:r>
      <w:r w:rsidRPr="00B503F4">
        <w:rPr>
          <w:rFonts w:ascii="Arial" w:hAnsi="Arial" w:cs="Arial"/>
          <w:lang w:val="mn-MN"/>
        </w:rPr>
        <w:t xml:space="preserve">Улсын Их Хурлын 2020 оны 52 дугаар тогтоолын 2 дугаар хавсралтаар баталсан ““Алсын хараа-2050” Монгол Улсын урт хугацааны хөгжлийн бодлогын 2021-2030 онд хэрэгжүүлэх үйл ажиллагаа”-ны 4.2-т “Эдийн засгийн тэргүүлэх салбаруудыг хөгжүүлж, экспортын баримжаатай эдийн засгийг бий болгоно” гэж </w:t>
      </w:r>
      <w:r w:rsidRPr="00B503F4">
        <w:rPr>
          <w:rFonts w:ascii="Arial" w:eastAsia="Calibri" w:hAnsi="Arial" w:cs="Arial"/>
          <w:bCs/>
          <w:lang w:val="mn-MN"/>
          <w14:ligatures w14:val="none"/>
        </w:rPr>
        <w:t>тус тус заасан.</w:t>
      </w:r>
    </w:p>
    <w:p w14:paraId="2221D5C4" w14:textId="77777777" w:rsidR="00194BCA" w:rsidRPr="00B503F4" w:rsidRDefault="00194BCA" w:rsidP="00194BCA">
      <w:pPr>
        <w:spacing w:after="0"/>
        <w:ind w:firstLine="709"/>
        <w:jc w:val="both"/>
        <w:rPr>
          <w:rFonts w:ascii="Arial" w:eastAsia="Calibri" w:hAnsi="Arial" w:cs="Arial"/>
          <w:b/>
          <w:i/>
          <w:iCs/>
          <w:u w:val="single"/>
          <w:lang w:val="mn-MN"/>
          <w14:ligatures w14:val="none"/>
        </w:rPr>
      </w:pPr>
      <w:r w:rsidRPr="00B503F4">
        <w:rPr>
          <w:rFonts w:ascii="Arial" w:eastAsia="Calibri" w:hAnsi="Arial" w:cs="Arial"/>
          <w:b/>
          <w:i/>
          <w:iCs/>
          <w:u w:val="single"/>
          <w:lang w:val="mn-MN"/>
          <w14:ligatures w14:val="none"/>
        </w:rPr>
        <w:t>Практик хэрэгжилтийн байдал:</w:t>
      </w:r>
    </w:p>
    <w:p w14:paraId="07129361" w14:textId="77777777" w:rsidR="00194BCA" w:rsidRPr="00B503F4" w:rsidRDefault="00194BCA" w:rsidP="00194BCA">
      <w:pPr>
        <w:spacing w:after="0" w:line="276" w:lineRule="auto"/>
        <w:ind w:right="49" w:firstLine="720"/>
        <w:jc w:val="both"/>
        <w:rPr>
          <w:rFonts w:ascii="Arial" w:eastAsia="Calibri" w:hAnsi="Arial" w:cs="Arial"/>
          <w:bCs/>
          <w:lang w:val="mn-MN"/>
          <w14:ligatures w14:val="none"/>
        </w:rPr>
      </w:pPr>
      <w:r w:rsidRPr="00B503F4">
        <w:rPr>
          <w:rFonts w:ascii="Arial" w:eastAsia="Calibri" w:hAnsi="Arial" w:cs="Arial"/>
          <w:bCs/>
          <w:lang w:val="mn-MN"/>
          <w14:ligatures w14:val="none"/>
        </w:rPr>
        <w:t xml:space="preserve">Өнөөдрийн байдлаар манай улс газрын тосны бүтээгдэхүүний хэрэглээгээ 100 хувь импортоор хангаж байгаа бөгөөд нийт импортын 95 орчим хувийг ОХУ, үлдсэн хувийг БНХАУ эзэлж байна. </w:t>
      </w:r>
    </w:p>
    <w:p w14:paraId="6EAC952D" w14:textId="102FEAF9" w:rsidR="00194BCA" w:rsidRPr="00B503F4" w:rsidRDefault="00194BCA" w:rsidP="00194BCA">
      <w:pPr>
        <w:spacing w:after="0" w:line="276" w:lineRule="auto"/>
        <w:ind w:right="49" w:firstLine="720"/>
        <w:jc w:val="both"/>
        <w:rPr>
          <w:rFonts w:ascii="Arial" w:eastAsia="Calibri" w:hAnsi="Arial" w:cs="Arial"/>
          <w:bCs/>
          <w:lang w:val="mn-MN"/>
          <w14:ligatures w14:val="none"/>
        </w:rPr>
      </w:pPr>
      <w:bookmarkStart w:id="2" w:name="_Hlk213165417"/>
      <w:r w:rsidRPr="00B503F4">
        <w:rPr>
          <w:rFonts w:ascii="Arial" w:eastAsia="Calibri" w:hAnsi="Arial" w:cs="Arial"/>
          <w:bCs/>
          <w:lang w:val="mn-MN"/>
          <w14:ligatures w14:val="none"/>
        </w:rPr>
        <w:t>Улс орны нийгэм, эдийн засаг, уул уурхайн үйлдвэрлэлийн өсөлттэй холбоотойгоор манай улсын газрын тосны бүтээгдэхүүний хэрэглээ жил бүр өсөн нэмэгдэж байгаа бөгөөд 2023 онд 2.4 сая тонн, 2024 онд 2.8 сая тонн газрын тосны бүтээгдэхүүн тус тус импортлон хэрэглэж</w:t>
      </w:r>
      <w:r w:rsidR="00E66C11" w:rsidRPr="00B503F4">
        <w:rPr>
          <w:rFonts w:ascii="Arial" w:eastAsia="Calibri" w:hAnsi="Arial" w:cs="Arial"/>
          <w:bCs/>
          <w:lang w:val="mn-MN"/>
          <w14:ligatures w14:val="none"/>
        </w:rPr>
        <w:t xml:space="preserve">, өмнөх оны мөн үеэс даруй 21,0 хувиар өссөн </w:t>
      </w:r>
      <w:r w:rsidRPr="00B503F4">
        <w:rPr>
          <w:rFonts w:ascii="Arial" w:eastAsia="Calibri" w:hAnsi="Arial" w:cs="Arial"/>
          <w:bCs/>
          <w:lang w:val="mn-MN"/>
          <w14:ligatures w14:val="none"/>
        </w:rPr>
        <w:t xml:space="preserve">бол 2025 оны </w:t>
      </w:r>
      <w:r w:rsidR="0094051B" w:rsidRPr="00B503F4">
        <w:rPr>
          <w:rFonts w:ascii="Arial" w:eastAsia="Calibri" w:hAnsi="Arial" w:cs="Arial"/>
          <w:bCs/>
          <w:lang w:val="mn-MN"/>
          <w14:ligatures w14:val="none"/>
        </w:rPr>
        <w:t>10</w:t>
      </w:r>
      <w:r w:rsidRPr="00B503F4">
        <w:rPr>
          <w:rFonts w:ascii="Arial" w:eastAsia="Calibri" w:hAnsi="Arial" w:cs="Arial"/>
          <w:bCs/>
          <w:lang w:val="mn-MN"/>
          <w14:ligatures w14:val="none"/>
        </w:rPr>
        <w:t xml:space="preserve"> д</w:t>
      </w:r>
      <w:r w:rsidR="0094051B" w:rsidRPr="00B503F4">
        <w:rPr>
          <w:rFonts w:ascii="Arial" w:eastAsia="Calibri" w:hAnsi="Arial" w:cs="Arial"/>
          <w:bCs/>
          <w:lang w:val="mn-MN"/>
          <w14:ligatures w14:val="none"/>
        </w:rPr>
        <w:t>угаа</w:t>
      </w:r>
      <w:r w:rsidRPr="00B503F4">
        <w:rPr>
          <w:rFonts w:ascii="Arial" w:eastAsia="Calibri" w:hAnsi="Arial" w:cs="Arial"/>
          <w:bCs/>
          <w:lang w:val="mn-MN"/>
          <w14:ligatures w14:val="none"/>
        </w:rPr>
        <w:t xml:space="preserve">р сарын </w:t>
      </w:r>
      <w:r w:rsidR="0094051B" w:rsidRPr="00B503F4">
        <w:rPr>
          <w:rFonts w:ascii="Arial" w:eastAsia="Calibri" w:hAnsi="Arial" w:cs="Arial"/>
          <w:bCs/>
          <w:lang w:val="mn-MN"/>
          <w14:ligatures w14:val="none"/>
        </w:rPr>
        <w:t>28</w:t>
      </w:r>
      <w:r w:rsidRPr="00B503F4">
        <w:rPr>
          <w:rFonts w:ascii="Arial" w:eastAsia="Calibri" w:hAnsi="Arial" w:cs="Arial"/>
          <w:bCs/>
          <w:lang w:val="mn-MN"/>
          <w14:ligatures w14:val="none"/>
        </w:rPr>
        <w:t>-ний өдрийн байдлаар импортын хэмжээ 2.</w:t>
      </w:r>
      <w:r w:rsidR="0094051B" w:rsidRPr="00B503F4">
        <w:rPr>
          <w:rFonts w:ascii="Arial" w:eastAsia="Calibri" w:hAnsi="Arial" w:cs="Arial"/>
          <w:bCs/>
          <w:lang w:val="mn-MN"/>
          <w14:ligatures w14:val="none"/>
        </w:rPr>
        <w:t>3</w:t>
      </w:r>
      <w:r w:rsidRPr="00B503F4">
        <w:rPr>
          <w:rFonts w:ascii="Arial" w:eastAsia="Calibri" w:hAnsi="Arial" w:cs="Arial"/>
          <w:bCs/>
          <w:lang w:val="mn-MN"/>
          <w14:ligatures w14:val="none"/>
        </w:rPr>
        <w:t xml:space="preserve"> сая тонн</w:t>
      </w:r>
      <w:r w:rsidR="002112BC" w:rsidRPr="00B503F4">
        <w:rPr>
          <w:rFonts w:ascii="Arial" w:eastAsia="Calibri" w:hAnsi="Arial" w:cs="Arial"/>
          <w:bCs/>
          <w:lang w:val="mn-MN"/>
          <w14:ligatures w14:val="none"/>
        </w:rPr>
        <w:t>д хүр</w:t>
      </w:r>
      <w:r w:rsidR="00E66C11" w:rsidRPr="00B503F4">
        <w:rPr>
          <w:rFonts w:ascii="Arial" w:eastAsia="Calibri" w:hAnsi="Arial" w:cs="Arial"/>
          <w:bCs/>
          <w:lang w:val="mn-MN"/>
          <w14:ligatures w14:val="none"/>
        </w:rPr>
        <w:t xml:space="preserve">ээд </w:t>
      </w:r>
      <w:r w:rsidR="002112BC" w:rsidRPr="00B503F4">
        <w:rPr>
          <w:rFonts w:ascii="Arial" w:eastAsia="Calibri" w:hAnsi="Arial" w:cs="Arial"/>
          <w:bCs/>
          <w:lang w:val="mn-MN"/>
          <w14:ligatures w14:val="none"/>
        </w:rPr>
        <w:t xml:space="preserve">байна. </w:t>
      </w:r>
    </w:p>
    <w:p w14:paraId="6DE3CE3D" w14:textId="4427A139" w:rsidR="00194BCA" w:rsidRPr="00B503F4" w:rsidRDefault="00194BCA" w:rsidP="00194BCA">
      <w:pPr>
        <w:spacing w:after="0" w:line="276" w:lineRule="auto"/>
        <w:ind w:right="49" w:firstLine="720"/>
        <w:jc w:val="both"/>
        <w:rPr>
          <w:rFonts w:ascii="Arial" w:eastAsia="Calibri" w:hAnsi="Arial" w:cs="Arial"/>
          <w:bCs/>
          <w:lang w:val="mn-MN"/>
          <w14:ligatures w14:val="none"/>
        </w:rPr>
      </w:pPr>
      <w:r w:rsidRPr="00B503F4">
        <w:rPr>
          <w:rFonts w:ascii="Arial" w:eastAsia="Calibri" w:hAnsi="Arial" w:cs="Arial"/>
          <w:bCs/>
          <w:lang w:val="mn-MN"/>
          <w14:ligatures w14:val="none"/>
        </w:rPr>
        <w:t xml:space="preserve">Манай улсын газрын тосны бүтээгдэхүүний гол ханган нийлүүлэгч ОХУ-ын Засгийн газар болон нийлүүлэгч компаниудаас тус улсын дотоодын зах зээлийн нөхцөл байдал, </w:t>
      </w:r>
      <w:r w:rsidR="006218DC" w:rsidRPr="00B503F4">
        <w:rPr>
          <w:rFonts w:ascii="Arial" w:eastAsia="Calibri" w:hAnsi="Arial" w:cs="Arial"/>
          <w:bCs/>
          <w:lang w:val="mn-MN"/>
          <w14:ligatures w14:val="none"/>
        </w:rPr>
        <w:t xml:space="preserve">эрэлт, нийлүүлэлттэй </w:t>
      </w:r>
      <w:r w:rsidR="00792C11" w:rsidRPr="00B503F4">
        <w:rPr>
          <w:rFonts w:ascii="Arial" w:eastAsia="Calibri" w:hAnsi="Arial" w:cs="Arial"/>
          <w:bCs/>
          <w:lang w:val="mn-MN"/>
          <w14:ligatures w14:val="none"/>
        </w:rPr>
        <w:t>холбоотойгоор гаргасан экспортын хязгаарлалт,</w:t>
      </w:r>
      <w:r w:rsidR="006218DC" w:rsidRPr="00B503F4">
        <w:rPr>
          <w:rFonts w:ascii="Arial" w:eastAsia="Calibri" w:hAnsi="Arial" w:cs="Arial"/>
          <w:bCs/>
          <w:lang w:val="mn-MN"/>
          <w14:ligatures w14:val="none"/>
        </w:rPr>
        <w:t xml:space="preserve"> </w:t>
      </w:r>
      <w:r w:rsidRPr="00B503F4">
        <w:rPr>
          <w:rFonts w:ascii="Arial" w:eastAsia="Calibri" w:hAnsi="Arial" w:cs="Arial"/>
          <w:bCs/>
          <w:lang w:val="mn-MN"/>
          <w14:ligatures w14:val="none"/>
        </w:rPr>
        <w:t>үйлдвэр</w:t>
      </w:r>
      <w:r w:rsidR="00E66C11" w:rsidRPr="00B503F4">
        <w:rPr>
          <w:rFonts w:ascii="Arial" w:eastAsia="Calibri" w:hAnsi="Arial" w:cs="Arial"/>
          <w:bCs/>
          <w:lang w:val="mn-MN"/>
          <w14:ligatures w14:val="none"/>
        </w:rPr>
        <w:t>лэлийн</w:t>
      </w:r>
      <w:r w:rsidRPr="00B503F4">
        <w:rPr>
          <w:rFonts w:ascii="Arial" w:eastAsia="Calibri" w:hAnsi="Arial" w:cs="Arial"/>
          <w:bCs/>
          <w:lang w:val="mn-MN"/>
          <w14:ligatures w14:val="none"/>
        </w:rPr>
        <w:t xml:space="preserve"> процесс, </w:t>
      </w:r>
      <w:r w:rsidR="00792C11" w:rsidRPr="00B503F4">
        <w:rPr>
          <w:rFonts w:ascii="Arial" w:eastAsia="Calibri" w:hAnsi="Arial" w:cs="Arial"/>
          <w:bCs/>
          <w:lang w:val="mn-MN"/>
          <w14:ligatures w14:val="none"/>
        </w:rPr>
        <w:t xml:space="preserve">ээлжит засвар, </w:t>
      </w:r>
      <w:r w:rsidRPr="00B503F4">
        <w:rPr>
          <w:rFonts w:ascii="Arial" w:eastAsia="Calibri" w:hAnsi="Arial" w:cs="Arial"/>
          <w:bCs/>
          <w:lang w:val="mn-MN"/>
          <w14:ligatures w14:val="none"/>
        </w:rPr>
        <w:t>төлөвлөгөөт аж</w:t>
      </w:r>
      <w:r w:rsidR="00792C11" w:rsidRPr="00B503F4">
        <w:rPr>
          <w:rFonts w:ascii="Arial" w:eastAsia="Calibri" w:hAnsi="Arial" w:cs="Arial"/>
          <w:bCs/>
          <w:lang w:val="mn-MN"/>
          <w14:ligatures w14:val="none"/>
        </w:rPr>
        <w:t>лаас шалтгаалсан</w:t>
      </w:r>
      <w:r w:rsidRPr="00B503F4">
        <w:rPr>
          <w:rFonts w:ascii="Arial" w:eastAsia="Calibri" w:hAnsi="Arial" w:cs="Arial"/>
          <w:bCs/>
          <w:lang w:val="mn-MN"/>
          <w14:ligatures w14:val="none"/>
        </w:rPr>
        <w:t xml:space="preserve"> нийлүүлэлтий</w:t>
      </w:r>
      <w:r w:rsidR="00792C11" w:rsidRPr="00B503F4">
        <w:rPr>
          <w:rFonts w:ascii="Arial" w:eastAsia="Calibri" w:hAnsi="Arial" w:cs="Arial"/>
          <w:bCs/>
          <w:lang w:val="mn-MN"/>
          <w14:ligatures w14:val="none"/>
        </w:rPr>
        <w:t xml:space="preserve">н хэмжээний </w:t>
      </w:r>
      <w:r w:rsidRPr="00B503F4">
        <w:rPr>
          <w:rFonts w:ascii="Arial" w:eastAsia="Calibri" w:hAnsi="Arial" w:cs="Arial"/>
          <w:bCs/>
          <w:lang w:val="mn-MN"/>
          <w14:ligatures w14:val="none"/>
        </w:rPr>
        <w:t>бууруула</w:t>
      </w:r>
      <w:r w:rsidR="00792C11" w:rsidRPr="00B503F4">
        <w:rPr>
          <w:rFonts w:ascii="Arial" w:eastAsia="Calibri" w:hAnsi="Arial" w:cs="Arial"/>
          <w:bCs/>
          <w:lang w:val="mn-MN"/>
          <w14:ligatures w14:val="none"/>
        </w:rPr>
        <w:t>лт</w:t>
      </w:r>
      <w:r w:rsidRPr="00B503F4">
        <w:rPr>
          <w:rFonts w:ascii="Arial" w:eastAsia="Calibri" w:hAnsi="Arial" w:cs="Arial"/>
          <w:bCs/>
          <w:lang w:val="mn-MN"/>
          <w14:ligatures w14:val="none"/>
        </w:rPr>
        <w:t xml:space="preserve"> зэрэг арга хэмжээнүүд нь манай улсын шатахууны хангамжийн тогтвортой байдалд шууд нөлөөлж, тасалдал хомсдол үүсгэн, эрэлтийг нэмэгдүүл</w:t>
      </w:r>
      <w:r w:rsidR="008063A8" w:rsidRPr="00B503F4">
        <w:rPr>
          <w:rFonts w:ascii="Arial" w:eastAsia="Calibri" w:hAnsi="Arial" w:cs="Arial"/>
          <w:bCs/>
          <w:lang w:val="mn-MN"/>
          <w14:ligatures w14:val="none"/>
        </w:rPr>
        <w:t>ж</w:t>
      </w:r>
      <w:r w:rsidRPr="00B503F4">
        <w:rPr>
          <w:rFonts w:ascii="Arial" w:eastAsia="Calibri" w:hAnsi="Arial" w:cs="Arial"/>
          <w:bCs/>
          <w:lang w:val="mn-MN"/>
          <w14:ligatures w14:val="none"/>
        </w:rPr>
        <w:t>, үнийн хэлбэлзлийг бий болго</w:t>
      </w:r>
      <w:r w:rsidR="00B960B5" w:rsidRPr="00B503F4">
        <w:rPr>
          <w:rFonts w:ascii="Arial" w:eastAsia="Calibri" w:hAnsi="Arial" w:cs="Arial"/>
          <w:bCs/>
          <w:lang w:val="mn-MN"/>
          <w14:ligatures w14:val="none"/>
        </w:rPr>
        <w:t xml:space="preserve">соор </w:t>
      </w:r>
      <w:r w:rsidRPr="00B503F4">
        <w:rPr>
          <w:rFonts w:ascii="Arial" w:eastAsia="Calibri" w:hAnsi="Arial" w:cs="Arial"/>
          <w:bCs/>
          <w:lang w:val="mn-MN"/>
          <w14:ligatures w14:val="none"/>
        </w:rPr>
        <w:t xml:space="preserve">ирсэн. Тухайлбал 2021 оны 10 дугаар сард ОХУ-ын </w:t>
      </w:r>
      <w:r w:rsidR="008063A8" w:rsidRPr="00B503F4">
        <w:rPr>
          <w:rFonts w:ascii="Arial" w:eastAsia="Calibri" w:hAnsi="Arial" w:cs="Arial"/>
          <w:bCs/>
          <w:lang w:val="mn-MN"/>
          <w14:ligatures w14:val="none"/>
        </w:rPr>
        <w:t>“</w:t>
      </w:r>
      <w:r w:rsidRPr="00B503F4">
        <w:rPr>
          <w:rFonts w:ascii="Arial" w:eastAsia="Calibri" w:hAnsi="Arial" w:cs="Arial"/>
          <w:bCs/>
          <w:lang w:val="mn-MN"/>
          <w14:ligatures w14:val="none"/>
        </w:rPr>
        <w:t>Роснефть</w:t>
      </w:r>
      <w:r w:rsidR="008063A8" w:rsidRPr="00B503F4">
        <w:rPr>
          <w:rFonts w:ascii="Arial" w:eastAsia="Calibri" w:hAnsi="Arial" w:cs="Arial"/>
          <w:bCs/>
          <w:lang w:val="mn-MN"/>
          <w14:ligatures w14:val="none"/>
        </w:rPr>
        <w:t>”</w:t>
      </w:r>
      <w:r w:rsidRPr="00B503F4">
        <w:rPr>
          <w:rFonts w:ascii="Arial" w:eastAsia="Calibri" w:hAnsi="Arial" w:cs="Arial"/>
          <w:bCs/>
          <w:lang w:val="mn-MN"/>
          <w14:ligatures w14:val="none"/>
        </w:rPr>
        <w:t xml:space="preserve"> компани АИ-92 </w:t>
      </w:r>
      <w:r w:rsidRPr="00B503F4">
        <w:rPr>
          <w:rFonts w:ascii="Arial" w:eastAsia="Calibri" w:hAnsi="Arial" w:cs="Arial"/>
          <w:bCs/>
          <w:lang w:val="mn-MN"/>
          <w14:ligatures w14:val="none"/>
        </w:rPr>
        <w:lastRenderedPageBreak/>
        <w:t xml:space="preserve">автобензиний </w:t>
      </w:r>
      <w:r w:rsidR="008063A8" w:rsidRPr="00B503F4">
        <w:rPr>
          <w:rFonts w:ascii="Arial" w:eastAsia="Calibri" w:hAnsi="Arial" w:cs="Arial"/>
          <w:bCs/>
          <w:lang w:val="mn-MN"/>
          <w14:ligatures w14:val="none"/>
        </w:rPr>
        <w:t>шатахууны</w:t>
      </w:r>
      <w:r w:rsidR="00895F85" w:rsidRPr="00B503F4">
        <w:rPr>
          <w:rFonts w:ascii="Arial" w:eastAsia="Calibri" w:hAnsi="Arial" w:cs="Arial"/>
          <w:bCs/>
          <w:lang w:val="mn-MN"/>
          <w14:ligatures w14:val="none"/>
        </w:rPr>
        <w:t xml:space="preserve"> </w:t>
      </w:r>
      <w:r w:rsidRPr="00B503F4">
        <w:rPr>
          <w:rFonts w:ascii="Arial" w:eastAsia="Calibri" w:hAnsi="Arial" w:cs="Arial"/>
          <w:bCs/>
          <w:lang w:val="mn-MN"/>
          <w14:ligatures w14:val="none"/>
        </w:rPr>
        <w:t>сарын нийлүүлэлтий</w:t>
      </w:r>
      <w:r w:rsidR="00B960B5" w:rsidRPr="00B503F4">
        <w:rPr>
          <w:rFonts w:ascii="Arial" w:eastAsia="Calibri" w:hAnsi="Arial" w:cs="Arial"/>
          <w:bCs/>
          <w:lang w:val="mn-MN"/>
          <w14:ligatures w14:val="none"/>
        </w:rPr>
        <w:t>н хэмжээг</w:t>
      </w:r>
      <w:r w:rsidRPr="00B503F4">
        <w:rPr>
          <w:rFonts w:ascii="Arial" w:eastAsia="Calibri" w:hAnsi="Arial" w:cs="Arial"/>
          <w:bCs/>
          <w:lang w:val="mn-MN"/>
          <w14:ligatures w14:val="none"/>
        </w:rPr>
        <w:t xml:space="preserve"> бууруулсантай холбоотойгоор </w:t>
      </w:r>
      <w:r w:rsidR="008063A8" w:rsidRPr="00B503F4">
        <w:rPr>
          <w:rFonts w:ascii="Arial" w:eastAsia="Calibri" w:hAnsi="Arial" w:cs="Arial"/>
          <w:bCs/>
          <w:lang w:val="mn-MN"/>
          <w14:ligatures w14:val="none"/>
        </w:rPr>
        <w:t xml:space="preserve">манай улсын </w:t>
      </w:r>
      <w:r w:rsidRPr="00B503F4">
        <w:rPr>
          <w:rFonts w:ascii="Arial" w:eastAsia="Calibri" w:hAnsi="Arial" w:cs="Arial"/>
          <w:bCs/>
          <w:lang w:val="mn-MN"/>
          <w14:ligatures w14:val="none"/>
        </w:rPr>
        <w:t>дотоодын зах зээл</w:t>
      </w:r>
      <w:r w:rsidR="008063A8" w:rsidRPr="00B503F4">
        <w:rPr>
          <w:rFonts w:ascii="Arial" w:eastAsia="Calibri" w:hAnsi="Arial" w:cs="Arial"/>
          <w:bCs/>
          <w:lang w:val="mn-MN"/>
          <w14:ligatures w14:val="none"/>
        </w:rPr>
        <w:t>д</w:t>
      </w:r>
      <w:r w:rsidRPr="00B503F4">
        <w:rPr>
          <w:rFonts w:ascii="Arial" w:eastAsia="Calibri" w:hAnsi="Arial" w:cs="Arial"/>
          <w:bCs/>
          <w:lang w:val="mn-MN"/>
          <w14:ligatures w14:val="none"/>
        </w:rPr>
        <w:t xml:space="preserve"> дээр АИ-92 </w:t>
      </w:r>
      <w:r w:rsidR="00B960B5" w:rsidRPr="00B503F4">
        <w:rPr>
          <w:rFonts w:ascii="Arial" w:eastAsia="Calibri" w:hAnsi="Arial" w:cs="Arial"/>
          <w:bCs/>
          <w:lang w:val="mn-MN"/>
          <w14:ligatures w14:val="none"/>
        </w:rPr>
        <w:t>шатахууны</w:t>
      </w:r>
      <w:r w:rsidR="00895F85" w:rsidRPr="00B503F4">
        <w:rPr>
          <w:rFonts w:ascii="Arial" w:eastAsia="Calibri" w:hAnsi="Arial" w:cs="Arial"/>
          <w:bCs/>
          <w:lang w:val="mn-MN"/>
          <w14:ligatures w14:val="none"/>
        </w:rPr>
        <w:t xml:space="preserve"> </w:t>
      </w:r>
      <w:r w:rsidR="00374644" w:rsidRPr="00B503F4">
        <w:rPr>
          <w:rFonts w:ascii="Arial" w:eastAsia="Calibri" w:hAnsi="Arial" w:cs="Arial"/>
          <w:bCs/>
          <w:lang w:val="mn-MN"/>
          <w14:ligatures w14:val="none"/>
        </w:rPr>
        <w:t xml:space="preserve">хангамж </w:t>
      </w:r>
      <w:r w:rsidR="00895F85" w:rsidRPr="00B503F4">
        <w:rPr>
          <w:rFonts w:ascii="Arial" w:eastAsia="Calibri" w:hAnsi="Arial" w:cs="Arial"/>
          <w:bCs/>
          <w:lang w:val="mn-MN"/>
          <w14:ligatures w14:val="none"/>
        </w:rPr>
        <w:t xml:space="preserve">доголдож, </w:t>
      </w:r>
      <w:r w:rsidRPr="00B503F4">
        <w:rPr>
          <w:rFonts w:ascii="Arial" w:eastAsia="Calibri" w:hAnsi="Arial" w:cs="Arial"/>
          <w:bCs/>
          <w:lang w:val="mn-MN"/>
          <w14:ligatures w14:val="none"/>
        </w:rPr>
        <w:t>тасалда</w:t>
      </w:r>
      <w:r w:rsidR="00895F85" w:rsidRPr="00B503F4">
        <w:rPr>
          <w:rFonts w:ascii="Arial" w:eastAsia="Calibri" w:hAnsi="Arial" w:cs="Arial"/>
          <w:bCs/>
          <w:lang w:val="mn-MN"/>
          <w14:ligatures w14:val="none"/>
        </w:rPr>
        <w:t>л хомстол үүссэн</w:t>
      </w:r>
      <w:r w:rsidRPr="00B503F4">
        <w:rPr>
          <w:rFonts w:ascii="Arial" w:eastAsia="Calibri" w:hAnsi="Arial" w:cs="Arial"/>
          <w:bCs/>
          <w:lang w:val="mn-MN"/>
          <w14:ligatures w14:val="none"/>
        </w:rPr>
        <w:t xml:space="preserve">, мөн ОХУ-ын Засгийн газрын 2023 оны 09 дүгээр сарын 21-ний </w:t>
      </w:r>
      <w:r w:rsidR="002D35C3" w:rsidRPr="00B503F4">
        <w:rPr>
          <w:rFonts w:ascii="Arial" w:eastAsia="Calibri" w:hAnsi="Arial" w:cs="Arial"/>
          <w:bCs/>
          <w:lang w:val="mn-MN"/>
          <w14:ligatures w14:val="none"/>
        </w:rPr>
        <w:t xml:space="preserve">өдрийн </w:t>
      </w:r>
      <w:r w:rsidRPr="00B503F4">
        <w:rPr>
          <w:rFonts w:ascii="Arial" w:eastAsia="Calibri" w:hAnsi="Arial" w:cs="Arial"/>
          <w:bCs/>
          <w:lang w:val="mn-MN"/>
          <w14:ligatures w14:val="none"/>
        </w:rPr>
        <w:t>1537 дугаар тогтоолоор шатахууны экспортыг түр хугацаанд хориглосны улмаас Монгол Улс руу ачигдах газрын тосны бүтээгдэхүүний тээвэрлэлт зогсож, нийт 21 хоногийн хугацаанд импорт хийгдээгүйгээс шалтгаалан дотоодын зах зээл дээр түлш, шатахууны хангамж</w:t>
      </w:r>
      <w:r w:rsidR="00CE0B20" w:rsidRPr="00B503F4">
        <w:rPr>
          <w:rFonts w:ascii="Arial" w:eastAsia="Calibri" w:hAnsi="Arial" w:cs="Arial"/>
          <w:bCs/>
          <w:lang w:val="mn-MN"/>
          <w14:ligatures w14:val="none"/>
        </w:rPr>
        <w:t xml:space="preserve"> доголдож,</w:t>
      </w:r>
      <w:r w:rsidRPr="00B503F4">
        <w:rPr>
          <w:rFonts w:ascii="Arial" w:eastAsia="Calibri" w:hAnsi="Arial" w:cs="Arial"/>
          <w:bCs/>
          <w:lang w:val="mn-MN"/>
          <w14:ligatures w14:val="none"/>
        </w:rPr>
        <w:t xml:space="preserve"> тасалда</w:t>
      </w:r>
      <w:r w:rsidR="00CE0B20" w:rsidRPr="00B503F4">
        <w:rPr>
          <w:rFonts w:ascii="Arial" w:eastAsia="Calibri" w:hAnsi="Arial" w:cs="Arial"/>
          <w:bCs/>
          <w:lang w:val="mn-MN"/>
          <w14:ligatures w14:val="none"/>
        </w:rPr>
        <w:t xml:space="preserve">л хомстол үүсэх </w:t>
      </w:r>
      <w:r w:rsidRPr="00B503F4">
        <w:rPr>
          <w:rFonts w:ascii="Arial" w:eastAsia="Calibri" w:hAnsi="Arial" w:cs="Arial"/>
          <w:bCs/>
          <w:lang w:val="mn-MN"/>
          <w14:ligatures w14:val="none"/>
        </w:rPr>
        <w:t xml:space="preserve">эрсдэлүүд тулгарч </w:t>
      </w:r>
      <w:r w:rsidR="002D35C3" w:rsidRPr="00B503F4">
        <w:rPr>
          <w:rFonts w:ascii="Arial" w:eastAsia="Calibri" w:hAnsi="Arial" w:cs="Arial"/>
          <w:bCs/>
          <w:lang w:val="mn-MN"/>
          <w14:ligatures w14:val="none"/>
        </w:rPr>
        <w:t>байсан</w:t>
      </w:r>
      <w:r w:rsidR="00CE0B20" w:rsidRPr="00B503F4">
        <w:rPr>
          <w:rFonts w:ascii="Arial" w:eastAsia="Calibri" w:hAnsi="Arial" w:cs="Arial"/>
          <w:bCs/>
          <w:lang w:val="mn-MN"/>
          <w14:ligatures w14:val="none"/>
        </w:rPr>
        <w:t xml:space="preserve"> болно</w:t>
      </w:r>
      <w:r w:rsidRPr="00B503F4">
        <w:rPr>
          <w:rFonts w:ascii="Arial" w:eastAsia="Calibri" w:hAnsi="Arial" w:cs="Arial"/>
          <w:bCs/>
          <w:lang w:val="mn-MN"/>
          <w14:ligatures w14:val="none"/>
        </w:rPr>
        <w:t xml:space="preserve">.  </w:t>
      </w:r>
    </w:p>
    <w:p w14:paraId="576BF3C5" w14:textId="28923FE3" w:rsidR="00194BCA" w:rsidRPr="00B503F4" w:rsidRDefault="002A07A1" w:rsidP="00194BCA">
      <w:pPr>
        <w:spacing w:after="0" w:line="276" w:lineRule="auto"/>
        <w:ind w:right="49" w:firstLine="720"/>
        <w:jc w:val="both"/>
        <w:rPr>
          <w:rFonts w:ascii="Arial" w:eastAsia="Calibri" w:hAnsi="Arial" w:cs="Arial"/>
          <w:bCs/>
          <w:lang w:val="mn-MN"/>
          <w14:ligatures w14:val="none"/>
        </w:rPr>
      </w:pPr>
      <w:r w:rsidRPr="00B503F4">
        <w:rPr>
          <w:rFonts w:ascii="Arial" w:eastAsia="Calibri" w:hAnsi="Arial" w:cs="Arial"/>
          <w:bCs/>
          <w:lang w:val="mn-MN"/>
          <w14:ligatures w14:val="none"/>
        </w:rPr>
        <w:t xml:space="preserve">Манай улсын </w:t>
      </w:r>
      <w:r w:rsidR="00EC44BA" w:rsidRPr="00B503F4">
        <w:rPr>
          <w:rFonts w:ascii="Arial" w:eastAsia="Calibri" w:hAnsi="Arial" w:cs="Arial"/>
          <w:bCs/>
          <w:lang w:val="mn-MN"/>
          <w14:ligatures w14:val="none"/>
        </w:rPr>
        <w:t>ард иргэдийн</w:t>
      </w:r>
      <w:r w:rsidRPr="00B503F4">
        <w:rPr>
          <w:rFonts w:ascii="Arial" w:eastAsia="Calibri" w:hAnsi="Arial" w:cs="Arial"/>
          <w:bCs/>
          <w:lang w:val="mn-MN"/>
          <w14:ligatures w14:val="none"/>
        </w:rPr>
        <w:t xml:space="preserve"> ө</w:t>
      </w:r>
      <w:r w:rsidR="00194BCA" w:rsidRPr="00B503F4">
        <w:rPr>
          <w:rFonts w:ascii="Arial" w:eastAsia="Calibri" w:hAnsi="Arial" w:cs="Arial"/>
          <w:bCs/>
          <w:lang w:val="mn-MN"/>
          <w14:ligatures w14:val="none"/>
        </w:rPr>
        <w:t>ргөн хэрэглээний А</w:t>
      </w:r>
      <w:r w:rsidRPr="00B503F4">
        <w:rPr>
          <w:rFonts w:ascii="Arial" w:eastAsia="Calibri" w:hAnsi="Arial" w:cs="Arial"/>
          <w:bCs/>
          <w:lang w:val="mn-MN"/>
          <w14:ligatures w14:val="none"/>
        </w:rPr>
        <w:t>И</w:t>
      </w:r>
      <w:r w:rsidR="00194BCA" w:rsidRPr="00B503F4">
        <w:rPr>
          <w:rFonts w:ascii="Arial" w:eastAsia="Calibri" w:hAnsi="Arial" w:cs="Arial"/>
          <w:bCs/>
          <w:lang w:val="mn-MN"/>
          <w14:ligatures w14:val="none"/>
        </w:rPr>
        <w:t>-92</w:t>
      </w:r>
      <w:r w:rsidRPr="00B503F4">
        <w:rPr>
          <w:rFonts w:ascii="Arial" w:eastAsia="Calibri" w:hAnsi="Arial" w:cs="Arial"/>
          <w:bCs/>
          <w:lang w:val="mn-MN"/>
          <w14:ligatures w14:val="none"/>
        </w:rPr>
        <w:t xml:space="preserve"> </w:t>
      </w:r>
      <w:r w:rsidR="00194BCA" w:rsidRPr="00B503F4">
        <w:rPr>
          <w:rFonts w:ascii="Arial" w:eastAsia="Calibri" w:hAnsi="Arial" w:cs="Arial"/>
          <w:bCs/>
          <w:lang w:val="mn-MN"/>
          <w14:ligatures w14:val="none"/>
        </w:rPr>
        <w:t>автобензиний хэрэглээ 2024 онд сард дунджаар 60,0 мянган тонн байсан бол 2025 онд сард дунджаар 80 мянган тонн</w:t>
      </w:r>
      <w:r w:rsidRPr="00B503F4">
        <w:rPr>
          <w:rFonts w:ascii="Arial" w:eastAsia="Calibri" w:hAnsi="Arial" w:cs="Arial"/>
          <w:bCs/>
          <w:lang w:val="mn-MN"/>
          <w14:ligatures w14:val="none"/>
        </w:rPr>
        <w:t>д</w:t>
      </w:r>
      <w:r w:rsidR="00194BCA" w:rsidRPr="00B503F4">
        <w:rPr>
          <w:rFonts w:ascii="Arial" w:eastAsia="Calibri" w:hAnsi="Arial" w:cs="Arial"/>
          <w:bCs/>
          <w:lang w:val="mn-MN"/>
          <w14:ligatures w14:val="none"/>
        </w:rPr>
        <w:t xml:space="preserve"> хүр</w:t>
      </w:r>
      <w:r w:rsidR="00EC44BA" w:rsidRPr="00B503F4">
        <w:rPr>
          <w:rFonts w:ascii="Arial" w:eastAsia="Calibri" w:hAnsi="Arial" w:cs="Arial"/>
          <w:bCs/>
          <w:lang w:val="mn-MN"/>
          <w14:ligatures w14:val="none"/>
        </w:rPr>
        <w:t xml:space="preserve">ч өсөөд </w:t>
      </w:r>
      <w:r w:rsidR="00194BCA" w:rsidRPr="00B503F4">
        <w:rPr>
          <w:rFonts w:ascii="Arial" w:eastAsia="Calibri" w:hAnsi="Arial" w:cs="Arial"/>
          <w:bCs/>
          <w:lang w:val="mn-MN"/>
          <w14:ligatures w14:val="none"/>
        </w:rPr>
        <w:t>бай</w:t>
      </w:r>
      <w:r w:rsidR="00EC44BA" w:rsidRPr="00B503F4">
        <w:rPr>
          <w:rFonts w:ascii="Arial" w:eastAsia="Calibri" w:hAnsi="Arial" w:cs="Arial"/>
          <w:bCs/>
          <w:lang w:val="mn-MN"/>
          <w14:ligatures w14:val="none"/>
        </w:rPr>
        <w:t xml:space="preserve">гаа </w:t>
      </w:r>
      <w:r w:rsidR="000F4958" w:rsidRPr="00B503F4">
        <w:rPr>
          <w:rFonts w:ascii="Arial" w:eastAsia="Calibri" w:hAnsi="Arial" w:cs="Arial"/>
          <w:bCs/>
          <w:lang w:val="mn-MN"/>
          <w14:ligatures w14:val="none"/>
        </w:rPr>
        <w:t>боловч</w:t>
      </w:r>
      <w:r w:rsidR="00194BCA" w:rsidRPr="00B503F4">
        <w:rPr>
          <w:rFonts w:ascii="Arial" w:eastAsia="Calibri" w:hAnsi="Arial" w:cs="Arial"/>
          <w:bCs/>
          <w:lang w:val="mn-MN"/>
          <w14:ligatures w14:val="none"/>
        </w:rPr>
        <w:t xml:space="preserve"> ОХУ-ын “Роснефть” компанитай хийсэн гэрээний хүрээнд </w:t>
      </w:r>
      <w:r w:rsidR="00BE148F" w:rsidRPr="00B503F4">
        <w:rPr>
          <w:rFonts w:ascii="Arial" w:eastAsia="Calibri" w:hAnsi="Arial" w:cs="Arial"/>
          <w:bCs/>
          <w:lang w:val="mn-MN"/>
          <w14:ligatures w14:val="none"/>
        </w:rPr>
        <w:t xml:space="preserve">хөнгөлөлттэй үнээр буюу </w:t>
      </w:r>
      <w:r w:rsidR="00194BCA" w:rsidRPr="00B503F4">
        <w:rPr>
          <w:rFonts w:ascii="Arial" w:eastAsia="Calibri" w:hAnsi="Arial" w:cs="Arial"/>
          <w:bCs/>
          <w:lang w:val="mn-MN"/>
          <w14:ligatures w14:val="none"/>
        </w:rPr>
        <w:t xml:space="preserve">705,0 ам.долларын тогтмол үнээр нийлүүлж буй энгийн Аи-92 автобензиний </w:t>
      </w:r>
      <w:r w:rsidR="00BE148F" w:rsidRPr="00B503F4">
        <w:rPr>
          <w:rFonts w:ascii="Arial" w:eastAsia="Calibri" w:hAnsi="Arial" w:cs="Arial"/>
          <w:bCs/>
          <w:lang w:val="mn-MN"/>
          <w14:ligatures w14:val="none"/>
        </w:rPr>
        <w:t xml:space="preserve">сард нийлүүлэх </w:t>
      </w:r>
      <w:r w:rsidR="00194BCA" w:rsidRPr="00B503F4">
        <w:rPr>
          <w:rFonts w:ascii="Arial" w:eastAsia="Calibri" w:hAnsi="Arial" w:cs="Arial"/>
          <w:bCs/>
          <w:lang w:val="mn-MN"/>
          <w14:ligatures w14:val="none"/>
        </w:rPr>
        <w:t>хэмжээ</w:t>
      </w:r>
      <w:r w:rsidR="00BE148F" w:rsidRPr="00B503F4">
        <w:rPr>
          <w:rFonts w:ascii="Arial" w:eastAsia="Calibri" w:hAnsi="Arial" w:cs="Arial"/>
          <w:bCs/>
          <w:lang w:val="mn-MN"/>
          <w14:ligatures w14:val="none"/>
        </w:rPr>
        <w:t xml:space="preserve"> тодорхой шалтгааны улмаас </w:t>
      </w:r>
      <w:r w:rsidR="00194BCA" w:rsidRPr="00B503F4">
        <w:rPr>
          <w:rFonts w:ascii="Arial" w:eastAsia="Calibri" w:hAnsi="Arial" w:cs="Arial"/>
          <w:bCs/>
          <w:lang w:val="mn-MN"/>
          <w14:ligatures w14:val="none"/>
        </w:rPr>
        <w:t xml:space="preserve">60,0 мянган тонноор хязгаарлагдаж, нэмэгдүүлэх боломжгүй нөхцөл байдалтай байна. </w:t>
      </w:r>
      <w:r w:rsidR="000F4958" w:rsidRPr="00B503F4">
        <w:rPr>
          <w:rFonts w:ascii="Arial" w:eastAsia="Calibri" w:hAnsi="Arial" w:cs="Arial"/>
          <w:bCs/>
          <w:lang w:val="mn-MN"/>
          <w14:ligatures w14:val="none"/>
        </w:rPr>
        <w:t>Иймд ү</w:t>
      </w:r>
      <w:r w:rsidR="00194BCA" w:rsidRPr="00B503F4">
        <w:rPr>
          <w:rFonts w:ascii="Arial" w:eastAsia="Calibri" w:hAnsi="Arial" w:cs="Arial"/>
          <w:bCs/>
          <w:lang w:val="mn-MN"/>
          <w14:ligatures w14:val="none"/>
        </w:rPr>
        <w:t>лдсэн 20,0 мянга орчим тонн</w:t>
      </w:r>
      <w:r w:rsidR="00BE148F" w:rsidRPr="00B503F4">
        <w:rPr>
          <w:rFonts w:ascii="Arial" w:eastAsia="Calibri" w:hAnsi="Arial" w:cs="Arial"/>
          <w:bCs/>
          <w:lang w:val="mn-MN"/>
          <w14:ligatures w14:val="none"/>
        </w:rPr>
        <w:t>ы</w:t>
      </w:r>
      <w:r w:rsidR="000F4958" w:rsidRPr="00B503F4">
        <w:rPr>
          <w:rFonts w:ascii="Arial" w:eastAsia="Calibri" w:hAnsi="Arial" w:cs="Arial"/>
          <w:bCs/>
          <w:lang w:val="mn-MN"/>
          <w14:ligatures w14:val="none"/>
        </w:rPr>
        <w:t xml:space="preserve"> хэрэглээг</w:t>
      </w:r>
      <w:r w:rsidR="00194BCA" w:rsidRPr="00B503F4">
        <w:rPr>
          <w:rFonts w:ascii="Arial" w:eastAsia="Calibri" w:hAnsi="Arial" w:cs="Arial"/>
          <w:bCs/>
          <w:lang w:val="mn-MN"/>
          <w14:ligatures w14:val="none"/>
        </w:rPr>
        <w:t xml:space="preserve"> </w:t>
      </w:r>
      <w:r w:rsidR="00BE148F" w:rsidRPr="00B503F4">
        <w:rPr>
          <w:rFonts w:ascii="Arial" w:eastAsia="Calibri" w:hAnsi="Arial" w:cs="Arial"/>
          <w:bCs/>
          <w:lang w:val="mn-MN"/>
          <w14:ligatures w14:val="none"/>
        </w:rPr>
        <w:t xml:space="preserve">бусад эх үүсвэр буюу </w:t>
      </w:r>
      <w:r w:rsidR="00194BCA" w:rsidRPr="00B503F4">
        <w:rPr>
          <w:rFonts w:ascii="Arial" w:eastAsia="Calibri" w:hAnsi="Arial" w:cs="Arial"/>
          <w:bCs/>
          <w:lang w:val="mn-MN"/>
          <w14:ligatures w14:val="none"/>
        </w:rPr>
        <w:t xml:space="preserve">БНХАУ-аас олон улсын зах зээлийн үнээр худалдан </w:t>
      </w:r>
      <w:r w:rsidR="00970F08" w:rsidRPr="00B503F4">
        <w:rPr>
          <w:rFonts w:ascii="Arial" w:eastAsia="Calibri" w:hAnsi="Arial" w:cs="Arial"/>
          <w:bCs/>
          <w:lang w:val="mn-MN"/>
          <w14:ligatures w14:val="none"/>
        </w:rPr>
        <w:t xml:space="preserve">авч хангахаас </w:t>
      </w:r>
      <w:r w:rsidR="00194BCA" w:rsidRPr="00B503F4">
        <w:rPr>
          <w:rFonts w:ascii="Arial" w:eastAsia="Calibri" w:hAnsi="Arial" w:cs="Arial"/>
          <w:bCs/>
          <w:lang w:val="mn-MN"/>
          <w14:ligatures w14:val="none"/>
        </w:rPr>
        <w:t xml:space="preserve">аргагүй </w:t>
      </w:r>
      <w:r w:rsidR="001E64AC" w:rsidRPr="00B503F4">
        <w:rPr>
          <w:rFonts w:ascii="Arial" w:eastAsia="Calibri" w:hAnsi="Arial" w:cs="Arial"/>
          <w:bCs/>
          <w:lang w:val="mn-MN"/>
          <w14:ligatures w14:val="none"/>
        </w:rPr>
        <w:t xml:space="preserve">нөхцөл </w:t>
      </w:r>
      <w:r w:rsidR="00194BCA" w:rsidRPr="00B503F4">
        <w:rPr>
          <w:rFonts w:ascii="Arial" w:eastAsia="Calibri" w:hAnsi="Arial" w:cs="Arial"/>
          <w:bCs/>
          <w:lang w:val="mn-MN"/>
          <w14:ligatures w14:val="none"/>
        </w:rPr>
        <w:t>байдал</w:t>
      </w:r>
      <w:r w:rsidR="001E64AC" w:rsidRPr="00B503F4">
        <w:rPr>
          <w:rFonts w:ascii="Arial" w:eastAsia="Calibri" w:hAnsi="Arial" w:cs="Arial"/>
          <w:bCs/>
          <w:lang w:val="mn-MN"/>
          <w14:ligatures w14:val="none"/>
        </w:rPr>
        <w:t>д хүрээ</w:t>
      </w:r>
      <w:r w:rsidR="00194BCA" w:rsidRPr="00B503F4">
        <w:rPr>
          <w:rFonts w:ascii="Arial" w:eastAsia="Calibri" w:hAnsi="Arial" w:cs="Arial"/>
          <w:bCs/>
          <w:lang w:val="mn-MN"/>
          <w14:ligatures w14:val="none"/>
        </w:rPr>
        <w:t>д байна.</w:t>
      </w:r>
    </w:p>
    <w:p w14:paraId="63739EE9" w14:textId="77777777" w:rsidR="00194BCA" w:rsidRPr="00B503F4" w:rsidRDefault="00194BCA" w:rsidP="00374644">
      <w:pPr>
        <w:spacing w:line="276" w:lineRule="auto"/>
        <w:ind w:firstLine="720"/>
        <w:jc w:val="both"/>
        <w:rPr>
          <w:rFonts w:ascii="Arial" w:eastAsia="Calibri" w:hAnsi="Arial" w:cs="Arial"/>
          <w:bCs/>
          <w:lang w:val="mn-MN"/>
          <w14:ligatures w14:val="none"/>
        </w:rPr>
      </w:pPr>
      <w:bookmarkStart w:id="3" w:name="_Hlk213165496"/>
      <w:bookmarkEnd w:id="2"/>
      <w:r w:rsidRPr="00B503F4">
        <w:rPr>
          <w:rFonts w:ascii="Arial" w:eastAsia="Calibri" w:hAnsi="Arial" w:cs="Arial"/>
          <w:bCs/>
          <w:lang w:val="mn-MN"/>
          <w14:ligatures w14:val="none"/>
        </w:rPr>
        <w:t xml:space="preserve">Иймээс шатахууны хангамжийн тогтвортой байдлыг хангахтай холбогдуулан улсын хэмжээнд 30-аас доошгүй хоногийн тогтмол нөөцтэй байх зорилтын хүрээнд импортлогч аж ахуйн нэгжүүдэд санхүүгийн дэмжлэг үзүүлэх, нөөцийг бүрдүүлэх, хадгалах савны хүчин чадал, багтаамжийг нэмэгдүүлэх, бодит (практик) шаардлага зүй ёсоор тулгарч байна. </w:t>
      </w:r>
    </w:p>
    <w:bookmarkEnd w:id="3"/>
    <w:p w14:paraId="65A44262" w14:textId="77777777" w:rsidR="00194BCA" w:rsidRPr="00B503F4" w:rsidRDefault="00194BCA" w:rsidP="00374644">
      <w:pPr>
        <w:spacing w:after="0" w:line="276" w:lineRule="auto"/>
        <w:ind w:firstLine="720"/>
        <w:jc w:val="both"/>
        <w:rPr>
          <w:rFonts w:ascii="Arial" w:hAnsi="Arial" w:cs="Arial"/>
          <w:b/>
          <w:bCs/>
          <w:i/>
          <w:iCs/>
          <w:noProof/>
          <w:u w:val="single"/>
          <w:lang w:val="mn-MN"/>
        </w:rPr>
      </w:pPr>
      <w:r w:rsidRPr="00B503F4">
        <w:rPr>
          <w:rFonts w:ascii="Arial" w:hAnsi="Arial" w:cs="Arial"/>
          <w:b/>
          <w:bCs/>
          <w:i/>
          <w:iCs/>
          <w:noProof/>
          <w:u w:val="single"/>
          <w:lang w:val="mn-MN"/>
        </w:rPr>
        <w:t>Эрх, хууль ёсны ашиг сонирхол нь хөндөгдөж байгаа этгээд:</w:t>
      </w:r>
    </w:p>
    <w:p w14:paraId="3EC169A9" w14:textId="77777777" w:rsidR="00374644" w:rsidRPr="00B503F4" w:rsidRDefault="00374644" w:rsidP="00194BCA">
      <w:pPr>
        <w:spacing w:after="0" w:line="276" w:lineRule="auto"/>
        <w:ind w:right="49" w:firstLine="720"/>
        <w:jc w:val="both"/>
        <w:rPr>
          <w:rFonts w:ascii="Arial" w:eastAsia="Times New Roman" w:hAnsi="Arial" w:cs="Arial"/>
          <w:kern w:val="0"/>
          <w:sz w:val="12"/>
          <w:szCs w:val="12"/>
          <w:lang w:val="mn-MN"/>
          <w14:ligatures w14:val="none"/>
        </w:rPr>
      </w:pPr>
    </w:p>
    <w:p w14:paraId="69939F76" w14:textId="7B852AA1" w:rsidR="00194BCA" w:rsidRPr="00B503F4" w:rsidRDefault="00194BCA" w:rsidP="00194BCA">
      <w:pPr>
        <w:spacing w:after="0" w:line="276" w:lineRule="auto"/>
        <w:ind w:right="49" w:firstLine="720"/>
        <w:jc w:val="both"/>
        <w:rPr>
          <w:rFonts w:ascii="Arial" w:eastAsia="Times New Roman" w:hAnsi="Arial" w:cs="Arial"/>
          <w:kern w:val="0"/>
          <w:lang w:val="mn-MN"/>
          <w14:ligatures w14:val="none"/>
        </w:rPr>
      </w:pPr>
      <w:r w:rsidRPr="00B503F4">
        <w:rPr>
          <w:rFonts w:ascii="Arial" w:eastAsia="Times New Roman" w:hAnsi="Arial" w:cs="Arial"/>
          <w:kern w:val="0"/>
          <w:lang w:val="mn-MN"/>
          <w14:ligatures w14:val="none"/>
        </w:rPr>
        <w:t xml:space="preserve">Өнөөдрийн байдлаар манай улс газрын тосны бүтээгдэхүүний хэрэглээгээ 100 хувь импортоор хангаж байгаа бөгөөд нийт импортын 95 орчим хувийг ОХУ, үлдсэн хувийг БНХАУ эзэлж байна. </w:t>
      </w:r>
    </w:p>
    <w:p w14:paraId="5F59675A" w14:textId="77777777" w:rsidR="00194BCA" w:rsidRPr="00B503F4" w:rsidRDefault="00194BCA" w:rsidP="00374644">
      <w:pPr>
        <w:spacing w:after="0" w:line="276" w:lineRule="auto"/>
        <w:ind w:firstLine="720"/>
        <w:jc w:val="both"/>
        <w:rPr>
          <w:rFonts w:ascii="Arial" w:hAnsi="Arial" w:cs="Arial"/>
          <w:noProof/>
          <w:lang w:val="mn-MN"/>
        </w:rPr>
      </w:pPr>
      <w:r w:rsidRPr="00B503F4">
        <w:rPr>
          <w:rFonts w:ascii="Arial" w:hAnsi="Arial" w:cs="Arial"/>
          <w:noProof/>
          <w:lang w:val="mn-MN"/>
        </w:rPr>
        <w:t xml:space="preserve">Эрх ашиг нь хөндөгдөх бүлэг: </w:t>
      </w:r>
    </w:p>
    <w:p w14:paraId="03DEE0B5" w14:textId="22FC007B" w:rsidR="00194BCA" w:rsidRPr="00B503F4" w:rsidRDefault="00194BCA" w:rsidP="00374644">
      <w:pPr>
        <w:spacing w:after="0" w:line="276" w:lineRule="auto"/>
        <w:ind w:firstLine="720"/>
        <w:jc w:val="both"/>
        <w:rPr>
          <w:rFonts w:ascii="Arial" w:hAnsi="Arial" w:cs="Arial"/>
          <w:noProof/>
          <w:lang w:val="mn-MN"/>
        </w:rPr>
      </w:pPr>
      <w:r w:rsidRPr="00B503F4">
        <w:rPr>
          <w:rFonts w:ascii="Arial" w:hAnsi="Arial" w:cs="Arial"/>
          <w:noProof/>
          <w:lang w:val="mn-MN"/>
        </w:rPr>
        <w:t>1. Стратегийн ач холбогдол бүхий бүтээгдэхүүний хангамж, нийлүүлэлтийн тогтвортой байдал нь улс орны эдийн засгийн хөгжлийг дэмжих, ард иргэдийн ам</w:t>
      </w:r>
      <w:r w:rsidR="00057CE3" w:rsidRPr="00B503F4">
        <w:rPr>
          <w:rFonts w:ascii="Arial" w:hAnsi="Arial" w:cs="Arial"/>
          <w:noProof/>
          <w:lang w:val="mn-MN"/>
        </w:rPr>
        <w:t>ь</w:t>
      </w:r>
      <w:r w:rsidRPr="00B503F4">
        <w:rPr>
          <w:rFonts w:ascii="Arial" w:hAnsi="Arial" w:cs="Arial"/>
          <w:noProof/>
          <w:lang w:val="mn-MN"/>
        </w:rPr>
        <w:t>жиргааг сайжруулах, уул уурхай, зам тээвэр, хөдөө аж ахуй, жижиг</w:t>
      </w:r>
      <w:r w:rsidR="00057CE3" w:rsidRPr="00B503F4">
        <w:rPr>
          <w:rFonts w:ascii="Arial" w:hAnsi="Arial" w:cs="Arial"/>
          <w:noProof/>
          <w:lang w:val="mn-MN"/>
        </w:rPr>
        <w:t>,</w:t>
      </w:r>
      <w:r w:rsidRPr="00B503F4">
        <w:rPr>
          <w:rFonts w:ascii="Arial" w:hAnsi="Arial" w:cs="Arial"/>
          <w:noProof/>
          <w:lang w:val="mn-MN"/>
        </w:rPr>
        <w:t xml:space="preserve"> дунд үйлдвэрлэл зэрэг бүхий л салбарын хэвийн үйл ажиллагаанд чухал нөлөөтэй байдаг тул энэхүү хуулийн хэрэгжилт нь нийт ард иргэд, бүх салбарт хамааралтай.</w:t>
      </w:r>
    </w:p>
    <w:p w14:paraId="185F40A5" w14:textId="325ED8D6" w:rsidR="00194BCA" w:rsidRPr="00B503F4" w:rsidRDefault="00194BCA" w:rsidP="00374644">
      <w:pPr>
        <w:spacing w:after="0" w:line="276" w:lineRule="auto"/>
        <w:ind w:firstLine="720"/>
        <w:jc w:val="both"/>
        <w:rPr>
          <w:rFonts w:ascii="Arial" w:eastAsia="Times New Roman" w:hAnsi="Arial" w:cs="Arial"/>
          <w:bCs/>
          <w:kern w:val="0"/>
          <w:lang w:val="mn-MN"/>
          <w14:ligatures w14:val="none"/>
        </w:rPr>
      </w:pPr>
      <w:r w:rsidRPr="00B503F4">
        <w:rPr>
          <w:rFonts w:ascii="Arial" w:hAnsi="Arial" w:cs="Arial"/>
          <w:noProof/>
          <w:lang w:val="mn-MN"/>
        </w:rPr>
        <w:t>2. Ш</w:t>
      </w:r>
      <w:r w:rsidRPr="00B503F4">
        <w:rPr>
          <w:rFonts w:ascii="Arial" w:eastAsia="Times New Roman" w:hAnsi="Arial" w:cs="Arial"/>
          <w:bCs/>
          <w:kern w:val="0"/>
          <w:lang w:val="mn-MN"/>
          <w14:ligatures w14:val="none"/>
        </w:rPr>
        <w:t xml:space="preserve">атахууны хангамжийн тогтвортой байдлыг хангахад шаардлагатай нөөцийг бүрдүүлэх, Монгол Улсын газрын тосны бүтээгдэхүүний нэг сар (30 хоног)-аас доошгүй хэрэглээний нөөцийг хадгалах агуулах барихад шаардагдах хөнгөлөлттэй санхүүжилтийг олгох </w:t>
      </w:r>
      <w:r w:rsidR="00057CE3" w:rsidRPr="00B503F4">
        <w:rPr>
          <w:rFonts w:ascii="Arial" w:eastAsia="Times New Roman" w:hAnsi="Arial" w:cs="Arial"/>
          <w:bCs/>
          <w:kern w:val="0"/>
          <w:lang w:val="mn-MN"/>
          <w14:ligatures w14:val="none"/>
        </w:rPr>
        <w:t xml:space="preserve">зэрэг </w:t>
      </w:r>
      <w:r w:rsidRPr="00B503F4">
        <w:rPr>
          <w:rFonts w:ascii="Arial" w:eastAsia="Times New Roman" w:hAnsi="Arial" w:cs="Arial"/>
          <w:bCs/>
          <w:kern w:val="0"/>
          <w:lang w:val="mn-MN"/>
          <w14:ligatures w14:val="none"/>
        </w:rPr>
        <w:t>асуудлыг шийдвэрлэх шаардлагатай байна.</w:t>
      </w:r>
    </w:p>
    <w:p w14:paraId="4D5C96FB" w14:textId="77777777" w:rsidR="00057CE3" w:rsidRPr="00B503F4" w:rsidRDefault="00057CE3" w:rsidP="00057CE3">
      <w:pPr>
        <w:pStyle w:val="ListParagraph"/>
        <w:spacing w:after="0" w:line="276" w:lineRule="auto"/>
        <w:ind w:left="1125"/>
        <w:jc w:val="both"/>
        <w:rPr>
          <w:rFonts w:ascii="Arial" w:hAnsi="Arial" w:cs="Arial"/>
          <w:b/>
          <w:bCs/>
          <w:noProof/>
          <w:sz w:val="12"/>
          <w:szCs w:val="12"/>
          <w:lang w:val="mn-MN"/>
        </w:rPr>
      </w:pPr>
    </w:p>
    <w:p w14:paraId="193FB8F5" w14:textId="636C5097" w:rsidR="00194BCA" w:rsidRPr="00B503F4" w:rsidRDefault="00194BCA" w:rsidP="00194BCA">
      <w:pPr>
        <w:pStyle w:val="ListParagraph"/>
        <w:numPr>
          <w:ilvl w:val="1"/>
          <w:numId w:val="92"/>
        </w:numPr>
        <w:spacing w:after="0" w:line="276" w:lineRule="auto"/>
        <w:jc w:val="both"/>
        <w:rPr>
          <w:rFonts w:ascii="Arial" w:hAnsi="Arial" w:cs="Arial"/>
          <w:b/>
          <w:bCs/>
          <w:noProof/>
          <w:lang w:val="mn-MN"/>
        </w:rPr>
      </w:pPr>
      <w:r w:rsidRPr="00B503F4">
        <w:rPr>
          <w:rFonts w:ascii="Arial" w:hAnsi="Arial" w:cs="Arial"/>
          <w:b/>
          <w:bCs/>
          <w:noProof/>
          <w:lang w:val="mn-MN"/>
        </w:rPr>
        <w:t>Асуудлыг үүсгэж буй учир шалтгаан:</w:t>
      </w:r>
    </w:p>
    <w:p w14:paraId="3CA75FA1" w14:textId="0DA9B3F8" w:rsidR="00194BCA" w:rsidRPr="00B503F4" w:rsidRDefault="00194BCA" w:rsidP="000B49F8">
      <w:pPr>
        <w:spacing w:after="0" w:line="276" w:lineRule="auto"/>
        <w:ind w:firstLine="720"/>
        <w:jc w:val="both"/>
        <w:rPr>
          <w:rFonts w:ascii="Arial" w:eastAsia="Times New Roman" w:hAnsi="Arial" w:cs="Arial"/>
          <w:b/>
          <w:bCs/>
          <w:noProof/>
          <w:kern w:val="0"/>
          <w:lang w:val="mn-MN" w:eastAsia="zh-CN"/>
          <w14:ligatures w14:val="none"/>
        </w:rPr>
      </w:pPr>
      <w:r w:rsidRPr="00B503F4">
        <w:rPr>
          <w:rFonts w:ascii="Arial" w:eastAsia="Times New Roman" w:hAnsi="Arial" w:cs="Arial"/>
          <w:noProof/>
          <w:kern w:val="0"/>
          <w:lang w:val="mn-MN" w:eastAsia="zh-CN"/>
          <w14:ligatures w14:val="none"/>
        </w:rPr>
        <w:t xml:space="preserve">Газрын тосны бүтээгдэхүүний хангамжийн тогтвортой байдлыг алдагдуулж буй шалтгаан, нөхцөл нь гадаад болон дотоод хүчин зүйлсийн </w:t>
      </w:r>
      <w:r w:rsidR="00D60437" w:rsidRPr="00B503F4">
        <w:rPr>
          <w:rFonts w:ascii="Arial" w:eastAsia="Times New Roman" w:hAnsi="Arial" w:cs="Arial"/>
          <w:noProof/>
          <w:kern w:val="0"/>
          <w:lang w:val="mn-MN" w:eastAsia="zh-CN"/>
          <w14:ligatures w14:val="none"/>
        </w:rPr>
        <w:t xml:space="preserve">нөлөөллөөс </w:t>
      </w:r>
      <w:r w:rsidRPr="00B503F4">
        <w:rPr>
          <w:rFonts w:ascii="Arial" w:eastAsia="Times New Roman" w:hAnsi="Arial" w:cs="Arial"/>
          <w:noProof/>
          <w:kern w:val="0"/>
          <w:lang w:val="mn-MN" w:eastAsia="zh-CN"/>
          <w14:ligatures w14:val="none"/>
        </w:rPr>
        <w:t>хамааралтай, нийлмэл шинжтэй байна.</w:t>
      </w:r>
    </w:p>
    <w:p w14:paraId="7C0C680B" w14:textId="77777777" w:rsidR="00194BCA" w:rsidRPr="00B503F4" w:rsidRDefault="00194BCA" w:rsidP="0052426D">
      <w:pPr>
        <w:pStyle w:val="ListParagraph"/>
        <w:numPr>
          <w:ilvl w:val="0"/>
          <w:numId w:val="25"/>
        </w:numPr>
        <w:spacing w:after="0" w:line="276" w:lineRule="auto"/>
        <w:ind w:left="709" w:hanging="283"/>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Гадаад хүчин зүйл:</w:t>
      </w:r>
    </w:p>
    <w:p w14:paraId="030075EC" w14:textId="75B9F0CD" w:rsidR="00194BCA" w:rsidRPr="00B503F4" w:rsidRDefault="00194BCA" w:rsidP="00ED7868">
      <w:pPr>
        <w:pStyle w:val="ListParagraph"/>
        <w:numPr>
          <w:ilvl w:val="0"/>
          <w:numId w:val="26"/>
        </w:numPr>
        <w:spacing w:after="0" w:line="276" w:lineRule="auto"/>
        <w:ind w:left="993" w:hanging="284"/>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ОХУ-ын “Роснефть” компанийн нийлүүлэлтийн хязгаарлалт (2021.9 сард)</w:t>
      </w:r>
      <w:r w:rsidR="00D60437" w:rsidRPr="00B503F4">
        <w:rPr>
          <w:rFonts w:ascii="Arial" w:eastAsia="Times New Roman" w:hAnsi="Arial" w:cs="Mongolian Baiti"/>
          <w:noProof/>
          <w:kern w:val="0"/>
          <w:szCs w:val="30"/>
          <w:lang w:val="mn-MN" w:eastAsia="zh-CN" w:bidi="mn-Mong-MN"/>
          <w14:ligatures w14:val="none"/>
        </w:rPr>
        <w:t>;</w:t>
      </w:r>
    </w:p>
    <w:p w14:paraId="43B87F07" w14:textId="69BD2E07" w:rsidR="00194BCA" w:rsidRPr="00B503F4" w:rsidRDefault="00194BCA" w:rsidP="00ED7868">
      <w:pPr>
        <w:pStyle w:val="ListParagraph"/>
        <w:numPr>
          <w:ilvl w:val="0"/>
          <w:numId w:val="26"/>
        </w:numPr>
        <w:spacing w:after="0" w:line="276" w:lineRule="auto"/>
        <w:ind w:left="993" w:hanging="284"/>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lastRenderedPageBreak/>
        <w:t>ОХУ-ын Засгийн газрын 2023 оны 1537 дугаар тогтоолоор экспорт</w:t>
      </w:r>
      <w:r w:rsidR="00D60437" w:rsidRPr="00B503F4">
        <w:rPr>
          <w:rFonts w:ascii="Arial" w:eastAsia="Times New Roman" w:hAnsi="Arial" w:cs="Arial"/>
          <w:noProof/>
          <w:kern w:val="0"/>
          <w:lang w:val="mn-MN" w:eastAsia="zh-CN"/>
          <w14:ligatures w14:val="none"/>
        </w:rPr>
        <w:t>ыг</w:t>
      </w:r>
      <w:r w:rsidRPr="00B503F4">
        <w:rPr>
          <w:rFonts w:ascii="Arial" w:eastAsia="Times New Roman" w:hAnsi="Arial" w:cs="Arial"/>
          <w:noProof/>
          <w:kern w:val="0"/>
          <w:lang w:val="mn-MN" w:eastAsia="zh-CN"/>
          <w14:ligatures w14:val="none"/>
        </w:rPr>
        <w:t xml:space="preserve"> хязгаарласан</w:t>
      </w:r>
      <w:r w:rsidR="00D60437" w:rsidRPr="00B503F4">
        <w:rPr>
          <w:rFonts w:ascii="Arial" w:eastAsia="Times New Roman" w:hAnsi="Arial" w:cs="Mongolian Baiti"/>
          <w:noProof/>
          <w:kern w:val="0"/>
          <w:szCs w:val="30"/>
          <w:lang w:val="mn-MN" w:eastAsia="zh-CN" w:bidi="mn-Mong-MN"/>
          <w14:ligatures w14:val="none"/>
        </w:rPr>
        <w:t>;</w:t>
      </w:r>
    </w:p>
    <w:p w14:paraId="17EE1467" w14:textId="75C7D2FC" w:rsidR="00194BCA" w:rsidRPr="00B503F4" w:rsidRDefault="00194BCA" w:rsidP="00ED7868">
      <w:pPr>
        <w:pStyle w:val="ListParagraph"/>
        <w:numPr>
          <w:ilvl w:val="0"/>
          <w:numId w:val="26"/>
        </w:numPr>
        <w:spacing w:after="0" w:line="276" w:lineRule="auto"/>
        <w:ind w:left="993" w:hanging="284"/>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 xml:space="preserve">АНУ-ын 2025 оны </w:t>
      </w:r>
      <w:r w:rsidR="00D60437" w:rsidRPr="00B503F4">
        <w:rPr>
          <w:rFonts w:ascii="Arial" w:eastAsia="Times New Roman" w:hAnsi="Arial" w:cs="Arial"/>
          <w:noProof/>
          <w:kern w:val="0"/>
          <w:lang w:val="mn-MN" w:eastAsia="zh-CN"/>
          <w14:ligatures w14:val="none"/>
        </w:rPr>
        <w:t>0</w:t>
      </w:r>
      <w:r w:rsidRPr="00B503F4">
        <w:rPr>
          <w:rFonts w:ascii="Arial" w:eastAsia="Times New Roman" w:hAnsi="Arial" w:cs="Arial"/>
          <w:noProof/>
          <w:kern w:val="0"/>
          <w:lang w:val="mn-MN" w:eastAsia="zh-CN"/>
          <w14:ligatures w14:val="none"/>
        </w:rPr>
        <w:t xml:space="preserve">4 дүгээр сарын </w:t>
      </w:r>
      <w:r w:rsidR="00D60437" w:rsidRPr="00B503F4">
        <w:rPr>
          <w:rFonts w:ascii="Arial" w:eastAsia="Times New Roman" w:hAnsi="Arial" w:cs="Arial"/>
          <w:noProof/>
          <w:kern w:val="0"/>
          <w:lang w:val="mn-MN" w:eastAsia="zh-CN"/>
          <w14:ligatures w14:val="none"/>
        </w:rPr>
        <w:t>0</w:t>
      </w:r>
      <w:r w:rsidRPr="00B503F4">
        <w:rPr>
          <w:rFonts w:ascii="Arial" w:eastAsia="Times New Roman" w:hAnsi="Arial" w:cs="Arial"/>
          <w:noProof/>
          <w:kern w:val="0"/>
          <w:lang w:val="mn-MN" w:eastAsia="zh-CN"/>
          <w14:ligatures w14:val="none"/>
        </w:rPr>
        <w:t>2-ны өдрийн “импортын зохицуулалтын” захирамжийн улмаас дэлхийн нийлүүлэлтийн сүлжээ, шатахуун, түүхий эдийн үн</w:t>
      </w:r>
      <w:r w:rsidR="00D60437" w:rsidRPr="00B503F4">
        <w:rPr>
          <w:rFonts w:ascii="Arial" w:eastAsia="Times New Roman" w:hAnsi="Arial" w:cs="Arial"/>
          <w:noProof/>
          <w:kern w:val="0"/>
          <w:lang w:val="mn-MN" w:eastAsia="zh-CN"/>
          <w14:ligatures w14:val="none"/>
        </w:rPr>
        <w:t>ийн өсөлт</w:t>
      </w:r>
      <w:r w:rsidR="00D60437" w:rsidRPr="00B503F4">
        <w:rPr>
          <w:rFonts w:ascii="Arial" w:eastAsia="Times New Roman" w:hAnsi="Arial" w:cs="Mongolian Baiti"/>
          <w:noProof/>
          <w:kern w:val="0"/>
          <w:szCs w:val="30"/>
          <w:lang w:val="mn-MN" w:eastAsia="zh-CN" w:bidi="mn-Mong-MN"/>
          <w14:ligatures w14:val="none"/>
        </w:rPr>
        <w:t>;</w:t>
      </w:r>
    </w:p>
    <w:p w14:paraId="23916A44" w14:textId="526BFF16" w:rsidR="00194BCA" w:rsidRPr="00B503F4" w:rsidRDefault="00194BCA" w:rsidP="00ED7868">
      <w:pPr>
        <w:pStyle w:val="ListParagraph"/>
        <w:numPr>
          <w:ilvl w:val="0"/>
          <w:numId w:val="26"/>
        </w:numPr>
        <w:spacing w:after="0" w:line="276" w:lineRule="auto"/>
        <w:ind w:left="993" w:hanging="284"/>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Геополитикийн зөрчил, тээвэр-логистикийн тасалд</w:t>
      </w:r>
      <w:r w:rsidR="003E3247" w:rsidRPr="00B503F4">
        <w:rPr>
          <w:rFonts w:ascii="Arial" w:eastAsia="Times New Roman" w:hAnsi="Arial" w:cs="Arial"/>
          <w:noProof/>
          <w:kern w:val="0"/>
          <w:lang w:val="mn-MN" w:eastAsia="zh-CN"/>
          <w14:ligatures w14:val="none"/>
        </w:rPr>
        <w:t>лын</w:t>
      </w:r>
      <w:r w:rsidRPr="00B503F4">
        <w:rPr>
          <w:rFonts w:ascii="Arial" w:eastAsia="Times New Roman" w:hAnsi="Arial" w:cs="Arial"/>
          <w:noProof/>
          <w:kern w:val="0"/>
          <w:lang w:val="mn-MN" w:eastAsia="zh-CN"/>
          <w14:ligatures w14:val="none"/>
        </w:rPr>
        <w:t xml:space="preserve"> манай улсын</w:t>
      </w:r>
      <w:r w:rsidRPr="00B503F4">
        <w:rPr>
          <w:rFonts w:ascii="Arial" w:eastAsia="Times New Roman" w:hAnsi="Arial" w:cs="Arial"/>
          <w:strike/>
          <w:noProof/>
          <w:kern w:val="0"/>
          <w:lang w:val="mn-MN" w:eastAsia="zh-CN"/>
          <w14:ligatures w14:val="none"/>
        </w:rPr>
        <w:t xml:space="preserve"> </w:t>
      </w:r>
      <w:r w:rsidRPr="00B503F4">
        <w:rPr>
          <w:rFonts w:ascii="Arial" w:eastAsia="Times New Roman" w:hAnsi="Arial" w:cs="Arial"/>
          <w:noProof/>
          <w:kern w:val="0"/>
          <w:lang w:val="mn-MN" w:eastAsia="zh-CN"/>
          <w14:ligatures w14:val="none"/>
        </w:rPr>
        <w:t>импортын систем</w:t>
      </w:r>
      <w:r w:rsidR="003E3247" w:rsidRPr="00B503F4">
        <w:rPr>
          <w:rFonts w:ascii="Arial" w:eastAsia="Times New Roman" w:hAnsi="Arial" w:cs="Arial"/>
          <w:noProof/>
          <w:kern w:val="0"/>
          <w:lang w:val="mn-MN" w:eastAsia="zh-CN"/>
          <w14:ligatures w14:val="none"/>
        </w:rPr>
        <w:t xml:space="preserve"> </w:t>
      </w:r>
      <w:r w:rsidRPr="00B503F4">
        <w:rPr>
          <w:rFonts w:ascii="Arial" w:eastAsia="Times New Roman" w:hAnsi="Arial" w:cs="Arial"/>
          <w:noProof/>
          <w:kern w:val="0"/>
          <w:lang w:val="mn-MN" w:eastAsia="zh-CN"/>
          <w14:ligatures w14:val="none"/>
        </w:rPr>
        <w:t>д</w:t>
      </w:r>
      <w:r w:rsidR="003E3247" w:rsidRPr="00B503F4">
        <w:rPr>
          <w:rFonts w:ascii="Arial" w:eastAsia="Times New Roman" w:hAnsi="Arial" w:cs="Arial"/>
          <w:noProof/>
          <w:kern w:val="0"/>
          <w:lang w:val="mn-MN" w:eastAsia="zh-CN"/>
          <w14:ligatures w14:val="none"/>
        </w:rPr>
        <w:t>эх</w:t>
      </w:r>
      <w:r w:rsidRPr="00B503F4">
        <w:rPr>
          <w:rFonts w:ascii="Arial" w:eastAsia="Times New Roman" w:hAnsi="Arial" w:cs="Arial"/>
          <w:noProof/>
          <w:kern w:val="0"/>
          <w:lang w:val="mn-MN" w:eastAsia="zh-CN"/>
          <w14:ligatures w14:val="none"/>
        </w:rPr>
        <w:t xml:space="preserve"> шууд нөлөөл</w:t>
      </w:r>
      <w:r w:rsidR="003E3247" w:rsidRPr="00B503F4">
        <w:rPr>
          <w:rFonts w:ascii="Arial" w:eastAsia="Times New Roman" w:hAnsi="Arial" w:cs="Arial"/>
          <w:noProof/>
          <w:kern w:val="0"/>
          <w:lang w:val="mn-MN" w:eastAsia="zh-CN"/>
          <w14:ligatures w14:val="none"/>
        </w:rPr>
        <w:t>өл</w:t>
      </w:r>
      <w:r w:rsidRPr="00B503F4">
        <w:rPr>
          <w:rFonts w:ascii="Arial" w:eastAsia="Times New Roman" w:hAnsi="Arial" w:cs="Arial"/>
          <w:noProof/>
          <w:kern w:val="0"/>
          <w:lang w:val="mn-MN" w:eastAsia="zh-CN"/>
          <w14:ligatures w14:val="none"/>
        </w:rPr>
        <w:t>.</w:t>
      </w:r>
    </w:p>
    <w:p w14:paraId="1CA68B0C" w14:textId="77777777" w:rsidR="00194BCA" w:rsidRPr="00B503F4" w:rsidRDefault="00194BCA" w:rsidP="008A5279">
      <w:pPr>
        <w:pStyle w:val="ListParagraph"/>
        <w:numPr>
          <w:ilvl w:val="0"/>
          <w:numId w:val="25"/>
        </w:numPr>
        <w:spacing w:after="0" w:line="276" w:lineRule="auto"/>
        <w:ind w:left="709" w:hanging="283"/>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Дотоод хүчин зүйл:</w:t>
      </w:r>
    </w:p>
    <w:p w14:paraId="3C3104C1" w14:textId="485061C7" w:rsidR="00194BCA" w:rsidRPr="00B503F4" w:rsidRDefault="00194BCA" w:rsidP="008A5279">
      <w:pPr>
        <w:pStyle w:val="ListParagraph"/>
        <w:numPr>
          <w:ilvl w:val="0"/>
          <w:numId w:val="27"/>
        </w:numPr>
        <w:spacing w:after="0" w:line="276" w:lineRule="auto"/>
        <w:ind w:left="993" w:hanging="284"/>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Импортын эх үүсвэрийн төвлөрөл (95% ОХУ-д хамаарах)</w:t>
      </w:r>
      <w:r w:rsidR="003E3247" w:rsidRPr="00B503F4">
        <w:rPr>
          <w:rFonts w:ascii="Arial" w:eastAsia="Times New Roman" w:hAnsi="Arial" w:cs="Mongolian Baiti"/>
          <w:noProof/>
          <w:kern w:val="0"/>
          <w:szCs w:val="30"/>
          <w:lang w:val="mn-MN" w:eastAsia="zh-CN" w:bidi="mn-Mong-MN"/>
          <w14:ligatures w14:val="none"/>
        </w:rPr>
        <w:t>;</w:t>
      </w:r>
    </w:p>
    <w:p w14:paraId="3F903F33" w14:textId="7A5D9F53" w:rsidR="00194BCA" w:rsidRPr="00B503F4" w:rsidRDefault="00194BCA" w:rsidP="008A5279">
      <w:pPr>
        <w:pStyle w:val="ListParagraph"/>
        <w:numPr>
          <w:ilvl w:val="0"/>
          <w:numId w:val="27"/>
        </w:numPr>
        <w:spacing w:after="0" w:line="276" w:lineRule="auto"/>
        <w:ind w:left="993" w:hanging="284"/>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Нөөцийн бодлого, дэд бүтцийн хүчин чад</w:t>
      </w:r>
      <w:r w:rsidR="008A5279" w:rsidRPr="00B503F4">
        <w:rPr>
          <w:rFonts w:ascii="Arial" w:eastAsia="Times New Roman" w:hAnsi="Arial" w:cs="Arial"/>
          <w:noProof/>
          <w:kern w:val="0"/>
          <w:lang w:val="mn-MN" w:eastAsia="zh-CN"/>
          <w14:ligatures w14:val="none"/>
        </w:rPr>
        <w:t>лын</w:t>
      </w:r>
      <w:r w:rsidRPr="00B503F4">
        <w:rPr>
          <w:rFonts w:ascii="Arial" w:eastAsia="Times New Roman" w:hAnsi="Arial" w:cs="Arial"/>
          <w:noProof/>
          <w:kern w:val="0"/>
          <w:lang w:val="mn-MN" w:eastAsia="zh-CN"/>
          <w14:ligatures w14:val="none"/>
        </w:rPr>
        <w:t xml:space="preserve"> дутмаг </w:t>
      </w:r>
      <w:r w:rsidR="003E3247" w:rsidRPr="00B503F4">
        <w:rPr>
          <w:rFonts w:ascii="Arial" w:eastAsia="Times New Roman" w:hAnsi="Arial" w:cs="Arial"/>
          <w:noProof/>
          <w:kern w:val="0"/>
          <w:lang w:val="mn-MN" w:eastAsia="zh-CN"/>
          <w14:ligatures w14:val="none"/>
        </w:rPr>
        <w:t xml:space="preserve">байдал </w:t>
      </w:r>
      <w:r w:rsidRPr="00B503F4">
        <w:rPr>
          <w:rFonts w:ascii="Arial" w:eastAsia="Times New Roman" w:hAnsi="Arial" w:cs="Arial"/>
          <w:noProof/>
          <w:kern w:val="0"/>
          <w:lang w:val="mn-MN" w:eastAsia="zh-CN"/>
          <w14:ligatures w14:val="none"/>
        </w:rPr>
        <w:t xml:space="preserve">(агуулах, шилжүүлэн ачих байгууламж, </w:t>
      </w:r>
      <w:r w:rsidR="00BF4C2F" w:rsidRPr="00B503F4">
        <w:rPr>
          <w:rFonts w:ascii="Arial" w:eastAsia="Times New Roman" w:hAnsi="Arial" w:cs="Arial"/>
          <w:noProof/>
          <w:kern w:val="0"/>
          <w:lang w:val="mn-MN" w:eastAsia="zh-CN"/>
          <w14:ligatures w14:val="none"/>
        </w:rPr>
        <w:t xml:space="preserve">буферийн </w:t>
      </w:r>
      <w:r w:rsidRPr="00B503F4">
        <w:rPr>
          <w:rFonts w:ascii="Arial" w:eastAsia="Times New Roman" w:hAnsi="Arial" w:cs="Arial"/>
          <w:noProof/>
          <w:kern w:val="0"/>
          <w:lang w:val="mn-MN" w:eastAsia="zh-CN"/>
          <w14:ligatures w14:val="none"/>
        </w:rPr>
        <w:t>нөөц хангалтгүй)</w:t>
      </w:r>
      <w:r w:rsidR="00BF4C2F" w:rsidRPr="00B503F4">
        <w:rPr>
          <w:rFonts w:ascii="Arial" w:eastAsia="Times New Roman" w:hAnsi="Arial" w:cs="Mongolian Baiti"/>
          <w:noProof/>
          <w:kern w:val="0"/>
          <w:szCs w:val="30"/>
          <w:lang w:val="mn-MN" w:eastAsia="zh-CN" w:bidi="mn-Mong-MN"/>
          <w14:ligatures w14:val="none"/>
        </w:rPr>
        <w:t>;</w:t>
      </w:r>
    </w:p>
    <w:p w14:paraId="1BD54E43" w14:textId="626DE39C" w:rsidR="00194BCA" w:rsidRPr="00B503F4" w:rsidRDefault="00194BCA" w:rsidP="008A5279">
      <w:pPr>
        <w:pStyle w:val="ListParagraph"/>
        <w:numPr>
          <w:ilvl w:val="0"/>
          <w:numId w:val="27"/>
        </w:numPr>
        <w:spacing w:after="0" w:line="276" w:lineRule="auto"/>
        <w:ind w:left="993" w:hanging="284"/>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Санхүүжилтийн өртөг өндөр, эргэлтийн хөрөнгө хүрэлцээгүй, валютын ханшийн мэдрэмж их</w:t>
      </w:r>
      <w:r w:rsidR="00842D49" w:rsidRPr="00B503F4">
        <w:rPr>
          <w:rFonts w:ascii="Arial" w:eastAsia="Times New Roman" w:hAnsi="Arial" w:cs="Mongolian Baiti"/>
          <w:noProof/>
          <w:kern w:val="0"/>
          <w:szCs w:val="30"/>
          <w:lang w:val="mn-MN" w:eastAsia="zh-CN" w:bidi="mn-Mong-MN"/>
          <w14:ligatures w14:val="none"/>
        </w:rPr>
        <w:t>;</w:t>
      </w:r>
    </w:p>
    <w:p w14:paraId="612825CC" w14:textId="4C43CE6E" w:rsidR="00194BCA" w:rsidRPr="00B503F4" w:rsidRDefault="002C18EF" w:rsidP="002C18EF">
      <w:pPr>
        <w:pStyle w:val="ListParagraph"/>
        <w:numPr>
          <w:ilvl w:val="0"/>
          <w:numId w:val="27"/>
        </w:numPr>
        <w:spacing w:after="0" w:line="276" w:lineRule="auto"/>
        <w:ind w:left="993" w:hanging="284"/>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Х</w:t>
      </w:r>
      <w:r w:rsidR="00194BCA" w:rsidRPr="00B503F4">
        <w:rPr>
          <w:rFonts w:ascii="Arial" w:eastAsia="Times New Roman" w:hAnsi="Arial" w:cs="Arial"/>
          <w:noProof/>
          <w:kern w:val="0"/>
          <w:lang w:val="mn-MN" w:eastAsia="zh-CN"/>
          <w14:ligatures w14:val="none"/>
        </w:rPr>
        <w:t xml:space="preserve">яналтын </w:t>
      </w:r>
      <w:r w:rsidR="00842D49" w:rsidRPr="00B503F4">
        <w:rPr>
          <w:rFonts w:ascii="Arial" w:eastAsia="Times New Roman" w:hAnsi="Arial" w:cs="Arial"/>
          <w:noProof/>
          <w:kern w:val="0"/>
          <w:lang w:val="mn-MN" w:eastAsia="zh-CN"/>
          <w14:ligatures w14:val="none"/>
        </w:rPr>
        <w:t xml:space="preserve">нэгдсэн </w:t>
      </w:r>
      <w:r w:rsidR="00194BCA" w:rsidRPr="00B503F4">
        <w:rPr>
          <w:rFonts w:ascii="Arial" w:eastAsia="Times New Roman" w:hAnsi="Arial" w:cs="Arial"/>
          <w:noProof/>
          <w:kern w:val="0"/>
          <w:lang w:val="mn-MN" w:eastAsia="zh-CN"/>
          <w14:ligatures w14:val="none"/>
        </w:rPr>
        <w:t>тогтолцоо</w:t>
      </w:r>
      <w:r w:rsidR="006A4DB2" w:rsidRPr="00B503F4">
        <w:rPr>
          <w:rFonts w:ascii="Arial" w:eastAsia="Times New Roman" w:hAnsi="Arial" w:cs="Arial"/>
          <w:noProof/>
          <w:kern w:val="0"/>
          <w:lang w:val="mn-MN" w:eastAsia="zh-CN"/>
          <w14:ligatures w14:val="none"/>
        </w:rPr>
        <w:t>,</w:t>
      </w:r>
      <w:r w:rsidR="00194BCA" w:rsidRPr="00B503F4">
        <w:rPr>
          <w:rFonts w:ascii="Arial" w:eastAsia="Times New Roman" w:hAnsi="Arial" w:cs="Arial"/>
          <w:noProof/>
          <w:kern w:val="0"/>
          <w:lang w:val="mn-MN" w:eastAsia="zh-CN"/>
          <w14:ligatures w14:val="none"/>
        </w:rPr>
        <w:t xml:space="preserve"> төр, хувийн хэвшлийн </w:t>
      </w:r>
      <w:r w:rsidR="006A4DB2" w:rsidRPr="00B503F4">
        <w:rPr>
          <w:rFonts w:ascii="Arial" w:eastAsia="Times New Roman" w:hAnsi="Arial" w:cs="Arial"/>
          <w:noProof/>
          <w:kern w:val="0"/>
          <w:lang w:val="mn-MN" w:eastAsia="zh-CN"/>
          <w14:ligatures w14:val="none"/>
        </w:rPr>
        <w:t xml:space="preserve">мэдээллийн урсгал, </w:t>
      </w:r>
      <w:r w:rsidR="00475783" w:rsidRPr="00B503F4">
        <w:rPr>
          <w:rFonts w:ascii="Arial" w:eastAsia="Times New Roman" w:hAnsi="Arial" w:cs="Arial"/>
          <w:noProof/>
          <w:kern w:val="0"/>
          <w:lang w:val="mn-MN" w:eastAsia="zh-CN"/>
          <w14:ligatures w14:val="none"/>
        </w:rPr>
        <w:t xml:space="preserve">ажлын </w:t>
      </w:r>
      <w:r w:rsidR="00194BCA" w:rsidRPr="00B503F4">
        <w:rPr>
          <w:rFonts w:ascii="Arial" w:eastAsia="Times New Roman" w:hAnsi="Arial" w:cs="Arial"/>
          <w:noProof/>
          <w:kern w:val="0"/>
          <w:lang w:val="mn-MN" w:eastAsia="zh-CN"/>
          <w14:ligatures w14:val="none"/>
        </w:rPr>
        <w:t>уялдаа</w:t>
      </w:r>
      <w:r w:rsidR="006A4DB2" w:rsidRPr="00B503F4">
        <w:rPr>
          <w:rFonts w:ascii="Arial" w:eastAsia="Times New Roman" w:hAnsi="Arial" w:cs="Arial"/>
          <w:noProof/>
          <w:kern w:val="0"/>
          <w:lang w:val="mn-MN" w:eastAsia="zh-CN"/>
          <w14:ligatures w14:val="none"/>
        </w:rPr>
        <w:t xml:space="preserve"> сул</w:t>
      </w:r>
      <w:r w:rsidR="00194BCA" w:rsidRPr="00B503F4">
        <w:rPr>
          <w:rFonts w:ascii="Arial" w:eastAsia="Times New Roman" w:hAnsi="Arial" w:cs="Arial"/>
          <w:noProof/>
          <w:kern w:val="0"/>
          <w:lang w:val="mn-MN" w:eastAsia="zh-CN"/>
          <w14:ligatures w14:val="none"/>
        </w:rPr>
        <w:t>, шийдвэр гаргалт удаашралтай</w:t>
      </w:r>
    </w:p>
    <w:p w14:paraId="2E733C1E" w14:textId="77777777" w:rsidR="006A4DB2" w:rsidRPr="00B503F4" w:rsidRDefault="00194BCA" w:rsidP="006A4DB2">
      <w:pPr>
        <w:pStyle w:val="ListParagraph"/>
        <w:numPr>
          <w:ilvl w:val="0"/>
          <w:numId w:val="25"/>
        </w:numPr>
        <w:spacing w:after="0" w:line="276" w:lineRule="auto"/>
        <w:ind w:left="709" w:hanging="283"/>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 xml:space="preserve">Үр дагаврын түвшин: </w:t>
      </w:r>
    </w:p>
    <w:p w14:paraId="5C3EEB8F" w14:textId="75917C95" w:rsidR="00194BCA" w:rsidRPr="00B503F4" w:rsidRDefault="00194BCA" w:rsidP="006A4DB2">
      <w:pPr>
        <w:pStyle w:val="ListParagraph"/>
        <w:spacing w:after="0" w:line="276" w:lineRule="auto"/>
        <w:ind w:left="709"/>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Эдгээр хүчин зүйлсийн</w:t>
      </w:r>
      <w:r w:rsidR="006A4DB2" w:rsidRPr="00B503F4">
        <w:rPr>
          <w:rFonts w:ascii="Arial" w:eastAsia="Times New Roman" w:hAnsi="Arial" w:cs="Arial"/>
          <w:noProof/>
          <w:kern w:val="0"/>
          <w:lang w:val="mn-MN" w:eastAsia="zh-CN"/>
          <w14:ligatures w14:val="none"/>
        </w:rPr>
        <w:t xml:space="preserve"> </w:t>
      </w:r>
      <w:r w:rsidR="00475783" w:rsidRPr="00B503F4">
        <w:rPr>
          <w:rFonts w:ascii="Arial" w:eastAsia="Times New Roman" w:hAnsi="Arial" w:cs="Arial"/>
          <w:noProof/>
          <w:kern w:val="0"/>
          <w:lang w:val="mn-MN" w:eastAsia="zh-CN"/>
          <w14:ligatures w14:val="none"/>
        </w:rPr>
        <w:t>нөлөө</w:t>
      </w:r>
      <w:r w:rsidR="00BA159C" w:rsidRPr="00B503F4">
        <w:rPr>
          <w:rFonts w:ascii="Arial" w:eastAsia="Times New Roman" w:hAnsi="Arial" w:cs="Arial"/>
          <w:noProof/>
          <w:kern w:val="0"/>
          <w:lang w:val="mn-MN" w:eastAsia="zh-CN"/>
          <w14:ligatures w14:val="none"/>
        </w:rPr>
        <w:t>г</w:t>
      </w:r>
      <w:r w:rsidR="00475783" w:rsidRPr="00B503F4">
        <w:rPr>
          <w:rFonts w:ascii="Arial" w:eastAsia="Times New Roman" w:hAnsi="Arial" w:cs="Arial"/>
          <w:noProof/>
          <w:kern w:val="0"/>
          <w:lang w:val="mn-MN" w:eastAsia="zh-CN"/>
          <w14:ligatures w14:val="none"/>
        </w:rPr>
        <w:t xml:space="preserve">өөр </w:t>
      </w:r>
      <w:r w:rsidRPr="00B503F4">
        <w:rPr>
          <w:rFonts w:ascii="Arial" w:eastAsia="Times New Roman" w:hAnsi="Arial" w:cs="Arial"/>
          <w:noProof/>
          <w:kern w:val="0"/>
          <w:lang w:val="mn-MN" w:eastAsia="zh-CN"/>
          <w14:ligatures w14:val="none"/>
        </w:rPr>
        <w:t>богино хугацаанд</w:t>
      </w:r>
      <w:r w:rsidR="007476DE" w:rsidRPr="00B503F4">
        <w:rPr>
          <w:rFonts w:ascii="Arial" w:eastAsia="Times New Roman" w:hAnsi="Arial" w:cs="Arial"/>
          <w:noProof/>
          <w:kern w:val="0"/>
          <w:lang w:val="mn-MN" w:eastAsia="zh-CN"/>
          <w14:ligatures w14:val="none"/>
        </w:rPr>
        <w:t>аа</w:t>
      </w:r>
      <w:r w:rsidR="003B5C25" w:rsidRPr="00B503F4">
        <w:rPr>
          <w:rFonts w:ascii="Arial" w:eastAsia="Times New Roman" w:hAnsi="Arial" w:cs="Arial"/>
          <w:noProof/>
          <w:kern w:val="0"/>
          <w:lang w:val="mn-MN" w:eastAsia="zh-CN"/>
          <w14:ligatures w14:val="none"/>
        </w:rPr>
        <w:t xml:space="preserve"> газрын тосны бүтээгдэхүүний </w:t>
      </w:r>
      <w:r w:rsidR="007476DE" w:rsidRPr="00B503F4">
        <w:rPr>
          <w:rFonts w:ascii="Arial" w:eastAsia="Times New Roman" w:hAnsi="Arial" w:cs="Arial"/>
          <w:noProof/>
          <w:kern w:val="0"/>
          <w:lang w:val="mn-MN" w:eastAsia="zh-CN"/>
          <w14:ligatures w14:val="none"/>
        </w:rPr>
        <w:t>нөөц б</w:t>
      </w:r>
      <w:r w:rsidR="009844AF" w:rsidRPr="00B503F4">
        <w:rPr>
          <w:rFonts w:ascii="Arial" w:eastAsia="Times New Roman" w:hAnsi="Arial" w:cs="Arial"/>
          <w:noProof/>
          <w:kern w:val="0"/>
          <w:lang w:val="mn-MN" w:eastAsia="zh-CN"/>
          <w14:ligatures w14:val="none"/>
        </w:rPr>
        <w:t>агасаж</w:t>
      </w:r>
      <w:r w:rsidR="007476DE" w:rsidRPr="00B503F4">
        <w:rPr>
          <w:rFonts w:ascii="Arial" w:eastAsia="Times New Roman" w:hAnsi="Arial" w:cs="Arial"/>
          <w:noProof/>
          <w:kern w:val="0"/>
          <w:lang w:val="mn-MN" w:eastAsia="zh-CN"/>
          <w14:ligatures w14:val="none"/>
        </w:rPr>
        <w:t xml:space="preserve"> хангамж доголдо</w:t>
      </w:r>
      <w:r w:rsidR="009844AF" w:rsidRPr="00B503F4">
        <w:rPr>
          <w:rFonts w:ascii="Arial" w:eastAsia="Times New Roman" w:hAnsi="Arial" w:cs="Arial"/>
          <w:noProof/>
          <w:kern w:val="0"/>
          <w:lang w:val="mn-MN" w:eastAsia="zh-CN"/>
          <w14:ligatures w14:val="none"/>
        </w:rPr>
        <w:t>х</w:t>
      </w:r>
      <w:r w:rsidR="007476DE" w:rsidRPr="00B503F4">
        <w:rPr>
          <w:rFonts w:ascii="Arial" w:eastAsia="Times New Roman" w:hAnsi="Arial" w:cs="Arial"/>
          <w:noProof/>
          <w:kern w:val="0"/>
          <w:lang w:val="mn-MN" w:eastAsia="zh-CN"/>
          <w14:ligatures w14:val="none"/>
        </w:rPr>
        <w:t xml:space="preserve">, </w:t>
      </w:r>
      <w:r w:rsidRPr="00B503F4">
        <w:rPr>
          <w:rFonts w:ascii="Arial" w:eastAsia="Times New Roman" w:hAnsi="Arial" w:cs="Arial"/>
          <w:noProof/>
          <w:kern w:val="0"/>
          <w:lang w:val="mn-MN" w:eastAsia="zh-CN"/>
          <w14:ligatures w14:val="none"/>
        </w:rPr>
        <w:t>тасалдал</w:t>
      </w:r>
      <w:r w:rsidR="00BA159C" w:rsidRPr="00B503F4">
        <w:rPr>
          <w:rFonts w:ascii="Arial" w:eastAsia="Times New Roman" w:hAnsi="Arial" w:cs="Arial"/>
          <w:noProof/>
          <w:kern w:val="0"/>
          <w:lang w:val="mn-MN" w:eastAsia="zh-CN"/>
          <w14:ligatures w14:val="none"/>
        </w:rPr>
        <w:t xml:space="preserve"> хомсдол</w:t>
      </w:r>
      <w:r w:rsidR="007476DE" w:rsidRPr="00B503F4">
        <w:rPr>
          <w:rFonts w:ascii="Arial" w:eastAsia="Times New Roman" w:hAnsi="Arial" w:cs="Arial"/>
          <w:noProof/>
          <w:kern w:val="0"/>
          <w:lang w:val="mn-MN" w:eastAsia="zh-CN"/>
          <w14:ligatures w14:val="none"/>
        </w:rPr>
        <w:t xml:space="preserve"> үүсэх</w:t>
      </w:r>
      <w:r w:rsidRPr="00B503F4">
        <w:rPr>
          <w:rFonts w:ascii="Arial" w:eastAsia="Times New Roman" w:hAnsi="Arial" w:cs="Arial"/>
          <w:noProof/>
          <w:kern w:val="0"/>
          <w:lang w:val="mn-MN" w:eastAsia="zh-CN"/>
          <w14:ligatures w14:val="none"/>
        </w:rPr>
        <w:t>, дунд хугацаанд</w:t>
      </w:r>
      <w:r w:rsidR="007476DE" w:rsidRPr="00B503F4">
        <w:rPr>
          <w:rFonts w:ascii="Arial" w:eastAsia="Times New Roman" w:hAnsi="Arial" w:cs="Arial"/>
          <w:noProof/>
          <w:kern w:val="0"/>
          <w:lang w:val="mn-MN" w:eastAsia="zh-CN"/>
          <w14:ligatures w14:val="none"/>
        </w:rPr>
        <w:t>аа</w:t>
      </w:r>
      <w:r w:rsidRPr="00B503F4">
        <w:rPr>
          <w:rFonts w:ascii="Arial" w:eastAsia="Times New Roman" w:hAnsi="Arial" w:cs="Arial"/>
          <w:noProof/>
          <w:kern w:val="0"/>
          <w:lang w:val="mn-MN" w:eastAsia="zh-CN"/>
          <w14:ligatures w14:val="none"/>
        </w:rPr>
        <w:t xml:space="preserve"> агуулах,</w:t>
      </w:r>
      <w:r w:rsidR="003B5C25" w:rsidRPr="00B503F4">
        <w:rPr>
          <w:rFonts w:ascii="Arial" w:eastAsia="Times New Roman" w:hAnsi="Arial" w:cs="Arial"/>
          <w:noProof/>
          <w:kern w:val="0"/>
          <w:lang w:val="mn-MN" w:eastAsia="zh-CN"/>
          <w14:ligatures w14:val="none"/>
        </w:rPr>
        <w:t xml:space="preserve"> дэд бүтэц-</w:t>
      </w:r>
      <w:r w:rsidRPr="00B503F4">
        <w:rPr>
          <w:rFonts w:ascii="Arial" w:eastAsia="Times New Roman" w:hAnsi="Arial" w:cs="Arial"/>
          <w:noProof/>
          <w:kern w:val="0"/>
          <w:lang w:val="mn-MN" w:eastAsia="zh-CN"/>
          <w14:ligatures w14:val="none"/>
        </w:rPr>
        <w:t>логистикийн</w:t>
      </w:r>
      <w:r w:rsidR="00475783" w:rsidRPr="00B503F4">
        <w:rPr>
          <w:rFonts w:ascii="Arial" w:eastAsia="Times New Roman" w:hAnsi="Arial" w:cs="Arial"/>
          <w:noProof/>
          <w:kern w:val="0"/>
          <w:lang w:val="mn-MN" w:eastAsia="zh-CN"/>
          <w14:ligatures w14:val="none"/>
        </w:rPr>
        <w:t xml:space="preserve"> </w:t>
      </w:r>
      <w:r w:rsidR="009844AF" w:rsidRPr="00B503F4">
        <w:rPr>
          <w:rFonts w:ascii="Arial" w:eastAsia="Times New Roman" w:hAnsi="Arial" w:cs="Arial"/>
          <w:noProof/>
          <w:kern w:val="0"/>
          <w:lang w:val="mn-MN" w:eastAsia="zh-CN"/>
          <w14:ligatures w14:val="none"/>
        </w:rPr>
        <w:t xml:space="preserve">хүчин чадал </w:t>
      </w:r>
      <w:r w:rsidR="007476DE" w:rsidRPr="00B503F4">
        <w:rPr>
          <w:rFonts w:ascii="Arial" w:eastAsia="Times New Roman" w:hAnsi="Arial" w:cs="Arial"/>
          <w:noProof/>
          <w:kern w:val="0"/>
          <w:lang w:val="mn-MN" w:eastAsia="zh-CN"/>
          <w14:ligatures w14:val="none"/>
        </w:rPr>
        <w:t>хүрэлцэ</w:t>
      </w:r>
      <w:r w:rsidR="009844AF" w:rsidRPr="00B503F4">
        <w:rPr>
          <w:rFonts w:ascii="Arial" w:eastAsia="Times New Roman" w:hAnsi="Arial" w:cs="Arial"/>
          <w:noProof/>
          <w:kern w:val="0"/>
          <w:lang w:val="mn-MN" w:eastAsia="zh-CN"/>
          <w14:ligatures w14:val="none"/>
        </w:rPr>
        <w:t xml:space="preserve">хгүй болох, </w:t>
      </w:r>
      <w:r w:rsidRPr="00B503F4">
        <w:rPr>
          <w:rFonts w:ascii="Arial" w:eastAsia="Times New Roman" w:hAnsi="Arial" w:cs="Arial"/>
          <w:noProof/>
          <w:kern w:val="0"/>
          <w:lang w:val="mn-MN" w:eastAsia="zh-CN"/>
          <w14:ligatures w14:val="none"/>
        </w:rPr>
        <w:t>урт хугацаанд</w:t>
      </w:r>
      <w:r w:rsidR="009844AF" w:rsidRPr="00B503F4">
        <w:rPr>
          <w:rFonts w:ascii="Arial" w:eastAsia="Times New Roman" w:hAnsi="Arial" w:cs="Arial"/>
          <w:noProof/>
          <w:kern w:val="0"/>
          <w:lang w:val="mn-MN" w:eastAsia="zh-CN"/>
          <w14:ligatures w14:val="none"/>
        </w:rPr>
        <w:t>аа</w:t>
      </w:r>
      <w:r w:rsidRPr="00B503F4">
        <w:rPr>
          <w:rFonts w:ascii="Arial" w:eastAsia="Times New Roman" w:hAnsi="Arial" w:cs="Arial"/>
          <w:noProof/>
          <w:kern w:val="0"/>
          <w:lang w:val="mn-MN" w:eastAsia="zh-CN"/>
          <w14:ligatures w14:val="none"/>
        </w:rPr>
        <w:t xml:space="preserve"> дотоод</w:t>
      </w:r>
      <w:r w:rsidR="009844AF" w:rsidRPr="00B503F4">
        <w:rPr>
          <w:rFonts w:ascii="Arial" w:eastAsia="Times New Roman" w:hAnsi="Arial" w:cs="Arial"/>
          <w:noProof/>
          <w:kern w:val="0"/>
          <w:lang w:val="mn-MN" w:eastAsia="zh-CN"/>
          <w14:ligatures w14:val="none"/>
        </w:rPr>
        <w:t>ы</w:t>
      </w:r>
      <w:r w:rsidRPr="00B503F4">
        <w:rPr>
          <w:rFonts w:ascii="Arial" w:eastAsia="Times New Roman" w:hAnsi="Arial" w:cs="Arial"/>
          <w:noProof/>
          <w:kern w:val="0"/>
          <w:lang w:val="mn-MN" w:eastAsia="zh-CN"/>
          <w14:ligatures w14:val="none"/>
        </w:rPr>
        <w:t xml:space="preserve"> боловсруулалт</w:t>
      </w:r>
      <w:r w:rsidR="00BF4C2F" w:rsidRPr="00B503F4">
        <w:rPr>
          <w:rFonts w:ascii="Arial" w:eastAsia="Times New Roman" w:hAnsi="Arial" w:cs="Arial"/>
          <w:noProof/>
          <w:kern w:val="0"/>
          <w:lang w:val="mn-MN" w:eastAsia="zh-CN"/>
          <w14:ligatures w14:val="none"/>
        </w:rPr>
        <w:t xml:space="preserve"> </w:t>
      </w:r>
      <w:r w:rsidR="00BF4C2F" w:rsidRPr="00B503F4">
        <w:rPr>
          <w:rFonts w:ascii="Arial" w:eastAsia="Times New Roman" w:hAnsi="Arial" w:cs="Mongolian Baiti"/>
          <w:noProof/>
          <w:kern w:val="0"/>
          <w:szCs w:val="30"/>
          <w:lang w:val="mn-MN" w:eastAsia="zh-CN" w:bidi="mn-Mong-MN"/>
          <w14:ligatures w14:val="none"/>
        </w:rPr>
        <w:t>(хангамжийн төлөвлөлт</w:t>
      </w:r>
      <w:r w:rsidR="00656848" w:rsidRPr="00B503F4">
        <w:rPr>
          <w:rFonts w:ascii="Arial" w:eastAsia="Times New Roman" w:hAnsi="Arial" w:cs="Mongolian Baiti"/>
          <w:noProof/>
          <w:kern w:val="0"/>
          <w:szCs w:val="30"/>
          <w:lang w:val="mn-MN" w:eastAsia="zh-CN" w:bidi="mn-Mong-MN"/>
          <w14:ligatures w14:val="none"/>
        </w:rPr>
        <w:t>, зохион байгуулалт</w:t>
      </w:r>
      <w:r w:rsidR="00BF4C2F" w:rsidRPr="00B503F4">
        <w:rPr>
          <w:rFonts w:ascii="Arial" w:eastAsia="Times New Roman" w:hAnsi="Arial" w:cs="Mongolian Baiti"/>
          <w:noProof/>
          <w:kern w:val="0"/>
          <w:szCs w:val="30"/>
          <w:lang w:val="mn-MN" w:eastAsia="zh-CN" w:bidi="mn-Mong-MN"/>
          <w14:ligatures w14:val="none"/>
        </w:rPr>
        <w:t>)-</w:t>
      </w:r>
      <w:r w:rsidRPr="00B503F4">
        <w:rPr>
          <w:rFonts w:ascii="Arial" w:eastAsia="Times New Roman" w:hAnsi="Arial" w:cs="Arial"/>
          <w:noProof/>
          <w:kern w:val="0"/>
          <w:lang w:val="mn-MN" w:eastAsia="zh-CN"/>
          <w14:ligatures w14:val="none"/>
        </w:rPr>
        <w:t xml:space="preserve">ын чадавх сул хэвээр байх </w:t>
      </w:r>
      <w:r w:rsidR="00421BBA" w:rsidRPr="00B503F4">
        <w:rPr>
          <w:rFonts w:ascii="Arial" w:eastAsia="Times New Roman" w:hAnsi="Arial" w:cs="Arial"/>
          <w:noProof/>
          <w:kern w:val="0"/>
          <w:lang w:val="mn-MN" w:eastAsia="zh-CN"/>
          <w14:ligatures w14:val="none"/>
        </w:rPr>
        <w:t>төлөвтэй</w:t>
      </w:r>
      <w:r w:rsidRPr="00B503F4">
        <w:rPr>
          <w:rFonts w:ascii="Arial" w:eastAsia="Times New Roman" w:hAnsi="Arial" w:cs="Arial"/>
          <w:noProof/>
          <w:kern w:val="0"/>
          <w:lang w:val="mn-MN" w:eastAsia="zh-CN"/>
          <w14:ligatures w14:val="none"/>
        </w:rPr>
        <w:t xml:space="preserve"> байна.</w:t>
      </w:r>
    </w:p>
    <w:p w14:paraId="15C5C669" w14:textId="77777777" w:rsidR="000B49F8" w:rsidRPr="00B503F4" w:rsidRDefault="000B49F8" w:rsidP="00194BCA">
      <w:pPr>
        <w:spacing w:after="0" w:line="276" w:lineRule="auto"/>
        <w:jc w:val="both"/>
        <w:rPr>
          <w:rFonts w:ascii="Arial" w:hAnsi="Arial" w:cs="Arial"/>
          <w:b/>
          <w:bCs/>
          <w:noProof/>
          <w:lang w:val="mn-MN"/>
        </w:rPr>
      </w:pPr>
    </w:p>
    <w:p w14:paraId="74DFAEBA" w14:textId="696558B0" w:rsidR="00194BCA" w:rsidRPr="00B503F4" w:rsidRDefault="00194BCA" w:rsidP="000B49F8">
      <w:pPr>
        <w:spacing w:after="0" w:line="276" w:lineRule="auto"/>
        <w:jc w:val="center"/>
        <w:rPr>
          <w:rFonts w:ascii="Arial" w:hAnsi="Arial" w:cs="Arial"/>
          <w:b/>
          <w:bCs/>
          <w:noProof/>
          <w:lang w:val="mn-MN"/>
        </w:rPr>
      </w:pPr>
      <w:r w:rsidRPr="00B503F4">
        <w:rPr>
          <w:rFonts w:ascii="Arial" w:hAnsi="Arial" w:cs="Arial"/>
          <w:b/>
          <w:bCs/>
          <w:noProof/>
          <w:lang w:val="mn-MN"/>
        </w:rPr>
        <w:t>ХОЁР. АСУУДЛЫГ ШИЙДВЭРЛЭХ ЗОРИЛГЫГ ТОДОРХОЙЛСОН БАЙДАЛ:</w:t>
      </w:r>
    </w:p>
    <w:p w14:paraId="02FEE7B6" w14:textId="77777777" w:rsidR="000B49F8" w:rsidRPr="00B503F4" w:rsidRDefault="000B49F8" w:rsidP="00194BCA">
      <w:pPr>
        <w:spacing w:after="0" w:line="276" w:lineRule="auto"/>
        <w:jc w:val="both"/>
        <w:rPr>
          <w:rFonts w:ascii="Arial" w:hAnsi="Arial" w:cs="Arial"/>
          <w:b/>
          <w:bCs/>
          <w:noProof/>
          <w:lang w:val="mn-MN"/>
        </w:rPr>
      </w:pPr>
    </w:p>
    <w:p w14:paraId="443F1759" w14:textId="3B86F4CC" w:rsidR="00194BCA" w:rsidRPr="00B503F4" w:rsidRDefault="00A83F3E" w:rsidP="00A83F3E">
      <w:pPr>
        <w:spacing w:after="0" w:line="276" w:lineRule="auto"/>
        <w:ind w:firstLine="720"/>
        <w:jc w:val="both"/>
        <w:rPr>
          <w:rFonts w:ascii="Arial" w:hAnsi="Arial" w:cs="Arial"/>
          <w:noProof/>
          <w:lang w:val="mn-MN"/>
        </w:rPr>
      </w:pPr>
      <w:r w:rsidRPr="00B503F4">
        <w:rPr>
          <w:rFonts w:ascii="Arial" w:hAnsi="Arial" w:cs="Arial"/>
          <w:b/>
          <w:bCs/>
          <w:noProof/>
          <w:lang w:val="mn-MN"/>
        </w:rPr>
        <w:t xml:space="preserve">2.1 </w:t>
      </w:r>
      <w:r w:rsidR="00194BCA" w:rsidRPr="00B503F4">
        <w:rPr>
          <w:rFonts w:ascii="Arial" w:hAnsi="Arial" w:cs="Arial"/>
          <w:b/>
          <w:bCs/>
          <w:noProof/>
          <w:lang w:val="mn-MN"/>
        </w:rPr>
        <w:t>Ерөнхий зорилго:</w:t>
      </w:r>
      <w:r w:rsidR="00194BCA" w:rsidRPr="00B503F4">
        <w:rPr>
          <w:rFonts w:ascii="Arial" w:hAnsi="Arial" w:cs="Arial"/>
          <w:noProof/>
          <w:lang w:val="mn-MN"/>
        </w:rPr>
        <w:t xml:space="preserve"> Газрын тосны бүтээгдэхүүний импортын хамаарал, хангамжийн тасалдал, үнийн савлагаа, дотоод нөөцлөлт болон дэд бүтцийн сул чадавх зэрэг нийлмэл шалтгаантай эрсдэлийг бууруулах замаар Монгол Улсын эдийн засгийн аюулгүй байдал, шатахууны хангамжийн тогтвортой байдлыг хангах нь энэхүү асуудлыг шийдвэрлэх үндсэн зорилго болно. Энэхүү зорилго нь Монгол Улсын Үндсэн хуулийн тавдугаар зүйлийн 4 дэх хэсэг, Засгийн газрын тухай хуулийн 8 дугаар зүйлийн 4, 5 дахь хэсэгт тус тус заасан төрийн эдийн засгийн зохицуулалтын бүрэн эрх, эдийн засгийн аюулгүй байдлыг хамгаалах үүргийн хэрэгжилттэй нийцнэ.</w:t>
      </w:r>
    </w:p>
    <w:p w14:paraId="436F7BE3" w14:textId="77777777" w:rsidR="00194BCA" w:rsidRPr="00B503F4" w:rsidRDefault="00194BCA" w:rsidP="00A83F3E">
      <w:pPr>
        <w:spacing w:after="0" w:line="276" w:lineRule="auto"/>
        <w:ind w:firstLine="720"/>
        <w:contextualSpacing/>
        <w:rPr>
          <w:rFonts w:ascii="Arial" w:hAnsi="Arial" w:cs="Arial"/>
          <w:b/>
          <w:bCs/>
          <w:noProof/>
          <w:lang w:val="mn-MN"/>
        </w:rPr>
      </w:pPr>
      <w:r w:rsidRPr="00B503F4">
        <w:rPr>
          <w:rFonts w:ascii="Arial" w:hAnsi="Arial" w:cs="Arial"/>
          <w:b/>
          <w:bCs/>
          <w:noProof/>
          <w:lang w:val="mn-MN"/>
        </w:rPr>
        <w:t>2.2. Тусгай зорилтууд:</w:t>
      </w:r>
    </w:p>
    <w:p w14:paraId="26F0830A" w14:textId="77777777" w:rsidR="00194BCA" w:rsidRPr="00B503F4" w:rsidRDefault="00194BCA" w:rsidP="00421BBA">
      <w:pPr>
        <w:pStyle w:val="ListParagraph"/>
        <w:numPr>
          <w:ilvl w:val="0"/>
          <w:numId w:val="30"/>
        </w:numPr>
        <w:spacing w:after="0" w:line="276" w:lineRule="auto"/>
        <w:ind w:left="993" w:hanging="284"/>
        <w:jc w:val="both"/>
        <w:rPr>
          <w:rFonts w:ascii="Arial" w:hAnsi="Arial" w:cs="Arial"/>
          <w:noProof/>
          <w:lang w:val="mn-MN"/>
        </w:rPr>
      </w:pPr>
      <w:r w:rsidRPr="00B503F4">
        <w:rPr>
          <w:rFonts w:ascii="Arial" w:hAnsi="Arial" w:cs="Arial"/>
          <w:noProof/>
          <w:lang w:val="mn-MN"/>
        </w:rPr>
        <w:t>Импортын хамаарлыг бууруулах, эх үүсвэрийг төрөлжүүлэх:</w:t>
      </w:r>
    </w:p>
    <w:p w14:paraId="73DFECB9" w14:textId="61B2C7FF" w:rsidR="00194BCA" w:rsidRPr="00B503F4" w:rsidRDefault="0041185A" w:rsidP="00421BBA">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 xml:space="preserve">Нэг эх үүсвэрт буюу </w:t>
      </w:r>
      <w:r w:rsidR="00194BCA" w:rsidRPr="00B503F4">
        <w:rPr>
          <w:rFonts w:ascii="Arial" w:hAnsi="Arial" w:cs="Arial"/>
          <w:noProof/>
          <w:lang w:val="mn-MN"/>
        </w:rPr>
        <w:t>ОХУ-д төвлөрсөн нийлүүлэлтийн хамаарлыг багасгаж, БНХАУ болон бусад эх үүсвэрээс нийлүүлэлтий</w:t>
      </w:r>
      <w:r w:rsidR="00E21274" w:rsidRPr="00B503F4">
        <w:rPr>
          <w:rFonts w:ascii="Arial" w:hAnsi="Arial" w:cs="Arial"/>
          <w:noProof/>
          <w:lang w:val="mn-MN"/>
        </w:rPr>
        <w:t>г</w:t>
      </w:r>
      <w:r w:rsidR="00194BCA" w:rsidRPr="00B503F4">
        <w:rPr>
          <w:rFonts w:ascii="Arial" w:hAnsi="Arial" w:cs="Arial"/>
          <w:noProof/>
          <w:lang w:val="mn-MN"/>
        </w:rPr>
        <w:t xml:space="preserve"> </w:t>
      </w:r>
      <w:r w:rsidR="00656848" w:rsidRPr="00B503F4">
        <w:rPr>
          <w:rFonts w:ascii="Arial" w:hAnsi="Arial" w:cs="Arial"/>
          <w:noProof/>
          <w:lang w:val="mn-MN"/>
        </w:rPr>
        <w:t xml:space="preserve">үе шаттайгаар </w:t>
      </w:r>
      <w:r w:rsidR="00E21274" w:rsidRPr="00B503F4">
        <w:rPr>
          <w:rFonts w:ascii="Arial" w:hAnsi="Arial" w:cs="Arial"/>
          <w:noProof/>
          <w:lang w:val="mn-MN"/>
        </w:rPr>
        <w:t>нэмэгдүүлэх</w:t>
      </w:r>
      <w:r w:rsidR="00194BCA" w:rsidRPr="00B503F4">
        <w:rPr>
          <w:rFonts w:ascii="Arial" w:hAnsi="Arial" w:cs="Arial"/>
          <w:noProof/>
          <w:lang w:val="mn-MN"/>
        </w:rPr>
        <w:t>;</w:t>
      </w:r>
    </w:p>
    <w:p w14:paraId="70896A18" w14:textId="77777777" w:rsidR="00194BCA" w:rsidRPr="00B503F4" w:rsidRDefault="00194BCA" w:rsidP="00E21274">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Дотоод боловсруулах үйлдвэрийн төслүүдийг (жишээлбэл, газрын тос боловсруулах үйлдвэр) үе шаттайгаар ашиглалтад оруулах замаар дотоод үйлдвэрлэлийн хувь хэмжээг нэмэгдүүлэх;</w:t>
      </w:r>
    </w:p>
    <w:p w14:paraId="62B80258" w14:textId="77777777" w:rsidR="00194BCA" w:rsidRPr="00B503F4" w:rsidRDefault="00194BCA" w:rsidP="00E21274">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Импортын гэрээний нөхцөлийг тогтворжуулах, урт хугацааны гэрээ, эрэлт-нийлүүлэлтийн таамаглалд суурилсан төлөвлөлтийн эрх зүйн орчныг бүрдүүлэх.</w:t>
      </w:r>
    </w:p>
    <w:p w14:paraId="483ECBE6" w14:textId="4D14B176" w:rsidR="00194BCA" w:rsidRPr="00B503F4" w:rsidRDefault="00194BCA" w:rsidP="00E21274">
      <w:pPr>
        <w:pStyle w:val="ListParagraph"/>
        <w:numPr>
          <w:ilvl w:val="0"/>
          <w:numId w:val="30"/>
        </w:numPr>
        <w:spacing w:after="0" w:line="276" w:lineRule="auto"/>
        <w:ind w:left="993" w:hanging="284"/>
        <w:jc w:val="both"/>
        <w:rPr>
          <w:rFonts w:ascii="Arial" w:hAnsi="Arial" w:cs="Arial"/>
          <w:noProof/>
          <w:lang w:val="mn-MN"/>
        </w:rPr>
      </w:pPr>
      <w:r w:rsidRPr="00B503F4">
        <w:rPr>
          <w:rFonts w:ascii="Arial" w:hAnsi="Arial" w:cs="Arial"/>
          <w:noProof/>
          <w:lang w:val="mn-MN"/>
        </w:rPr>
        <w:t>Нөөц</w:t>
      </w:r>
      <w:r w:rsidR="00E21274" w:rsidRPr="00B503F4">
        <w:rPr>
          <w:rFonts w:ascii="Arial" w:hAnsi="Arial" w:cs="Arial"/>
          <w:noProof/>
          <w:lang w:val="mn-MN"/>
        </w:rPr>
        <w:t xml:space="preserve"> бүрдүүлэлт</w:t>
      </w:r>
      <w:r w:rsidRPr="00B503F4">
        <w:rPr>
          <w:rFonts w:ascii="Arial" w:hAnsi="Arial" w:cs="Arial"/>
          <w:noProof/>
          <w:lang w:val="mn-MN"/>
        </w:rPr>
        <w:t xml:space="preserve"> ба хангамжийн тогтвортой байдлыг хангах:</w:t>
      </w:r>
    </w:p>
    <w:p w14:paraId="2C211FE8" w14:textId="77777777" w:rsidR="00194BCA" w:rsidRPr="00B503F4" w:rsidRDefault="00194BCA" w:rsidP="00E304F5">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lastRenderedPageBreak/>
        <w:t>Улсын хэмжээнд 45 хоногийн шатахууны тогтмол нөөцтэй байх бодлогыг хэрэгжүүлэх;</w:t>
      </w:r>
    </w:p>
    <w:p w14:paraId="0DD1C999" w14:textId="3A72B828" w:rsidR="00194BCA" w:rsidRPr="00B503F4" w:rsidRDefault="00194BCA" w:rsidP="00DF1E6A">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Импортлогч аж ахуйн нэгжүүдэд төрөөс санхүүгийн дэмжлэг үзүүлэх, агуулах, хадгалах савны</w:t>
      </w:r>
      <w:r w:rsidR="00DF1E6A" w:rsidRPr="00B503F4">
        <w:rPr>
          <w:rFonts w:ascii="Arial" w:hAnsi="Arial" w:cs="Arial"/>
          <w:noProof/>
          <w:lang w:val="mn-MN"/>
        </w:rPr>
        <w:t xml:space="preserve"> хэмжээ,</w:t>
      </w:r>
      <w:r w:rsidRPr="00B503F4">
        <w:rPr>
          <w:rFonts w:ascii="Arial" w:hAnsi="Arial" w:cs="Arial"/>
          <w:noProof/>
          <w:lang w:val="mn-MN"/>
        </w:rPr>
        <w:t xml:space="preserve"> хүчин чадлыг нэмэгдүүлэх;</w:t>
      </w:r>
    </w:p>
    <w:p w14:paraId="442F9C8B" w14:textId="7462D45D" w:rsidR="00194BCA" w:rsidRPr="00B503F4" w:rsidRDefault="00194BCA" w:rsidP="00DF1E6A">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Буфер нөөцийн систем бий болгож, хангамжийн гэнэтийн тасалдлыг нөхөх механизм бүрдүүлэх;</w:t>
      </w:r>
    </w:p>
    <w:p w14:paraId="71954F8B" w14:textId="5F98269E" w:rsidR="00194BCA" w:rsidRPr="00B503F4" w:rsidRDefault="00194BCA" w:rsidP="00DF1E6A">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Нөөц</w:t>
      </w:r>
      <w:r w:rsidR="00DF1E6A" w:rsidRPr="00B503F4">
        <w:rPr>
          <w:rFonts w:ascii="Arial" w:hAnsi="Arial" w:cs="Arial"/>
          <w:noProof/>
          <w:lang w:val="mn-MN"/>
        </w:rPr>
        <w:t xml:space="preserve"> бүрдүүлэх</w:t>
      </w:r>
      <w:r w:rsidRPr="00B503F4">
        <w:rPr>
          <w:rFonts w:ascii="Arial" w:hAnsi="Arial" w:cs="Arial"/>
          <w:noProof/>
          <w:lang w:val="mn-MN"/>
        </w:rPr>
        <w:t xml:space="preserve"> бодлогыг Үндэсний аюулгүй байдлын үзэл баримтлал, Эдийн засгийн аюулгүй байдлын үндэсний хөтөлбөртэй уялдуулах.</w:t>
      </w:r>
    </w:p>
    <w:p w14:paraId="0819798A" w14:textId="77777777" w:rsidR="00194BCA" w:rsidRPr="00B503F4" w:rsidRDefault="00194BCA" w:rsidP="009373B3">
      <w:pPr>
        <w:pStyle w:val="ListParagraph"/>
        <w:numPr>
          <w:ilvl w:val="0"/>
          <w:numId w:val="30"/>
        </w:numPr>
        <w:tabs>
          <w:tab w:val="left" w:pos="709"/>
        </w:tabs>
        <w:spacing w:after="0" w:line="276" w:lineRule="auto"/>
        <w:ind w:left="851" w:hanging="284"/>
        <w:jc w:val="both"/>
        <w:rPr>
          <w:rFonts w:ascii="Arial" w:hAnsi="Arial" w:cs="Arial"/>
          <w:noProof/>
          <w:lang w:val="mn-MN"/>
        </w:rPr>
      </w:pPr>
      <w:r w:rsidRPr="00B503F4">
        <w:rPr>
          <w:rFonts w:ascii="Arial" w:hAnsi="Arial" w:cs="Arial"/>
          <w:noProof/>
          <w:lang w:val="mn-MN"/>
        </w:rPr>
        <w:t>Санхүүжилтийн уян хатан тогтолцоо бүрдүүлэх:</w:t>
      </w:r>
    </w:p>
    <w:p w14:paraId="5458684A" w14:textId="3C952FA0" w:rsidR="00194BCA" w:rsidRPr="00B503F4" w:rsidRDefault="00194BCA" w:rsidP="009373B3">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Импортлогч, бөөний болон жижиглэнгийн худалдаа эрхэлж буй аж ахуйн нэгжүүдэд репо арилжаа, төрийн баталгаа, үнэт цаасны санхүүжилтийн хөтөлбөр ашиглан</w:t>
      </w:r>
      <w:r w:rsidR="009373B3" w:rsidRPr="00B503F4">
        <w:rPr>
          <w:rFonts w:ascii="Arial" w:hAnsi="Arial" w:cs="Arial"/>
          <w:noProof/>
          <w:lang w:val="mn-MN"/>
        </w:rPr>
        <w:t xml:space="preserve"> санхүүгийн дэмжлэг үзүүлэх замаар</w:t>
      </w:r>
      <w:r w:rsidRPr="00B503F4">
        <w:rPr>
          <w:rFonts w:ascii="Arial" w:hAnsi="Arial" w:cs="Arial"/>
          <w:noProof/>
          <w:lang w:val="mn-MN"/>
        </w:rPr>
        <w:t xml:space="preserve"> эргэлтийн хөрөнгийн өртгийг бууруулах;</w:t>
      </w:r>
    </w:p>
    <w:p w14:paraId="5EA5D1D2" w14:textId="600655D1" w:rsidR="00194BCA" w:rsidRPr="00B503F4" w:rsidRDefault="00194BCA" w:rsidP="009373B3">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Монголбанк болон арилжааны банкуудын хамтарсан төвлөрсөн санхүүжилтийн шугам нээж, шатахуун</w:t>
      </w:r>
      <w:r w:rsidR="009373B3" w:rsidRPr="00B503F4">
        <w:rPr>
          <w:rFonts w:ascii="Arial" w:hAnsi="Arial" w:cs="Arial"/>
          <w:noProof/>
          <w:lang w:val="mn-MN"/>
        </w:rPr>
        <w:t>ы</w:t>
      </w:r>
      <w:r w:rsidRPr="00B503F4">
        <w:rPr>
          <w:rFonts w:ascii="Arial" w:hAnsi="Arial" w:cs="Arial"/>
          <w:noProof/>
          <w:lang w:val="mn-MN"/>
        </w:rPr>
        <w:t xml:space="preserve"> нөөц бүрдүүлэлтэд зориулсан тусгай зээлийн нөхцөл бүрдүүлэх;</w:t>
      </w:r>
    </w:p>
    <w:p w14:paraId="1A6F578F" w14:textId="77777777" w:rsidR="00194BCA" w:rsidRPr="00B503F4" w:rsidRDefault="00194BCA" w:rsidP="00287BB9">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Санхүүгийн урамшуулал, татварын хөнгөлөлт, хөрөнгө оруулалтын баталгааг хуульчилсан байдлаар дэмжих.</w:t>
      </w:r>
    </w:p>
    <w:p w14:paraId="3C7EBC80" w14:textId="77777777" w:rsidR="00194BCA" w:rsidRPr="00B503F4" w:rsidRDefault="00194BCA" w:rsidP="00287BB9">
      <w:pPr>
        <w:pStyle w:val="ListParagraph"/>
        <w:numPr>
          <w:ilvl w:val="0"/>
          <w:numId w:val="30"/>
        </w:numPr>
        <w:tabs>
          <w:tab w:val="left" w:pos="851"/>
        </w:tabs>
        <w:spacing w:after="0" w:line="276" w:lineRule="auto"/>
        <w:ind w:hanging="873"/>
        <w:jc w:val="both"/>
        <w:rPr>
          <w:rFonts w:ascii="Arial" w:hAnsi="Arial" w:cs="Arial"/>
          <w:noProof/>
          <w:lang w:val="mn-MN"/>
        </w:rPr>
      </w:pPr>
      <w:r w:rsidRPr="00B503F4">
        <w:rPr>
          <w:rFonts w:ascii="Arial" w:hAnsi="Arial" w:cs="Arial"/>
          <w:noProof/>
          <w:lang w:val="mn-MN"/>
        </w:rPr>
        <w:t>Мэдээлэл, хяналтын нэгдсэн системийг хөгжүүлэх</w:t>
      </w:r>
    </w:p>
    <w:p w14:paraId="65125323" w14:textId="77777777" w:rsidR="00194BCA" w:rsidRPr="00B503F4" w:rsidRDefault="00194BCA" w:rsidP="00287BB9">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Импорт, агуулах, түгээгүүрийн сүлжээний бодит цагийн мэдээллийг нэгтгэсэн дижитал хяналтын платформ бий болгох;</w:t>
      </w:r>
    </w:p>
    <w:p w14:paraId="0B0C615A" w14:textId="2EA934A3" w:rsidR="00194BCA" w:rsidRPr="00B503F4" w:rsidRDefault="00194BCA" w:rsidP="00287BB9">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 xml:space="preserve">Шатахууны үнэ, нөөц, хэрэглээ, татан авалтын </w:t>
      </w:r>
      <w:r w:rsidR="0041185A" w:rsidRPr="00B503F4">
        <w:rPr>
          <w:rFonts w:ascii="Arial" w:hAnsi="Arial" w:cs="Arial"/>
          <w:noProof/>
          <w:lang w:val="mn-MN"/>
        </w:rPr>
        <w:t xml:space="preserve">мэдээллийг </w:t>
      </w:r>
      <w:r w:rsidRPr="00B503F4">
        <w:rPr>
          <w:rFonts w:ascii="Arial" w:hAnsi="Arial" w:cs="Arial"/>
          <w:noProof/>
          <w:lang w:val="mn-MN"/>
        </w:rPr>
        <w:t>нээлттэй тайлагнах эрх зүйн зохицуулалт</w:t>
      </w:r>
      <w:r w:rsidR="0041185A" w:rsidRPr="00B503F4">
        <w:rPr>
          <w:rFonts w:ascii="Arial" w:hAnsi="Arial" w:cs="Arial"/>
          <w:noProof/>
          <w:lang w:val="mn-MN"/>
        </w:rPr>
        <w:t>ыг бий болгох</w:t>
      </w:r>
      <w:r w:rsidRPr="00B503F4">
        <w:rPr>
          <w:rFonts w:ascii="Arial" w:hAnsi="Arial" w:cs="Arial"/>
          <w:noProof/>
          <w:lang w:val="mn-MN"/>
        </w:rPr>
        <w:t>;</w:t>
      </w:r>
    </w:p>
    <w:p w14:paraId="74FF61EE" w14:textId="77777777" w:rsidR="00194BCA" w:rsidRPr="00B503F4" w:rsidRDefault="00194BCA" w:rsidP="00287BB9">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Хяналт-шинжилгээ, үнэлгээний системийг олон улсын туршлагад нийцүүлж, төр–хувийн хэвшлийн хамтын ажиллагаанд суурилсан шилэн тайлагналын тогтолцоо бүрдүүлэх.</w:t>
      </w:r>
    </w:p>
    <w:p w14:paraId="045CD60F" w14:textId="77777777" w:rsidR="00194BCA" w:rsidRPr="00B503F4" w:rsidRDefault="00194BCA" w:rsidP="00CC6C3B">
      <w:pPr>
        <w:pStyle w:val="ListParagraph"/>
        <w:numPr>
          <w:ilvl w:val="0"/>
          <w:numId w:val="30"/>
        </w:numPr>
        <w:spacing w:after="0" w:line="276" w:lineRule="auto"/>
        <w:ind w:left="851" w:hanging="284"/>
        <w:jc w:val="both"/>
        <w:rPr>
          <w:rFonts w:ascii="Arial" w:hAnsi="Arial" w:cs="Arial"/>
          <w:noProof/>
          <w:lang w:val="mn-MN"/>
        </w:rPr>
      </w:pPr>
      <w:r w:rsidRPr="00B503F4">
        <w:rPr>
          <w:rFonts w:ascii="Arial" w:hAnsi="Arial" w:cs="Arial"/>
          <w:noProof/>
          <w:lang w:val="mn-MN"/>
        </w:rPr>
        <w:t>Эрсдэлийн урьдчилан сэргийлэх, хариу арга хэмжээний төлөвлөлт</w:t>
      </w:r>
    </w:p>
    <w:p w14:paraId="788CB4D1" w14:textId="65081386" w:rsidR="00194BCA" w:rsidRPr="00B503F4" w:rsidRDefault="00194BCA" w:rsidP="00CC6C3B">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 xml:space="preserve">Нийлүүлэлтийн тасалдал, үнийн </w:t>
      </w:r>
      <w:r w:rsidR="00FB52F5" w:rsidRPr="00B503F4">
        <w:rPr>
          <w:rFonts w:ascii="Arial" w:hAnsi="Arial" w:cs="Arial"/>
          <w:noProof/>
          <w:lang w:val="mn-MN"/>
        </w:rPr>
        <w:t>огцом хэлбэлзэл</w:t>
      </w:r>
      <w:r w:rsidRPr="00B503F4">
        <w:rPr>
          <w:rFonts w:ascii="Arial" w:hAnsi="Arial" w:cs="Arial"/>
          <w:noProof/>
          <w:lang w:val="mn-MN"/>
        </w:rPr>
        <w:t>, байгалийн болон зохицуулалтын эрсдэлийн хувилбарын төлөвлөгөө боловсруулах;</w:t>
      </w:r>
    </w:p>
    <w:p w14:paraId="4901BF0B" w14:textId="23916572" w:rsidR="00194BCA" w:rsidRPr="00B503F4" w:rsidRDefault="00194BCA" w:rsidP="00FB52F5">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 xml:space="preserve">Богино, дунд, урт хугацаанд хэрэгжих хариу арга хэмжээний </w:t>
      </w:r>
      <w:r w:rsidR="00FB52F5" w:rsidRPr="00B503F4">
        <w:rPr>
          <w:rFonts w:ascii="Arial" w:hAnsi="Arial" w:cs="Arial"/>
          <w:noProof/>
          <w:lang w:val="mn-MN"/>
        </w:rPr>
        <w:t>төлөвлөгөө</w:t>
      </w:r>
      <w:r w:rsidRPr="00B503F4">
        <w:rPr>
          <w:rFonts w:ascii="Arial" w:hAnsi="Arial" w:cs="Arial"/>
          <w:noProof/>
          <w:lang w:val="mn-MN"/>
        </w:rPr>
        <w:t>, хариуцлагын уялдаа бүхий байгууллагын бүт</w:t>
      </w:r>
      <w:r w:rsidR="001F683E" w:rsidRPr="00B503F4">
        <w:rPr>
          <w:rFonts w:ascii="Arial" w:hAnsi="Arial" w:cs="Arial"/>
          <w:noProof/>
          <w:lang w:val="mn-MN"/>
        </w:rPr>
        <w:t>цийг</w:t>
      </w:r>
      <w:r w:rsidRPr="00B503F4">
        <w:rPr>
          <w:rFonts w:ascii="Arial" w:hAnsi="Arial" w:cs="Arial"/>
          <w:noProof/>
          <w:lang w:val="mn-MN"/>
        </w:rPr>
        <w:t xml:space="preserve"> тодорхойлох;</w:t>
      </w:r>
    </w:p>
    <w:p w14:paraId="630AF26B" w14:textId="77777777" w:rsidR="00194BCA" w:rsidRPr="00B503F4" w:rsidRDefault="00194BCA" w:rsidP="001F683E">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Төрийн байгууллагуудын хоорондын мэдээлэл солилцоог түргэн шуурхай болгох, эрсдэлийн дохиоллын систем нэвтрүүлэх.</w:t>
      </w:r>
    </w:p>
    <w:p w14:paraId="3602E284" w14:textId="1789AC31" w:rsidR="00194BCA" w:rsidRPr="00B503F4" w:rsidRDefault="00194BCA" w:rsidP="001F683E">
      <w:pPr>
        <w:pStyle w:val="ListParagraph"/>
        <w:numPr>
          <w:ilvl w:val="0"/>
          <w:numId w:val="30"/>
        </w:numPr>
        <w:spacing w:after="0" w:line="276" w:lineRule="auto"/>
        <w:ind w:left="993" w:hanging="426"/>
        <w:jc w:val="both"/>
        <w:rPr>
          <w:rFonts w:ascii="Arial" w:hAnsi="Arial" w:cs="Arial"/>
          <w:noProof/>
          <w:lang w:val="mn-MN"/>
        </w:rPr>
      </w:pPr>
      <w:r w:rsidRPr="00B503F4">
        <w:rPr>
          <w:rFonts w:ascii="Arial" w:hAnsi="Arial" w:cs="Arial"/>
          <w:noProof/>
          <w:lang w:val="mn-MN"/>
        </w:rPr>
        <w:t xml:space="preserve">Салбарын </w:t>
      </w:r>
      <w:r w:rsidR="001F683E" w:rsidRPr="00B503F4">
        <w:rPr>
          <w:rFonts w:ascii="Arial" w:hAnsi="Arial" w:cs="Arial"/>
          <w:noProof/>
          <w:lang w:val="mn-MN"/>
        </w:rPr>
        <w:t>эрх зүйн орчин</w:t>
      </w:r>
      <w:r w:rsidRPr="00B503F4">
        <w:rPr>
          <w:rFonts w:ascii="Arial" w:hAnsi="Arial" w:cs="Arial"/>
          <w:noProof/>
          <w:lang w:val="mn-MN"/>
        </w:rPr>
        <w:t>, бодлогын сайжруулалт:</w:t>
      </w:r>
    </w:p>
    <w:p w14:paraId="27B8AE28" w14:textId="6C6208DE" w:rsidR="00194BCA" w:rsidRPr="00B503F4" w:rsidRDefault="00194BCA" w:rsidP="001F683E">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 xml:space="preserve">Газрын тосны бүтээгдэхүүний тухай хуульд нэмэлт, өөрчлөлт </w:t>
      </w:r>
      <w:r w:rsidR="002B7649" w:rsidRPr="00B503F4">
        <w:rPr>
          <w:rFonts w:ascii="Arial" w:hAnsi="Arial" w:cs="Arial"/>
          <w:noProof/>
          <w:lang w:val="mn-MN"/>
        </w:rPr>
        <w:t>оруулах</w:t>
      </w:r>
      <w:r w:rsidRPr="00B503F4">
        <w:rPr>
          <w:rFonts w:ascii="Arial" w:hAnsi="Arial" w:cs="Arial"/>
          <w:noProof/>
          <w:lang w:val="mn-MN"/>
        </w:rPr>
        <w:t>, агуулах, түгээх станцын холбогдох төлөвлөлтийн үеийн болон угсралт, ашиглалт, аюу</w:t>
      </w:r>
      <w:r w:rsidR="00205329" w:rsidRPr="00B503F4">
        <w:rPr>
          <w:rFonts w:ascii="Arial" w:hAnsi="Arial" w:cs="Arial"/>
          <w:noProof/>
          <w:lang w:val="mn-MN"/>
        </w:rPr>
        <w:t>л</w:t>
      </w:r>
      <w:r w:rsidRPr="00B503F4">
        <w:rPr>
          <w:rFonts w:ascii="Arial" w:hAnsi="Arial" w:cs="Arial"/>
          <w:noProof/>
          <w:lang w:val="mn-MN"/>
        </w:rPr>
        <w:t>гүй ажиллагаа зэрэг техникийн баримт бичг</w:t>
      </w:r>
      <w:r w:rsidR="002B7649" w:rsidRPr="00B503F4">
        <w:rPr>
          <w:rFonts w:ascii="Arial" w:hAnsi="Arial" w:cs="Arial"/>
          <w:noProof/>
          <w:lang w:val="mn-MN"/>
        </w:rPr>
        <w:t>ийг</w:t>
      </w:r>
      <w:r w:rsidRPr="00B503F4">
        <w:rPr>
          <w:rFonts w:ascii="Arial" w:hAnsi="Arial" w:cs="Arial"/>
          <w:noProof/>
          <w:lang w:val="mn-MN"/>
        </w:rPr>
        <w:t xml:space="preserve"> олон улс</w:t>
      </w:r>
      <w:r w:rsidR="002B7649" w:rsidRPr="00B503F4">
        <w:rPr>
          <w:rFonts w:ascii="Arial" w:hAnsi="Arial" w:cs="Arial"/>
          <w:noProof/>
          <w:lang w:val="mn-MN"/>
        </w:rPr>
        <w:t>ын жишиг,</w:t>
      </w:r>
      <w:r w:rsidRPr="00B503F4">
        <w:rPr>
          <w:rFonts w:ascii="Arial" w:hAnsi="Arial" w:cs="Arial"/>
          <w:noProof/>
          <w:lang w:val="mn-MN"/>
        </w:rPr>
        <w:t xml:space="preserve"> баримт бичигт тулгуурлан боловсронгуй болгох;</w:t>
      </w:r>
    </w:p>
    <w:p w14:paraId="72FE03F4" w14:textId="4D6DBDD2" w:rsidR="00194BCA" w:rsidRPr="00B503F4" w:rsidRDefault="00194BCA" w:rsidP="002B7649">
      <w:pPr>
        <w:pStyle w:val="ListParagraph"/>
        <w:numPr>
          <w:ilvl w:val="0"/>
          <w:numId w:val="29"/>
        </w:numPr>
        <w:spacing w:after="0" w:line="276" w:lineRule="auto"/>
        <w:ind w:left="993" w:hanging="284"/>
        <w:jc w:val="both"/>
        <w:rPr>
          <w:rFonts w:ascii="Arial" w:hAnsi="Arial" w:cs="Arial"/>
          <w:noProof/>
          <w:lang w:val="mn-MN"/>
        </w:rPr>
      </w:pPr>
      <w:r w:rsidRPr="00B503F4">
        <w:rPr>
          <w:rFonts w:ascii="Arial" w:hAnsi="Arial" w:cs="Arial"/>
          <w:noProof/>
          <w:lang w:val="mn-MN"/>
        </w:rPr>
        <w:t xml:space="preserve">Хууль тогтоомжийн давхардал, </w:t>
      </w:r>
      <w:r w:rsidR="002B7649" w:rsidRPr="00B503F4">
        <w:rPr>
          <w:rFonts w:ascii="Arial" w:hAnsi="Arial" w:cs="Arial"/>
          <w:noProof/>
          <w:lang w:val="mn-MN"/>
        </w:rPr>
        <w:t>хийдлийг</w:t>
      </w:r>
      <w:r w:rsidRPr="00B503F4">
        <w:rPr>
          <w:rFonts w:ascii="Arial" w:hAnsi="Arial" w:cs="Arial"/>
          <w:noProof/>
          <w:lang w:val="mn-MN"/>
        </w:rPr>
        <w:t xml:space="preserve"> арилгах, хэрэгжилтийг хангах хяналтын тогтолцоог </w:t>
      </w:r>
      <w:r w:rsidR="00E263C3" w:rsidRPr="00B503F4">
        <w:rPr>
          <w:rFonts w:ascii="Arial" w:hAnsi="Arial" w:cs="Arial"/>
          <w:noProof/>
          <w:lang w:val="mn-MN"/>
        </w:rPr>
        <w:t>сайжруулах</w:t>
      </w:r>
      <w:r w:rsidRPr="00B503F4">
        <w:rPr>
          <w:rFonts w:ascii="Arial" w:hAnsi="Arial" w:cs="Arial"/>
          <w:noProof/>
          <w:lang w:val="mn-MN"/>
        </w:rPr>
        <w:t>;</w:t>
      </w:r>
    </w:p>
    <w:p w14:paraId="638F79BC" w14:textId="77777777" w:rsidR="00194BCA" w:rsidRPr="00B503F4" w:rsidRDefault="00194BCA" w:rsidP="00E263C3">
      <w:pPr>
        <w:spacing w:after="0" w:line="276" w:lineRule="auto"/>
        <w:ind w:firstLine="426"/>
        <w:contextualSpacing/>
        <w:jc w:val="both"/>
        <w:rPr>
          <w:rFonts w:ascii="Arial" w:hAnsi="Arial" w:cs="Arial"/>
          <w:b/>
          <w:bCs/>
          <w:noProof/>
          <w:lang w:val="mn-MN"/>
        </w:rPr>
      </w:pPr>
      <w:r w:rsidRPr="00B503F4">
        <w:rPr>
          <w:rFonts w:ascii="Arial" w:hAnsi="Arial" w:cs="Arial"/>
          <w:b/>
          <w:bCs/>
          <w:noProof/>
          <w:lang w:val="mn-MN"/>
        </w:rPr>
        <w:t>2.3. Хүлээгдэж буй үр дүн:</w:t>
      </w:r>
    </w:p>
    <w:p w14:paraId="123E0F25" w14:textId="225DE346" w:rsidR="00194BCA" w:rsidRPr="00B503F4" w:rsidRDefault="00194BCA" w:rsidP="00E263C3">
      <w:pPr>
        <w:pStyle w:val="ListParagraph"/>
        <w:numPr>
          <w:ilvl w:val="0"/>
          <w:numId w:val="31"/>
        </w:numPr>
        <w:spacing w:after="0" w:line="276" w:lineRule="auto"/>
        <w:ind w:left="851" w:hanging="142"/>
        <w:jc w:val="both"/>
        <w:rPr>
          <w:rFonts w:ascii="Arial" w:hAnsi="Arial" w:cs="Arial"/>
          <w:noProof/>
          <w:lang w:val="mn-MN"/>
        </w:rPr>
      </w:pPr>
      <w:r w:rsidRPr="00B503F4">
        <w:rPr>
          <w:rFonts w:ascii="Arial" w:hAnsi="Arial" w:cs="Arial"/>
          <w:noProof/>
          <w:lang w:val="mn-MN"/>
        </w:rPr>
        <w:t>Газрын тосны бүтээгдэхүүний тухай хууль болон холбогдох эрх зүйн баримт бичгийг шинэчлэ</w:t>
      </w:r>
      <w:r w:rsidR="00205329" w:rsidRPr="00B503F4">
        <w:rPr>
          <w:rFonts w:ascii="Arial" w:hAnsi="Arial" w:cs="Arial"/>
          <w:noProof/>
          <w:lang w:val="mn-MN"/>
        </w:rPr>
        <w:t>х</w:t>
      </w:r>
      <w:r w:rsidR="00E263C3" w:rsidRPr="00B503F4">
        <w:rPr>
          <w:rFonts w:ascii="Arial" w:hAnsi="Arial" w:cs="Arial"/>
          <w:noProof/>
          <w:lang w:val="mn-MN"/>
        </w:rPr>
        <w:t xml:space="preserve">, </w:t>
      </w:r>
      <w:r w:rsidRPr="00B503F4">
        <w:rPr>
          <w:rFonts w:ascii="Arial" w:hAnsi="Arial" w:cs="Arial"/>
          <w:noProof/>
          <w:lang w:val="mn-MN"/>
        </w:rPr>
        <w:t xml:space="preserve">сайжруулах, шатахуун хадгалах, агуулах, түгээх станцын төлөвлөлт, угсралт, ашиглалт, аюулгүй ажиллагааны стандарт, техникийн </w:t>
      </w:r>
      <w:r w:rsidRPr="00B503F4">
        <w:rPr>
          <w:rFonts w:ascii="Arial" w:hAnsi="Arial" w:cs="Arial"/>
          <w:noProof/>
          <w:lang w:val="mn-MN"/>
        </w:rPr>
        <w:lastRenderedPageBreak/>
        <w:t>баримт бичгийг олон улсад хүлээн зөвшөөрөгдсөн норм, стандартад нийцүүлэн боловсронгуй болгох;</w:t>
      </w:r>
    </w:p>
    <w:p w14:paraId="790BF53D" w14:textId="5ACC2968" w:rsidR="00A4513E" w:rsidRPr="00B503F4" w:rsidRDefault="00194BCA" w:rsidP="00A4513E">
      <w:pPr>
        <w:pStyle w:val="ListParagraph"/>
        <w:numPr>
          <w:ilvl w:val="0"/>
          <w:numId w:val="31"/>
        </w:numPr>
        <w:spacing w:after="0" w:line="276" w:lineRule="auto"/>
        <w:ind w:left="993" w:hanging="284"/>
        <w:jc w:val="both"/>
        <w:rPr>
          <w:rFonts w:ascii="Arial" w:hAnsi="Arial" w:cs="Arial"/>
          <w:noProof/>
          <w:lang w:val="mn-MN"/>
        </w:rPr>
      </w:pPr>
      <w:r w:rsidRPr="00B503F4">
        <w:rPr>
          <w:rFonts w:ascii="Arial" w:hAnsi="Arial" w:cs="Arial"/>
          <w:noProof/>
          <w:lang w:val="mn-MN"/>
        </w:rPr>
        <w:t>Шатахууны импортын хамаарлыг бууруулж</w:t>
      </w:r>
      <w:r w:rsidR="00205329" w:rsidRPr="00B503F4">
        <w:rPr>
          <w:rFonts w:ascii="Arial" w:hAnsi="Arial" w:cs="Arial"/>
          <w:noProof/>
          <w:lang w:val="mn-MN"/>
        </w:rPr>
        <w:t>,</w:t>
      </w:r>
      <w:r w:rsidRPr="00B503F4">
        <w:rPr>
          <w:rFonts w:ascii="Arial" w:hAnsi="Arial" w:cs="Arial"/>
          <w:noProof/>
          <w:lang w:val="mn-MN"/>
        </w:rPr>
        <w:t xml:space="preserve"> 2028 он гэхэд 70 хувиас доош бол</w:t>
      </w:r>
      <w:r w:rsidR="00A4513E" w:rsidRPr="00B503F4">
        <w:rPr>
          <w:rFonts w:ascii="Arial" w:hAnsi="Arial" w:cs="Arial"/>
          <w:noProof/>
          <w:lang w:val="mn-MN"/>
        </w:rPr>
        <w:t>г</w:t>
      </w:r>
      <w:r w:rsidRPr="00B503F4">
        <w:rPr>
          <w:rFonts w:ascii="Arial" w:hAnsi="Arial" w:cs="Arial"/>
          <w:noProof/>
          <w:lang w:val="mn-MN"/>
        </w:rPr>
        <w:t>ох;</w:t>
      </w:r>
    </w:p>
    <w:p w14:paraId="7C750328" w14:textId="2C360994" w:rsidR="00194BCA" w:rsidRPr="00B503F4" w:rsidRDefault="00194BCA" w:rsidP="00A4513E">
      <w:pPr>
        <w:pStyle w:val="ListParagraph"/>
        <w:numPr>
          <w:ilvl w:val="0"/>
          <w:numId w:val="31"/>
        </w:numPr>
        <w:spacing w:after="0" w:line="276" w:lineRule="auto"/>
        <w:ind w:left="993" w:hanging="284"/>
        <w:jc w:val="both"/>
        <w:rPr>
          <w:rFonts w:ascii="Arial" w:hAnsi="Arial" w:cs="Arial"/>
          <w:noProof/>
          <w:lang w:val="mn-MN"/>
        </w:rPr>
      </w:pPr>
      <w:r w:rsidRPr="00B503F4">
        <w:rPr>
          <w:rFonts w:ascii="Arial" w:hAnsi="Arial" w:cs="Arial"/>
          <w:noProof/>
          <w:lang w:val="mn-MN"/>
        </w:rPr>
        <w:t>Улсын хэмжээнд 45 хоногийн тогтмол шатахууны нөөц бүрдэж, богино хугацааны тасалдал, хомсдолд өртөх эрсд</w:t>
      </w:r>
      <w:r w:rsidR="00A4513E" w:rsidRPr="00B503F4">
        <w:rPr>
          <w:rFonts w:ascii="Arial" w:hAnsi="Arial" w:cs="Arial"/>
          <w:noProof/>
          <w:lang w:val="mn-MN"/>
        </w:rPr>
        <w:t>лийг</w:t>
      </w:r>
      <w:r w:rsidRPr="00B503F4">
        <w:rPr>
          <w:rFonts w:ascii="Arial" w:hAnsi="Arial" w:cs="Arial"/>
          <w:noProof/>
          <w:lang w:val="mn-MN"/>
        </w:rPr>
        <w:t xml:space="preserve"> 50 хүртэл хувиар буурах;</w:t>
      </w:r>
    </w:p>
    <w:p w14:paraId="3007216C" w14:textId="7D5A601E" w:rsidR="00194BCA" w:rsidRPr="00B503F4" w:rsidRDefault="00194BCA" w:rsidP="00A4513E">
      <w:pPr>
        <w:pStyle w:val="ListParagraph"/>
        <w:numPr>
          <w:ilvl w:val="0"/>
          <w:numId w:val="31"/>
        </w:numPr>
        <w:spacing w:after="0" w:line="276" w:lineRule="auto"/>
        <w:ind w:left="993" w:hanging="284"/>
        <w:jc w:val="both"/>
        <w:rPr>
          <w:rFonts w:ascii="Arial" w:hAnsi="Arial" w:cs="Arial"/>
          <w:noProof/>
          <w:lang w:val="mn-MN"/>
        </w:rPr>
      </w:pPr>
      <w:r w:rsidRPr="00B503F4">
        <w:rPr>
          <w:rFonts w:ascii="Arial" w:hAnsi="Arial" w:cs="Arial"/>
          <w:noProof/>
          <w:lang w:val="mn-MN"/>
        </w:rPr>
        <w:t>Импортлогч, бөөний болон жижиглэнгийн худалдаа эрхлэгч аж ахуйн нэгжүүдийн санхүүжилтийн өртөг 15–20 хувиар буурч, шатахууны ханган нийлүүлэлтийн санхүүгийн тогтвортой байдал</w:t>
      </w:r>
      <w:r w:rsidR="00A4513E" w:rsidRPr="00B503F4">
        <w:rPr>
          <w:rFonts w:ascii="Arial" w:hAnsi="Arial" w:cs="Arial"/>
          <w:noProof/>
          <w:lang w:val="mn-MN"/>
        </w:rPr>
        <w:t>д</w:t>
      </w:r>
      <w:r w:rsidRPr="00B503F4">
        <w:rPr>
          <w:rFonts w:ascii="Arial" w:hAnsi="Arial" w:cs="Arial"/>
          <w:noProof/>
          <w:lang w:val="mn-MN"/>
        </w:rPr>
        <w:t xml:space="preserve"> </w:t>
      </w:r>
      <w:r w:rsidR="00B16E58" w:rsidRPr="00B503F4">
        <w:rPr>
          <w:rFonts w:ascii="Arial" w:hAnsi="Arial" w:cs="Arial"/>
          <w:noProof/>
          <w:lang w:val="mn-MN"/>
        </w:rPr>
        <w:t>эерэг нөлөөлөл үзүүлэх</w:t>
      </w:r>
      <w:bookmarkStart w:id="4" w:name="_Hlk213161568"/>
      <w:r w:rsidRPr="00B503F4">
        <w:rPr>
          <w:rFonts w:ascii="Arial" w:hAnsi="Arial" w:cs="Arial"/>
          <w:noProof/>
          <w:lang w:val="mn-MN"/>
        </w:rPr>
        <w:t>;</w:t>
      </w:r>
      <w:bookmarkEnd w:id="4"/>
    </w:p>
    <w:p w14:paraId="0F8E6E1C" w14:textId="77777777" w:rsidR="00E61B70" w:rsidRPr="00B503F4" w:rsidRDefault="00194BCA" w:rsidP="00E61B70">
      <w:pPr>
        <w:pStyle w:val="ListParagraph"/>
        <w:numPr>
          <w:ilvl w:val="0"/>
          <w:numId w:val="31"/>
        </w:numPr>
        <w:spacing w:after="0" w:line="276" w:lineRule="auto"/>
        <w:ind w:left="993" w:hanging="284"/>
        <w:jc w:val="both"/>
        <w:rPr>
          <w:rFonts w:ascii="Arial" w:hAnsi="Arial" w:cs="Arial"/>
          <w:noProof/>
          <w:lang w:val="mn-MN"/>
        </w:rPr>
      </w:pPr>
      <w:r w:rsidRPr="00B503F4">
        <w:rPr>
          <w:rFonts w:ascii="Arial" w:hAnsi="Arial" w:cs="Arial"/>
          <w:noProof/>
          <w:lang w:val="mn-MN"/>
        </w:rPr>
        <w:t>Мэдээл</w:t>
      </w:r>
      <w:r w:rsidR="00A4513E" w:rsidRPr="00B503F4">
        <w:rPr>
          <w:rFonts w:ascii="Arial" w:hAnsi="Arial" w:cs="Arial"/>
          <w:noProof/>
          <w:lang w:val="mn-MN"/>
        </w:rPr>
        <w:t>эл, хяналтын</w:t>
      </w:r>
      <w:r w:rsidRPr="00B503F4">
        <w:rPr>
          <w:rFonts w:ascii="Arial" w:hAnsi="Arial" w:cs="Arial"/>
          <w:noProof/>
          <w:lang w:val="mn-MN"/>
        </w:rPr>
        <w:t xml:space="preserve"> нэгдсэн систем бүрдэж, шилэн тайлагнал</w:t>
      </w:r>
      <w:r w:rsidR="00E61B70" w:rsidRPr="00B503F4">
        <w:rPr>
          <w:rFonts w:ascii="Arial" w:hAnsi="Arial" w:cs="Arial"/>
          <w:noProof/>
          <w:lang w:val="mn-MN"/>
        </w:rPr>
        <w:t>т</w:t>
      </w:r>
      <w:r w:rsidRPr="00B503F4">
        <w:rPr>
          <w:rFonts w:ascii="Arial" w:hAnsi="Arial" w:cs="Arial"/>
          <w:noProof/>
          <w:lang w:val="mn-MN"/>
        </w:rPr>
        <w:t xml:space="preserve">, хяналт-шинжилгээний үр </w:t>
      </w:r>
      <w:r w:rsidR="00E61B70" w:rsidRPr="00B503F4">
        <w:rPr>
          <w:rFonts w:ascii="Arial" w:hAnsi="Arial" w:cs="Arial"/>
          <w:noProof/>
          <w:lang w:val="mn-MN"/>
        </w:rPr>
        <w:t>дүн</w:t>
      </w:r>
      <w:r w:rsidRPr="00B503F4">
        <w:rPr>
          <w:rFonts w:ascii="Arial" w:hAnsi="Arial" w:cs="Arial"/>
          <w:noProof/>
          <w:lang w:val="mn-MN"/>
        </w:rPr>
        <w:t xml:space="preserve"> дээшлэх</w:t>
      </w:r>
      <w:r w:rsidR="00E61B70" w:rsidRPr="00B503F4">
        <w:rPr>
          <w:rFonts w:ascii="Arial" w:hAnsi="Arial" w:cs="Arial"/>
          <w:noProof/>
          <w:lang w:val="mn-MN"/>
        </w:rPr>
        <w:t>,</w:t>
      </w:r>
      <w:r w:rsidRPr="00B503F4">
        <w:rPr>
          <w:rFonts w:ascii="Arial" w:hAnsi="Arial" w:cs="Arial"/>
          <w:noProof/>
          <w:lang w:val="mn-MN"/>
        </w:rPr>
        <w:t xml:space="preserve"> </w:t>
      </w:r>
      <w:r w:rsidR="00E61B70" w:rsidRPr="00B503F4">
        <w:rPr>
          <w:rFonts w:ascii="Arial" w:hAnsi="Arial" w:cs="Arial"/>
          <w:noProof/>
          <w:lang w:val="mn-MN"/>
        </w:rPr>
        <w:t>шатахуу</w:t>
      </w:r>
      <w:r w:rsidRPr="00B503F4">
        <w:rPr>
          <w:rFonts w:ascii="Arial" w:hAnsi="Arial" w:cs="Arial"/>
          <w:noProof/>
          <w:lang w:val="mn-MN"/>
        </w:rPr>
        <w:t>ны импорт, агуулах, түгээ</w:t>
      </w:r>
      <w:r w:rsidR="00B16E58" w:rsidRPr="00B503F4">
        <w:rPr>
          <w:rFonts w:ascii="Arial" w:hAnsi="Arial" w:cs="Arial"/>
          <w:noProof/>
          <w:lang w:val="mn-MN"/>
        </w:rPr>
        <w:t>х</w:t>
      </w:r>
      <w:r w:rsidRPr="00B503F4">
        <w:rPr>
          <w:rFonts w:ascii="Arial" w:hAnsi="Arial" w:cs="Arial"/>
          <w:noProof/>
          <w:lang w:val="mn-MN"/>
        </w:rPr>
        <w:t xml:space="preserve"> станцын мэдээллий</w:t>
      </w:r>
      <w:r w:rsidR="00E61B70" w:rsidRPr="00B503F4">
        <w:rPr>
          <w:rFonts w:ascii="Arial" w:hAnsi="Arial" w:cs="Arial"/>
          <w:noProof/>
          <w:lang w:val="mn-MN"/>
        </w:rPr>
        <w:t xml:space="preserve"> </w:t>
      </w:r>
      <w:r w:rsidRPr="00B503F4">
        <w:rPr>
          <w:rFonts w:ascii="Arial" w:hAnsi="Arial" w:cs="Arial"/>
          <w:noProof/>
          <w:lang w:val="mn-MN"/>
        </w:rPr>
        <w:t xml:space="preserve">нэгдсэн систем бүрдэж, зах зээлийн мэдээлэл ил тод, бодит </w:t>
      </w:r>
      <w:r w:rsidR="00E61B70" w:rsidRPr="00B503F4">
        <w:rPr>
          <w:rFonts w:ascii="Arial" w:hAnsi="Arial" w:cs="Arial"/>
          <w:noProof/>
          <w:lang w:val="mn-MN"/>
        </w:rPr>
        <w:t>болох;</w:t>
      </w:r>
    </w:p>
    <w:p w14:paraId="685E9D42" w14:textId="3883D8AD" w:rsidR="00E61B70" w:rsidRPr="00B503F4" w:rsidRDefault="004D7835" w:rsidP="00E61B70">
      <w:pPr>
        <w:pStyle w:val="ListParagraph"/>
        <w:numPr>
          <w:ilvl w:val="0"/>
          <w:numId w:val="31"/>
        </w:numPr>
        <w:spacing w:after="0" w:line="276" w:lineRule="auto"/>
        <w:ind w:left="993" w:hanging="284"/>
        <w:jc w:val="both"/>
        <w:rPr>
          <w:rFonts w:ascii="Arial" w:hAnsi="Arial" w:cs="Arial"/>
          <w:noProof/>
          <w:lang w:val="mn-MN"/>
        </w:rPr>
      </w:pPr>
      <w:r w:rsidRPr="00B503F4">
        <w:rPr>
          <w:rFonts w:ascii="Arial" w:hAnsi="Arial" w:cs="Arial"/>
          <w:noProof/>
          <w:lang w:val="mn-MN"/>
        </w:rPr>
        <w:t>Шатахууны ү</w:t>
      </w:r>
      <w:r w:rsidR="00194BCA" w:rsidRPr="00B503F4">
        <w:rPr>
          <w:rFonts w:ascii="Arial" w:hAnsi="Arial" w:cs="Arial"/>
          <w:noProof/>
          <w:lang w:val="mn-MN"/>
        </w:rPr>
        <w:t>нийн хэлбэлзэл, ханшийн савлагаанд хариу үзүүлэх чадавх нэмэгдэж, эдийн засгийн аюулгүй байдал, хэрэглэгчийн эрхийн хамгаалалт бодитоор хангагда</w:t>
      </w:r>
      <w:r w:rsidR="00E61B70" w:rsidRPr="00B503F4">
        <w:rPr>
          <w:rFonts w:ascii="Arial" w:hAnsi="Arial" w:cs="Arial"/>
          <w:noProof/>
          <w:lang w:val="mn-MN"/>
        </w:rPr>
        <w:t>х;</w:t>
      </w:r>
      <w:r w:rsidR="00282314" w:rsidRPr="00B503F4">
        <w:rPr>
          <w:rFonts w:ascii="Arial" w:hAnsi="Arial" w:cs="Arial"/>
          <w:noProof/>
          <w:lang w:val="mn-MN"/>
        </w:rPr>
        <w:t xml:space="preserve"> </w:t>
      </w:r>
    </w:p>
    <w:p w14:paraId="6B9234BD" w14:textId="4BEAC0DC" w:rsidR="00282314" w:rsidRPr="00B503F4" w:rsidRDefault="00282314" w:rsidP="00282314">
      <w:pPr>
        <w:pStyle w:val="ListParagraph"/>
        <w:spacing w:after="0" w:line="276" w:lineRule="auto"/>
        <w:ind w:left="1800"/>
        <w:jc w:val="both"/>
        <w:rPr>
          <w:rFonts w:ascii="Arial" w:hAnsi="Arial" w:cs="Arial"/>
          <w:noProof/>
          <w:lang w:val="mn-MN"/>
        </w:rPr>
      </w:pPr>
    </w:p>
    <w:p w14:paraId="7A06D1CB" w14:textId="77777777" w:rsidR="00194BCA" w:rsidRPr="00B503F4" w:rsidRDefault="00194BCA" w:rsidP="00194BCA">
      <w:pPr>
        <w:spacing w:after="0" w:line="276" w:lineRule="auto"/>
        <w:jc w:val="center"/>
        <w:rPr>
          <w:rFonts w:ascii="Arial" w:hAnsi="Arial" w:cs="Arial"/>
          <w:b/>
          <w:bCs/>
          <w:noProof/>
          <w:lang w:val="mn-MN"/>
        </w:rPr>
      </w:pPr>
      <w:r w:rsidRPr="00B503F4">
        <w:rPr>
          <w:rFonts w:ascii="Arial" w:eastAsiaTheme="majorEastAsia" w:hAnsi="Arial" w:cs="Arial"/>
          <w:b/>
          <w:bCs/>
          <w:noProof/>
          <w:lang w:val="mn-MN"/>
        </w:rPr>
        <w:t>ГУРАВ. АСУУДЛЫГ ЗОХИЦУУЛАХ ХУВИЛБАРУУД, ТЭДГЭЭРИЙН</w:t>
      </w:r>
    </w:p>
    <w:p w14:paraId="72AB3EF2" w14:textId="7D6C1383" w:rsidR="00194BCA" w:rsidRPr="00B503F4" w:rsidRDefault="00194BCA" w:rsidP="00194BCA">
      <w:pPr>
        <w:spacing w:after="0" w:line="276" w:lineRule="auto"/>
        <w:jc w:val="center"/>
        <w:rPr>
          <w:rFonts w:ascii="Arial" w:eastAsiaTheme="majorEastAsia" w:hAnsi="Arial" w:cs="Arial"/>
          <w:b/>
          <w:bCs/>
          <w:noProof/>
          <w:lang w:val="mn-MN"/>
        </w:rPr>
      </w:pPr>
      <w:r w:rsidRPr="00B503F4">
        <w:rPr>
          <w:rFonts w:ascii="Arial" w:eastAsiaTheme="majorEastAsia" w:hAnsi="Arial" w:cs="Arial"/>
          <w:b/>
          <w:bCs/>
          <w:noProof/>
          <w:lang w:val="mn-MN"/>
        </w:rPr>
        <w:t>ЭЕРЭГ, СӨРӨГ ТАЛЫ</w:t>
      </w:r>
      <w:r w:rsidR="00282314" w:rsidRPr="00B503F4">
        <w:rPr>
          <w:rFonts w:ascii="Arial" w:eastAsiaTheme="majorEastAsia" w:hAnsi="Arial" w:cs="Arial"/>
          <w:b/>
          <w:bCs/>
          <w:noProof/>
          <w:lang w:val="mn-MN"/>
        </w:rPr>
        <w:t>Н</w:t>
      </w:r>
      <w:r w:rsidRPr="00B503F4">
        <w:rPr>
          <w:rFonts w:ascii="Arial" w:eastAsiaTheme="majorEastAsia" w:hAnsi="Arial" w:cs="Arial"/>
          <w:b/>
          <w:bCs/>
          <w:noProof/>
          <w:lang w:val="mn-MN"/>
        </w:rPr>
        <w:t xml:space="preserve"> ХАРЬЦУУЛ</w:t>
      </w:r>
      <w:r w:rsidR="00282314" w:rsidRPr="00B503F4">
        <w:rPr>
          <w:rFonts w:ascii="Arial" w:eastAsiaTheme="majorEastAsia" w:hAnsi="Arial" w:cs="Arial"/>
          <w:b/>
          <w:bCs/>
          <w:noProof/>
          <w:lang w:val="mn-MN"/>
        </w:rPr>
        <w:t>АЛТ</w:t>
      </w:r>
    </w:p>
    <w:p w14:paraId="727B5C4B" w14:textId="77777777" w:rsidR="00282314" w:rsidRPr="00B503F4" w:rsidRDefault="00282314" w:rsidP="00194BCA">
      <w:pPr>
        <w:spacing w:after="0" w:line="276" w:lineRule="auto"/>
        <w:jc w:val="center"/>
        <w:rPr>
          <w:rFonts w:ascii="Arial" w:hAnsi="Arial" w:cs="Arial"/>
          <w:noProof/>
          <w:lang w:val="mn-MN"/>
        </w:rPr>
      </w:pPr>
    </w:p>
    <w:p w14:paraId="2E9AC0D4" w14:textId="77777777" w:rsidR="00194BCA" w:rsidRPr="00B503F4" w:rsidRDefault="00194BCA" w:rsidP="00282314">
      <w:pPr>
        <w:spacing w:after="0" w:line="276" w:lineRule="auto"/>
        <w:ind w:firstLine="720"/>
        <w:jc w:val="both"/>
        <w:rPr>
          <w:rFonts w:ascii="Arial" w:hAnsi="Arial" w:cs="Arial"/>
          <w:noProof/>
          <w:lang w:val="mn-MN"/>
        </w:rPr>
      </w:pPr>
      <w:r w:rsidRPr="00B503F4">
        <w:rPr>
          <w:rFonts w:ascii="Arial" w:hAnsi="Arial" w:cs="Arial"/>
          <w:noProof/>
          <w:lang w:val="mn-MN"/>
        </w:rPr>
        <w:t>3.1. Ерөнхий зорилго: Газрын тосны бүтээгдэхүүн болон бусад стратегийн ач холбогдол бүхий бүтээгдэхүүний хангамж, нийлүүлэлтийн тогтвортой байдлыг хангах, импортын хамаарлыг бууруулах, стратегийн нөөц бүрдүүлэх, дотоодын боловсруулалтын чадавхыг нэмэгдүүлэх, мөн мэдээлэл–хяналтын нэгдсэн тогтолцоог бүрдүүлэх эрх зүйн үндсийг бий болгох зорилготой. Эдгээр зорилт нь Монгол Улсын Үндсэн хуулийн 5.4 дэх хэсэг, Засгийн газрын тухай хуулийн 8.4, 8.5 дахь хэсэгт заасан төрийн эдийн засгийн зохицуулалт, эдийн засгийн аюулгүй байдлыг хамгаалах бүрэн эрхтэй уялдаж байна.</w:t>
      </w:r>
    </w:p>
    <w:p w14:paraId="01E442B0" w14:textId="77777777" w:rsidR="00194BCA" w:rsidRPr="00B503F4" w:rsidRDefault="00194BCA" w:rsidP="00282314">
      <w:pPr>
        <w:spacing w:after="0" w:line="276" w:lineRule="auto"/>
        <w:ind w:firstLine="720"/>
        <w:jc w:val="both"/>
        <w:rPr>
          <w:rFonts w:ascii="Arial" w:hAnsi="Arial" w:cs="Arial"/>
          <w:noProof/>
          <w:lang w:val="mn-MN"/>
        </w:rPr>
      </w:pPr>
      <w:r w:rsidRPr="00B503F4">
        <w:rPr>
          <w:rFonts w:ascii="Arial" w:hAnsi="Arial" w:cs="Arial"/>
          <w:noProof/>
          <w:lang w:val="mn-MN"/>
        </w:rPr>
        <w:t>3.2. Хувилбар 1. Одоогийн мөрдөж буй Газрын тосны бүтээгдэхүүний тухай хууль, түүнтэй холбоотой журам, стандартын хүрээнд бодлогын нэмэлт, өөрчлөлт оруулахгүй. Салбар хоорондын уялдаа, хяналт, нөөцлөлтийн тогтолцоо одоогийн түвшинд үргэлжилнэ.</w:t>
      </w:r>
    </w:p>
    <w:p w14:paraId="2CDEF9DC" w14:textId="77777777" w:rsidR="00194BCA" w:rsidRPr="00B503F4" w:rsidRDefault="00194BCA" w:rsidP="00EA5CE5">
      <w:pPr>
        <w:spacing w:after="0" w:line="276" w:lineRule="auto"/>
        <w:ind w:firstLine="720"/>
        <w:jc w:val="both"/>
        <w:rPr>
          <w:rFonts w:ascii="Arial" w:hAnsi="Arial" w:cs="Arial"/>
          <w:b/>
          <w:bCs/>
          <w:noProof/>
          <w:lang w:val="mn-MN"/>
        </w:rPr>
      </w:pPr>
      <w:r w:rsidRPr="00B503F4">
        <w:rPr>
          <w:rFonts w:ascii="Arial" w:hAnsi="Arial" w:cs="Arial"/>
          <w:b/>
          <w:bCs/>
          <w:noProof/>
          <w:lang w:val="mn-MN"/>
        </w:rPr>
        <w:t>Эерэг тал:</w:t>
      </w:r>
    </w:p>
    <w:p w14:paraId="01242EF1" w14:textId="3239D16F" w:rsidR="00194BCA" w:rsidRPr="00B503F4" w:rsidRDefault="00194BCA" w:rsidP="00194BCA">
      <w:pPr>
        <w:pStyle w:val="ListParagraph"/>
        <w:numPr>
          <w:ilvl w:val="0"/>
          <w:numId w:val="34"/>
        </w:numPr>
        <w:spacing w:after="0" w:line="276" w:lineRule="auto"/>
        <w:jc w:val="both"/>
        <w:rPr>
          <w:rFonts w:ascii="Arial" w:hAnsi="Arial" w:cs="Arial"/>
          <w:noProof/>
          <w:lang w:val="mn-MN"/>
        </w:rPr>
      </w:pPr>
      <w:r w:rsidRPr="00B503F4">
        <w:rPr>
          <w:rFonts w:ascii="Arial" w:hAnsi="Arial" w:cs="Arial"/>
          <w:noProof/>
          <w:lang w:val="mn-MN"/>
        </w:rPr>
        <w:t>Шинэ хууль, журам боловсруулах нэмэлт зардал шаардахгүй</w:t>
      </w:r>
      <w:r w:rsidR="00EA5CE5" w:rsidRPr="00B503F4">
        <w:rPr>
          <w:rFonts w:ascii="Arial" w:hAnsi="Arial" w:cs="Mongolian Baiti"/>
          <w:noProof/>
          <w:szCs w:val="30"/>
          <w:lang w:val="mn-MN" w:bidi="mn-Mong-MN"/>
        </w:rPr>
        <w:t>;</w:t>
      </w:r>
    </w:p>
    <w:p w14:paraId="642978A3" w14:textId="60931C92" w:rsidR="00194BCA" w:rsidRPr="00B503F4" w:rsidRDefault="00194BCA" w:rsidP="00194BCA">
      <w:pPr>
        <w:pStyle w:val="ListParagraph"/>
        <w:numPr>
          <w:ilvl w:val="0"/>
          <w:numId w:val="34"/>
        </w:numPr>
        <w:spacing w:after="0" w:line="276" w:lineRule="auto"/>
        <w:jc w:val="both"/>
        <w:rPr>
          <w:rFonts w:ascii="Arial" w:hAnsi="Arial" w:cs="Arial"/>
          <w:noProof/>
          <w:lang w:val="mn-MN"/>
        </w:rPr>
      </w:pPr>
      <w:r w:rsidRPr="00B503F4">
        <w:rPr>
          <w:rFonts w:ascii="Arial" w:hAnsi="Arial" w:cs="Arial"/>
          <w:noProof/>
          <w:lang w:val="mn-MN"/>
        </w:rPr>
        <w:t>Байгууллагын бүтэц, одоогийн зохион байгуулалт, зах зээлийн тогтолцоо өөрчлөгдөхгүй</w:t>
      </w:r>
      <w:r w:rsidR="00EA5CE5" w:rsidRPr="00B503F4">
        <w:rPr>
          <w:rFonts w:ascii="Arial" w:hAnsi="Arial" w:cs="Arial"/>
          <w:noProof/>
          <w:lang w:val="mn-MN"/>
        </w:rPr>
        <w:t>;</w:t>
      </w:r>
    </w:p>
    <w:p w14:paraId="2606020C" w14:textId="77777777" w:rsidR="00194BCA" w:rsidRPr="00B503F4" w:rsidRDefault="00194BCA" w:rsidP="00194BCA">
      <w:pPr>
        <w:pStyle w:val="ListParagraph"/>
        <w:numPr>
          <w:ilvl w:val="0"/>
          <w:numId w:val="34"/>
        </w:numPr>
        <w:spacing w:after="0" w:line="276" w:lineRule="auto"/>
        <w:jc w:val="both"/>
        <w:rPr>
          <w:rFonts w:ascii="Arial" w:hAnsi="Arial" w:cs="Arial"/>
          <w:noProof/>
          <w:lang w:val="mn-MN"/>
        </w:rPr>
      </w:pPr>
      <w:r w:rsidRPr="00B503F4">
        <w:rPr>
          <w:rFonts w:ascii="Arial" w:hAnsi="Arial" w:cs="Arial"/>
          <w:noProof/>
          <w:lang w:val="mn-MN"/>
        </w:rPr>
        <w:t>Хууль, журмын хэрэгжилт тасалдалгүй үргэлжилнэ.</w:t>
      </w:r>
    </w:p>
    <w:p w14:paraId="4F895CD3" w14:textId="77777777" w:rsidR="00194BCA" w:rsidRPr="00B503F4" w:rsidRDefault="00194BCA" w:rsidP="00EA5CE5">
      <w:pPr>
        <w:spacing w:after="0" w:line="276" w:lineRule="auto"/>
        <w:ind w:firstLine="720"/>
        <w:jc w:val="both"/>
        <w:rPr>
          <w:rFonts w:ascii="Arial" w:hAnsi="Arial" w:cs="Arial"/>
          <w:b/>
          <w:bCs/>
          <w:noProof/>
          <w:lang w:val="mn-MN"/>
        </w:rPr>
      </w:pPr>
      <w:r w:rsidRPr="00B503F4">
        <w:rPr>
          <w:rFonts w:ascii="Arial" w:hAnsi="Arial" w:cs="Arial"/>
          <w:b/>
          <w:bCs/>
          <w:noProof/>
          <w:lang w:val="mn-MN"/>
        </w:rPr>
        <w:t>Сөрөг тал:</w:t>
      </w:r>
    </w:p>
    <w:p w14:paraId="63BAFC04" w14:textId="72418FA6" w:rsidR="00194BCA" w:rsidRPr="00B503F4" w:rsidRDefault="00194BCA" w:rsidP="00194BCA">
      <w:pPr>
        <w:pStyle w:val="ListParagraph"/>
        <w:numPr>
          <w:ilvl w:val="0"/>
          <w:numId w:val="35"/>
        </w:numPr>
        <w:spacing w:after="0" w:line="276" w:lineRule="auto"/>
        <w:jc w:val="both"/>
        <w:rPr>
          <w:rFonts w:ascii="Arial" w:hAnsi="Arial" w:cs="Arial"/>
          <w:noProof/>
          <w:lang w:val="mn-MN"/>
        </w:rPr>
      </w:pPr>
      <w:r w:rsidRPr="00B503F4">
        <w:rPr>
          <w:rFonts w:ascii="Arial" w:hAnsi="Arial" w:cs="Arial"/>
          <w:noProof/>
          <w:lang w:val="mn-MN"/>
        </w:rPr>
        <w:t>Импортын 100 хувийн хамаарал хэвээр үлдэж, эдийн засгийн эрсдэл буурахгүй</w:t>
      </w:r>
      <w:r w:rsidR="00EA5CE5" w:rsidRPr="00B503F4">
        <w:rPr>
          <w:rFonts w:ascii="Arial" w:hAnsi="Arial" w:cs="Arial"/>
          <w:noProof/>
          <w:lang w:val="mn-MN"/>
        </w:rPr>
        <w:t>;</w:t>
      </w:r>
    </w:p>
    <w:p w14:paraId="17631ED7" w14:textId="78790DF6" w:rsidR="00194BCA" w:rsidRPr="00B503F4" w:rsidRDefault="00194BCA" w:rsidP="00194BCA">
      <w:pPr>
        <w:pStyle w:val="ListParagraph"/>
        <w:numPr>
          <w:ilvl w:val="0"/>
          <w:numId w:val="35"/>
        </w:numPr>
        <w:spacing w:after="0" w:line="276" w:lineRule="auto"/>
        <w:jc w:val="both"/>
        <w:rPr>
          <w:rFonts w:ascii="Arial" w:hAnsi="Arial" w:cs="Arial"/>
          <w:noProof/>
          <w:lang w:val="mn-MN"/>
        </w:rPr>
      </w:pPr>
      <w:r w:rsidRPr="00B503F4">
        <w:rPr>
          <w:rFonts w:ascii="Arial" w:hAnsi="Arial" w:cs="Arial"/>
          <w:noProof/>
          <w:lang w:val="mn-MN"/>
        </w:rPr>
        <w:t>Стратегийн нөөц бүрдүүлэх, дотоод боловсруулах бодлого орхигдож, хангамжийн тогтворгүй байдал үргэлжилнэ</w:t>
      </w:r>
      <w:r w:rsidR="00150418" w:rsidRPr="00B503F4">
        <w:rPr>
          <w:rFonts w:ascii="Arial" w:hAnsi="Arial" w:cs="Arial"/>
          <w:noProof/>
          <w:lang w:val="mn-MN"/>
        </w:rPr>
        <w:t>;</w:t>
      </w:r>
    </w:p>
    <w:p w14:paraId="38BCC4BF" w14:textId="35E707C0" w:rsidR="007B3822" w:rsidRPr="00B503F4" w:rsidRDefault="007B3822" w:rsidP="007B3822">
      <w:pPr>
        <w:pStyle w:val="ListParagraph"/>
        <w:keepNext/>
        <w:keepLines/>
        <w:numPr>
          <w:ilvl w:val="0"/>
          <w:numId w:val="35"/>
        </w:numPr>
        <w:spacing w:after="0" w:line="276" w:lineRule="auto"/>
        <w:outlineLvl w:val="2"/>
        <w:rPr>
          <w:rFonts w:ascii="Arial" w:hAnsi="Arial" w:cs="Arial"/>
          <w:noProof/>
          <w:lang w:val="mn-MN"/>
        </w:rPr>
      </w:pPr>
      <w:r w:rsidRPr="00B503F4">
        <w:rPr>
          <w:rFonts w:ascii="Arial" w:hAnsi="Arial" w:cs="Arial"/>
          <w:noProof/>
          <w:lang w:val="mn-MN"/>
        </w:rPr>
        <w:lastRenderedPageBreak/>
        <w:t>Мэдээлэл, хяналтын нэгдсэн систем бүрдэхгүй, төр</w:t>
      </w:r>
      <w:r w:rsidR="004D7835" w:rsidRPr="00B503F4">
        <w:rPr>
          <w:rFonts w:ascii="Arial" w:hAnsi="Arial" w:cs="Arial"/>
          <w:noProof/>
          <w:lang w:val="mn-MN"/>
        </w:rPr>
        <w:t xml:space="preserve"> </w:t>
      </w:r>
      <w:r w:rsidRPr="00B503F4">
        <w:rPr>
          <w:rFonts w:ascii="Arial" w:hAnsi="Arial" w:cs="Arial"/>
          <w:noProof/>
          <w:lang w:val="mn-MN"/>
        </w:rPr>
        <w:t>хувийн хэвшлийн уялдаа сул хэвээр байна;</w:t>
      </w:r>
    </w:p>
    <w:p w14:paraId="18527CFE" w14:textId="69049BA3" w:rsidR="007B3822" w:rsidRPr="00B503F4" w:rsidRDefault="007B3822" w:rsidP="007B3822">
      <w:pPr>
        <w:pStyle w:val="ListParagraph"/>
        <w:numPr>
          <w:ilvl w:val="0"/>
          <w:numId w:val="35"/>
        </w:numPr>
        <w:spacing w:after="0" w:line="276" w:lineRule="auto"/>
        <w:jc w:val="both"/>
        <w:rPr>
          <w:rFonts w:ascii="Arial" w:hAnsi="Arial" w:cs="Arial"/>
          <w:noProof/>
          <w:lang w:val="mn-MN"/>
        </w:rPr>
      </w:pPr>
      <w:r w:rsidRPr="00B503F4">
        <w:rPr>
          <w:rFonts w:ascii="Arial" w:hAnsi="Arial" w:cs="Arial"/>
          <w:noProof/>
          <w:lang w:val="mn-MN"/>
        </w:rPr>
        <w:t xml:space="preserve">Хангамжийн тасалдал, үнийн савлагаа, ханшийн мэдрэмжийн сөрөг нөлөө үргэлжилнэ. </w:t>
      </w:r>
    </w:p>
    <w:p w14:paraId="29CDB5DE" w14:textId="63BE395C" w:rsidR="007B3822" w:rsidRPr="00B503F4" w:rsidRDefault="007B3822" w:rsidP="007B3822">
      <w:pPr>
        <w:keepNext/>
        <w:keepLines/>
        <w:spacing w:after="0" w:line="276" w:lineRule="auto"/>
        <w:ind w:firstLine="720"/>
        <w:jc w:val="both"/>
        <w:outlineLvl w:val="2"/>
        <w:rPr>
          <w:rFonts w:ascii="Arial" w:hAnsi="Arial" w:cs="Arial"/>
          <w:noProof/>
          <w:lang w:val="mn-MN"/>
        </w:rPr>
      </w:pPr>
      <w:r w:rsidRPr="00B503F4">
        <w:rPr>
          <w:rFonts w:ascii="Arial" w:hAnsi="Arial" w:cs="Arial"/>
          <w:noProof/>
          <w:lang w:val="mn-MN"/>
        </w:rPr>
        <w:t>3.3. Хувилбар 2. Засгийн газрын тогтоол, журам, шийдвэрийн хүрээнд шатахууны импорт, нөөц, үнийн хяналт, санхүүжилтийн дэмжлэгийг түр хугацаанд (жишээлбэл, 2027 он хүртэл) захиргааны аргаар зохицуулах. Энэхүү хувилбар нь онцгой нөхцөлд богино хугацаанд хангамжийн тогтвортой байдлыг хамгаалах зорилготой.</w:t>
      </w:r>
    </w:p>
    <w:p w14:paraId="406EA3A5" w14:textId="77777777" w:rsidR="007B3822" w:rsidRPr="00B503F4" w:rsidRDefault="007B3822" w:rsidP="007B3822">
      <w:pPr>
        <w:keepNext/>
        <w:keepLines/>
        <w:spacing w:after="0" w:line="276" w:lineRule="auto"/>
        <w:ind w:firstLine="720"/>
        <w:outlineLvl w:val="2"/>
        <w:rPr>
          <w:rFonts w:ascii="Arial" w:hAnsi="Arial" w:cs="Arial"/>
          <w:b/>
          <w:bCs/>
          <w:noProof/>
          <w:lang w:val="mn-MN"/>
        </w:rPr>
      </w:pPr>
      <w:r w:rsidRPr="00B503F4">
        <w:rPr>
          <w:rFonts w:ascii="Arial" w:hAnsi="Arial" w:cs="Arial"/>
          <w:b/>
          <w:bCs/>
          <w:noProof/>
          <w:lang w:val="mn-MN"/>
        </w:rPr>
        <w:t>Эерэг тал:</w:t>
      </w:r>
    </w:p>
    <w:p w14:paraId="6F88C59C" w14:textId="77777777" w:rsidR="007B3822" w:rsidRPr="00B503F4" w:rsidRDefault="007B3822" w:rsidP="007B3822">
      <w:pPr>
        <w:pStyle w:val="ListParagraph"/>
        <w:keepNext/>
        <w:keepLines/>
        <w:numPr>
          <w:ilvl w:val="0"/>
          <w:numId w:val="36"/>
        </w:numPr>
        <w:spacing w:after="0" w:line="276" w:lineRule="auto"/>
        <w:jc w:val="both"/>
        <w:outlineLvl w:val="2"/>
        <w:rPr>
          <w:rFonts w:ascii="Arial" w:hAnsi="Arial" w:cs="Arial"/>
          <w:noProof/>
          <w:lang w:val="mn-MN"/>
        </w:rPr>
      </w:pPr>
      <w:r w:rsidRPr="00B503F4">
        <w:rPr>
          <w:rFonts w:ascii="Arial" w:hAnsi="Arial" w:cs="Arial"/>
          <w:noProof/>
          <w:lang w:val="mn-MN"/>
        </w:rPr>
        <w:t>Богино хугацаанд хангамжийн тасалдалд хариу арга хэмжээ авах, импортын доголдлыг зохицуулах боломж бүрдэнэ</w:t>
      </w:r>
      <w:r w:rsidRPr="00B503F4">
        <w:rPr>
          <w:rFonts w:ascii="Arial" w:hAnsi="Arial" w:cs="Mongolian Baiti"/>
          <w:noProof/>
          <w:szCs w:val="30"/>
          <w:lang w:val="mn-MN" w:bidi="mn-Mong-MN"/>
        </w:rPr>
        <w:t>;</w:t>
      </w:r>
    </w:p>
    <w:p w14:paraId="6D11D540" w14:textId="77777777" w:rsidR="007B3822" w:rsidRPr="00B503F4" w:rsidRDefault="007B3822" w:rsidP="007B3822">
      <w:pPr>
        <w:pStyle w:val="ListParagraph"/>
        <w:keepNext/>
        <w:keepLines/>
        <w:numPr>
          <w:ilvl w:val="0"/>
          <w:numId w:val="36"/>
        </w:numPr>
        <w:spacing w:after="0" w:line="276" w:lineRule="auto"/>
        <w:jc w:val="both"/>
        <w:outlineLvl w:val="2"/>
        <w:rPr>
          <w:rFonts w:ascii="Arial" w:hAnsi="Arial" w:cs="Arial"/>
          <w:noProof/>
          <w:lang w:val="mn-MN"/>
        </w:rPr>
      </w:pPr>
      <w:r w:rsidRPr="00B503F4">
        <w:rPr>
          <w:rFonts w:ascii="Arial" w:hAnsi="Arial" w:cs="Mongolian Baiti"/>
          <w:noProof/>
          <w:szCs w:val="30"/>
          <w:lang w:val="mn-MN" w:bidi="mn-Mong-MN"/>
        </w:rPr>
        <w:t>И</w:t>
      </w:r>
      <w:r w:rsidRPr="00B503F4">
        <w:rPr>
          <w:rFonts w:ascii="Arial" w:hAnsi="Arial" w:cs="Arial"/>
          <w:noProof/>
          <w:lang w:val="mn-MN"/>
        </w:rPr>
        <w:t>мпортлогч аж ахуйн нэгжүүдэд төрийн шуурхай дэмжлэг үзүүлэх нөхцөл бүрдэнэ</w:t>
      </w:r>
      <w:r w:rsidRPr="00B503F4">
        <w:rPr>
          <w:rFonts w:ascii="Arial" w:hAnsi="Arial" w:cs="Mongolian Baiti"/>
          <w:noProof/>
          <w:szCs w:val="30"/>
          <w:lang w:val="mn-MN" w:bidi="mn-Mong-MN"/>
        </w:rPr>
        <w:t>;</w:t>
      </w:r>
    </w:p>
    <w:p w14:paraId="602EE186" w14:textId="77777777" w:rsidR="007B3822" w:rsidRPr="00B503F4" w:rsidRDefault="007B3822" w:rsidP="007B3822">
      <w:pPr>
        <w:pStyle w:val="ListParagraph"/>
        <w:keepNext/>
        <w:keepLines/>
        <w:numPr>
          <w:ilvl w:val="0"/>
          <w:numId w:val="36"/>
        </w:numPr>
        <w:spacing w:after="0" w:line="276" w:lineRule="auto"/>
        <w:outlineLvl w:val="2"/>
        <w:rPr>
          <w:rFonts w:ascii="Arial" w:hAnsi="Arial" w:cs="Arial"/>
          <w:noProof/>
          <w:lang w:val="mn-MN"/>
        </w:rPr>
      </w:pPr>
      <w:r w:rsidRPr="00B503F4">
        <w:rPr>
          <w:rFonts w:ascii="Arial" w:hAnsi="Arial" w:cs="Arial"/>
          <w:noProof/>
          <w:lang w:val="mn-MN"/>
        </w:rPr>
        <w:t>Онцгой нөхцөлд нөөцөөс хангах, татан авалтыг зохицуулах уян хатан механизм бий болно.</w:t>
      </w:r>
    </w:p>
    <w:p w14:paraId="018EB377" w14:textId="77777777" w:rsidR="007B3822" w:rsidRPr="00B503F4" w:rsidRDefault="007B3822" w:rsidP="007B3822">
      <w:pPr>
        <w:keepNext/>
        <w:keepLines/>
        <w:spacing w:after="0" w:line="276" w:lineRule="auto"/>
        <w:ind w:firstLine="720"/>
        <w:outlineLvl w:val="2"/>
        <w:rPr>
          <w:rFonts w:ascii="Arial" w:hAnsi="Arial" w:cs="Arial"/>
          <w:b/>
          <w:bCs/>
          <w:noProof/>
          <w:lang w:val="mn-MN"/>
        </w:rPr>
      </w:pPr>
      <w:r w:rsidRPr="00B503F4">
        <w:rPr>
          <w:rFonts w:ascii="Arial" w:hAnsi="Arial" w:cs="Arial"/>
          <w:b/>
          <w:bCs/>
          <w:noProof/>
          <w:lang w:val="mn-MN"/>
        </w:rPr>
        <w:t>Сөрөг тал:</w:t>
      </w:r>
    </w:p>
    <w:p w14:paraId="5A879147" w14:textId="77777777" w:rsidR="007B3822" w:rsidRPr="00B503F4" w:rsidRDefault="007B3822" w:rsidP="007B3822">
      <w:pPr>
        <w:pStyle w:val="ListParagraph"/>
        <w:keepNext/>
        <w:keepLines/>
        <w:numPr>
          <w:ilvl w:val="0"/>
          <w:numId w:val="37"/>
        </w:numPr>
        <w:spacing w:after="0" w:line="276" w:lineRule="auto"/>
        <w:jc w:val="both"/>
        <w:outlineLvl w:val="2"/>
        <w:rPr>
          <w:rFonts w:ascii="Arial" w:hAnsi="Arial" w:cs="Arial"/>
          <w:noProof/>
          <w:lang w:val="mn-MN"/>
        </w:rPr>
      </w:pPr>
      <w:r w:rsidRPr="00B503F4">
        <w:rPr>
          <w:rFonts w:ascii="Arial" w:hAnsi="Arial" w:cs="Arial"/>
          <w:noProof/>
          <w:lang w:val="mn-MN"/>
        </w:rPr>
        <w:t>Эрх зүйн тогтвортой бус, хугацааны хувьд түр зохицуулалт тул хууль ёсны баталгаа сул.</w:t>
      </w:r>
    </w:p>
    <w:p w14:paraId="1DDD41B7" w14:textId="77777777" w:rsidR="007B3822" w:rsidRPr="00B503F4" w:rsidRDefault="007B3822" w:rsidP="007B3822">
      <w:pPr>
        <w:pStyle w:val="ListParagraph"/>
        <w:keepNext/>
        <w:keepLines/>
        <w:numPr>
          <w:ilvl w:val="0"/>
          <w:numId w:val="37"/>
        </w:numPr>
        <w:spacing w:after="0" w:line="276" w:lineRule="auto"/>
        <w:jc w:val="both"/>
        <w:outlineLvl w:val="2"/>
        <w:rPr>
          <w:rFonts w:ascii="Arial" w:hAnsi="Arial" w:cs="Arial"/>
          <w:noProof/>
          <w:lang w:val="mn-MN"/>
        </w:rPr>
      </w:pPr>
      <w:r w:rsidRPr="00B503F4">
        <w:rPr>
          <w:rFonts w:ascii="Arial" w:hAnsi="Arial" w:cs="Arial"/>
          <w:noProof/>
          <w:lang w:val="mn-MN"/>
        </w:rPr>
        <w:t>Санхүүжилтийн ил тод байдал сулрах, хяналт хангалтгүй байх эрсдэлтэй.</w:t>
      </w:r>
    </w:p>
    <w:p w14:paraId="4C2EBE28" w14:textId="77777777" w:rsidR="007B3822" w:rsidRPr="00B503F4" w:rsidRDefault="007B3822" w:rsidP="007B3822">
      <w:pPr>
        <w:pStyle w:val="ListParagraph"/>
        <w:keepNext/>
        <w:keepLines/>
        <w:numPr>
          <w:ilvl w:val="0"/>
          <w:numId w:val="37"/>
        </w:numPr>
        <w:spacing w:after="0" w:line="276" w:lineRule="auto"/>
        <w:jc w:val="both"/>
        <w:outlineLvl w:val="2"/>
        <w:rPr>
          <w:rFonts w:ascii="Arial" w:hAnsi="Arial" w:cs="Arial"/>
          <w:noProof/>
          <w:lang w:val="mn-MN"/>
        </w:rPr>
      </w:pPr>
      <w:r w:rsidRPr="00B503F4">
        <w:rPr>
          <w:rFonts w:ascii="Arial" w:hAnsi="Arial" w:cs="Arial"/>
          <w:noProof/>
          <w:lang w:val="mn-MN"/>
        </w:rPr>
        <w:t>Урт хугацааны бүтэц, бодлого бүрдэхгүй, импортын хамаарал хэвээр үлдэнэ.</w:t>
      </w:r>
    </w:p>
    <w:p w14:paraId="3841D29B" w14:textId="77777777" w:rsidR="007B3822" w:rsidRPr="00B503F4" w:rsidRDefault="007B3822" w:rsidP="007B3822">
      <w:pPr>
        <w:pStyle w:val="ListParagraph"/>
        <w:keepNext/>
        <w:keepLines/>
        <w:numPr>
          <w:ilvl w:val="0"/>
          <w:numId w:val="37"/>
        </w:numPr>
        <w:spacing w:after="0" w:line="276" w:lineRule="auto"/>
        <w:jc w:val="both"/>
        <w:outlineLvl w:val="2"/>
        <w:rPr>
          <w:rFonts w:ascii="Arial" w:hAnsi="Arial" w:cs="Arial"/>
          <w:noProof/>
          <w:lang w:val="mn-MN"/>
        </w:rPr>
      </w:pPr>
      <w:r w:rsidRPr="00B503F4">
        <w:rPr>
          <w:rFonts w:ascii="Arial" w:hAnsi="Arial" w:cs="Arial"/>
          <w:noProof/>
          <w:lang w:val="mn-MN"/>
        </w:rPr>
        <w:t>Хувийн хэвшлийн хөрөнгө оруулалт, дотоод боловсруулах санаачилга буурах хандлагатай.</w:t>
      </w:r>
    </w:p>
    <w:p w14:paraId="0363A3E7" w14:textId="2070FC5B" w:rsidR="007B3822" w:rsidRPr="00B503F4" w:rsidRDefault="007B3822" w:rsidP="007B3822">
      <w:pPr>
        <w:spacing w:after="0" w:line="276" w:lineRule="auto"/>
        <w:ind w:firstLine="720"/>
        <w:jc w:val="both"/>
        <w:rPr>
          <w:rFonts w:ascii="Arial" w:hAnsi="Arial" w:cs="Arial"/>
          <w:noProof/>
          <w:lang w:val="mn-MN"/>
        </w:rPr>
      </w:pPr>
      <w:r w:rsidRPr="00B503F4">
        <w:rPr>
          <w:rFonts w:ascii="Arial" w:hAnsi="Arial" w:cs="Arial"/>
          <w:noProof/>
          <w:lang w:val="mn-MN"/>
        </w:rPr>
        <w:t xml:space="preserve">3.4. Хувилбар 3 “Стратегийн ач холбогдол бүхий бүтээгдэхүүний хангамж, нийлүүлэлтийг дэмжих тухай хууль”-ийг батлан хэрэгжүүлэх (Санал болгож буй хувилбар) Шинэ хууль батлан хэрэгжүүлснээр стратегийн ач холбогдол бүхий бүтээгдэхүүнүүд болох газрын тосны бүтээгдэхүүн (Аи-92 </w:t>
      </w:r>
      <w:r w:rsidR="00D1137A" w:rsidRPr="00B503F4">
        <w:rPr>
          <w:rFonts w:ascii="Arial" w:hAnsi="Arial" w:cs="Arial"/>
          <w:noProof/>
          <w:lang w:val="mn-MN"/>
        </w:rPr>
        <w:t>шатахуун</w:t>
      </w:r>
      <w:r w:rsidRPr="00B503F4">
        <w:rPr>
          <w:rFonts w:ascii="Arial" w:hAnsi="Arial" w:cs="Arial"/>
          <w:noProof/>
          <w:lang w:val="mn-MN"/>
        </w:rPr>
        <w:t>, дизель түлш, агаарын хөлгийн түлш</w:t>
      </w:r>
      <w:r w:rsidR="00D1137A" w:rsidRPr="00B503F4">
        <w:rPr>
          <w:rFonts w:ascii="Arial" w:hAnsi="Arial" w:cs="Arial"/>
          <w:noProof/>
          <w:lang w:val="mn-MN"/>
        </w:rPr>
        <w:t>,</w:t>
      </w:r>
      <w:r w:rsidRPr="00B503F4">
        <w:rPr>
          <w:rFonts w:ascii="Arial" w:hAnsi="Arial" w:cs="Arial"/>
          <w:noProof/>
          <w:lang w:val="mn-MN"/>
        </w:rPr>
        <w:t xml:space="preserve"> авиа түлш, LPG)-ий хангамж, нөөц бүрдүүлэлт, санхүүжилт, мэдээлэл, хяналтын тогтолцоог бүрдүүлэх асуудлыг зохицуулна. </w:t>
      </w:r>
    </w:p>
    <w:p w14:paraId="217BC1A6" w14:textId="77777777" w:rsidR="00D1137A" w:rsidRPr="00B503F4" w:rsidRDefault="00D1137A" w:rsidP="007B3822">
      <w:pPr>
        <w:spacing w:after="0" w:line="276" w:lineRule="auto"/>
        <w:ind w:firstLine="720"/>
        <w:jc w:val="both"/>
        <w:rPr>
          <w:rFonts w:ascii="Arial" w:hAnsi="Arial" w:cs="Arial"/>
          <w:noProof/>
          <w:lang w:val="mn-MN"/>
        </w:rPr>
      </w:pPr>
    </w:p>
    <w:p w14:paraId="6C888982" w14:textId="04147FE9" w:rsidR="007B3822" w:rsidRPr="00B503F4" w:rsidRDefault="007B3822" w:rsidP="007B3822">
      <w:pPr>
        <w:spacing w:after="0" w:line="276" w:lineRule="auto"/>
        <w:ind w:firstLine="720"/>
        <w:jc w:val="both"/>
        <w:rPr>
          <w:rFonts w:ascii="Arial" w:hAnsi="Arial" w:cs="Arial"/>
          <w:noProof/>
          <w:lang w:val="mn-MN"/>
        </w:rPr>
      </w:pPr>
      <w:r w:rsidRPr="00B503F4">
        <w:rPr>
          <w:rFonts w:ascii="Arial" w:hAnsi="Arial" w:cs="Arial"/>
          <w:noProof/>
          <w:lang w:val="mn-MN"/>
        </w:rPr>
        <w:t>3.5. Харьцуулсан дүн шинжилгээ:</w:t>
      </w:r>
    </w:p>
    <w:p w14:paraId="4DFA7BBA" w14:textId="77777777" w:rsidR="007B3822" w:rsidRPr="00B503F4" w:rsidRDefault="007B3822" w:rsidP="007B3822">
      <w:pPr>
        <w:spacing w:after="0" w:line="276" w:lineRule="auto"/>
        <w:ind w:firstLine="720"/>
        <w:jc w:val="both"/>
        <w:rPr>
          <w:rFonts w:ascii="Arial" w:hAnsi="Arial" w:cs="Arial"/>
          <w:noProof/>
          <w:lang w:val="mn-MN"/>
        </w:rPr>
      </w:pPr>
    </w:p>
    <w:tbl>
      <w:tblPr>
        <w:tblStyle w:val="TableGrid"/>
        <w:tblW w:w="0" w:type="auto"/>
        <w:tblLook w:val="04A0" w:firstRow="1" w:lastRow="0" w:firstColumn="1" w:lastColumn="0" w:noHBand="0" w:noVBand="1"/>
      </w:tblPr>
      <w:tblGrid>
        <w:gridCol w:w="2336"/>
        <w:gridCol w:w="2336"/>
        <w:gridCol w:w="2336"/>
        <w:gridCol w:w="2337"/>
      </w:tblGrid>
      <w:tr w:rsidR="009716E8" w:rsidRPr="00B503F4" w14:paraId="249F11BA" w14:textId="77777777" w:rsidTr="005B127C">
        <w:tc>
          <w:tcPr>
            <w:tcW w:w="2336" w:type="dxa"/>
            <w:vAlign w:val="center"/>
          </w:tcPr>
          <w:p w14:paraId="6AD33D86" w14:textId="58858BE8"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Үзүүлэлт</w:t>
            </w:r>
          </w:p>
        </w:tc>
        <w:tc>
          <w:tcPr>
            <w:tcW w:w="2336" w:type="dxa"/>
            <w:vAlign w:val="center"/>
          </w:tcPr>
          <w:p w14:paraId="44EC28C1" w14:textId="79D1AC3D" w:rsidR="00BC4BA3" w:rsidRPr="00B503F4" w:rsidRDefault="00BC4BA3" w:rsidP="00EC3A79">
            <w:pPr>
              <w:keepNext/>
              <w:keepLines/>
              <w:spacing w:line="240" w:lineRule="auto"/>
              <w:jc w:val="center"/>
              <w:outlineLvl w:val="2"/>
              <w:rPr>
                <w:rFonts w:ascii="Arial" w:hAnsi="Arial" w:cs="Arial"/>
                <w:noProof/>
              </w:rPr>
            </w:pPr>
            <w:r w:rsidRPr="00B503F4">
              <w:rPr>
                <w:rFonts w:ascii="Arial" w:eastAsia="Times New Roman" w:hAnsi="Arial" w:cs="Arial"/>
                <w:noProof/>
                <w:lang w:eastAsia="zh-CN"/>
                <w14:ligatures w14:val="none"/>
              </w:rPr>
              <w:t>Хувилбар 1:</w:t>
            </w:r>
            <w:r w:rsidR="00EC3A79" w:rsidRPr="00B503F4">
              <w:rPr>
                <w:rFonts w:ascii="Arial" w:eastAsia="Times New Roman" w:hAnsi="Arial" w:cs="Arial"/>
                <w:noProof/>
                <w:lang w:eastAsia="zh-CN"/>
                <w14:ligatures w14:val="none"/>
              </w:rPr>
              <w:t xml:space="preserve"> О</w:t>
            </w:r>
            <w:r w:rsidRPr="00B503F4">
              <w:rPr>
                <w:rFonts w:ascii="Arial" w:eastAsia="Times New Roman" w:hAnsi="Arial" w:cs="Arial"/>
                <w:noProof/>
                <w:lang w:eastAsia="zh-CN"/>
                <w14:ligatures w14:val="none"/>
              </w:rPr>
              <w:t>доогийн зохицуулалт</w:t>
            </w:r>
          </w:p>
        </w:tc>
        <w:tc>
          <w:tcPr>
            <w:tcW w:w="2336" w:type="dxa"/>
            <w:vAlign w:val="center"/>
          </w:tcPr>
          <w:p w14:paraId="32E43D52" w14:textId="057CDA38" w:rsidR="00BC4BA3" w:rsidRPr="00B503F4" w:rsidRDefault="00BC4BA3" w:rsidP="00EC3A79">
            <w:pPr>
              <w:keepNext/>
              <w:keepLines/>
              <w:spacing w:line="240" w:lineRule="auto"/>
              <w:jc w:val="center"/>
              <w:outlineLvl w:val="2"/>
              <w:rPr>
                <w:rFonts w:ascii="Arial" w:hAnsi="Arial" w:cs="Arial"/>
                <w:noProof/>
              </w:rPr>
            </w:pPr>
            <w:r w:rsidRPr="00B503F4">
              <w:rPr>
                <w:rFonts w:ascii="Arial" w:eastAsia="Times New Roman" w:hAnsi="Arial" w:cs="Arial"/>
                <w:noProof/>
                <w:lang w:eastAsia="zh-CN"/>
                <w14:ligatures w14:val="none"/>
              </w:rPr>
              <w:t>Хувилбар 2: Түр хугацааны зохицуулалт</w:t>
            </w:r>
          </w:p>
        </w:tc>
        <w:tc>
          <w:tcPr>
            <w:tcW w:w="2337" w:type="dxa"/>
            <w:vAlign w:val="center"/>
          </w:tcPr>
          <w:p w14:paraId="79113805" w14:textId="4BC6191B" w:rsidR="00BC4BA3" w:rsidRPr="00B503F4" w:rsidRDefault="00BC4BA3" w:rsidP="00EC3A79">
            <w:pPr>
              <w:keepNext/>
              <w:keepLines/>
              <w:spacing w:line="240" w:lineRule="auto"/>
              <w:jc w:val="center"/>
              <w:outlineLvl w:val="2"/>
              <w:rPr>
                <w:rFonts w:ascii="Arial" w:hAnsi="Arial" w:cs="Arial"/>
                <w:noProof/>
              </w:rPr>
            </w:pPr>
            <w:r w:rsidRPr="00B503F4">
              <w:rPr>
                <w:rFonts w:ascii="Arial" w:eastAsia="Times New Roman" w:hAnsi="Arial" w:cs="Arial"/>
                <w:noProof/>
                <w:lang w:eastAsia="zh-CN"/>
                <w14:ligatures w14:val="none"/>
              </w:rPr>
              <w:t>Хувилбар 3: Шинэ хууль батлах</w:t>
            </w:r>
          </w:p>
        </w:tc>
      </w:tr>
      <w:tr w:rsidR="009716E8" w:rsidRPr="00B503F4" w14:paraId="77C1C0DC" w14:textId="77777777" w:rsidTr="00A47923">
        <w:tc>
          <w:tcPr>
            <w:tcW w:w="2336" w:type="dxa"/>
            <w:vAlign w:val="center"/>
          </w:tcPr>
          <w:p w14:paraId="0577D46E" w14:textId="040D1B88"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Хэрэгжилтийн хугацаа</w:t>
            </w:r>
          </w:p>
        </w:tc>
        <w:tc>
          <w:tcPr>
            <w:tcW w:w="2336" w:type="dxa"/>
            <w:vAlign w:val="center"/>
          </w:tcPr>
          <w:p w14:paraId="611D3ADA" w14:textId="05E5E024"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Тогтмол, хуучин бүтэц</w:t>
            </w:r>
          </w:p>
        </w:tc>
        <w:tc>
          <w:tcPr>
            <w:tcW w:w="2336" w:type="dxa"/>
            <w:vAlign w:val="center"/>
          </w:tcPr>
          <w:p w14:paraId="3967B48F" w14:textId="5ED46D3D"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Түр хугацааны (2027 он хүртэл)</w:t>
            </w:r>
          </w:p>
        </w:tc>
        <w:tc>
          <w:tcPr>
            <w:tcW w:w="2337" w:type="dxa"/>
            <w:vAlign w:val="center"/>
          </w:tcPr>
          <w:p w14:paraId="5A8692FC" w14:textId="166FA4CA"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Урт хугацааны, тогтвортой</w:t>
            </w:r>
          </w:p>
        </w:tc>
      </w:tr>
      <w:tr w:rsidR="009716E8" w:rsidRPr="00B503F4" w14:paraId="09441C55" w14:textId="77777777" w:rsidTr="00A47923">
        <w:tc>
          <w:tcPr>
            <w:tcW w:w="2336" w:type="dxa"/>
            <w:vAlign w:val="center"/>
          </w:tcPr>
          <w:p w14:paraId="5F10A6AA" w14:textId="541194E0"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Эрх зүйн баталгаажилт</w:t>
            </w:r>
          </w:p>
        </w:tc>
        <w:tc>
          <w:tcPr>
            <w:tcW w:w="2336" w:type="dxa"/>
            <w:vAlign w:val="center"/>
          </w:tcPr>
          <w:p w14:paraId="1CD6B395" w14:textId="418937C2"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Сул</w:t>
            </w:r>
          </w:p>
        </w:tc>
        <w:tc>
          <w:tcPr>
            <w:tcW w:w="2336" w:type="dxa"/>
            <w:vAlign w:val="center"/>
          </w:tcPr>
          <w:p w14:paraId="73B41D36" w14:textId="482CD3E9"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Дунд түвшин</w:t>
            </w:r>
          </w:p>
        </w:tc>
        <w:tc>
          <w:tcPr>
            <w:tcW w:w="2337" w:type="dxa"/>
            <w:vAlign w:val="center"/>
          </w:tcPr>
          <w:p w14:paraId="5FD1A8C3" w14:textId="7ACA6197"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Өндөр</w:t>
            </w:r>
          </w:p>
        </w:tc>
      </w:tr>
      <w:tr w:rsidR="009716E8" w:rsidRPr="00B503F4" w14:paraId="7E0E3007" w14:textId="77777777" w:rsidTr="00A47923">
        <w:tc>
          <w:tcPr>
            <w:tcW w:w="2336" w:type="dxa"/>
            <w:vAlign w:val="center"/>
          </w:tcPr>
          <w:p w14:paraId="14FF940A" w14:textId="410ED6CA"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Санхүүжилтийн шийдэл</w:t>
            </w:r>
          </w:p>
        </w:tc>
        <w:tc>
          <w:tcPr>
            <w:tcW w:w="2336" w:type="dxa"/>
            <w:vAlign w:val="center"/>
          </w:tcPr>
          <w:p w14:paraId="2BDF0F16" w14:textId="7152E3D0"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Байхгүй</w:t>
            </w:r>
          </w:p>
        </w:tc>
        <w:tc>
          <w:tcPr>
            <w:tcW w:w="2336" w:type="dxa"/>
            <w:vAlign w:val="center"/>
          </w:tcPr>
          <w:p w14:paraId="27529576" w14:textId="13FA9A00"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Түр дэмжлэг</w:t>
            </w:r>
          </w:p>
        </w:tc>
        <w:tc>
          <w:tcPr>
            <w:tcW w:w="2337" w:type="dxa"/>
            <w:vAlign w:val="center"/>
          </w:tcPr>
          <w:p w14:paraId="263C9ADF" w14:textId="0FF2BA29"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Тогтвортой, системтэй</w:t>
            </w:r>
          </w:p>
        </w:tc>
      </w:tr>
      <w:tr w:rsidR="009716E8" w:rsidRPr="00B503F4" w14:paraId="6BA328C1" w14:textId="77777777" w:rsidTr="00A47923">
        <w:tc>
          <w:tcPr>
            <w:tcW w:w="2336" w:type="dxa"/>
            <w:vAlign w:val="center"/>
          </w:tcPr>
          <w:p w14:paraId="015586A4" w14:textId="6DDC674C"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Хангамжийн тогтвортой байдал</w:t>
            </w:r>
          </w:p>
        </w:tc>
        <w:tc>
          <w:tcPr>
            <w:tcW w:w="2336" w:type="dxa"/>
            <w:vAlign w:val="center"/>
          </w:tcPr>
          <w:p w14:paraId="491AEC10" w14:textId="3B73B57D"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Эмзэг</w:t>
            </w:r>
          </w:p>
        </w:tc>
        <w:tc>
          <w:tcPr>
            <w:tcW w:w="2336" w:type="dxa"/>
            <w:vAlign w:val="center"/>
          </w:tcPr>
          <w:p w14:paraId="28DEFB48" w14:textId="61063F05"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Түр тогтворжино</w:t>
            </w:r>
          </w:p>
        </w:tc>
        <w:tc>
          <w:tcPr>
            <w:tcW w:w="2337" w:type="dxa"/>
            <w:vAlign w:val="center"/>
          </w:tcPr>
          <w:p w14:paraId="0D5AB374" w14:textId="47AC8F03"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Тогтвортой, системийн</w:t>
            </w:r>
          </w:p>
        </w:tc>
      </w:tr>
      <w:tr w:rsidR="009716E8" w:rsidRPr="00B503F4" w14:paraId="1CC51BF6" w14:textId="77777777" w:rsidTr="00A47923">
        <w:tc>
          <w:tcPr>
            <w:tcW w:w="2336" w:type="dxa"/>
            <w:vAlign w:val="center"/>
          </w:tcPr>
          <w:p w14:paraId="6D5F561E" w14:textId="41F74B05"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lastRenderedPageBreak/>
              <w:t>Нөөцийн чадавх</w:t>
            </w:r>
          </w:p>
        </w:tc>
        <w:tc>
          <w:tcPr>
            <w:tcW w:w="2336" w:type="dxa"/>
            <w:vAlign w:val="center"/>
          </w:tcPr>
          <w:p w14:paraId="7D77AD36" w14:textId="4705CBFE"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Хязгаарлагдмал</w:t>
            </w:r>
          </w:p>
        </w:tc>
        <w:tc>
          <w:tcPr>
            <w:tcW w:w="2336" w:type="dxa"/>
            <w:vAlign w:val="center"/>
          </w:tcPr>
          <w:p w14:paraId="733CFB9B" w14:textId="446FAC8F"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Хэсэгчлэн бүрдэнэ</w:t>
            </w:r>
          </w:p>
        </w:tc>
        <w:tc>
          <w:tcPr>
            <w:tcW w:w="2337" w:type="dxa"/>
            <w:vAlign w:val="center"/>
          </w:tcPr>
          <w:p w14:paraId="058D676B" w14:textId="0B3BC943"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30–45 хоногийн нөөцтэй</w:t>
            </w:r>
          </w:p>
        </w:tc>
      </w:tr>
      <w:tr w:rsidR="009716E8" w:rsidRPr="00B503F4" w14:paraId="2F5EC2F0" w14:textId="77777777" w:rsidTr="00A47923">
        <w:tc>
          <w:tcPr>
            <w:tcW w:w="2336" w:type="dxa"/>
            <w:vAlign w:val="center"/>
          </w:tcPr>
          <w:p w14:paraId="55F007E4" w14:textId="0FA4C49E"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Эдийн засгийн үр нөлөө</w:t>
            </w:r>
          </w:p>
        </w:tc>
        <w:tc>
          <w:tcPr>
            <w:tcW w:w="2336" w:type="dxa"/>
            <w:vAlign w:val="center"/>
          </w:tcPr>
          <w:p w14:paraId="746B9BF4" w14:textId="3F179A7F"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Хязгаарлагдмал</w:t>
            </w:r>
          </w:p>
        </w:tc>
        <w:tc>
          <w:tcPr>
            <w:tcW w:w="2336" w:type="dxa"/>
            <w:vAlign w:val="center"/>
          </w:tcPr>
          <w:p w14:paraId="5F4ACF95" w14:textId="078EBD5A"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Түр хугацаанд</w:t>
            </w:r>
          </w:p>
        </w:tc>
        <w:tc>
          <w:tcPr>
            <w:tcW w:w="2337" w:type="dxa"/>
            <w:vAlign w:val="center"/>
          </w:tcPr>
          <w:p w14:paraId="540A6F5A" w14:textId="0A02D68D"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Цогц, урт хугацааны</w:t>
            </w:r>
          </w:p>
        </w:tc>
      </w:tr>
      <w:tr w:rsidR="00BC4BA3" w:rsidRPr="00B503F4" w14:paraId="73FF89EF" w14:textId="77777777" w:rsidTr="00A47923">
        <w:tc>
          <w:tcPr>
            <w:tcW w:w="2336" w:type="dxa"/>
            <w:vAlign w:val="center"/>
          </w:tcPr>
          <w:p w14:paraId="20081E1F" w14:textId="29EDA32F"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Мэдээллийн ил тод байдал</w:t>
            </w:r>
          </w:p>
        </w:tc>
        <w:tc>
          <w:tcPr>
            <w:tcW w:w="2336" w:type="dxa"/>
            <w:vAlign w:val="center"/>
          </w:tcPr>
          <w:p w14:paraId="72785B0F" w14:textId="1C9A1240"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Байхгүй</w:t>
            </w:r>
          </w:p>
        </w:tc>
        <w:tc>
          <w:tcPr>
            <w:tcW w:w="2336" w:type="dxa"/>
            <w:vAlign w:val="center"/>
          </w:tcPr>
          <w:p w14:paraId="0E4A3973" w14:textId="5DBAE25C"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Хэсэгчлэн</w:t>
            </w:r>
          </w:p>
        </w:tc>
        <w:tc>
          <w:tcPr>
            <w:tcW w:w="2337" w:type="dxa"/>
            <w:vAlign w:val="center"/>
          </w:tcPr>
          <w:p w14:paraId="508AB2F0" w14:textId="658ADDB4" w:rsidR="00BC4BA3" w:rsidRPr="00B503F4" w:rsidRDefault="00BC4BA3" w:rsidP="00EC3A79">
            <w:pPr>
              <w:spacing w:line="240" w:lineRule="auto"/>
              <w:jc w:val="center"/>
              <w:rPr>
                <w:rFonts w:ascii="Arial" w:hAnsi="Arial" w:cs="Arial"/>
                <w:noProof/>
              </w:rPr>
            </w:pPr>
            <w:r w:rsidRPr="00B503F4">
              <w:rPr>
                <w:rFonts w:ascii="Arial" w:eastAsia="Times New Roman" w:hAnsi="Arial" w:cs="Arial"/>
                <w:noProof/>
                <w:lang w:eastAsia="zh-CN"/>
                <w14:ligatures w14:val="none"/>
              </w:rPr>
              <w:t>Нэгдсэн систем бүрдэнэ</w:t>
            </w:r>
          </w:p>
        </w:tc>
      </w:tr>
    </w:tbl>
    <w:p w14:paraId="76D4ED8A" w14:textId="77777777" w:rsidR="00194BCA" w:rsidRPr="00B503F4" w:rsidRDefault="00194BCA" w:rsidP="00194BCA">
      <w:pPr>
        <w:spacing w:after="0" w:line="276" w:lineRule="auto"/>
        <w:outlineLvl w:val="2"/>
        <w:rPr>
          <w:rFonts w:ascii="Arial" w:eastAsia="Times New Roman" w:hAnsi="Arial" w:cs="Arial"/>
          <w:b/>
          <w:bCs/>
          <w:noProof/>
          <w:kern w:val="0"/>
          <w:lang w:val="mn-MN" w:eastAsia="zh-CN"/>
          <w14:ligatures w14:val="none"/>
        </w:rPr>
      </w:pPr>
    </w:p>
    <w:p w14:paraId="0273D9FE" w14:textId="77777777" w:rsidR="00EC3A79" w:rsidRPr="00B503F4" w:rsidRDefault="00194BCA" w:rsidP="00EC3A79">
      <w:pPr>
        <w:spacing w:after="0" w:line="276" w:lineRule="auto"/>
        <w:ind w:firstLine="720"/>
        <w:outlineLvl w:val="2"/>
        <w:rPr>
          <w:rFonts w:ascii="Arial" w:eastAsia="Times New Roman" w:hAnsi="Arial" w:cs="Arial"/>
          <w:b/>
          <w:bCs/>
          <w:noProof/>
          <w:kern w:val="0"/>
          <w:lang w:val="mn-MN" w:eastAsia="zh-CN"/>
          <w14:ligatures w14:val="none"/>
        </w:rPr>
      </w:pPr>
      <w:r w:rsidRPr="00B503F4">
        <w:rPr>
          <w:rFonts w:ascii="Arial" w:eastAsia="Times New Roman" w:hAnsi="Arial" w:cs="Arial"/>
          <w:b/>
          <w:bCs/>
          <w:noProof/>
          <w:kern w:val="0"/>
          <w:lang w:val="mn-MN" w:eastAsia="zh-CN"/>
          <w14:ligatures w14:val="none"/>
        </w:rPr>
        <w:t xml:space="preserve">3.6. Дүгнэлт: </w:t>
      </w:r>
    </w:p>
    <w:p w14:paraId="61A9B773" w14:textId="33BD5BB4" w:rsidR="00194BCA" w:rsidRPr="00B503F4" w:rsidRDefault="00194BCA" w:rsidP="00EC3A79">
      <w:pPr>
        <w:spacing w:after="0" w:line="276" w:lineRule="auto"/>
        <w:ind w:firstLine="720"/>
        <w:outlineLvl w:val="2"/>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Хууль зүйн болон эдийн засгийн талаас авч үзэхэд:</w:t>
      </w:r>
    </w:p>
    <w:p w14:paraId="46EF9B68" w14:textId="0A53D1FC" w:rsidR="00194BCA" w:rsidRPr="00B503F4" w:rsidRDefault="00194BCA" w:rsidP="00194BCA">
      <w:pPr>
        <w:numPr>
          <w:ilvl w:val="0"/>
          <w:numId w:val="41"/>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 xml:space="preserve">Хувилбар 1 нь бодит өөрчлөлт </w:t>
      </w:r>
      <w:r w:rsidR="00EC3A79" w:rsidRPr="00B503F4">
        <w:rPr>
          <w:rFonts w:ascii="Arial" w:eastAsia="Times New Roman" w:hAnsi="Arial" w:cs="Arial"/>
          <w:noProof/>
          <w:kern w:val="0"/>
          <w:lang w:val="mn-MN" w:eastAsia="zh-CN"/>
          <w14:ligatures w14:val="none"/>
        </w:rPr>
        <w:t>үзүүлэхгүй</w:t>
      </w:r>
      <w:r w:rsidRPr="00B503F4">
        <w:rPr>
          <w:rFonts w:ascii="Arial" w:eastAsia="Times New Roman" w:hAnsi="Arial" w:cs="Arial"/>
          <w:noProof/>
          <w:kern w:val="0"/>
          <w:lang w:val="mn-MN" w:eastAsia="zh-CN"/>
          <w14:ligatures w14:val="none"/>
        </w:rPr>
        <w:t>, эрсдэлийн түвшинг бууруулах боломжгүй;</w:t>
      </w:r>
    </w:p>
    <w:p w14:paraId="7129BC72" w14:textId="47C01474" w:rsidR="00194BCA" w:rsidRPr="00B503F4" w:rsidRDefault="00194BCA" w:rsidP="00194BCA">
      <w:pPr>
        <w:numPr>
          <w:ilvl w:val="0"/>
          <w:numId w:val="41"/>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 xml:space="preserve">Хувилбар 2 нь богино хугацаанд үр дүн өгч болох </w:t>
      </w:r>
      <w:r w:rsidR="00EC3A79" w:rsidRPr="00B503F4">
        <w:rPr>
          <w:rFonts w:ascii="Arial" w:eastAsia="Times New Roman" w:hAnsi="Arial" w:cs="Arial"/>
          <w:noProof/>
          <w:kern w:val="0"/>
          <w:lang w:val="mn-MN" w:eastAsia="zh-CN"/>
          <w14:ligatures w14:val="none"/>
        </w:rPr>
        <w:t xml:space="preserve">хэдий </w:t>
      </w:r>
      <w:r w:rsidRPr="00B503F4">
        <w:rPr>
          <w:rFonts w:ascii="Arial" w:eastAsia="Times New Roman" w:hAnsi="Arial" w:cs="Arial"/>
          <w:noProof/>
          <w:kern w:val="0"/>
          <w:lang w:val="mn-MN" w:eastAsia="zh-CN"/>
          <w14:ligatures w14:val="none"/>
        </w:rPr>
        <w:t>ч эрх зүйн тогтвортой байдл</w:t>
      </w:r>
      <w:r w:rsidR="00C0418D" w:rsidRPr="00B503F4">
        <w:rPr>
          <w:rFonts w:ascii="Arial" w:eastAsia="Times New Roman" w:hAnsi="Arial" w:cs="Arial"/>
          <w:noProof/>
          <w:kern w:val="0"/>
          <w:lang w:val="mn-MN" w:eastAsia="zh-CN"/>
          <w14:ligatures w14:val="none"/>
        </w:rPr>
        <w:t>ыг</w:t>
      </w:r>
      <w:r w:rsidRPr="00B503F4">
        <w:rPr>
          <w:rFonts w:ascii="Arial" w:eastAsia="Times New Roman" w:hAnsi="Arial" w:cs="Arial"/>
          <w:noProof/>
          <w:kern w:val="0"/>
          <w:lang w:val="mn-MN" w:eastAsia="zh-CN"/>
          <w14:ligatures w14:val="none"/>
        </w:rPr>
        <w:t xml:space="preserve"> хангахгүй;</w:t>
      </w:r>
    </w:p>
    <w:p w14:paraId="692F4F2F" w14:textId="2EDD7A83" w:rsidR="00194BCA" w:rsidRPr="00B503F4" w:rsidRDefault="00194BCA" w:rsidP="00194BCA">
      <w:pPr>
        <w:numPr>
          <w:ilvl w:val="0"/>
          <w:numId w:val="41"/>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Хувилбар 3 буюу “Стратегийн ач холбогдол бүхий бүтээгдэхүүний хангамж, нийлүүлэлтийг дэмжих тухай хууль”-ийг батлан хэрэгжүүлэх нь урт хугацааны</w:t>
      </w:r>
      <w:r w:rsidR="00C0418D" w:rsidRPr="00B503F4">
        <w:rPr>
          <w:rFonts w:ascii="Arial" w:eastAsia="Times New Roman" w:hAnsi="Arial" w:cs="Arial"/>
          <w:noProof/>
          <w:kern w:val="0"/>
          <w:lang w:val="mn-MN" w:eastAsia="zh-CN"/>
          <w14:ligatures w14:val="none"/>
        </w:rPr>
        <w:t>,</w:t>
      </w:r>
      <w:r w:rsidRPr="00B503F4">
        <w:rPr>
          <w:rFonts w:ascii="Arial" w:eastAsia="Times New Roman" w:hAnsi="Arial" w:cs="Arial"/>
          <w:noProof/>
          <w:kern w:val="0"/>
          <w:lang w:val="mn-MN" w:eastAsia="zh-CN"/>
          <w14:ligatures w14:val="none"/>
        </w:rPr>
        <w:t xml:space="preserve"> тогтвортой, системийн шийдэл бөгөөд импортын хамаарлыг бууруулж, эдийн засгийн аюулгүй байдлыг хангах хамгийн оновчтой хувилбар гэж үзнэ.</w:t>
      </w:r>
    </w:p>
    <w:p w14:paraId="475194F9" w14:textId="77777777" w:rsidR="00EC3A79" w:rsidRPr="00B503F4" w:rsidRDefault="00EC3A79" w:rsidP="00194BCA">
      <w:pPr>
        <w:spacing w:after="0" w:line="276" w:lineRule="auto"/>
        <w:ind w:left="750"/>
        <w:jc w:val="center"/>
        <w:rPr>
          <w:rFonts w:ascii="Arial" w:hAnsi="Arial" w:cs="Arial"/>
          <w:b/>
          <w:bCs/>
          <w:noProof/>
          <w:lang w:val="mn-MN"/>
        </w:rPr>
      </w:pPr>
    </w:p>
    <w:p w14:paraId="56FD9BF5" w14:textId="2432AE33" w:rsidR="00194BCA" w:rsidRPr="00B503F4" w:rsidRDefault="00194BCA" w:rsidP="00194BCA">
      <w:pPr>
        <w:spacing w:after="0" w:line="276" w:lineRule="auto"/>
        <w:ind w:left="750"/>
        <w:jc w:val="center"/>
        <w:rPr>
          <w:rFonts w:ascii="Arial" w:hAnsi="Arial" w:cs="Arial"/>
          <w:b/>
          <w:bCs/>
          <w:noProof/>
          <w:lang w:val="mn-MN"/>
        </w:rPr>
      </w:pPr>
      <w:r w:rsidRPr="00B503F4">
        <w:rPr>
          <w:rFonts w:ascii="Arial" w:hAnsi="Arial" w:cs="Arial"/>
          <w:b/>
          <w:bCs/>
          <w:noProof/>
          <w:lang w:val="mn-MN"/>
        </w:rPr>
        <w:t>ДӨРӨВ. ЗОХИЦУУЛАЛТЫН ХУВИЛБАРЫН ҮР НӨЛӨӨГ</w:t>
      </w:r>
    </w:p>
    <w:p w14:paraId="5A54F6B2" w14:textId="4D49EDD7" w:rsidR="00194BCA" w:rsidRPr="00B503F4" w:rsidRDefault="00194BCA" w:rsidP="00194BCA">
      <w:pPr>
        <w:spacing w:after="0" w:line="276" w:lineRule="auto"/>
        <w:ind w:left="750"/>
        <w:jc w:val="center"/>
        <w:rPr>
          <w:rFonts w:ascii="Arial" w:hAnsi="Arial" w:cs="Arial"/>
          <w:b/>
          <w:bCs/>
          <w:noProof/>
          <w:lang w:val="mn-MN"/>
        </w:rPr>
      </w:pPr>
      <w:r w:rsidRPr="00B503F4">
        <w:rPr>
          <w:rFonts w:ascii="Arial" w:hAnsi="Arial" w:cs="Arial"/>
          <w:b/>
          <w:bCs/>
          <w:noProof/>
          <w:lang w:val="mn-MN"/>
        </w:rPr>
        <w:t>ТАНДАН СУДАЛСАН БАЙДАЛ</w:t>
      </w:r>
      <w:r w:rsidR="00C0418D" w:rsidRPr="00B503F4">
        <w:rPr>
          <w:rFonts w:ascii="Arial" w:hAnsi="Arial" w:cs="Arial"/>
          <w:b/>
          <w:bCs/>
          <w:noProof/>
          <w:lang w:val="mn-MN"/>
        </w:rPr>
        <w:t>:</w:t>
      </w:r>
    </w:p>
    <w:p w14:paraId="422CD73C" w14:textId="77777777" w:rsidR="00C0418D" w:rsidRPr="00B503F4" w:rsidRDefault="00C0418D" w:rsidP="00C0418D">
      <w:pPr>
        <w:spacing w:after="0" w:line="276" w:lineRule="auto"/>
        <w:ind w:firstLine="720"/>
        <w:rPr>
          <w:rFonts w:ascii="Arial" w:hAnsi="Arial" w:cs="Arial"/>
          <w:noProof/>
          <w:lang w:val="mn-MN" w:bidi="mn-Mong-CN"/>
        </w:rPr>
      </w:pPr>
    </w:p>
    <w:p w14:paraId="0888EBB3" w14:textId="32820CAB" w:rsidR="00194BCA" w:rsidRPr="00B503F4" w:rsidRDefault="00194BCA" w:rsidP="00C0418D">
      <w:pPr>
        <w:spacing w:after="0" w:line="276" w:lineRule="auto"/>
        <w:ind w:firstLine="720"/>
        <w:rPr>
          <w:rFonts w:ascii="Arial" w:hAnsi="Arial" w:cs="Arial"/>
          <w:b/>
          <w:bCs/>
          <w:noProof/>
          <w:lang w:val="mn-MN" w:bidi="mn-Mong-CN"/>
        </w:rPr>
      </w:pPr>
      <w:r w:rsidRPr="00B503F4">
        <w:rPr>
          <w:rFonts w:ascii="Arial" w:hAnsi="Arial" w:cs="Arial"/>
          <w:b/>
          <w:bCs/>
          <w:noProof/>
          <w:lang w:val="mn-MN" w:bidi="mn-Mong-CN"/>
        </w:rPr>
        <w:t>1.Хүний эрхэд үзүүлэх нөлөө:</w:t>
      </w:r>
    </w:p>
    <w:tbl>
      <w:tblPr>
        <w:tblStyle w:val="TableGrid2"/>
        <w:tblW w:w="9498" w:type="dxa"/>
        <w:tblInd w:w="-5" w:type="dxa"/>
        <w:tblLayout w:type="fixed"/>
        <w:tblLook w:val="04A0" w:firstRow="1" w:lastRow="0" w:firstColumn="1" w:lastColumn="0" w:noHBand="0" w:noVBand="1"/>
      </w:tblPr>
      <w:tblGrid>
        <w:gridCol w:w="1560"/>
        <w:gridCol w:w="2976"/>
        <w:gridCol w:w="1134"/>
        <w:gridCol w:w="851"/>
        <w:gridCol w:w="2977"/>
      </w:tblGrid>
      <w:tr w:rsidR="009716E8" w:rsidRPr="00B503F4" w14:paraId="02ED5374" w14:textId="77777777" w:rsidTr="00C0418D">
        <w:tc>
          <w:tcPr>
            <w:tcW w:w="1560" w:type="dxa"/>
          </w:tcPr>
          <w:p w14:paraId="07C6EE20"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 xml:space="preserve">Үзүүлэх үр нөлөө </w:t>
            </w:r>
          </w:p>
        </w:tc>
        <w:tc>
          <w:tcPr>
            <w:tcW w:w="2976" w:type="dxa"/>
          </w:tcPr>
          <w:p w14:paraId="75A9E8A9"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Холбогдох асуулт</w:t>
            </w:r>
          </w:p>
        </w:tc>
        <w:tc>
          <w:tcPr>
            <w:tcW w:w="1985" w:type="dxa"/>
            <w:gridSpan w:val="2"/>
          </w:tcPr>
          <w:p w14:paraId="124F8D97"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Хариулт</w:t>
            </w:r>
          </w:p>
        </w:tc>
        <w:tc>
          <w:tcPr>
            <w:tcW w:w="2977" w:type="dxa"/>
          </w:tcPr>
          <w:p w14:paraId="10F78671"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Тайлбар</w:t>
            </w:r>
          </w:p>
        </w:tc>
      </w:tr>
      <w:tr w:rsidR="009716E8" w:rsidRPr="00B503F4" w14:paraId="01CCA59B" w14:textId="77777777" w:rsidTr="00C0418D">
        <w:tc>
          <w:tcPr>
            <w:tcW w:w="1560" w:type="dxa"/>
            <w:vMerge w:val="restart"/>
          </w:tcPr>
          <w:p w14:paraId="65A737AB" w14:textId="77777777" w:rsidR="00194BCA" w:rsidRPr="00B503F4" w:rsidRDefault="00194BCA" w:rsidP="00C0418D">
            <w:pPr>
              <w:spacing w:line="240" w:lineRule="auto"/>
              <w:rPr>
                <w:rFonts w:ascii="Arial" w:hAnsi="Arial" w:cs="Arial"/>
                <w:noProof/>
                <w:lang w:val="mn-MN"/>
              </w:rPr>
            </w:pPr>
          </w:p>
          <w:p w14:paraId="5B0F939B" w14:textId="77777777" w:rsidR="00194BCA" w:rsidRPr="00B503F4" w:rsidRDefault="00194BCA" w:rsidP="00C0418D">
            <w:pPr>
              <w:spacing w:line="240" w:lineRule="auto"/>
              <w:rPr>
                <w:rFonts w:ascii="Arial" w:hAnsi="Arial" w:cs="Arial"/>
                <w:noProof/>
                <w:lang w:val="mn-MN"/>
              </w:rPr>
            </w:pPr>
            <w:r w:rsidRPr="00B503F4">
              <w:rPr>
                <w:rFonts w:ascii="Arial" w:hAnsi="Arial" w:cs="Arial"/>
                <w:noProof/>
                <w:lang w:val="mn-MN"/>
              </w:rPr>
              <w:t xml:space="preserve">1. Хүний эрхийн суурь зарчмуудад нийцэж байгаа эсэх </w:t>
            </w:r>
          </w:p>
        </w:tc>
        <w:tc>
          <w:tcPr>
            <w:tcW w:w="7938" w:type="dxa"/>
            <w:gridSpan w:val="4"/>
          </w:tcPr>
          <w:p w14:paraId="7F9E9525" w14:textId="77777777" w:rsidR="00194BCA" w:rsidRPr="00B503F4" w:rsidRDefault="00194BCA" w:rsidP="00C0418D">
            <w:pPr>
              <w:spacing w:line="240" w:lineRule="auto"/>
              <w:rPr>
                <w:rFonts w:ascii="Arial" w:hAnsi="Arial" w:cs="Arial"/>
                <w:noProof/>
                <w:lang w:val="mn-MN"/>
              </w:rPr>
            </w:pPr>
            <w:r w:rsidRPr="00B503F4">
              <w:rPr>
                <w:rFonts w:ascii="Arial" w:hAnsi="Arial" w:cs="Arial"/>
                <w:noProof/>
                <w:lang w:val="mn-MN"/>
              </w:rPr>
              <w:t>1.1 Ялгаварлан гадуурхахгүй ба тэгш байх</w:t>
            </w:r>
          </w:p>
        </w:tc>
      </w:tr>
      <w:tr w:rsidR="009716E8" w:rsidRPr="00B503F4" w14:paraId="5E1AD6FE" w14:textId="77777777" w:rsidTr="00C0418D">
        <w:tc>
          <w:tcPr>
            <w:tcW w:w="1560" w:type="dxa"/>
            <w:vMerge/>
          </w:tcPr>
          <w:p w14:paraId="22F9D3D9" w14:textId="77777777" w:rsidR="00194BCA" w:rsidRPr="00B503F4" w:rsidRDefault="00194BCA" w:rsidP="00C0418D">
            <w:pPr>
              <w:spacing w:line="240" w:lineRule="auto"/>
              <w:rPr>
                <w:rFonts w:ascii="Arial" w:hAnsi="Arial" w:cs="Arial"/>
                <w:noProof/>
                <w:lang w:val="mn-MN"/>
              </w:rPr>
            </w:pPr>
          </w:p>
        </w:tc>
        <w:tc>
          <w:tcPr>
            <w:tcW w:w="2976" w:type="dxa"/>
          </w:tcPr>
          <w:p w14:paraId="6540E993"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1.1.1 Ялгаварлан гадуурхахыг хориглох эсэх</w:t>
            </w:r>
          </w:p>
        </w:tc>
        <w:tc>
          <w:tcPr>
            <w:tcW w:w="1134" w:type="dxa"/>
          </w:tcPr>
          <w:p w14:paraId="064D90A9"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68B35838"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434C385B"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Хууль нь иргэдийн гарал үүсэл, хүйс, нийгмийн байдал, орлого зэргээс үл хамааран тэгш хүртээмжийг хангана.</w:t>
            </w:r>
          </w:p>
        </w:tc>
      </w:tr>
      <w:tr w:rsidR="009716E8" w:rsidRPr="00B503F4" w14:paraId="032FB709" w14:textId="77777777" w:rsidTr="00C0418D">
        <w:tc>
          <w:tcPr>
            <w:tcW w:w="1560" w:type="dxa"/>
            <w:vMerge/>
          </w:tcPr>
          <w:p w14:paraId="46B6C99B" w14:textId="77777777" w:rsidR="00194BCA" w:rsidRPr="00B503F4" w:rsidRDefault="00194BCA" w:rsidP="00C0418D">
            <w:pPr>
              <w:spacing w:line="240" w:lineRule="auto"/>
              <w:rPr>
                <w:rFonts w:ascii="Arial" w:hAnsi="Arial" w:cs="Arial"/>
                <w:noProof/>
                <w:lang w:val="mn-MN"/>
              </w:rPr>
            </w:pPr>
          </w:p>
        </w:tc>
        <w:tc>
          <w:tcPr>
            <w:tcW w:w="2976" w:type="dxa"/>
          </w:tcPr>
          <w:p w14:paraId="6D611865"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1.1.2 Ялгаварлан гадуурхсан буюу аль нэг бүлэгт давуу байдал үүсгэх эсэх</w:t>
            </w:r>
          </w:p>
        </w:tc>
        <w:tc>
          <w:tcPr>
            <w:tcW w:w="1134" w:type="dxa"/>
          </w:tcPr>
          <w:p w14:paraId="40F1D9C5"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Тийм</w:t>
            </w:r>
          </w:p>
        </w:tc>
        <w:tc>
          <w:tcPr>
            <w:tcW w:w="851" w:type="dxa"/>
          </w:tcPr>
          <w:p w14:paraId="193C36CE"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977" w:type="dxa"/>
          </w:tcPr>
          <w:p w14:paraId="360F4751"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Зохицуулалт нь зах зээлийн бүх оролцогчдод адил үйлчилнэ, онцгой давуу байдал бий болгохгүй.</w:t>
            </w:r>
          </w:p>
        </w:tc>
      </w:tr>
      <w:tr w:rsidR="009716E8" w:rsidRPr="00B503F4" w14:paraId="6968619C" w14:textId="77777777" w:rsidTr="00C0418D">
        <w:tc>
          <w:tcPr>
            <w:tcW w:w="1560" w:type="dxa"/>
            <w:vMerge/>
          </w:tcPr>
          <w:p w14:paraId="588D881E" w14:textId="77777777" w:rsidR="00194BCA" w:rsidRPr="00B503F4" w:rsidRDefault="00194BCA" w:rsidP="00C0418D">
            <w:pPr>
              <w:spacing w:line="240" w:lineRule="auto"/>
              <w:rPr>
                <w:rFonts w:ascii="Arial" w:hAnsi="Arial" w:cs="Arial"/>
                <w:noProof/>
                <w:lang w:val="mn-MN"/>
              </w:rPr>
            </w:pPr>
          </w:p>
        </w:tc>
        <w:tc>
          <w:tcPr>
            <w:tcW w:w="2976" w:type="dxa"/>
          </w:tcPr>
          <w:p w14:paraId="48ABDB6A"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 xml:space="preserve">1.1.3 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 </w:t>
            </w:r>
          </w:p>
        </w:tc>
        <w:tc>
          <w:tcPr>
            <w:tcW w:w="1134" w:type="dxa"/>
          </w:tcPr>
          <w:p w14:paraId="040D4D4D"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0D5B23A5"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7C732BE8"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Олон улсын хүний эрхийн конвенц, Үндсэн хуулийн 16 дугаар зүйлтэй нийцэж, эмзэг бүлгийн хүртээмжийг дэмжинэ.</w:t>
            </w:r>
          </w:p>
        </w:tc>
      </w:tr>
      <w:tr w:rsidR="009716E8" w:rsidRPr="00B503F4" w14:paraId="530B414E" w14:textId="77777777" w:rsidTr="00C0418D">
        <w:tc>
          <w:tcPr>
            <w:tcW w:w="1560" w:type="dxa"/>
            <w:vMerge/>
          </w:tcPr>
          <w:p w14:paraId="6475811A" w14:textId="77777777" w:rsidR="00194BCA" w:rsidRPr="00B503F4" w:rsidRDefault="00194BCA" w:rsidP="00C0418D">
            <w:pPr>
              <w:spacing w:line="240" w:lineRule="auto"/>
              <w:rPr>
                <w:rFonts w:ascii="Arial" w:hAnsi="Arial" w:cs="Arial"/>
                <w:noProof/>
                <w:lang w:val="mn-MN"/>
              </w:rPr>
            </w:pPr>
          </w:p>
        </w:tc>
        <w:tc>
          <w:tcPr>
            <w:tcW w:w="2976" w:type="dxa"/>
          </w:tcPr>
          <w:p w14:paraId="0AE69DB6"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1.2 Оролцоог хангах</w:t>
            </w:r>
          </w:p>
        </w:tc>
        <w:tc>
          <w:tcPr>
            <w:tcW w:w="1134" w:type="dxa"/>
          </w:tcPr>
          <w:p w14:paraId="4C3D0BBC"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5CF8031D"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319C44E1"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 xml:space="preserve">Оролцогч талууд, тэр дундаа хэрэглэгч, хувийн хэвшлийн </w:t>
            </w:r>
            <w:r w:rsidRPr="00B503F4">
              <w:rPr>
                <w:rFonts w:ascii="Arial" w:hAnsi="Arial" w:cs="Arial"/>
                <w:noProof/>
                <w:lang w:val="mn-MN"/>
              </w:rPr>
              <w:lastRenderedPageBreak/>
              <w:t>оролцоог зөвлөлдөх, ил тод байдлаар хангах.</w:t>
            </w:r>
          </w:p>
        </w:tc>
      </w:tr>
      <w:tr w:rsidR="009716E8" w:rsidRPr="00B503F4" w14:paraId="1EBA4AE6" w14:textId="77777777" w:rsidTr="00C0418D">
        <w:tc>
          <w:tcPr>
            <w:tcW w:w="1560" w:type="dxa"/>
            <w:vMerge/>
          </w:tcPr>
          <w:p w14:paraId="71D537CE" w14:textId="77777777" w:rsidR="00194BCA" w:rsidRPr="00B503F4" w:rsidRDefault="00194BCA" w:rsidP="00C0418D">
            <w:pPr>
              <w:spacing w:line="240" w:lineRule="auto"/>
              <w:rPr>
                <w:rFonts w:ascii="Arial" w:hAnsi="Arial" w:cs="Arial"/>
                <w:noProof/>
                <w:lang w:val="mn-MN"/>
              </w:rPr>
            </w:pPr>
          </w:p>
        </w:tc>
        <w:tc>
          <w:tcPr>
            <w:tcW w:w="2976" w:type="dxa"/>
          </w:tcPr>
          <w:p w14:paraId="1BCADE50"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1.2.1 Зохицуулалтын хувилбарыг сонгохдоо оролцоог хангасан эсэх, ялангуяа эмзэг бүлэг, цөөнхийн оролцох боломжийг бүрдүүлсэн эсэх</w:t>
            </w:r>
          </w:p>
        </w:tc>
        <w:tc>
          <w:tcPr>
            <w:tcW w:w="1134" w:type="dxa"/>
          </w:tcPr>
          <w:p w14:paraId="50BF5BEF"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5836B47E"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45B7295A" w14:textId="77777777" w:rsidR="00194BCA" w:rsidRPr="00B503F4" w:rsidRDefault="00194BCA" w:rsidP="00C0418D">
            <w:pPr>
              <w:spacing w:line="240" w:lineRule="auto"/>
              <w:jc w:val="both"/>
              <w:rPr>
                <w:rFonts w:ascii="Arial" w:hAnsi="Arial" w:cs="Arial"/>
                <w:noProof/>
                <w:highlight w:val="yellow"/>
                <w:lang w:val="mn-MN"/>
              </w:rPr>
            </w:pPr>
            <w:r w:rsidRPr="00B503F4">
              <w:rPr>
                <w:rFonts w:ascii="Arial" w:hAnsi="Arial" w:cs="Arial"/>
                <w:noProof/>
                <w:lang w:val="mn-MN"/>
              </w:rPr>
              <w:t>Нийт иргэдийн хүртээмжийг сайжруулах, хангамжийн тогтвортой байдлаар тэгш оролцоог хангана.</w:t>
            </w:r>
          </w:p>
        </w:tc>
      </w:tr>
      <w:tr w:rsidR="009716E8" w:rsidRPr="00B503F4" w14:paraId="2CC5A8B2" w14:textId="77777777" w:rsidTr="00C0418D">
        <w:tc>
          <w:tcPr>
            <w:tcW w:w="1560" w:type="dxa"/>
            <w:vMerge/>
          </w:tcPr>
          <w:p w14:paraId="6BD80DED" w14:textId="77777777" w:rsidR="00194BCA" w:rsidRPr="00B503F4" w:rsidRDefault="00194BCA" w:rsidP="00C0418D">
            <w:pPr>
              <w:spacing w:line="240" w:lineRule="auto"/>
              <w:rPr>
                <w:rFonts w:ascii="Arial" w:hAnsi="Arial" w:cs="Arial"/>
                <w:noProof/>
                <w:lang w:val="mn-MN"/>
              </w:rPr>
            </w:pPr>
          </w:p>
        </w:tc>
        <w:tc>
          <w:tcPr>
            <w:tcW w:w="2976" w:type="dxa"/>
          </w:tcPr>
          <w:p w14:paraId="5A9B3C06" w14:textId="3F39705D"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1.2.2 Зохицуулалтыг бий болгосноор эрх, хууль ёсны ашиг сонирхол нь хөндөгдөж байгаа эсхүл хөндөгдөж болзошгүй иргэдийг тодорхойлсон эсэх</w:t>
            </w:r>
          </w:p>
        </w:tc>
        <w:tc>
          <w:tcPr>
            <w:tcW w:w="1134" w:type="dxa"/>
          </w:tcPr>
          <w:p w14:paraId="105AA6FF"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00C53EEF"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2A0C1671" w14:textId="77777777" w:rsidR="00194BCA" w:rsidRPr="00B503F4" w:rsidRDefault="00194BCA" w:rsidP="00C0418D">
            <w:pPr>
              <w:spacing w:line="240" w:lineRule="auto"/>
              <w:jc w:val="both"/>
              <w:rPr>
                <w:rFonts w:ascii="Arial" w:hAnsi="Arial" w:cs="Arial"/>
                <w:noProof/>
                <w:highlight w:val="yellow"/>
                <w:lang w:val="mn-MN"/>
              </w:rPr>
            </w:pPr>
            <w:r w:rsidRPr="00B503F4">
              <w:rPr>
                <w:rFonts w:ascii="Arial" w:hAnsi="Arial" w:cs="Arial"/>
                <w:noProof/>
                <w:lang w:val="mn-MN"/>
              </w:rPr>
              <w:t>Хууль хэрэгжилтийн хүрээнд хэрэглэгч, жижиг ААН-ийн эрх ашгийг тусгасан.</w:t>
            </w:r>
          </w:p>
        </w:tc>
      </w:tr>
      <w:tr w:rsidR="009716E8" w:rsidRPr="00B503F4" w14:paraId="27312C4E" w14:textId="77777777" w:rsidTr="00C0418D">
        <w:tc>
          <w:tcPr>
            <w:tcW w:w="1560" w:type="dxa"/>
            <w:vMerge/>
          </w:tcPr>
          <w:p w14:paraId="35E58A1F" w14:textId="77777777" w:rsidR="00194BCA" w:rsidRPr="00B503F4" w:rsidRDefault="00194BCA" w:rsidP="00C0418D">
            <w:pPr>
              <w:spacing w:line="240" w:lineRule="auto"/>
              <w:rPr>
                <w:rFonts w:ascii="Arial" w:hAnsi="Arial" w:cs="Arial"/>
                <w:noProof/>
                <w:lang w:val="mn-MN"/>
              </w:rPr>
            </w:pPr>
          </w:p>
        </w:tc>
        <w:tc>
          <w:tcPr>
            <w:tcW w:w="2976" w:type="dxa"/>
          </w:tcPr>
          <w:p w14:paraId="41F0941A"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1.3 Хууль дээдлэх зарчим басайн засаглал, хариуцлага</w:t>
            </w:r>
          </w:p>
        </w:tc>
        <w:tc>
          <w:tcPr>
            <w:tcW w:w="1134" w:type="dxa"/>
          </w:tcPr>
          <w:p w14:paraId="456E7A85"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3A5F0853"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6ACF20FB"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Хариуцлагын тогтолцоо тодорхой, хууль дээдлэх зарчимд тулгуурласан.</w:t>
            </w:r>
          </w:p>
        </w:tc>
      </w:tr>
      <w:tr w:rsidR="009716E8" w:rsidRPr="00B503F4" w14:paraId="6223007E" w14:textId="77777777" w:rsidTr="00C0418D">
        <w:tc>
          <w:tcPr>
            <w:tcW w:w="1560" w:type="dxa"/>
            <w:vMerge/>
          </w:tcPr>
          <w:p w14:paraId="247D6E33" w14:textId="77777777" w:rsidR="00194BCA" w:rsidRPr="00B503F4" w:rsidRDefault="00194BCA" w:rsidP="00C0418D">
            <w:pPr>
              <w:spacing w:line="240" w:lineRule="auto"/>
              <w:rPr>
                <w:rFonts w:ascii="Arial" w:hAnsi="Arial" w:cs="Arial"/>
                <w:noProof/>
                <w:lang w:val="mn-MN"/>
              </w:rPr>
            </w:pPr>
          </w:p>
        </w:tc>
        <w:tc>
          <w:tcPr>
            <w:tcW w:w="2976" w:type="dxa"/>
          </w:tcPr>
          <w:p w14:paraId="7AF96767"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1.3.1 Зохицуулалтыг бий болгосноор хүний эрхийг хөхиүлэн дэмжих, хангах, хамгаалах явцад ахиц дэвшил гарах эсэх</w:t>
            </w:r>
          </w:p>
        </w:tc>
        <w:tc>
          <w:tcPr>
            <w:tcW w:w="1134" w:type="dxa"/>
          </w:tcPr>
          <w:p w14:paraId="4D00C231"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Тийм</w:t>
            </w:r>
          </w:p>
        </w:tc>
        <w:tc>
          <w:tcPr>
            <w:tcW w:w="851" w:type="dxa"/>
          </w:tcPr>
          <w:p w14:paraId="3126C1AC"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36E09E3B"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Хангамж, үнийн тогтвортой байдал нь амьдрах эрхийг хамгаална.</w:t>
            </w:r>
          </w:p>
        </w:tc>
      </w:tr>
      <w:tr w:rsidR="009716E8" w:rsidRPr="00B503F4" w14:paraId="7E2F4F53" w14:textId="77777777" w:rsidTr="00C0418D">
        <w:tc>
          <w:tcPr>
            <w:tcW w:w="1560" w:type="dxa"/>
            <w:vMerge/>
          </w:tcPr>
          <w:p w14:paraId="73D6D16A" w14:textId="77777777" w:rsidR="00194BCA" w:rsidRPr="00B503F4" w:rsidRDefault="00194BCA" w:rsidP="00C0418D">
            <w:pPr>
              <w:spacing w:line="240" w:lineRule="auto"/>
              <w:rPr>
                <w:rFonts w:ascii="Arial" w:hAnsi="Arial" w:cs="Arial"/>
                <w:noProof/>
                <w:lang w:val="mn-MN"/>
              </w:rPr>
            </w:pPr>
          </w:p>
        </w:tc>
        <w:tc>
          <w:tcPr>
            <w:tcW w:w="2976" w:type="dxa"/>
          </w:tcPr>
          <w:p w14:paraId="132CC214"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1.3.2 Зохицуулалтын хувилбар нь хүний эрхийн Монгол улсын олон улсын гэрээ, хүний эрхийг хамгаалах механизмын талаар НҮБ-аас өгсөн зөвлөмжид нийцэж байгаа эсэх</w:t>
            </w:r>
          </w:p>
        </w:tc>
        <w:tc>
          <w:tcPr>
            <w:tcW w:w="1134" w:type="dxa"/>
          </w:tcPr>
          <w:p w14:paraId="371E2267"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1A1A988B"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095ADF25"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Эрсдэлийн удирдлагын тогтолцоо нь IEA/EU жишигт нийцсэн.</w:t>
            </w:r>
          </w:p>
        </w:tc>
      </w:tr>
      <w:tr w:rsidR="009716E8" w:rsidRPr="00B503F4" w14:paraId="0085EB7E" w14:textId="77777777" w:rsidTr="00C0418D">
        <w:tc>
          <w:tcPr>
            <w:tcW w:w="1560" w:type="dxa"/>
            <w:vMerge/>
          </w:tcPr>
          <w:p w14:paraId="78032EE4" w14:textId="77777777" w:rsidR="00194BCA" w:rsidRPr="00B503F4" w:rsidRDefault="00194BCA" w:rsidP="00C0418D">
            <w:pPr>
              <w:spacing w:line="240" w:lineRule="auto"/>
              <w:rPr>
                <w:rFonts w:ascii="Arial" w:hAnsi="Arial" w:cs="Arial"/>
                <w:noProof/>
                <w:lang w:val="mn-MN"/>
              </w:rPr>
            </w:pPr>
          </w:p>
        </w:tc>
        <w:tc>
          <w:tcPr>
            <w:tcW w:w="2976" w:type="dxa"/>
          </w:tcPr>
          <w:p w14:paraId="2D2AD7E4"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1.3.3 Хүний эрхийг зөрчигчдөд хүлээлгэх хариуцлагыг тусгах эсэх</w:t>
            </w:r>
          </w:p>
        </w:tc>
        <w:tc>
          <w:tcPr>
            <w:tcW w:w="1134" w:type="dxa"/>
          </w:tcPr>
          <w:p w14:paraId="5FA9116E"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740E8D5D"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6D5211E8"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Хуулиар торгууль, эрх хязгаарлалт, хариуцлагын протокол тусгагдана.</w:t>
            </w:r>
          </w:p>
        </w:tc>
      </w:tr>
      <w:tr w:rsidR="009716E8" w:rsidRPr="00B503F4" w14:paraId="15D7E00D" w14:textId="77777777" w:rsidTr="00C0418D">
        <w:tc>
          <w:tcPr>
            <w:tcW w:w="1560" w:type="dxa"/>
            <w:vMerge w:val="restart"/>
          </w:tcPr>
          <w:p w14:paraId="2CA7FE24"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2. Хүний эрхийг хязгаарласан зохицуулалт агуулсан эсэх</w:t>
            </w:r>
          </w:p>
        </w:tc>
        <w:tc>
          <w:tcPr>
            <w:tcW w:w="2976" w:type="dxa"/>
          </w:tcPr>
          <w:p w14:paraId="43CD7BDA"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2.1 Зохицуулалт нь хүний эрхийг хязгаарлах тохиолдолд энэ нь хууль ёсны ашиг сонирхолд нийцсэн эсэх</w:t>
            </w:r>
          </w:p>
        </w:tc>
        <w:tc>
          <w:tcPr>
            <w:tcW w:w="1134" w:type="dxa"/>
          </w:tcPr>
          <w:p w14:paraId="3D153832"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721997CC"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5AE171CE"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Үндэсний аюулгүй байдал, эдийн засгийн тогтвортой байдлыг хамгаалахад чиглэнэ.</w:t>
            </w:r>
          </w:p>
        </w:tc>
      </w:tr>
      <w:tr w:rsidR="009716E8" w:rsidRPr="00B503F4" w14:paraId="69EB1C82" w14:textId="77777777" w:rsidTr="00C0418D">
        <w:tc>
          <w:tcPr>
            <w:tcW w:w="1560" w:type="dxa"/>
            <w:vMerge/>
          </w:tcPr>
          <w:p w14:paraId="15BB2200" w14:textId="77777777" w:rsidR="00194BCA" w:rsidRPr="00B503F4" w:rsidRDefault="00194BCA" w:rsidP="00C0418D">
            <w:pPr>
              <w:spacing w:line="240" w:lineRule="auto"/>
              <w:jc w:val="center"/>
              <w:rPr>
                <w:rFonts w:ascii="Arial" w:hAnsi="Arial" w:cs="Arial"/>
                <w:noProof/>
                <w:lang w:val="mn-MN"/>
              </w:rPr>
            </w:pPr>
          </w:p>
        </w:tc>
        <w:tc>
          <w:tcPr>
            <w:tcW w:w="2976" w:type="dxa"/>
          </w:tcPr>
          <w:p w14:paraId="47141438"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2.2 Хязгаарлалт тогтоох нь зайлшгүй эсэх</w:t>
            </w:r>
          </w:p>
        </w:tc>
        <w:tc>
          <w:tcPr>
            <w:tcW w:w="1134" w:type="dxa"/>
          </w:tcPr>
          <w:p w14:paraId="6858875A"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274D6DD3"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607B013B"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Онцгой нөхцөлд түр хугацаанд хэрэгжүүлэх протоколтой.</w:t>
            </w:r>
          </w:p>
        </w:tc>
      </w:tr>
      <w:tr w:rsidR="009716E8" w:rsidRPr="00B503F4" w14:paraId="0E713AA2" w14:textId="77777777" w:rsidTr="00C0418D">
        <w:tc>
          <w:tcPr>
            <w:tcW w:w="1560" w:type="dxa"/>
            <w:vMerge w:val="restart"/>
          </w:tcPr>
          <w:p w14:paraId="7BB18C87"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3. Эрх агуулагч</w:t>
            </w:r>
          </w:p>
        </w:tc>
        <w:tc>
          <w:tcPr>
            <w:tcW w:w="2976" w:type="dxa"/>
          </w:tcPr>
          <w:p w14:paraId="6569070F"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3.1 Зохицуулалтын хувилбарт хамаарах бүлгүүд буюу эрх агуулагчдыг тодорхойлсон эсэх</w:t>
            </w:r>
          </w:p>
        </w:tc>
        <w:tc>
          <w:tcPr>
            <w:tcW w:w="1134" w:type="dxa"/>
          </w:tcPr>
          <w:p w14:paraId="0940B992"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131BD7D4"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2E33A5ED"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Иргэд, аж ахуйн нэгж, төрийн байгууллагуудын үүрэг тодорхой.</w:t>
            </w:r>
          </w:p>
        </w:tc>
      </w:tr>
      <w:tr w:rsidR="009716E8" w:rsidRPr="00B503F4" w14:paraId="1CBF53D4" w14:textId="77777777" w:rsidTr="00C0418D">
        <w:tc>
          <w:tcPr>
            <w:tcW w:w="1560" w:type="dxa"/>
            <w:vMerge/>
          </w:tcPr>
          <w:p w14:paraId="28E321E9" w14:textId="77777777" w:rsidR="00194BCA" w:rsidRPr="00B503F4" w:rsidRDefault="00194BCA" w:rsidP="00C0418D">
            <w:pPr>
              <w:spacing w:line="240" w:lineRule="auto"/>
              <w:jc w:val="center"/>
              <w:rPr>
                <w:rFonts w:ascii="Arial" w:hAnsi="Arial" w:cs="Arial"/>
                <w:noProof/>
                <w:lang w:val="mn-MN"/>
              </w:rPr>
            </w:pPr>
          </w:p>
        </w:tc>
        <w:tc>
          <w:tcPr>
            <w:tcW w:w="2976" w:type="dxa"/>
          </w:tcPr>
          <w:p w14:paraId="2C989EF1"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3.2 Эрх агуулагчдыг эмзэг байдлаар нь ялгаж тодорхойлсон эсэх</w:t>
            </w:r>
          </w:p>
        </w:tc>
        <w:tc>
          <w:tcPr>
            <w:tcW w:w="1134" w:type="dxa"/>
          </w:tcPr>
          <w:p w14:paraId="76165F56"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535453A3"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6519758B"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Алслагдсан бүс, эмзэг бүлэг, жижиг ААН-ийг тусгайлан харгалзсан.</w:t>
            </w:r>
          </w:p>
        </w:tc>
      </w:tr>
      <w:tr w:rsidR="009716E8" w:rsidRPr="00B503F4" w14:paraId="151C12DE" w14:textId="77777777" w:rsidTr="00C0418D">
        <w:tc>
          <w:tcPr>
            <w:tcW w:w="1560" w:type="dxa"/>
            <w:vMerge/>
          </w:tcPr>
          <w:p w14:paraId="72FFA8EE" w14:textId="77777777" w:rsidR="00194BCA" w:rsidRPr="00B503F4" w:rsidRDefault="00194BCA" w:rsidP="00C0418D">
            <w:pPr>
              <w:spacing w:line="240" w:lineRule="auto"/>
              <w:jc w:val="center"/>
              <w:rPr>
                <w:rFonts w:ascii="Arial" w:hAnsi="Arial" w:cs="Arial"/>
                <w:noProof/>
                <w:lang w:val="mn-MN"/>
              </w:rPr>
            </w:pPr>
          </w:p>
        </w:tc>
        <w:tc>
          <w:tcPr>
            <w:tcW w:w="2976" w:type="dxa"/>
          </w:tcPr>
          <w:p w14:paraId="5500A626"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1134" w:type="dxa"/>
          </w:tcPr>
          <w:p w14:paraId="14F2EB08"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462F429C"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1E1B3710"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Хүртээмж, үнийн дэмжлэг, нийгмийн хамгааллын буфертэй.</w:t>
            </w:r>
          </w:p>
        </w:tc>
      </w:tr>
      <w:tr w:rsidR="009716E8" w:rsidRPr="00B503F4" w14:paraId="728D80F1" w14:textId="77777777" w:rsidTr="00C0418D">
        <w:tc>
          <w:tcPr>
            <w:tcW w:w="1560" w:type="dxa"/>
            <w:vMerge/>
          </w:tcPr>
          <w:p w14:paraId="710C8F02" w14:textId="77777777" w:rsidR="00194BCA" w:rsidRPr="00B503F4" w:rsidRDefault="00194BCA" w:rsidP="00C0418D">
            <w:pPr>
              <w:spacing w:line="240" w:lineRule="auto"/>
              <w:jc w:val="center"/>
              <w:rPr>
                <w:rFonts w:ascii="Arial" w:hAnsi="Arial" w:cs="Arial"/>
                <w:noProof/>
                <w:lang w:val="mn-MN"/>
              </w:rPr>
            </w:pPr>
          </w:p>
        </w:tc>
        <w:tc>
          <w:tcPr>
            <w:tcW w:w="2976" w:type="dxa"/>
          </w:tcPr>
          <w:p w14:paraId="09D7410E"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гагцхүү эдгээрээр хязгаарлахгүй/</w:t>
            </w:r>
          </w:p>
        </w:tc>
        <w:tc>
          <w:tcPr>
            <w:tcW w:w="1134" w:type="dxa"/>
          </w:tcPr>
          <w:p w14:paraId="21E77D58"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48C068D8"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1882F213"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Тээвэр, шатахуун хүртээмжийн бүсчилсэн зохицуулалт бий.</w:t>
            </w:r>
          </w:p>
        </w:tc>
      </w:tr>
      <w:tr w:rsidR="009716E8" w:rsidRPr="00B503F4" w14:paraId="694614DD" w14:textId="77777777" w:rsidTr="00C0418D">
        <w:tc>
          <w:tcPr>
            <w:tcW w:w="1560" w:type="dxa"/>
          </w:tcPr>
          <w:p w14:paraId="399886AD"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4. Үүрэг хүлээгч /9/</w:t>
            </w:r>
          </w:p>
        </w:tc>
        <w:tc>
          <w:tcPr>
            <w:tcW w:w="2976" w:type="dxa"/>
          </w:tcPr>
          <w:p w14:paraId="2B736EB2"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4.1 Үүрэг хүлээгчдийг тодорхойлсон эсэх</w:t>
            </w:r>
          </w:p>
        </w:tc>
        <w:tc>
          <w:tcPr>
            <w:tcW w:w="1134" w:type="dxa"/>
          </w:tcPr>
          <w:p w14:paraId="066A5FF6"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39F003CF"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47CEF2D1"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Засгийн газар, Монголбанк, салбарын яам, орон нутгийн захиргаа, ААН-ийн үүрэг тодорхой.</w:t>
            </w:r>
          </w:p>
        </w:tc>
      </w:tr>
      <w:tr w:rsidR="009716E8" w:rsidRPr="00B503F4" w14:paraId="1F3566AF" w14:textId="77777777" w:rsidTr="00C0418D">
        <w:tc>
          <w:tcPr>
            <w:tcW w:w="1560" w:type="dxa"/>
            <w:vMerge w:val="restart"/>
          </w:tcPr>
          <w:p w14:paraId="409B536D" w14:textId="27E228A8"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5. Женд</w:t>
            </w:r>
            <w:r w:rsidR="00FE57D1" w:rsidRPr="00B503F4">
              <w:rPr>
                <w:rFonts w:ascii="Arial" w:hAnsi="Arial" w:cs="Arial"/>
                <w:noProof/>
                <w:lang w:val="mn-MN"/>
              </w:rPr>
              <w:t>е</w:t>
            </w:r>
            <w:r w:rsidRPr="00B503F4">
              <w:rPr>
                <w:rFonts w:ascii="Arial" w:hAnsi="Arial" w:cs="Arial"/>
                <w:noProof/>
                <w:lang w:val="mn-MN"/>
              </w:rPr>
              <w:t>рийн эрх тэгш байдлыг хангах тухай хуульд нийцүүлсэн эсэх</w:t>
            </w:r>
          </w:p>
        </w:tc>
        <w:tc>
          <w:tcPr>
            <w:tcW w:w="2976" w:type="dxa"/>
          </w:tcPr>
          <w:p w14:paraId="21DC6114" w14:textId="1D30C6A4"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5.1 Женд</w:t>
            </w:r>
            <w:r w:rsidR="00FE57D1" w:rsidRPr="00B503F4">
              <w:rPr>
                <w:rFonts w:ascii="Arial" w:hAnsi="Arial" w:cs="Arial"/>
                <w:noProof/>
                <w:lang w:val="mn-MN"/>
              </w:rPr>
              <w:t>е</w:t>
            </w:r>
            <w:r w:rsidRPr="00B503F4">
              <w:rPr>
                <w:rFonts w:ascii="Arial" w:hAnsi="Arial" w:cs="Arial"/>
                <w:noProof/>
                <w:lang w:val="mn-MN"/>
              </w:rPr>
              <w:t>рийн үзэл баримтлалыг тусгасан эсэх</w:t>
            </w:r>
          </w:p>
        </w:tc>
        <w:tc>
          <w:tcPr>
            <w:tcW w:w="1134" w:type="dxa"/>
          </w:tcPr>
          <w:p w14:paraId="1E8505FF"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7043D748"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75A6E894"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Хөдөлмөрийн тэгш оролцоо, ХАБЭА стандарт мөрдөнө.</w:t>
            </w:r>
          </w:p>
        </w:tc>
      </w:tr>
      <w:tr w:rsidR="009716E8" w:rsidRPr="00B503F4" w14:paraId="459A30DD" w14:textId="77777777" w:rsidTr="00C0418D">
        <w:tc>
          <w:tcPr>
            <w:tcW w:w="1560" w:type="dxa"/>
            <w:vMerge/>
          </w:tcPr>
          <w:p w14:paraId="5EB11739" w14:textId="77777777" w:rsidR="00194BCA" w:rsidRPr="00B503F4" w:rsidRDefault="00194BCA" w:rsidP="00C0418D">
            <w:pPr>
              <w:spacing w:line="240" w:lineRule="auto"/>
              <w:rPr>
                <w:rFonts w:ascii="Arial" w:hAnsi="Arial" w:cs="Arial"/>
                <w:noProof/>
                <w:lang w:val="mn-MN"/>
              </w:rPr>
            </w:pPr>
          </w:p>
        </w:tc>
        <w:tc>
          <w:tcPr>
            <w:tcW w:w="2976" w:type="dxa"/>
          </w:tcPr>
          <w:p w14:paraId="4AD4C2C5"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5.2 Эрэгтэй эмэгтэй хүний тэгш эрх, тэгш боломж, тэгш хандлагын баталгааг бүрдүүлэх эсэх</w:t>
            </w:r>
          </w:p>
        </w:tc>
        <w:tc>
          <w:tcPr>
            <w:tcW w:w="1134" w:type="dxa"/>
          </w:tcPr>
          <w:p w14:paraId="5F40C9F8"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Тийм</w:t>
            </w:r>
          </w:p>
        </w:tc>
        <w:tc>
          <w:tcPr>
            <w:tcW w:w="851" w:type="dxa"/>
          </w:tcPr>
          <w:p w14:paraId="53911718"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977" w:type="dxa"/>
          </w:tcPr>
          <w:p w14:paraId="002FD20F"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Төрийн болон хувийн хэвшлийн түвшинд жендэрийн тэгш байдлыг хангана.</w:t>
            </w:r>
          </w:p>
        </w:tc>
      </w:tr>
    </w:tbl>
    <w:p w14:paraId="48B37DF3" w14:textId="77777777" w:rsidR="00C0418D" w:rsidRPr="00B503F4" w:rsidRDefault="00C0418D" w:rsidP="00C0418D">
      <w:pPr>
        <w:pStyle w:val="ListParagraph"/>
        <w:spacing w:after="0" w:line="276" w:lineRule="auto"/>
        <w:ind w:left="765"/>
        <w:rPr>
          <w:rFonts w:ascii="Arial" w:hAnsi="Arial" w:cs="Arial"/>
          <w:b/>
          <w:bCs/>
          <w:noProof/>
          <w:lang w:val="mn-MN" w:bidi="mn-Mong-CN"/>
        </w:rPr>
      </w:pPr>
    </w:p>
    <w:p w14:paraId="47515698" w14:textId="6C3858CC" w:rsidR="00194BCA" w:rsidRPr="00B503F4" w:rsidRDefault="00194BCA" w:rsidP="00C0418D">
      <w:pPr>
        <w:pStyle w:val="ListParagraph"/>
        <w:numPr>
          <w:ilvl w:val="0"/>
          <w:numId w:val="108"/>
        </w:numPr>
        <w:spacing w:after="0" w:line="276" w:lineRule="auto"/>
        <w:rPr>
          <w:rFonts w:ascii="Arial" w:hAnsi="Arial" w:cs="Arial"/>
          <w:b/>
          <w:bCs/>
          <w:noProof/>
          <w:lang w:val="mn-MN" w:bidi="mn-Mong-CN"/>
        </w:rPr>
      </w:pPr>
      <w:r w:rsidRPr="00B503F4">
        <w:rPr>
          <w:rFonts w:ascii="Arial" w:hAnsi="Arial" w:cs="Arial"/>
          <w:b/>
          <w:bCs/>
          <w:noProof/>
          <w:lang w:val="mn-MN" w:bidi="mn-Mong-CN"/>
        </w:rPr>
        <w:t>Эдийн засагт үзүүлэх үр нөлөө</w:t>
      </w:r>
      <w:r w:rsidR="00C0418D" w:rsidRPr="00B503F4">
        <w:rPr>
          <w:rFonts w:ascii="Arial" w:hAnsi="Arial" w:cs="Arial"/>
          <w:b/>
          <w:bCs/>
          <w:noProof/>
          <w:lang w:val="mn-MN" w:bidi="mn-Mong-CN"/>
        </w:rPr>
        <w:t xml:space="preserve">: </w:t>
      </w:r>
    </w:p>
    <w:p w14:paraId="448E9688" w14:textId="77777777" w:rsidR="00C0418D" w:rsidRPr="00B503F4" w:rsidRDefault="00C0418D" w:rsidP="00C0418D">
      <w:pPr>
        <w:pStyle w:val="ListParagraph"/>
        <w:spacing w:after="0" w:line="276" w:lineRule="auto"/>
        <w:ind w:left="765"/>
        <w:rPr>
          <w:rFonts w:ascii="Arial" w:hAnsi="Arial" w:cs="Arial"/>
          <w:b/>
          <w:bCs/>
          <w:noProof/>
          <w:lang w:val="mn-MN" w:bidi="mn-Mong-CN"/>
        </w:rPr>
      </w:pPr>
    </w:p>
    <w:tbl>
      <w:tblPr>
        <w:tblStyle w:val="TableGrid3"/>
        <w:tblW w:w="9498" w:type="dxa"/>
        <w:tblInd w:w="-5" w:type="dxa"/>
        <w:tblLayout w:type="fixed"/>
        <w:tblLook w:val="04A0" w:firstRow="1" w:lastRow="0" w:firstColumn="1" w:lastColumn="0" w:noHBand="0" w:noVBand="1"/>
      </w:tblPr>
      <w:tblGrid>
        <w:gridCol w:w="1653"/>
        <w:gridCol w:w="3599"/>
        <w:gridCol w:w="868"/>
        <w:gridCol w:w="900"/>
        <w:gridCol w:w="2478"/>
      </w:tblGrid>
      <w:tr w:rsidR="009716E8" w:rsidRPr="00B503F4" w14:paraId="5D1EF91C" w14:textId="77777777" w:rsidTr="00C0418D">
        <w:tc>
          <w:tcPr>
            <w:tcW w:w="1653" w:type="dxa"/>
          </w:tcPr>
          <w:p w14:paraId="1673D1F3"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Үзүүлэх үр нөлөө</w:t>
            </w:r>
          </w:p>
        </w:tc>
        <w:tc>
          <w:tcPr>
            <w:tcW w:w="3599" w:type="dxa"/>
          </w:tcPr>
          <w:p w14:paraId="744A0AC0"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Холбогдох асуулт</w:t>
            </w:r>
          </w:p>
        </w:tc>
        <w:tc>
          <w:tcPr>
            <w:tcW w:w="1768" w:type="dxa"/>
            <w:gridSpan w:val="2"/>
          </w:tcPr>
          <w:p w14:paraId="578B5FC9"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Хариулт</w:t>
            </w:r>
          </w:p>
        </w:tc>
        <w:tc>
          <w:tcPr>
            <w:tcW w:w="2478" w:type="dxa"/>
          </w:tcPr>
          <w:p w14:paraId="18E67B90"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Тайлбар</w:t>
            </w:r>
          </w:p>
        </w:tc>
      </w:tr>
      <w:tr w:rsidR="009716E8" w:rsidRPr="00B503F4" w14:paraId="02D286C4" w14:textId="77777777" w:rsidTr="00C0418D">
        <w:tc>
          <w:tcPr>
            <w:tcW w:w="1653" w:type="dxa"/>
          </w:tcPr>
          <w:p w14:paraId="0847910D"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1. Дэлхийн зах зээл дээр өрсөлдөх чадвар</w:t>
            </w:r>
          </w:p>
        </w:tc>
        <w:tc>
          <w:tcPr>
            <w:tcW w:w="3599" w:type="dxa"/>
          </w:tcPr>
          <w:p w14:paraId="3C944616"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1.1 Дотоодын аж ахуйн нэгж болон гадаадын хөрөнгө оруулалттай аж ахуйн нэгж хоорондын өрсөлдөөнд нөлөө үзүүлэх эсэх</w:t>
            </w:r>
          </w:p>
        </w:tc>
        <w:tc>
          <w:tcPr>
            <w:tcW w:w="868" w:type="dxa"/>
          </w:tcPr>
          <w:p w14:paraId="1F5193D5"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17A1240E"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1BF0E01D" w14:textId="3B337865"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Нөөцлөлт, санхүүжилтийн өртөг буурснаар нийлүүлэлтийн эрсдэл багас</w:t>
            </w:r>
            <w:r w:rsidR="00FE57D1" w:rsidRPr="00B503F4">
              <w:rPr>
                <w:rFonts w:ascii="Arial" w:hAnsi="Arial" w:cs="Arial"/>
                <w:noProof/>
                <w:lang w:val="mn-MN"/>
              </w:rPr>
              <w:t>аж</w:t>
            </w:r>
            <w:r w:rsidRPr="00B503F4">
              <w:rPr>
                <w:rFonts w:ascii="Arial" w:hAnsi="Arial" w:cs="Arial"/>
                <w:noProof/>
                <w:lang w:val="mn-MN"/>
              </w:rPr>
              <w:t>, бүх тоглогчдын зардал тогтворжино; шударга өрсөлдөөнд эерэг.</w:t>
            </w:r>
          </w:p>
        </w:tc>
      </w:tr>
      <w:tr w:rsidR="009716E8" w:rsidRPr="00B503F4" w14:paraId="042529EF" w14:textId="77777777" w:rsidTr="00C0418D">
        <w:tc>
          <w:tcPr>
            <w:tcW w:w="1653" w:type="dxa"/>
            <w:vMerge w:val="restart"/>
          </w:tcPr>
          <w:p w14:paraId="6188B297"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 xml:space="preserve">2. Дотоодын зах зээлийн өрсөлдөх чадвар </w:t>
            </w:r>
            <w:r w:rsidRPr="00B503F4">
              <w:rPr>
                <w:rFonts w:ascii="Arial" w:hAnsi="Arial" w:cs="Arial"/>
                <w:noProof/>
                <w:lang w:val="mn-MN"/>
              </w:rPr>
              <w:lastRenderedPageBreak/>
              <w:t>болон тогтвортой байдал</w:t>
            </w:r>
          </w:p>
        </w:tc>
        <w:tc>
          <w:tcPr>
            <w:tcW w:w="3599" w:type="dxa"/>
          </w:tcPr>
          <w:p w14:paraId="54383D33" w14:textId="409E7B94"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lastRenderedPageBreak/>
              <w:t xml:space="preserve">1.2 Хил дамнасан хөрөнгө оруулалтын шилжилт хөдөлгөөнд нөлөө үзүүлэх </w:t>
            </w:r>
            <w:r w:rsidRPr="00B503F4">
              <w:rPr>
                <w:rFonts w:ascii="Arial" w:hAnsi="Arial" w:cs="Arial"/>
                <w:noProof/>
                <w:lang w:val="mn-MN"/>
              </w:rPr>
              <w:lastRenderedPageBreak/>
              <w:t>эсэх (эдийн засгийн байршил өөрчлөгд</w:t>
            </w:r>
            <w:r w:rsidR="00FE57D1" w:rsidRPr="00B503F4">
              <w:rPr>
                <w:rFonts w:ascii="Arial" w:hAnsi="Arial" w:cs="Arial"/>
                <w:noProof/>
                <w:lang w:val="mn-MN"/>
              </w:rPr>
              <w:t>ө</w:t>
            </w:r>
            <w:r w:rsidRPr="00B503F4">
              <w:rPr>
                <w:rFonts w:ascii="Arial" w:hAnsi="Arial" w:cs="Arial"/>
                <w:noProof/>
                <w:lang w:val="mn-MN"/>
              </w:rPr>
              <w:t>хийг оруулан)</w:t>
            </w:r>
          </w:p>
        </w:tc>
        <w:tc>
          <w:tcPr>
            <w:tcW w:w="868" w:type="dxa"/>
          </w:tcPr>
          <w:p w14:paraId="0C909F0E"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lastRenderedPageBreak/>
              <w:t xml:space="preserve">Тийм </w:t>
            </w:r>
          </w:p>
        </w:tc>
        <w:tc>
          <w:tcPr>
            <w:tcW w:w="900" w:type="dxa"/>
          </w:tcPr>
          <w:p w14:paraId="2332812D"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639271D0"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 xml:space="preserve">Ил тод эрх зүй, тогтвортой хангамж нь дэд бүтэц, агуулах, логистикт </w:t>
            </w:r>
            <w:r w:rsidRPr="00B503F4">
              <w:rPr>
                <w:rFonts w:ascii="Arial" w:hAnsi="Arial" w:cs="Arial"/>
                <w:noProof/>
                <w:lang w:val="mn-MN"/>
              </w:rPr>
              <w:lastRenderedPageBreak/>
              <w:t>гадаад хөрөнгө татах суурь болно.</w:t>
            </w:r>
          </w:p>
        </w:tc>
      </w:tr>
      <w:tr w:rsidR="009716E8" w:rsidRPr="00B503F4" w14:paraId="29EBE875" w14:textId="77777777" w:rsidTr="00C0418D">
        <w:tc>
          <w:tcPr>
            <w:tcW w:w="1653" w:type="dxa"/>
            <w:vMerge/>
          </w:tcPr>
          <w:p w14:paraId="20C6627C" w14:textId="77777777" w:rsidR="00194BCA" w:rsidRPr="00B503F4" w:rsidRDefault="00194BCA" w:rsidP="00C0418D">
            <w:pPr>
              <w:spacing w:line="240" w:lineRule="auto"/>
              <w:jc w:val="center"/>
              <w:rPr>
                <w:rFonts w:ascii="Arial" w:hAnsi="Arial" w:cs="Arial"/>
                <w:noProof/>
                <w:lang w:val="mn-MN"/>
              </w:rPr>
            </w:pPr>
          </w:p>
        </w:tc>
        <w:tc>
          <w:tcPr>
            <w:tcW w:w="3599" w:type="dxa"/>
          </w:tcPr>
          <w:p w14:paraId="75BCEC69" w14:textId="18EE616C"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1.3 Дэлхийн зах зээл дээрх таагүй нөлөөллийг монголын зах зээлд орж ир</w:t>
            </w:r>
            <w:r w:rsidR="00FE57D1" w:rsidRPr="00B503F4">
              <w:rPr>
                <w:rFonts w:ascii="Arial" w:hAnsi="Arial" w:cs="Arial"/>
                <w:noProof/>
                <w:lang w:val="mn-MN"/>
              </w:rPr>
              <w:t>э</w:t>
            </w:r>
            <w:r w:rsidRPr="00B503F4">
              <w:rPr>
                <w:rFonts w:ascii="Arial" w:hAnsi="Arial" w:cs="Arial"/>
                <w:noProof/>
                <w:lang w:val="mn-MN"/>
              </w:rPr>
              <w:t>хээс хамгаалахад нөлөөлж чадах эсэх</w:t>
            </w:r>
          </w:p>
        </w:tc>
        <w:tc>
          <w:tcPr>
            <w:tcW w:w="868" w:type="dxa"/>
          </w:tcPr>
          <w:p w14:paraId="6BC66F47"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36A7EFCE"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63A772CC"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Буфер нөөц, олон эх үүсвэртэй импорт, урт гэрээ нь гаднын савлагааг зөөллөнө.</w:t>
            </w:r>
          </w:p>
        </w:tc>
      </w:tr>
      <w:tr w:rsidR="009716E8" w:rsidRPr="00B503F4" w14:paraId="6DF4C320" w14:textId="77777777" w:rsidTr="00C0418D">
        <w:tc>
          <w:tcPr>
            <w:tcW w:w="1653" w:type="dxa"/>
            <w:vMerge/>
          </w:tcPr>
          <w:p w14:paraId="5A419D01" w14:textId="77777777" w:rsidR="00194BCA" w:rsidRPr="00B503F4" w:rsidRDefault="00194BCA" w:rsidP="00C0418D">
            <w:pPr>
              <w:spacing w:line="240" w:lineRule="auto"/>
              <w:jc w:val="center"/>
              <w:rPr>
                <w:rFonts w:ascii="Arial" w:hAnsi="Arial" w:cs="Arial"/>
                <w:noProof/>
                <w:lang w:val="mn-MN"/>
              </w:rPr>
            </w:pPr>
          </w:p>
        </w:tc>
        <w:tc>
          <w:tcPr>
            <w:tcW w:w="3599" w:type="dxa"/>
          </w:tcPr>
          <w:p w14:paraId="22311AAA"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2.1 Хэрэглэгчдийн шийдвэр гаргах боломжийг бууруулах эсэх</w:t>
            </w:r>
          </w:p>
        </w:tc>
        <w:tc>
          <w:tcPr>
            <w:tcW w:w="868" w:type="dxa"/>
          </w:tcPr>
          <w:p w14:paraId="50D8A36E"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900" w:type="dxa"/>
          </w:tcPr>
          <w:p w14:paraId="22028B3B"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478" w:type="dxa"/>
          </w:tcPr>
          <w:p w14:paraId="56A408DC"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Хангамж тогтвортой бол бараа тасалдахгүй, сонголт нэмэгдэнэ.</w:t>
            </w:r>
          </w:p>
        </w:tc>
      </w:tr>
      <w:tr w:rsidR="009716E8" w:rsidRPr="00B503F4" w14:paraId="45B946F7" w14:textId="77777777" w:rsidTr="00C0418D">
        <w:tc>
          <w:tcPr>
            <w:tcW w:w="1653" w:type="dxa"/>
            <w:vMerge/>
          </w:tcPr>
          <w:p w14:paraId="61EE8F58" w14:textId="77777777" w:rsidR="00194BCA" w:rsidRPr="00B503F4" w:rsidRDefault="00194BCA" w:rsidP="00C0418D">
            <w:pPr>
              <w:spacing w:line="240" w:lineRule="auto"/>
              <w:jc w:val="center"/>
              <w:rPr>
                <w:rFonts w:ascii="Arial" w:hAnsi="Arial" w:cs="Arial"/>
                <w:noProof/>
                <w:lang w:val="mn-MN"/>
              </w:rPr>
            </w:pPr>
          </w:p>
        </w:tc>
        <w:tc>
          <w:tcPr>
            <w:tcW w:w="3599" w:type="dxa"/>
          </w:tcPr>
          <w:p w14:paraId="17FE1264"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2.2 Хязгаарлагдмал өрсөлдөөний улмаас үнийн хөөрөгдлийг бий болгох эсэх</w:t>
            </w:r>
          </w:p>
        </w:tc>
        <w:tc>
          <w:tcPr>
            <w:tcW w:w="868" w:type="dxa"/>
          </w:tcPr>
          <w:p w14:paraId="09143DA1"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900" w:type="dxa"/>
          </w:tcPr>
          <w:p w14:paraId="688CFEE9"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478" w:type="dxa"/>
          </w:tcPr>
          <w:p w14:paraId="041C1E0B"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Мэдээллийн ил тод систем, олон эх үүсвэр нь үнийн хөөрөгдлийн орон зайг хумина.</w:t>
            </w:r>
          </w:p>
        </w:tc>
      </w:tr>
      <w:tr w:rsidR="009716E8" w:rsidRPr="00B503F4" w14:paraId="7BC0EAB5" w14:textId="77777777" w:rsidTr="00C0418D">
        <w:tc>
          <w:tcPr>
            <w:tcW w:w="1653" w:type="dxa"/>
            <w:vMerge/>
          </w:tcPr>
          <w:p w14:paraId="6FE449B2" w14:textId="77777777" w:rsidR="00194BCA" w:rsidRPr="00B503F4" w:rsidRDefault="00194BCA" w:rsidP="00C0418D">
            <w:pPr>
              <w:spacing w:line="240" w:lineRule="auto"/>
              <w:jc w:val="center"/>
              <w:rPr>
                <w:rFonts w:ascii="Arial" w:hAnsi="Arial" w:cs="Arial"/>
                <w:noProof/>
                <w:lang w:val="mn-MN"/>
              </w:rPr>
            </w:pPr>
          </w:p>
        </w:tc>
        <w:tc>
          <w:tcPr>
            <w:tcW w:w="3599" w:type="dxa"/>
          </w:tcPr>
          <w:p w14:paraId="23EC14F2"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 xml:space="preserve">2.3 Зах зээлд шинээр орж ирж байгаа аж ахуйн нэгжид бэрхшээл, хүндрэл бий болгох эсэх </w:t>
            </w:r>
          </w:p>
        </w:tc>
        <w:tc>
          <w:tcPr>
            <w:tcW w:w="868" w:type="dxa"/>
          </w:tcPr>
          <w:p w14:paraId="32EC5551"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900" w:type="dxa"/>
          </w:tcPr>
          <w:p w14:paraId="2F91D041"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478" w:type="dxa"/>
          </w:tcPr>
          <w:p w14:paraId="07EF2090"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Журмын тодорхой байдал, санхүүгийн хөшүүрэг нь шинэ оролцогчдод боломж нээнэ.</w:t>
            </w:r>
          </w:p>
        </w:tc>
      </w:tr>
      <w:tr w:rsidR="009716E8" w:rsidRPr="00B503F4" w14:paraId="28BCC83D" w14:textId="77777777" w:rsidTr="00C0418D">
        <w:tc>
          <w:tcPr>
            <w:tcW w:w="1653" w:type="dxa"/>
            <w:vMerge/>
          </w:tcPr>
          <w:p w14:paraId="32F91D03" w14:textId="77777777" w:rsidR="00194BCA" w:rsidRPr="00B503F4" w:rsidRDefault="00194BCA" w:rsidP="00C0418D">
            <w:pPr>
              <w:spacing w:line="240" w:lineRule="auto"/>
              <w:jc w:val="center"/>
              <w:rPr>
                <w:rFonts w:ascii="Arial" w:hAnsi="Arial" w:cs="Arial"/>
                <w:noProof/>
                <w:lang w:val="mn-MN"/>
              </w:rPr>
            </w:pPr>
          </w:p>
        </w:tc>
        <w:tc>
          <w:tcPr>
            <w:tcW w:w="3599" w:type="dxa"/>
          </w:tcPr>
          <w:p w14:paraId="19DACE4A"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2.4 Зах зээлд шинээр монополийг бий болгох эсэх</w:t>
            </w:r>
          </w:p>
        </w:tc>
        <w:tc>
          <w:tcPr>
            <w:tcW w:w="868" w:type="dxa"/>
          </w:tcPr>
          <w:p w14:paraId="7A28AA52"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900" w:type="dxa"/>
          </w:tcPr>
          <w:p w14:paraId="051B09E6"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478" w:type="dxa"/>
          </w:tcPr>
          <w:p w14:paraId="795764A3"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Ил тод тайлагнал, хяналт, өрсөлдөөний бодлоготой уялдуулж хэрэгжинэ.</w:t>
            </w:r>
          </w:p>
        </w:tc>
      </w:tr>
      <w:tr w:rsidR="009716E8" w:rsidRPr="00B503F4" w14:paraId="1BC54FF9" w14:textId="77777777" w:rsidTr="00C0418D">
        <w:tc>
          <w:tcPr>
            <w:tcW w:w="1653" w:type="dxa"/>
            <w:vMerge w:val="restart"/>
          </w:tcPr>
          <w:p w14:paraId="6D5A8BEC" w14:textId="77777777" w:rsidR="00194BCA" w:rsidRPr="00B503F4" w:rsidRDefault="00194BCA" w:rsidP="00C0418D">
            <w:pPr>
              <w:spacing w:line="240" w:lineRule="auto"/>
              <w:rPr>
                <w:rFonts w:ascii="Arial" w:hAnsi="Arial" w:cs="Arial"/>
                <w:noProof/>
                <w:lang w:val="mn-MN"/>
              </w:rPr>
            </w:pPr>
            <w:r w:rsidRPr="00B503F4">
              <w:rPr>
                <w:rFonts w:ascii="Arial" w:hAnsi="Arial" w:cs="Arial"/>
                <w:noProof/>
                <w:lang w:val="mn-MN"/>
              </w:rPr>
              <w:t xml:space="preserve">3. Аж ахуйн нэгжийн үйлдвэрлэлийн болон захиргааны зардал </w:t>
            </w:r>
          </w:p>
        </w:tc>
        <w:tc>
          <w:tcPr>
            <w:tcW w:w="3599" w:type="dxa"/>
          </w:tcPr>
          <w:p w14:paraId="45B6CCAD"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 xml:space="preserve">3.1 Зохицуулалтын хувилбарыг хэрэгжүүлснээр аж ахуйн нэгжид шинээр зардал үүсэх эсэх </w:t>
            </w:r>
          </w:p>
        </w:tc>
        <w:tc>
          <w:tcPr>
            <w:tcW w:w="868" w:type="dxa"/>
          </w:tcPr>
          <w:p w14:paraId="10D6F113"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20EB32C8"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7A07E411"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Нөөцлөлт, тайлагналын зардал бий. Гэхдээ санхүүжилтийн өртөг бууралт, эрсдэлийн багасалтаар цэвэр үр ашиг эерэг.</w:t>
            </w:r>
          </w:p>
        </w:tc>
      </w:tr>
      <w:tr w:rsidR="009716E8" w:rsidRPr="00B503F4" w14:paraId="5AA5804C" w14:textId="77777777" w:rsidTr="00C0418D">
        <w:tc>
          <w:tcPr>
            <w:tcW w:w="1653" w:type="dxa"/>
            <w:vMerge/>
          </w:tcPr>
          <w:p w14:paraId="7B99B73B" w14:textId="77777777" w:rsidR="00194BCA" w:rsidRPr="00B503F4" w:rsidRDefault="00194BCA" w:rsidP="00C0418D">
            <w:pPr>
              <w:spacing w:line="240" w:lineRule="auto"/>
              <w:jc w:val="center"/>
              <w:rPr>
                <w:rFonts w:ascii="Arial" w:hAnsi="Arial" w:cs="Arial"/>
                <w:noProof/>
                <w:lang w:val="mn-MN"/>
              </w:rPr>
            </w:pPr>
          </w:p>
        </w:tc>
        <w:tc>
          <w:tcPr>
            <w:tcW w:w="3599" w:type="dxa"/>
          </w:tcPr>
          <w:p w14:paraId="53173FFA"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3.2 Санхүүжилтийн эх үүсвэр олж авахад нөлөө үзүүлэх эсэх</w:t>
            </w:r>
          </w:p>
        </w:tc>
        <w:tc>
          <w:tcPr>
            <w:tcW w:w="868" w:type="dxa"/>
          </w:tcPr>
          <w:p w14:paraId="3DFE493D"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5F4C86D2"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15DD0214"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Репо, баталгаат санхүүжилт, үнэт цаасны хөтөлбөрөөр өртөг буурна.</w:t>
            </w:r>
          </w:p>
        </w:tc>
      </w:tr>
      <w:tr w:rsidR="009716E8" w:rsidRPr="00B503F4" w14:paraId="5132EF1D" w14:textId="77777777" w:rsidTr="00C0418D">
        <w:tc>
          <w:tcPr>
            <w:tcW w:w="1653" w:type="dxa"/>
            <w:vMerge/>
          </w:tcPr>
          <w:p w14:paraId="1A37C4F2" w14:textId="77777777" w:rsidR="00194BCA" w:rsidRPr="00B503F4" w:rsidRDefault="00194BCA" w:rsidP="00C0418D">
            <w:pPr>
              <w:spacing w:line="240" w:lineRule="auto"/>
              <w:jc w:val="center"/>
              <w:rPr>
                <w:rFonts w:ascii="Arial" w:hAnsi="Arial" w:cs="Arial"/>
                <w:noProof/>
                <w:lang w:val="mn-MN"/>
              </w:rPr>
            </w:pPr>
          </w:p>
        </w:tc>
        <w:tc>
          <w:tcPr>
            <w:tcW w:w="3599" w:type="dxa"/>
          </w:tcPr>
          <w:p w14:paraId="688B2984"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3.3 Зах зээлээс тодорхой бараа бүтээгдэхүүнийг худалдан авахад хүргэх эсэх</w:t>
            </w:r>
          </w:p>
        </w:tc>
        <w:tc>
          <w:tcPr>
            <w:tcW w:w="868" w:type="dxa"/>
          </w:tcPr>
          <w:p w14:paraId="3DC4903C"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900" w:type="dxa"/>
          </w:tcPr>
          <w:p w14:paraId="38DE1B20"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478" w:type="dxa"/>
          </w:tcPr>
          <w:p w14:paraId="3BC35F7C"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Төрөөс тодорхой барааг шахахгүй; чанар, стандартын шаардлага л тавина.</w:t>
            </w:r>
          </w:p>
        </w:tc>
      </w:tr>
      <w:tr w:rsidR="009716E8" w:rsidRPr="00B503F4" w14:paraId="434451C6" w14:textId="77777777" w:rsidTr="00C0418D">
        <w:tc>
          <w:tcPr>
            <w:tcW w:w="1653" w:type="dxa"/>
            <w:vMerge/>
          </w:tcPr>
          <w:p w14:paraId="2A0C07EC" w14:textId="77777777" w:rsidR="00194BCA" w:rsidRPr="00B503F4" w:rsidRDefault="00194BCA" w:rsidP="00C0418D">
            <w:pPr>
              <w:spacing w:line="240" w:lineRule="auto"/>
              <w:jc w:val="center"/>
              <w:rPr>
                <w:rFonts w:ascii="Arial" w:hAnsi="Arial" w:cs="Arial"/>
                <w:noProof/>
                <w:lang w:val="mn-MN"/>
              </w:rPr>
            </w:pPr>
          </w:p>
        </w:tc>
        <w:tc>
          <w:tcPr>
            <w:tcW w:w="3599" w:type="dxa"/>
          </w:tcPr>
          <w:p w14:paraId="2A98C127"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3.4 Бараа бүтээгдэхүүний борлуулалтад ямар нэг хязгаарлалт, эсхүл хориг тавих эсэх</w:t>
            </w:r>
          </w:p>
        </w:tc>
        <w:tc>
          <w:tcPr>
            <w:tcW w:w="868" w:type="dxa"/>
          </w:tcPr>
          <w:p w14:paraId="4136B588"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900" w:type="dxa"/>
          </w:tcPr>
          <w:p w14:paraId="6ADEFD5E"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478" w:type="dxa"/>
          </w:tcPr>
          <w:p w14:paraId="07AAEC9F"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Онцгой нөхцөлд түр зохицуулалт байж болох ч ердийн үед хязгаарлахгүй.</w:t>
            </w:r>
          </w:p>
        </w:tc>
      </w:tr>
      <w:tr w:rsidR="009716E8" w:rsidRPr="00B503F4" w14:paraId="61169AF2" w14:textId="77777777" w:rsidTr="00C0418D">
        <w:tc>
          <w:tcPr>
            <w:tcW w:w="1653" w:type="dxa"/>
            <w:vMerge/>
          </w:tcPr>
          <w:p w14:paraId="2F01F3BE" w14:textId="77777777" w:rsidR="00194BCA" w:rsidRPr="00B503F4" w:rsidRDefault="00194BCA" w:rsidP="00C0418D">
            <w:pPr>
              <w:spacing w:line="240" w:lineRule="auto"/>
              <w:jc w:val="center"/>
              <w:rPr>
                <w:rFonts w:ascii="Arial" w:hAnsi="Arial" w:cs="Arial"/>
                <w:noProof/>
                <w:lang w:val="mn-MN"/>
              </w:rPr>
            </w:pPr>
          </w:p>
        </w:tc>
        <w:tc>
          <w:tcPr>
            <w:tcW w:w="3599" w:type="dxa"/>
          </w:tcPr>
          <w:p w14:paraId="78F09F8E"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3.5 Аж ахуйн нэгжийг үйл ажиллагаа зогсооход хүргэх эсэх</w:t>
            </w:r>
          </w:p>
        </w:tc>
        <w:tc>
          <w:tcPr>
            <w:tcW w:w="868" w:type="dxa"/>
          </w:tcPr>
          <w:p w14:paraId="4225FB21"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900" w:type="dxa"/>
          </w:tcPr>
          <w:p w14:paraId="461FF43C"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478" w:type="dxa"/>
          </w:tcPr>
          <w:p w14:paraId="52E97411"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Эсрэгээрээ тасалдлын эрсдэл буурна.</w:t>
            </w:r>
          </w:p>
        </w:tc>
      </w:tr>
      <w:tr w:rsidR="009716E8" w:rsidRPr="00B503F4" w14:paraId="038F658C" w14:textId="77777777" w:rsidTr="00C0418D">
        <w:tc>
          <w:tcPr>
            <w:tcW w:w="1653" w:type="dxa"/>
          </w:tcPr>
          <w:p w14:paraId="3B432FE6" w14:textId="0E724073" w:rsidR="00194BCA" w:rsidRPr="00B503F4" w:rsidRDefault="00194BCA" w:rsidP="00C0418D">
            <w:pPr>
              <w:spacing w:line="240" w:lineRule="auto"/>
              <w:rPr>
                <w:rFonts w:ascii="Arial" w:hAnsi="Arial" w:cs="Arial"/>
                <w:noProof/>
                <w:lang w:val="mn-MN"/>
              </w:rPr>
            </w:pPr>
            <w:r w:rsidRPr="00B503F4">
              <w:rPr>
                <w:rFonts w:ascii="Arial" w:hAnsi="Arial" w:cs="Arial"/>
                <w:noProof/>
                <w:lang w:val="mn-MN"/>
              </w:rPr>
              <w:t>4. Мэдээлэх үүргийн улмаас үүс</w:t>
            </w:r>
            <w:r w:rsidR="004C4A50" w:rsidRPr="00B503F4">
              <w:rPr>
                <w:rFonts w:ascii="Arial" w:hAnsi="Arial" w:cs="Arial"/>
                <w:noProof/>
                <w:lang w:val="mn-MN"/>
              </w:rPr>
              <w:t>эж</w:t>
            </w:r>
            <w:r w:rsidRPr="00B503F4">
              <w:rPr>
                <w:rFonts w:ascii="Arial" w:hAnsi="Arial" w:cs="Arial"/>
                <w:noProof/>
                <w:lang w:val="mn-MN"/>
              </w:rPr>
              <w:t xml:space="preserve"> байгаа</w:t>
            </w:r>
            <w:r w:rsidR="00244810" w:rsidRPr="00B503F4">
              <w:rPr>
                <w:rFonts w:ascii="Arial" w:hAnsi="Arial" w:cs="Arial"/>
                <w:noProof/>
                <w:lang w:val="mn-MN"/>
              </w:rPr>
              <w:t xml:space="preserve"> </w:t>
            </w:r>
            <w:r w:rsidRPr="00B503F4">
              <w:rPr>
                <w:rFonts w:ascii="Arial" w:hAnsi="Arial" w:cs="Arial"/>
                <w:noProof/>
                <w:lang w:val="mn-MN"/>
              </w:rPr>
              <w:t>захиргааны зардлын ачаалал</w:t>
            </w:r>
          </w:p>
        </w:tc>
        <w:tc>
          <w:tcPr>
            <w:tcW w:w="3599" w:type="dxa"/>
          </w:tcPr>
          <w:p w14:paraId="1B91594F"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4.1 Хуулийн этгээдэд захиргааны шинж чанартай нэмэлт зардал (Тухайлбал мэдээлэх, тайлан гаргах г.м) бий болгох эсэх</w:t>
            </w:r>
          </w:p>
        </w:tc>
        <w:tc>
          <w:tcPr>
            <w:tcW w:w="868" w:type="dxa"/>
          </w:tcPr>
          <w:p w14:paraId="321BDB81"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71C0B95B"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0993BB91"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Нэгдсэн платформд мэдээлэх зардал гарна. Автоматжуулснаар тогтмол бага зардал болж тогтворжинo.</w:t>
            </w:r>
          </w:p>
        </w:tc>
      </w:tr>
      <w:tr w:rsidR="009716E8" w:rsidRPr="00B503F4" w14:paraId="52DCC24C" w14:textId="77777777" w:rsidTr="00C0418D">
        <w:tc>
          <w:tcPr>
            <w:tcW w:w="1653" w:type="dxa"/>
            <w:vMerge w:val="restart"/>
          </w:tcPr>
          <w:p w14:paraId="2F37645B" w14:textId="77777777" w:rsidR="00194BCA" w:rsidRPr="00B503F4" w:rsidRDefault="00194BCA" w:rsidP="00C0418D">
            <w:pPr>
              <w:spacing w:line="240" w:lineRule="auto"/>
              <w:rPr>
                <w:rFonts w:ascii="Arial" w:hAnsi="Arial" w:cs="Arial"/>
                <w:noProof/>
                <w:lang w:val="mn-MN"/>
              </w:rPr>
            </w:pPr>
            <w:r w:rsidRPr="00B503F4">
              <w:rPr>
                <w:rFonts w:ascii="Arial" w:hAnsi="Arial" w:cs="Arial"/>
                <w:noProof/>
                <w:lang w:val="mn-MN"/>
              </w:rPr>
              <w:t>5. Өмчлөх эрх</w:t>
            </w:r>
          </w:p>
        </w:tc>
        <w:tc>
          <w:tcPr>
            <w:tcW w:w="3599" w:type="dxa"/>
          </w:tcPr>
          <w:p w14:paraId="7B11CF3F"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5.1 Өмчлөх эрхийг (үл хөдлөх, хөдлөх эд хөрөнгө, эдийн бус баялаг зэргийг) хөндсөн зохицуулалт бий болох эсэх</w:t>
            </w:r>
          </w:p>
        </w:tc>
        <w:tc>
          <w:tcPr>
            <w:tcW w:w="868" w:type="dxa"/>
          </w:tcPr>
          <w:p w14:paraId="75489C12"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900" w:type="dxa"/>
          </w:tcPr>
          <w:p w14:paraId="7D9845DD"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478" w:type="dxa"/>
          </w:tcPr>
          <w:p w14:paraId="55BD1BB5"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Өмч хураахгүй; зөвхөн стандарт, аюулгүй ажиллагааны шаардлага тавина.</w:t>
            </w:r>
          </w:p>
        </w:tc>
      </w:tr>
      <w:tr w:rsidR="009716E8" w:rsidRPr="00B503F4" w14:paraId="1DD36252" w14:textId="77777777" w:rsidTr="00C0418D">
        <w:tc>
          <w:tcPr>
            <w:tcW w:w="1653" w:type="dxa"/>
            <w:vMerge/>
          </w:tcPr>
          <w:p w14:paraId="7A16CBC0" w14:textId="77777777" w:rsidR="00194BCA" w:rsidRPr="00B503F4" w:rsidRDefault="00194BCA" w:rsidP="00C0418D">
            <w:pPr>
              <w:spacing w:line="240" w:lineRule="auto"/>
              <w:jc w:val="center"/>
              <w:rPr>
                <w:rFonts w:ascii="Arial" w:hAnsi="Arial" w:cs="Arial"/>
                <w:noProof/>
                <w:lang w:val="mn-MN"/>
              </w:rPr>
            </w:pPr>
          </w:p>
        </w:tc>
        <w:tc>
          <w:tcPr>
            <w:tcW w:w="3599" w:type="dxa"/>
          </w:tcPr>
          <w:p w14:paraId="57938567"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5.2 Өмчлөх эрх олж авах, шилжүүлэх болон хэрэгжүүлэхэд хязгаарлалт бий болгох эсэх</w:t>
            </w:r>
          </w:p>
        </w:tc>
        <w:tc>
          <w:tcPr>
            <w:tcW w:w="868" w:type="dxa"/>
          </w:tcPr>
          <w:p w14:paraId="5171959C"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900" w:type="dxa"/>
          </w:tcPr>
          <w:p w14:paraId="0D856FAC"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478" w:type="dxa"/>
          </w:tcPr>
          <w:p w14:paraId="5319BF79"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Зах зээлийн эрх чөлөөг хадгална; зөвшөөрлийн шалгуур тодорхой болно.</w:t>
            </w:r>
          </w:p>
        </w:tc>
      </w:tr>
      <w:tr w:rsidR="009716E8" w:rsidRPr="00B503F4" w14:paraId="3B48516D" w14:textId="77777777" w:rsidTr="00C0418D">
        <w:tc>
          <w:tcPr>
            <w:tcW w:w="1653" w:type="dxa"/>
            <w:vMerge/>
          </w:tcPr>
          <w:p w14:paraId="516FA3B4" w14:textId="77777777" w:rsidR="00194BCA" w:rsidRPr="00B503F4" w:rsidRDefault="00194BCA" w:rsidP="00C0418D">
            <w:pPr>
              <w:spacing w:line="240" w:lineRule="auto"/>
              <w:jc w:val="center"/>
              <w:rPr>
                <w:rFonts w:ascii="Arial" w:hAnsi="Arial" w:cs="Arial"/>
                <w:noProof/>
                <w:lang w:val="mn-MN"/>
              </w:rPr>
            </w:pPr>
          </w:p>
        </w:tc>
        <w:tc>
          <w:tcPr>
            <w:tcW w:w="3599" w:type="dxa"/>
          </w:tcPr>
          <w:p w14:paraId="42E807E8"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5.3 Оюуны өмчийн (патент, барааны тэмдэг, зохиогчийн эрх зэрэг) эрхийг хөндсөн зохицуулалт бий болгох эсэх</w:t>
            </w:r>
          </w:p>
        </w:tc>
        <w:tc>
          <w:tcPr>
            <w:tcW w:w="868" w:type="dxa"/>
          </w:tcPr>
          <w:p w14:paraId="5A842F1D"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900" w:type="dxa"/>
          </w:tcPr>
          <w:p w14:paraId="1C105197"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478" w:type="dxa"/>
          </w:tcPr>
          <w:p w14:paraId="3916D078" w14:textId="571FD9B7" w:rsidR="00194BCA" w:rsidRPr="00B503F4" w:rsidRDefault="00194BCA" w:rsidP="00C0418D">
            <w:pPr>
              <w:spacing w:line="240" w:lineRule="auto"/>
              <w:jc w:val="both"/>
              <w:rPr>
                <w:rFonts w:ascii="Arial" w:hAnsi="Arial" w:cs="Arial"/>
                <w:noProof/>
                <w:highlight w:val="yellow"/>
                <w:lang w:val="mn-MN"/>
              </w:rPr>
            </w:pPr>
            <w:r w:rsidRPr="00B503F4">
              <w:rPr>
                <w:rFonts w:ascii="Arial" w:hAnsi="Arial" w:cs="Arial"/>
                <w:noProof/>
                <w:lang w:val="mn-MN"/>
              </w:rPr>
              <w:t xml:space="preserve">Стандарт, мэдээллийн систем нь </w:t>
            </w:r>
            <w:r w:rsidR="004C4A50" w:rsidRPr="00B503F4">
              <w:rPr>
                <w:rFonts w:ascii="Arial" w:hAnsi="Arial" w:cs="Arial"/>
                <w:noProof/>
                <w:lang w:val="mn-MN"/>
              </w:rPr>
              <w:t>оюуны өмч</w:t>
            </w:r>
            <w:r w:rsidRPr="00B503F4">
              <w:rPr>
                <w:rFonts w:ascii="Arial" w:hAnsi="Arial" w:cs="Arial"/>
                <w:noProof/>
                <w:lang w:val="mn-MN"/>
              </w:rPr>
              <w:t>ийг хөндөхгүй.</w:t>
            </w:r>
          </w:p>
        </w:tc>
      </w:tr>
      <w:tr w:rsidR="009716E8" w:rsidRPr="00B503F4" w14:paraId="1055B6D9" w14:textId="77777777" w:rsidTr="00C0418D">
        <w:tc>
          <w:tcPr>
            <w:tcW w:w="1653" w:type="dxa"/>
            <w:vMerge w:val="restart"/>
          </w:tcPr>
          <w:p w14:paraId="6068A786" w14:textId="48043FE5" w:rsidR="00194BCA" w:rsidRPr="00B503F4" w:rsidRDefault="00194BCA" w:rsidP="00C0418D">
            <w:pPr>
              <w:spacing w:line="240" w:lineRule="auto"/>
              <w:rPr>
                <w:rFonts w:ascii="Arial" w:hAnsi="Arial" w:cs="Arial"/>
                <w:noProof/>
                <w:lang w:val="mn-MN"/>
              </w:rPr>
            </w:pPr>
            <w:r w:rsidRPr="00B503F4">
              <w:rPr>
                <w:rFonts w:ascii="Arial" w:hAnsi="Arial" w:cs="Arial"/>
                <w:noProof/>
                <w:lang w:val="mn-MN"/>
              </w:rPr>
              <w:t>6.Инновац болон судалгаа шинжилгээ</w:t>
            </w:r>
          </w:p>
        </w:tc>
        <w:tc>
          <w:tcPr>
            <w:tcW w:w="3599" w:type="dxa"/>
          </w:tcPr>
          <w:p w14:paraId="29EFB339"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6.1 Судалгаа шинжилгээ, нээлт хийх, шинэ бүтээл гаргах асуудлыг дэмжих эсэх</w:t>
            </w:r>
          </w:p>
        </w:tc>
        <w:tc>
          <w:tcPr>
            <w:tcW w:w="868" w:type="dxa"/>
          </w:tcPr>
          <w:p w14:paraId="6BBB48A1"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0ADE27CD"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07A998C0"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Агуулах, түгээх станцын хяналтын дижитал систем, чанарын мониторинг зэрэг технологийн эрэлт бий болно.</w:t>
            </w:r>
          </w:p>
        </w:tc>
      </w:tr>
      <w:tr w:rsidR="009716E8" w:rsidRPr="00B503F4" w14:paraId="3E66C27F" w14:textId="77777777" w:rsidTr="00C0418D">
        <w:tc>
          <w:tcPr>
            <w:tcW w:w="1653" w:type="dxa"/>
            <w:vMerge/>
          </w:tcPr>
          <w:p w14:paraId="4354660B" w14:textId="77777777" w:rsidR="00194BCA" w:rsidRPr="00B503F4" w:rsidRDefault="00194BCA" w:rsidP="00C0418D">
            <w:pPr>
              <w:spacing w:line="240" w:lineRule="auto"/>
              <w:rPr>
                <w:rFonts w:ascii="Arial" w:hAnsi="Arial" w:cs="Arial"/>
                <w:noProof/>
                <w:lang w:val="mn-MN"/>
              </w:rPr>
            </w:pPr>
          </w:p>
        </w:tc>
        <w:tc>
          <w:tcPr>
            <w:tcW w:w="3599" w:type="dxa"/>
          </w:tcPr>
          <w:p w14:paraId="17DB8B37"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 xml:space="preserve">6.2 Үйлдвэрлэлийн шинэ технологи болон шинэ бүтээгдэхүүн нэвтрүүлэх, дэлгэрүүлэхийг илүү хялбар болгох </w:t>
            </w:r>
          </w:p>
        </w:tc>
        <w:tc>
          <w:tcPr>
            <w:tcW w:w="868" w:type="dxa"/>
          </w:tcPr>
          <w:p w14:paraId="5C7880F0"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15F76DBA"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503939AF"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Санхүүжилтийн хөшүүрэг, стандартчилал нь шинэ тоног төхөөрөмж, IT систем нэвтрэх суурь.</w:t>
            </w:r>
          </w:p>
        </w:tc>
      </w:tr>
      <w:tr w:rsidR="009716E8" w:rsidRPr="00B503F4" w14:paraId="625D6E65" w14:textId="77777777" w:rsidTr="00C0418D">
        <w:tc>
          <w:tcPr>
            <w:tcW w:w="1653" w:type="dxa"/>
            <w:vMerge w:val="restart"/>
          </w:tcPr>
          <w:p w14:paraId="07404666" w14:textId="77777777" w:rsidR="00194BCA" w:rsidRPr="00B503F4" w:rsidRDefault="00194BCA" w:rsidP="00C0418D">
            <w:pPr>
              <w:spacing w:line="240" w:lineRule="auto"/>
              <w:rPr>
                <w:rFonts w:ascii="Arial" w:hAnsi="Arial" w:cs="Arial"/>
                <w:noProof/>
                <w:lang w:val="mn-MN"/>
              </w:rPr>
            </w:pPr>
            <w:r w:rsidRPr="00B503F4">
              <w:rPr>
                <w:rFonts w:ascii="Arial" w:hAnsi="Arial" w:cs="Arial"/>
                <w:noProof/>
                <w:lang w:val="mn-MN"/>
              </w:rPr>
              <w:t>7. Хэрэглэгч болон гэр бүлийн төсөв</w:t>
            </w:r>
          </w:p>
        </w:tc>
        <w:tc>
          <w:tcPr>
            <w:tcW w:w="3599" w:type="dxa"/>
          </w:tcPr>
          <w:p w14:paraId="47D97CBD"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7.1 Хэрэглээний үнийн түвшинд нөлөө үзүүлэх эсэх</w:t>
            </w:r>
          </w:p>
        </w:tc>
        <w:tc>
          <w:tcPr>
            <w:tcW w:w="868" w:type="dxa"/>
          </w:tcPr>
          <w:p w14:paraId="7D9335A6"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137E1D17"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682EB187"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Богино хугацаанд тогтворжилт; урт хугацаанд савлагаа буурна.</w:t>
            </w:r>
          </w:p>
        </w:tc>
      </w:tr>
      <w:tr w:rsidR="009716E8" w:rsidRPr="00B503F4" w14:paraId="636C911C" w14:textId="77777777" w:rsidTr="00C0418D">
        <w:tc>
          <w:tcPr>
            <w:tcW w:w="1653" w:type="dxa"/>
            <w:vMerge/>
          </w:tcPr>
          <w:p w14:paraId="3560F72D" w14:textId="77777777" w:rsidR="00194BCA" w:rsidRPr="00B503F4" w:rsidRDefault="00194BCA" w:rsidP="00C0418D">
            <w:pPr>
              <w:spacing w:line="240" w:lineRule="auto"/>
              <w:rPr>
                <w:rFonts w:ascii="Arial" w:hAnsi="Arial" w:cs="Arial"/>
                <w:noProof/>
                <w:lang w:val="mn-MN"/>
              </w:rPr>
            </w:pPr>
          </w:p>
        </w:tc>
        <w:tc>
          <w:tcPr>
            <w:tcW w:w="3599" w:type="dxa"/>
          </w:tcPr>
          <w:p w14:paraId="63F7550F"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 xml:space="preserve">7.2 Хэрэглэгчдийн хувьд дотоодын зах зээлийг ашиглах боломж олгох эсэх </w:t>
            </w:r>
          </w:p>
        </w:tc>
        <w:tc>
          <w:tcPr>
            <w:tcW w:w="868" w:type="dxa"/>
          </w:tcPr>
          <w:p w14:paraId="228706E1"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311FA4D4"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2603309C" w14:textId="613AAAF5"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Тасалдал багас</w:t>
            </w:r>
            <w:r w:rsidR="004C4A50" w:rsidRPr="00B503F4">
              <w:rPr>
                <w:rFonts w:ascii="Arial" w:hAnsi="Arial" w:cs="Arial"/>
                <w:noProof/>
                <w:lang w:val="mn-MN"/>
              </w:rPr>
              <w:t>аж</w:t>
            </w:r>
            <w:r w:rsidRPr="00B503F4">
              <w:rPr>
                <w:rFonts w:ascii="Arial" w:hAnsi="Arial" w:cs="Arial"/>
                <w:noProof/>
                <w:lang w:val="mn-MN"/>
              </w:rPr>
              <w:t>, хүртээмж нэмэгдэнэ.</w:t>
            </w:r>
          </w:p>
        </w:tc>
      </w:tr>
      <w:tr w:rsidR="009716E8" w:rsidRPr="00B503F4" w14:paraId="298EAAAE" w14:textId="77777777" w:rsidTr="00C0418D">
        <w:tc>
          <w:tcPr>
            <w:tcW w:w="1653" w:type="dxa"/>
            <w:vMerge/>
          </w:tcPr>
          <w:p w14:paraId="5707C11A" w14:textId="77777777" w:rsidR="00194BCA" w:rsidRPr="00B503F4" w:rsidRDefault="00194BCA" w:rsidP="00C0418D">
            <w:pPr>
              <w:spacing w:line="240" w:lineRule="auto"/>
              <w:rPr>
                <w:rFonts w:ascii="Arial" w:hAnsi="Arial" w:cs="Arial"/>
                <w:noProof/>
                <w:lang w:val="mn-MN"/>
              </w:rPr>
            </w:pPr>
          </w:p>
        </w:tc>
        <w:tc>
          <w:tcPr>
            <w:tcW w:w="3599" w:type="dxa"/>
          </w:tcPr>
          <w:p w14:paraId="5F87EBCB"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7.3 Хэрэглэгчдийн эрх ашигт нөлөөлөх эсэх</w:t>
            </w:r>
          </w:p>
        </w:tc>
        <w:tc>
          <w:tcPr>
            <w:tcW w:w="868" w:type="dxa"/>
          </w:tcPr>
          <w:p w14:paraId="7C6DB36B"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1789068F"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7ECD6AFF"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Ил тод мэдээлэл, тогтвортой хангамж нь хэрэглэгчийг хамгаална.</w:t>
            </w:r>
          </w:p>
        </w:tc>
      </w:tr>
      <w:tr w:rsidR="009716E8" w:rsidRPr="00B503F4" w14:paraId="3F1F7954" w14:textId="77777777" w:rsidTr="00C0418D">
        <w:tc>
          <w:tcPr>
            <w:tcW w:w="1653" w:type="dxa"/>
            <w:vMerge/>
          </w:tcPr>
          <w:p w14:paraId="61369A5E" w14:textId="77777777" w:rsidR="00194BCA" w:rsidRPr="00B503F4" w:rsidRDefault="00194BCA" w:rsidP="00C0418D">
            <w:pPr>
              <w:spacing w:line="240" w:lineRule="auto"/>
              <w:rPr>
                <w:rFonts w:ascii="Arial" w:hAnsi="Arial" w:cs="Arial"/>
                <w:noProof/>
                <w:lang w:val="mn-MN"/>
              </w:rPr>
            </w:pPr>
          </w:p>
        </w:tc>
        <w:tc>
          <w:tcPr>
            <w:tcW w:w="3599" w:type="dxa"/>
          </w:tcPr>
          <w:p w14:paraId="06CCFB18"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7.4 Хувь хүний/гэр бүлийн санхүүгийн байдалд (шууд буюу урт хугацааны туршид) нөлөө үзүүлэх эсэх</w:t>
            </w:r>
          </w:p>
        </w:tc>
        <w:tc>
          <w:tcPr>
            <w:tcW w:w="868" w:type="dxa"/>
          </w:tcPr>
          <w:p w14:paraId="00C96D43"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4A7156E4"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791F4177"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Савлагаа багассанаар зардлын таамаглал сайжирна</w:t>
            </w:r>
          </w:p>
        </w:tc>
      </w:tr>
      <w:tr w:rsidR="009716E8" w:rsidRPr="00B503F4" w14:paraId="4E65B634" w14:textId="77777777" w:rsidTr="00C0418D">
        <w:tc>
          <w:tcPr>
            <w:tcW w:w="1653" w:type="dxa"/>
            <w:vMerge w:val="restart"/>
          </w:tcPr>
          <w:p w14:paraId="357E522D" w14:textId="77777777" w:rsidR="00194BCA" w:rsidRPr="00B503F4" w:rsidRDefault="00194BCA" w:rsidP="00C0418D">
            <w:pPr>
              <w:spacing w:line="240" w:lineRule="auto"/>
              <w:rPr>
                <w:rFonts w:ascii="Arial" w:hAnsi="Arial" w:cs="Arial"/>
                <w:noProof/>
                <w:lang w:val="mn-MN"/>
              </w:rPr>
            </w:pPr>
            <w:r w:rsidRPr="00B503F4">
              <w:rPr>
                <w:rFonts w:ascii="Arial" w:hAnsi="Arial" w:cs="Arial"/>
                <w:noProof/>
                <w:lang w:val="mn-MN"/>
              </w:rPr>
              <w:t>8. Тодорхой бүс нутаг, салбарууд</w:t>
            </w:r>
          </w:p>
        </w:tc>
        <w:tc>
          <w:tcPr>
            <w:tcW w:w="3599" w:type="dxa"/>
          </w:tcPr>
          <w:p w14:paraId="4A2346D6"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 xml:space="preserve">8.1 Тодорхой бүс нутагт буюу тодорхой нэг чиглэлд ажлын байрыг шинээр бий болгох  </w:t>
            </w:r>
          </w:p>
        </w:tc>
        <w:tc>
          <w:tcPr>
            <w:tcW w:w="868" w:type="dxa"/>
          </w:tcPr>
          <w:p w14:paraId="46616C50"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22851A79"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67554C87"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Агуулах, логистик, IT, аюулгүй ажиллагааны чиглэлд нэмэлт ажил байр.</w:t>
            </w:r>
          </w:p>
        </w:tc>
      </w:tr>
      <w:tr w:rsidR="009716E8" w:rsidRPr="00B503F4" w14:paraId="01EAA32D" w14:textId="77777777" w:rsidTr="00C0418D">
        <w:tc>
          <w:tcPr>
            <w:tcW w:w="1653" w:type="dxa"/>
            <w:vMerge/>
          </w:tcPr>
          <w:p w14:paraId="2F0BB698" w14:textId="77777777" w:rsidR="00194BCA" w:rsidRPr="00B503F4" w:rsidRDefault="00194BCA" w:rsidP="00C0418D">
            <w:pPr>
              <w:spacing w:line="240" w:lineRule="auto"/>
              <w:jc w:val="center"/>
              <w:rPr>
                <w:rFonts w:ascii="Arial" w:hAnsi="Arial" w:cs="Arial"/>
                <w:noProof/>
                <w:lang w:val="mn-MN"/>
              </w:rPr>
            </w:pPr>
          </w:p>
        </w:tc>
        <w:tc>
          <w:tcPr>
            <w:tcW w:w="3599" w:type="dxa"/>
          </w:tcPr>
          <w:p w14:paraId="6F68A68E"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8.2 Тодорхой бүс нутагт буюу тодорхой нэг чиглэлд ажлын байрыг багасгах чиглэлээр нөлөө үзүүлэх эсэх</w:t>
            </w:r>
          </w:p>
        </w:tc>
        <w:tc>
          <w:tcPr>
            <w:tcW w:w="868" w:type="dxa"/>
          </w:tcPr>
          <w:p w14:paraId="1CCA7E6A"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900" w:type="dxa"/>
          </w:tcPr>
          <w:p w14:paraId="1F60607B"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478" w:type="dxa"/>
          </w:tcPr>
          <w:p w14:paraId="4F621C75"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Зогсолт багассанаар ажлын байрны эрсдэл буурна.</w:t>
            </w:r>
          </w:p>
        </w:tc>
      </w:tr>
      <w:tr w:rsidR="009716E8" w:rsidRPr="00B503F4" w14:paraId="2027481B" w14:textId="77777777" w:rsidTr="00C0418D">
        <w:tc>
          <w:tcPr>
            <w:tcW w:w="1653" w:type="dxa"/>
            <w:vMerge/>
          </w:tcPr>
          <w:p w14:paraId="2182B3B1" w14:textId="77777777" w:rsidR="00194BCA" w:rsidRPr="00B503F4" w:rsidRDefault="00194BCA" w:rsidP="00C0418D">
            <w:pPr>
              <w:spacing w:line="240" w:lineRule="auto"/>
              <w:jc w:val="center"/>
              <w:rPr>
                <w:rFonts w:ascii="Arial" w:hAnsi="Arial" w:cs="Arial"/>
                <w:noProof/>
                <w:lang w:val="mn-MN"/>
              </w:rPr>
            </w:pPr>
          </w:p>
        </w:tc>
        <w:tc>
          <w:tcPr>
            <w:tcW w:w="3599" w:type="dxa"/>
          </w:tcPr>
          <w:p w14:paraId="2E344593"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8.3 Жижиг, дунд үйлдвэр, эсхүл аль нэг салбарт нөлөө үзүүлэх эсэх</w:t>
            </w:r>
          </w:p>
        </w:tc>
        <w:tc>
          <w:tcPr>
            <w:tcW w:w="868" w:type="dxa"/>
          </w:tcPr>
          <w:p w14:paraId="265DF2B1"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7D34456A"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595800E5"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Түлшний тогтвортой байдал нь ЖДҮ-ийн тасралтгүй ажиллагаанд эерэг.</w:t>
            </w:r>
          </w:p>
        </w:tc>
      </w:tr>
      <w:tr w:rsidR="009716E8" w:rsidRPr="00B503F4" w14:paraId="6937F7F4" w14:textId="77777777" w:rsidTr="00C0418D">
        <w:tc>
          <w:tcPr>
            <w:tcW w:w="1653" w:type="dxa"/>
            <w:vMerge w:val="restart"/>
          </w:tcPr>
          <w:p w14:paraId="1E05F167" w14:textId="77777777" w:rsidR="00194BCA" w:rsidRPr="00B503F4" w:rsidRDefault="00194BCA" w:rsidP="00C0418D">
            <w:pPr>
              <w:spacing w:line="240" w:lineRule="auto"/>
              <w:rPr>
                <w:rFonts w:ascii="Arial" w:hAnsi="Arial" w:cs="Arial"/>
                <w:noProof/>
                <w:lang w:val="mn-MN"/>
              </w:rPr>
            </w:pPr>
            <w:r w:rsidRPr="00B503F4">
              <w:rPr>
                <w:rFonts w:ascii="Arial" w:hAnsi="Arial" w:cs="Arial"/>
                <w:noProof/>
                <w:lang w:val="mn-MN"/>
              </w:rPr>
              <w:t>9. Төрийн захиргааны байгууллага</w:t>
            </w:r>
          </w:p>
        </w:tc>
        <w:tc>
          <w:tcPr>
            <w:tcW w:w="3599" w:type="dxa"/>
          </w:tcPr>
          <w:p w14:paraId="650ABBBB"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9.1 Улсын төсөвт нөлөө үзүүлэх эсэх</w:t>
            </w:r>
          </w:p>
        </w:tc>
        <w:tc>
          <w:tcPr>
            <w:tcW w:w="868" w:type="dxa"/>
          </w:tcPr>
          <w:p w14:paraId="67D0E16D"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53651366"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67A6131C"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Эхний үе шатанд хөрөнгө, системийн зардал; дунд хугацаанд үр ашиг, татварын орлогоор нөхөгдөнө.</w:t>
            </w:r>
          </w:p>
        </w:tc>
      </w:tr>
      <w:tr w:rsidR="009716E8" w:rsidRPr="00B503F4" w14:paraId="47A4BDBC" w14:textId="77777777" w:rsidTr="00C0418D">
        <w:tc>
          <w:tcPr>
            <w:tcW w:w="1653" w:type="dxa"/>
            <w:vMerge/>
          </w:tcPr>
          <w:p w14:paraId="2330433A" w14:textId="77777777" w:rsidR="00194BCA" w:rsidRPr="00B503F4" w:rsidRDefault="00194BCA" w:rsidP="00C0418D">
            <w:pPr>
              <w:spacing w:line="240" w:lineRule="auto"/>
              <w:rPr>
                <w:rFonts w:ascii="Arial" w:hAnsi="Arial" w:cs="Arial"/>
                <w:noProof/>
                <w:lang w:val="mn-MN"/>
              </w:rPr>
            </w:pPr>
          </w:p>
        </w:tc>
        <w:tc>
          <w:tcPr>
            <w:tcW w:w="3599" w:type="dxa"/>
          </w:tcPr>
          <w:p w14:paraId="0D8FDE04"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9.2 Шинээр төрийн байгууллага байгуулах, эсхүл төрийн байгууллагад бүтцийн өөрчлөлт хийх шаардлага тавигдах эсэх</w:t>
            </w:r>
          </w:p>
        </w:tc>
        <w:tc>
          <w:tcPr>
            <w:tcW w:w="868" w:type="dxa"/>
          </w:tcPr>
          <w:p w14:paraId="6345000A"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691F6F80"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478" w:type="dxa"/>
          </w:tcPr>
          <w:p w14:paraId="7605629B"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Шинэ байгууллага зайлшгүй биш; харин “нэгдсэн хяналтын нэгж/тохируулга” шаардагдаж магадгүй.</w:t>
            </w:r>
          </w:p>
        </w:tc>
      </w:tr>
      <w:tr w:rsidR="009716E8" w:rsidRPr="00B503F4" w14:paraId="71ADB6E1" w14:textId="77777777" w:rsidTr="00C0418D">
        <w:tc>
          <w:tcPr>
            <w:tcW w:w="1653" w:type="dxa"/>
            <w:vMerge/>
          </w:tcPr>
          <w:p w14:paraId="160F9EA8" w14:textId="77777777" w:rsidR="00194BCA" w:rsidRPr="00B503F4" w:rsidRDefault="00194BCA" w:rsidP="00C0418D">
            <w:pPr>
              <w:spacing w:line="240" w:lineRule="auto"/>
              <w:rPr>
                <w:rFonts w:ascii="Arial" w:hAnsi="Arial" w:cs="Arial"/>
                <w:noProof/>
                <w:lang w:val="mn-MN"/>
              </w:rPr>
            </w:pPr>
          </w:p>
        </w:tc>
        <w:tc>
          <w:tcPr>
            <w:tcW w:w="3599" w:type="dxa"/>
          </w:tcPr>
          <w:p w14:paraId="70463FD6"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9.3 төрийн байгууллагад захиргааны чиг үүрэг бий болгох эсэх</w:t>
            </w:r>
          </w:p>
        </w:tc>
        <w:tc>
          <w:tcPr>
            <w:tcW w:w="868" w:type="dxa"/>
          </w:tcPr>
          <w:p w14:paraId="520BE668"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2D9312C0"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7E4329F6"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Мэдээлэл, мониторинг, нөөцийн бодлогын уялдаа нэмэгдэнэ.</w:t>
            </w:r>
          </w:p>
        </w:tc>
      </w:tr>
      <w:tr w:rsidR="009716E8" w:rsidRPr="00B503F4" w14:paraId="30208A8E" w14:textId="77777777" w:rsidTr="00C0418D">
        <w:tc>
          <w:tcPr>
            <w:tcW w:w="1653" w:type="dxa"/>
            <w:vMerge w:val="restart"/>
          </w:tcPr>
          <w:p w14:paraId="304DC0F6" w14:textId="77777777" w:rsidR="00194BCA" w:rsidRPr="00B503F4" w:rsidRDefault="00194BCA" w:rsidP="00C0418D">
            <w:pPr>
              <w:spacing w:line="240" w:lineRule="auto"/>
              <w:rPr>
                <w:rFonts w:ascii="Arial" w:hAnsi="Arial" w:cs="Arial"/>
                <w:noProof/>
                <w:lang w:val="mn-MN"/>
              </w:rPr>
            </w:pPr>
            <w:r w:rsidRPr="00B503F4">
              <w:rPr>
                <w:rFonts w:ascii="Arial" w:hAnsi="Arial" w:cs="Arial"/>
                <w:noProof/>
                <w:lang w:val="mn-MN"/>
              </w:rPr>
              <w:t>10. Макро эдийн засгийн хүрээнд</w:t>
            </w:r>
          </w:p>
        </w:tc>
        <w:tc>
          <w:tcPr>
            <w:tcW w:w="3599" w:type="dxa"/>
          </w:tcPr>
          <w:p w14:paraId="31F07483"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10.1 Эдийн засгийн өсөлт болон ажил эрхлэлтийн байдалд нөлөө үзүүлэх эсэх</w:t>
            </w:r>
          </w:p>
        </w:tc>
        <w:tc>
          <w:tcPr>
            <w:tcW w:w="868" w:type="dxa"/>
          </w:tcPr>
          <w:p w14:paraId="70B28294"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0B48626D"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72F4B068"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Тасалдлын эрсдэл буурч, үйлдвэрлэлийн тасралтгүй байдал дэмжигдэнэ.</w:t>
            </w:r>
          </w:p>
        </w:tc>
      </w:tr>
      <w:tr w:rsidR="009716E8" w:rsidRPr="00B503F4" w14:paraId="125347C3" w14:textId="77777777" w:rsidTr="00C0418D">
        <w:tc>
          <w:tcPr>
            <w:tcW w:w="1653" w:type="dxa"/>
            <w:vMerge/>
          </w:tcPr>
          <w:p w14:paraId="6B703E54" w14:textId="77777777" w:rsidR="00194BCA" w:rsidRPr="00B503F4" w:rsidRDefault="00194BCA" w:rsidP="00C0418D">
            <w:pPr>
              <w:spacing w:line="240" w:lineRule="auto"/>
              <w:rPr>
                <w:rFonts w:ascii="Arial" w:hAnsi="Arial" w:cs="Arial"/>
                <w:noProof/>
                <w:lang w:val="mn-MN"/>
              </w:rPr>
            </w:pPr>
          </w:p>
        </w:tc>
        <w:tc>
          <w:tcPr>
            <w:tcW w:w="3599" w:type="dxa"/>
          </w:tcPr>
          <w:p w14:paraId="4C140710"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10.2 Хөрөнгө оруулалтын нөхцөлийг сайжруулах, зах зээлийн тогтвортой хөгжлийг дэмжих эсэх</w:t>
            </w:r>
          </w:p>
        </w:tc>
        <w:tc>
          <w:tcPr>
            <w:tcW w:w="868" w:type="dxa"/>
          </w:tcPr>
          <w:p w14:paraId="375FD60B"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72A326AE"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780FD45F"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Тогтвортой орчин нь урт хугацааны хөрөнгө оруулалтыг татна.</w:t>
            </w:r>
          </w:p>
        </w:tc>
      </w:tr>
      <w:tr w:rsidR="009716E8" w:rsidRPr="00B503F4" w14:paraId="07A0DB8C" w14:textId="77777777" w:rsidTr="00C0418D">
        <w:tc>
          <w:tcPr>
            <w:tcW w:w="1653" w:type="dxa"/>
            <w:vMerge/>
          </w:tcPr>
          <w:p w14:paraId="1FF4B213" w14:textId="77777777" w:rsidR="00194BCA" w:rsidRPr="00B503F4" w:rsidRDefault="00194BCA" w:rsidP="00C0418D">
            <w:pPr>
              <w:spacing w:line="240" w:lineRule="auto"/>
              <w:rPr>
                <w:rFonts w:ascii="Arial" w:hAnsi="Arial" w:cs="Arial"/>
                <w:noProof/>
                <w:lang w:val="mn-MN"/>
              </w:rPr>
            </w:pPr>
          </w:p>
        </w:tc>
        <w:tc>
          <w:tcPr>
            <w:tcW w:w="3599" w:type="dxa"/>
          </w:tcPr>
          <w:p w14:paraId="09603927" w14:textId="6D14B13C"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10.3 Инфляц</w:t>
            </w:r>
            <w:r w:rsidR="004C4A50" w:rsidRPr="00B503F4">
              <w:rPr>
                <w:rFonts w:ascii="Arial" w:hAnsi="Arial" w:cs="Arial"/>
                <w:noProof/>
                <w:lang w:val="mn-MN"/>
              </w:rPr>
              <w:t xml:space="preserve"> </w:t>
            </w:r>
            <w:r w:rsidRPr="00B503F4">
              <w:rPr>
                <w:rFonts w:ascii="Arial" w:hAnsi="Arial" w:cs="Arial"/>
                <w:noProof/>
                <w:lang w:val="mn-MN"/>
              </w:rPr>
              <w:t>нэмэгдэх эсэх</w:t>
            </w:r>
          </w:p>
        </w:tc>
        <w:tc>
          <w:tcPr>
            <w:tcW w:w="868" w:type="dxa"/>
          </w:tcPr>
          <w:p w14:paraId="4B7D5420"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900" w:type="dxa"/>
          </w:tcPr>
          <w:p w14:paraId="221129FE"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478" w:type="dxa"/>
          </w:tcPr>
          <w:p w14:paraId="0784AB00" w14:textId="4F2AED69"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Нөөц, олон эх үүсвэр нь нийлүүлэлтийн шок</w:t>
            </w:r>
            <w:r w:rsidR="004C4A50" w:rsidRPr="00B503F4">
              <w:rPr>
                <w:rFonts w:ascii="Arial" w:hAnsi="Arial" w:cs="Arial"/>
                <w:noProof/>
                <w:lang w:val="mn-MN"/>
              </w:rPr>
              <w:t>ийг</w:t>
            </w:r>
            <w:r w:rsidRPr="00B503F4">
              <w:rPr>
                <w:rFonts w:ascii="Arial" w:hAnsi="Arial" w:cs="Arial"/>
                <w:noProof/>
                <w:lang w:val="mn-MN"/>
              </w:rPr>
              <w:t xml:space="preserve"> зөөлрүүлж, инфляцын дарамтыг бууруулна.</w:t>
            </w:r>
          </w:p>
        </w:tc>
      </w:tr>
      <w:tr w:rsidR="009716E8" w:rsidRPr="00B503F4" w14:paraId="53BB88D9" w14:textId="77777777" w:rsidTr="00C0418D">
        <w:tc>
          <w:tcPr>
            <w:tcW w:w="1653" w:type="dxa"/>
          </w:tcPr>
          <w:p w14:paraId="41133458" w14:textId="77777777" w:rsidR="00194BCA" w:rsidRPr="00B503F4" w:rsidRDefault="00194BCA" w:rsidP="00C0418D">
            <w:pPr>
              <w:spacing w:line="240" w:lineRule="auto"/>
              <w:rPr>
                <w:rFonts w:ascii="Arial" w:hAnsi="Arial" w:cs="Arial"/>
                <w:noProof/>
                <w:lang w:val="mn-MN"/>
              </w:rPr>
            </w:pPr>
            <w:r w:rsidRPr="00B503F4">
              <w:rPr>
                <w:rFonts w:ascii="Arial" w:hAnsi="Arial" w:cs="Arial"/>
                <w:noProof/>
                <w:lang w:val="mn-MN"/>
              </w:rPr>
              <w:lastRenderedPageBreak/>
              <w:t>11. Олон улсын харилцаа</w:t>
            </w:r>
          </w:p>
        </w:tc>
        <w:tc>
          <w:tcPr>
            <w:tcW w:w="3599" w:type="dxa"/>
          </w:tcPr>
          <w:p w14:paraId="18CBED70"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11.1 Монгол Улсын олон улсын гэрээтэй нийцэж байгаа эсэх</w:t>
            </w:r>
          </w:p>
        </w:tc>
        <w:tc>
          <w:tcPr>
            <w:tcW w:w="868" w:type="dxa"/>
          </w:tcPr>
          <w:p w14:paraId="62609084" w14:textId="77777777" w:rsidR="00194BCA" w:rsidRPr="00B503F4" w:rsidRDefault="00194BCA" w:rsidP="00C0418D">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900" w:type="dxa"/>
          </w:tcPr>
          <w:p w14:paraId="2D9505F3" w14:textId="77777777" w:rsidR="00194BCA" w:rsidRPr="00B503F4" w:rsidRDefault="00194BCA" w:rsidP="00C0418D">
            <w:pPr>
              <w:spacing w:line="240" w:lineRule="auto"/>
              <w:jc w:val="center"/>
              <w:rPr>
                <w:rFonts w:ascii="Arial" w:hAnsi="Arial" w:cs="Arial"/>
                <w:noProof/>
                <w:lang w:val="mn-MN"/>
              </w:rPr>
            </w:pPr>
            <w:r w:rsidRPr="00B503F4">
              <w:rPr>
                <w:rFonts w:ascii="Arial" w:hAnsi="Arial" w:cs="Arial"/>
                <w:noProof/>
                <w:lang w:val="mn-MN"/>
              </w:rPr>
              <w:t>Үгүй</w:t>
            </w:r>
          </w:p>
        </w:tc>
        <w:tc>
          <w:tcPr>
            <w:tcW w:w="2478" w:type="dxa"/>
          </w:tcPr>
          <w:p w14:paraId="491207A1" w14:textId="77777777" w:rsidR="00194BCA" w:rsidRPr="00B503F4" w:rsidRDefault="00194BCA" w:rsidP="00C0418D">
            <w:pPr>
              <w:spacing w:line="240" w:lineRule="auto"/>
              <w:jc w:val="both"/>
              <w:rPr>
                <w:rFonts w:ascii="Arial" w:hAnsi="Arial" w:cs="Arial"/>
                <w:noProof/>
                <w:lang w:val="mn-MN"/>
              </w:rPr>
            </w:pPr>
            <w:r w:rsidRPr="00B503F4">
              <w:rPr>
                <w:rFonts w:ascii="Arial" w:hAnsi="Arial" w:cs="Arial"/>
                <w:noProof/>
                <w:lang w:val="mn-MN"/>
              </w:rPr>
              <w:t>WTO, IEA/EU чиг хандлагатай нийцсэн, зах зээлийн зарчимтай.</w:t>
            </w:r>
          </w:p>
        </w:tc>
      </w:tr>
    </w:tbl>
    <w:p w14:paraId="5C7DD31C" w14:textId="77777777" w:rsidR="00194BCA" w:rsidRPr="00B503F4" w:rsidRDefault="00194BCA" w:rsidP="00194BCA">
      <w:pPr>
        <w:pStyle w:val="ListParagraph"/>
        <w:spacing w:after="0" w:line="276" w:lineRule="auto"/>
        <w:ind w:left="390"/>
        <w:rPr>
          <w:rFonts w:ascii="Arial" w:hAnsi="Arial" w:cs="Arial"/>
          <w:b/>
          <w:bCs/>
          <w:noProof/>
          <w:lang w:val="mn-MN" w:bidi="mn-Mong-CN"/>
        </w:rPr>
      </w:pPr>
    </w:p>
    <w:p w14:paraId="6218B0B0" w14:textId="5482CE01" w:rsidR="00194BCA" w:rsidRPr="00B503F4" w:rsidRDefault="00194BCA" w:rsidP="00315076">
      <w:pPr>
        <w:pStyle w:val="ListParagraph"/>
        <w:numPr>
          <w:ilvl w:val="0"/>
          <w:numId w:val="108"/>
        </w:numPr>
        <w:spacing w:after="0" w:line="276" w:lineRule="auto"/>
        <w:rPr>
          <w:rFonts w:ascii="Arial" w:hAnsi="Arial" w:cs="Arial"/>
          <w:b/>
          <w:bCs/>
          <w:noProof/>
          <w:lang w:val="mn-MN" w:bidi="mn-Mong-CN"/>
        </w:rPr>
      </w:pPr>
      <w:r w:rsidRPr="00B503F4">
        <w:rPr>
          <w:rFonts w:ascii="Arial" w:hAnsi="Arial" w:cs="Arial"/>
          <w:b/>
          <w:bCs/>
          <w:noProof/>
          <w:lang w:val="mn-MN" w:bidi="mn-Mong-CN"/>
        </w:rPr>
        <w:t>Нийгэмд үзүүлэх үр нөлөө</w:t>
      </w:r>
      <w:r w:rsidR="00244810" w:rsidRPr="00B503F4">
        <w:rPr>
          <w:rFonts w:ascii="Arial" w:hAnsi="Arial" w:cs="Mongolian Baiti"/>
          <w:b/>
          <w:bCs/>
          <w:noProof/>
          <w:lang w:val="mn-MN" w:bidi="mn-Mong-MN"/>
        </w:rPr>
        <w:t>:</w:t>
      </w:r>
    </w:p>
    <w:tbl>
      <w:tblPr>
        <w:tblStyle w:val="TableGrid3"/>
        <w:tblW w:w="9639" w:type="dxa"/>
        <w:tblInd w:w="-5" w:type="dxa"/>
        <w:tblLayout w:type="fixed"/>
        <w:tblLook w:val="04A0" w:firstRow="1" w:lastRow="0" w:firstColumn="1" w:lastColumn="0" w:noHBand="0" w:noVBand="1"/>
      </w:tblPr>
      <w:tblGrid>
        <w:gridCol w:w="1716"/>
        <w:gridCol w:w="3529"/>
        <w:gridCol w:w="851"/>
        <w:gridCol w:w="850"/>
        <w:gridCol w:w="2693"/>
      </w:tblGrid>
      <w:tr w:rsidR="009716E8" w:rsidRPr="00B503F4" w14:paraId="7C57C8AE" w14:textId="77777777" w:rsidTr="00244810">
        <w:tc>
          <w:tcPr>
            <w:tcW w:w="1716" w:type="dxa"/>
          </w:tcPr>
          <w:p w14:paraId="683F2FC5"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Үзүүлэх үр нөлөө</w:t>
            </w:r>
          </w:p>
        </w:tc>
        <w:tc>
          <w:tcPr>
            <w:tcW w:w="3529" w:type="dxa"/>
          </w:tcPr>
          <w:p w14:paraId="5B187E9E"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Холбогдох асуулт</w:t>
            </w:r>
          </w:p>
        </w:tc>
        <w:tc>
          <w:tcPr>
            <w:tcW w:w="1701" w:type="dxa"/>
            <w:gridSpan w:val="2"/>
          </w:tcPr>
          <w:p w14:paraId="55BE5C5F"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Хариулт</w:t>
            </w:r>
          </w:p>
        </w:tc>
        <w:tc>
          <w:tcPr>
            <w:tcW w:w="2693" w:type="dxa"/>
          </w:tcPr>
          <w:p w14:paraId="02EA94B6" w14:textId="77777777" w:rsidR="00194BCA" w:rsidRPr="00B503F4" w:rsidRDefault="00194BCA" w:rsidP="00244810">
            <w:pPr>
              <w:spacing w:line="240" w:lineRule="auto"/>
              <w:ind w:right="158"/>
              <w:jc w:val="center"/>
              <w:rPr>
                <w:rFonts w:ascii="Arial" w:hAnsi="Arial" w:cs="Arial"/>
                <w:noProof/>
                <w:lang w:val="mn-MN"/>
              </w:rPr>
            </w:pPr>
            <w:r w:rsidRPr="00B503F4">
              <w:rPr>
                <w:rFonts w:ascii="Arial" w:hAnsi="Arial" w:cs="Arial"/>
                <w:noProof/>
                <w:lang w:val="mn-MN"/>
              </w:rPr>
              <w:t>Тайлбар</w:t>
            </w:r>
          </w:p>
        </w:tc>
      </w:tr>
      <w:tr w:rsidR="009716E8" w:rsidRPr="00B503F4" w14:paraId="5BEA4099" w14:textId="77777777" w:rsidTr="00244810">
        <w:tc>
          <w:tcPr>
            <w:tcW w:w="1716" w:type="dxa"/>
            <w:vMerge w:val="restart"/>
          </w:tcPr>
          <w:p w14:paraId="4EBAAEC1"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1. Ажил эрхлэлтийн байдал, хөдөлмөрийн зах зээл</w:t>
            </w:r>
          </w:p>
        </w:tc>
        <w:tc>
          <w:tcPr>
            <w:tcW w:w="3529" w:type="dxa"/>
          </w:tcPr>
          <w:p w14:paraId="6ACEF01D"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1.1 Шинээр ажлын байр бий болох эсэх</w:t>
            </w:r>
          </w:p>
        </w:tc>
        <w:tc>
          <w:tcPr>
            <w:tcW w:w="851" w:type="dxa"/>
          </w:tcPr>
          <w:p w14:paraId="1FDE65C0"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31F228BA"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32114754" w14:textId="77777777" w:rsidR="00194BCA" w:rsidRPr="00B503F4" w:rsidRDefault="00194BCA" w:rsidP="00244810">
            <w:pPr>
              <w:tabs>
                <w:tab w:val="left" w:pos="700"/>
              </w:tabs>
              <w:spacing w:line="240" w:lineRule="auto"/>
              <w:jc w:val="both"/>
              <w:rPr>
                <w:rFonts w:ascii="Arial" w:hAnsi="Arial" w:cs="Arial"/>
                <w:noProof/>
                <w:lang w:val="mn-MN"/>
              </w:rPr>
            </w:pPr>
            <w:r w:rsidRPr="00B503F4">
              <w:rPr>
                <w:rFonts w:ascii="Arial" w:hAnsi="Arial" w:cs="Arial"/>
                <w:noProof/>
                <w:lang w:val="mn-MN"/>
              </w:rPr>
              <w:t>Агуулах, логистик, лаборатори, IT хяналт, аюулгүй ажиллагаанд эрэлт нэмэгдэнэ.</w:t>
            </w:r>
          </w:p>
        </w:tc>
      </w:tr>
      <w:tr w:rsidR="009716E8" w:rsidRPr="00B503F4" w14:paraId="77E04EF1" w14:textId="77777777" w:rsidTr="00244810">
        <w:tc>
          <w:tcPr>
            <w:tcW w:w="1716" w:type="dxa"/>
            <w:vMerge/>
          </w:tcPr>
          <w:p w14:paraId="44BD1AAD" w14:textId="77777777" w:rsidR="00194BCA" w:rsidRPr="00B503F4" w:rsidRDefault="00194BCA" w:rsidP="00244810">
            <w:pPr>
              <w:spacing w:line="240" w:lineRule="auto"/>
              <w:jc w:val="center"/>
              <w:rPr>
                <w:rFonts w:ascii="Arial" w:hAnsi="Arial" w:cs="Arial"/>
                <w:noProof/>
                <w:lang w:val="mn-MN"/>
              </w:rPr>
            </w:pPr>
          </w:p>
        </w:tc>
        <w:tc>
          <w:tcPr>
            <w:tcW w:w="3529" w:type="dxa"/>
          </w:tcPr>
          <w:p w14:paraId="25B54AAC"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1.2 Шууд болон шууд бусаар ажлын байрны цомхотгол бий болгох эсэх</w:t>
            </w:r>
          </w:p>
        </w:tc>
        <w:tc>
          <w:tcPr>
            <w:tcW w:w="851" w:type="dxa"/>
          </w:tcPr>
          <w:p w14:paraId="36FE6A92"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850" w:type="dxa"/>
          </w:tcPr>
          <w:p w14:paraId="594B44D2"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693" w:type="dxa"/>
          </w:tcPr>
          <w:p w14:paraId="379C07B4"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Тасалдал буурч, үйлдвэрлэл тогтвортой явагдана.</w:t>
            </w:r>
          </w:p>
        </w:tc>
      </w:tr>
      <w:tr w:rsidR="009716E8" w:rsidRPr="00B503F4" w14:paraId="21F80B71" w14:textId="77777777" w:rsidTr="00244810">
        <w:tc>
          <w:tcPr>
            <w:tcW w:w="1716" w:type="dxa"/>
            <w:vMerge/>
          </w:tcPr>
          <w:p w14:paraId="7341697C" w14:textId="77777777" w:rsidR="00194BCA" w:rsidRPr="00B503F4" w:rsidRDefault="00194BCA" w:rsidP="00244810">
            <w:pPr>
              <w:spacing w:line="240" w:lineRule="auto"/>
              <w:jc w:val="center"/>
              <w:rPr>
                <w:rFonts w:ascii="Arial" w:hAnsi="Arial" w:cs="Arial"/>
                <w:noProof/>
                <w:lang w:val="mn-MN"/>
              </w:rPr>
            </w:pPr>
          </w:p>
        </w:tc>
        <w:tc>
          <w:tcPr>
            <w:tcW w:w="3529" w:type="dxa"/>
          </w:tcPr>
          <w:p w14:paraId="2F78B6A7"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1.3 Тодорхой ажил мэргэжлийн хүмүүс болон хувиараа хөдөлмөр эрхлэгчдэд нөлөө үзүүлэх эсэх</w:t>
            </w:r>
          </w:p>
        </w:tc>
        <w:tc>
          <w:tcPr>
            <w:tcW w:w="851" w:type="dxa"/>
          </w:tcPr>
          <w:p w14:paraId="45040134"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45AF0E3E"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67C23F02"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Тээвэрлэлт, засвар үйлчилгээ, жижиглэнгийн сүлжээний орлого тогтворжино.</w:t>
            </w:r>
          </w:p>
        </w:tc>
      </w:tr>
      <w:tr w:rsidR="009716E8" w:rsidRPr="00B503F4" w14:paraId="0E2D8B45" w14:textId="77777777" w:rsidTr="00244810">
        <w:tc>
          <w:tcPr>
            <w:tcW w:w="1716" w:type="dxa"/>
            <w:vMerge/>
          </w:tcPr>
          <w:p w14:paraId="43DBAE1D" w14:textId="77777777" w:rsidR="00194BCA" w:rsidRPr="00B503F4" w:rsidRDefault="00194BCA" w:rsidP="00244810">
            <w:pPr>
              <w:spacing w:line="240" w:lineRule="auto"/>
              <w:jc w:val="center"/>
              <w:rPr>
                <w:rFonts w:ascii="Arial" w:hAnsi="Arial" w:cs="Arial"/>
                <w:noProof/>
                <w:lang w:val="mn-MN"/>
              </w:rPr>
            </w:pPr>
          </w:p>
        </w:tc>
        <w:tc>
          <w:tcPr>
            <w:tcW w:w="3529" w:type="dxa"/>
          </w:tcPr>
          <w:p w14:paraId="5DB373FD"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1.4 Тодорхой насны хүмүүсийн ажил эрхлэлтийн байдалд нөлөөлөх эсэх</w:t>
            </w:r>
          </w:p>
        </w:tc>
        <w:tc>
          <w:tcPr>
            <w:tcW w:w="851" w:type="dxa"/>
          </w:tcPr>
          <w:p w14:paraId="48758880"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60027D4D"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5A8DD4E7" w14:textId="77777777" w:rsidR="00194BCA" w:rsidRPr="00B503F4" w:rsidRDefault="00194BCA" w:rsidP="00244810">
            <w:pPr>
              <w:tabs>
                <w:tab w:val="left" w:pos="430"/>
              </w:tabs>
              <w:spacing w:line="240" w:lineRule="auto"/>
              <w:jc w:val="both"/>
              <w:rPr>
                <w:rFonts w:ascii="Arial" w:hAnsi="Arial" w:cs="Arial"/>
                <w:noProof/>
                <w:lang w:val="mn-MN"/>
              </w:rPr>
            </w:pPr>
            <w:r w:rsidRPr="00B503F4">
              <w:rPr>
                <w:rFonts w:ascii="Arial" w:hAnsi="Arial" w:cs="Arial"/>
                <w:noProof/>
                <w:lang w:val="mn-MN"/>
              </w:rPr>
              <w:t>Залуучууд, ахмадын хөдөлмөр эрхлэлтэд шууд ба шууд бусаар дэмжлэгтэй.</w:t>
            </w:r>
          </w:p>
        </w:tc>
      </w:tr>
      <w:tr w:rsidR="009716E8" w:rsidRPr="00B503F4" w14:paraId="6C631E29" w14:textId="77777777" w:rsidTr="00244810">
        <w:tc>
          <w:tcPr>
            <w:tcW w:w="1716" w:type="dxa"/>
            <w:vMerge w:val="restart"/>
          </w:tcPr>
          <w:p w14:paraId="04449862"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2. Ажлын стандарт, хөдөлмөрлөх эрх</w:t>
            </w:r>
          </w:p>
        </w:tc>
        <w:tc>
          <w:tcPr>
            <w:tcW w:w="3529" w:type="dxa"/>
          </w:tcPr>
          <w:p w14:paraId="5696918F"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2.1 Ажлын чанар, стандартад нөлөөлөх эсэх</w:t>
            </w:r>
          </w:p>
        </w:tc>
        <w:tc>
          <w:tcPr>
            <w:tcW w:w="851" w:type="dxa"/>
          </w:tcPr>
          <w:p w14:paraId="695B105C"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658F8B76"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4EE6193D"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Олон улсын стандарт нэвтрүүлснээр чанар дээшилнэ.</w:t>
            </w:r>
          </w:p>
        </w:tc>
      </w:tr>
      <w:tr w:rsidR="009716E8" w:rsidRPr="00B503F4" w14:paraId="26344548" w14:textId="77777777" w:rsidTr="00244810">
        <w:tc>
          <w:tcPr>
            <w:tcW w:w="1716" w:type="dxa"/>
            <w:vMerge/>
          </w:tcPr>
          <w:p w14:paraId="31890567" w14:textId="77777777" w:rsidR="00194BCA" w:rsidRPr="00B503F4" w:rsidRDefault="00194BCA" w:rsidP="00244810">
            <w:pPr>
              <w:spacing w:line="240" w:lineRule="auto"/>
              <w:jc w:val="center"/>
              <w:rPr>
                <w:rFonts w:ascii="Arial" w:hAnsi="Arial" w:cs="Arial"/>
                <w:noProof/>
                <w:lang w:val="mn-MN"/>
              </w:rPr>
            </w:pPr>
          </w:p>
        </w:tc>
        <w:tc>
          <w:tcPr>
            <w:tcW w:w="3529" w:type="dxa"/>
          </w:tcPr>
          <w:p w14:paraId="70A119A8"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2.2 Ажилчдын эрүүл мэнд, хөдөлмөрийн аюулгүй байдалд нөлөөлөх эсэх</w:t>
            </w:r>
          </w:p>
        </w:tc>
        <w:tc>
          <w:tcPr>
            <w:tcW w:w="851" w:type="dxa"/>
          </w:tcPr>
          <w:p w14:paraId="6F6228AE"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23BF95B9"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07DF8D16"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Агуулах, түгээх станцын шатахуунтай харьцах аюулгүй ажиллагаа сайжирна.</w:t>
            </w:r>
          </w:p>
        </w:tc>
      </w:tr>
      <w:tr w:rsidR="009716E8" w:rsidRPr="00B503F4" w14:paraId="02026661" w14:textId="77777777" w:rsidTr="00244810">
        <w:tc>
          <w:tcPr>
            <w:tcW w:w="1716" w:type="dxa"/>
            <w:vMerge/>
          </w:tcPr>
          <w:p w14:paraId="3E52AF27" w14:textId="77777777" w:rsidR="00194BCA" w:rsidRPr="00B503F4" w:rsidRDefault="00194BCA" w:rsidP="00244810">
            <w:pPr>
              <w:spacing w:line="240" w:lineRule="auto"/>
              <w:jc w:val="center"/>
              <w:rPr>
                <w:rFonts w:ascii="Arial" w:hAnsi="Arial" w:cs="Arial"/>
                <w:noProof/>
                <w:lang w:val="mn-MN"/>
              </w:rPr>
            </w:pPr>
          </w:p>
        </w:tc>
        <w:tc>
          <w:tcPr>
            <w:tcW w:w="3529" w:type="dxa"/>
          </w:tcPr>
          <w:p w14:paraId="05163666"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2.3 Ажилчдын эрх, үүрэгт шууд болон шууд бусаар нөлөөлөх эсэх</w:t>
            </w:r>
          </w:p>
        </w:tc>
        <w:tc>
          <w:tcPr>
            <w:tcW w:w="851" w:type="dxa"/>
          </w:tcPr>
          <w:p w14:paraId="4031A89E"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4C1E8CC4"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4B0B0D19"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Стандарт, сургалт, хамгаалах хэрэгсэл тогтмолжино.</w:t>
            </w:r>
          </w:p>
        </w:tc>
      </w:tr>
      <w:tr w:rsidR="009716E8" w:rsidRPr="00B503F4" w14:paraId="15DDE0B6" w14:textId="77777777" w:rsidTr="00244810">
        <w:tc>
          <w:tcPr>
            <w:tcW w:w="1716" w:type="dxa"/>
            <w:vMerge/>
          </w:tcPr>
          <w:p w14:paraId="311E591A" w14:textId="77777777" w:rsidR="00194BCA" w:rsidRPr="00B503F4" w:rsidRDefault="00194BCA" w:rsidP="00244810">
            <w:pPr>
              <w:spacing w:line="240" w:lineRule="auto"/>
              <w:jc w:val="center"/>
              <w:rPr>
                <w:rFonts w:ascii="Arial" w:hAnsi="Arial" w:cs="Arial"/>
                <w:noProof/>
                <w:lang w:val="mn-MN"/>
              </w:rPr>
            </w:pPr>
          </w:p>
        </w:tc>
        <w:tc>
          <w:tcPr>
            <w:tcW w:w="3529" w:type="dxa"/>
          </w:tcPr>
          <w:p w14:paraId="744D0752"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2.4 Шинээр ажлын стандарт гаргах эсэх</w:t>
            </w:r>
          </w:p>
        </w:tc>
        <w:tc>
          <w:tcPr>
            <w:tcW w:w="851" w:type="dxa"/>
          </w:tcPr>
          <w:p w14:paraId="4A1ED391"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1BA74868"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7B917261"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Төлөвлөлт, угсралт, ашиглалт, ослын менежментэд шинэчилсэн баримт бичиг гарна.</w:t>
            </w:r>
          </w:p>
        </w:tc>
      </w:tr>
      <w:tr w:rsidR="009716E8" w:rsidRPr="00B503F4" w14:paraId="40233A93" w14:textId="77777777" w:rsidTr="00244810">
        <w:tc>
          <w:tcPr>
            <w:tcW w:w="1716" w:type="dxa"/>
          </w:tcPr>
          <w:p w14:paraId="7C026820" w14:textId="77777777" w:rsidR="00194BCA" w:rsidRPr="00B503F4" w:rsidRDefault="00194BCA" w:rsidP="00244810">
            <w:pPr>
              <w:spacing w:line="240" w:lineRule="auto"/>
              <w:jc w:val="center"/>
              <w:rPr>
                <w:rFonts w:ascii="Arial" w:hAnsi="Arial" w:cs="Arial"/>
                <w:noProof/>
                <w:lang w:val="mn-MN"/>
              </w:rPr>
            </w:pPr>
          </w:p>
        </w:tc>
        <w:tc>
          <w:tcPr>
            <w:tcW w:w="3529" w:type="dxa"/>
          </w:tcPr>
          <w:p w14:paraId="036194CE"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2.5 Ажлын байранд технологийн шинэчлэлийг хэрэгжүүлэхтэй холбогдсон өөрчлөлт бий болгох эсэх</w:t>
            </w:r>
          </w:p>
        </w:tc>
        <w:tc>
          <w:tcPr>
            <w:tcW w:w="851" w:type="dxa"/>
          </w:tcPr>
          <w:p w14:paraId="51965C01"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105482E9"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152ED161"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Мэдээллийн платформ, хэмжилтийн төхөөрөмж, алсын хяналт.</w:t>
            </w:r>
          </w:p>
        </w:tc>
      </w:tr>
      <w:tr w:rsidR="009716E8" w:rsidRPr="00B503F4" w14:paraId="029F6108" w14:textId="77777777" w:rsidTr="00244810">
        <w:tc>
          <w:tcPr>
            <w:tcW w:w="1716" w:type="dxa"/>
            <w:vMerge w:val="restart"/>
          </w:tcPr>
          <w:p w14:paraId="228AE60E"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3. Нийгмийн тодорхой бүлгийг хамгаалах асуудал</w:t>
            </w:r>
          </w:p>
          <w:p w14:paraId="45A879F5" w14:textId="77777777" w:rsidR="00194BCA" w:rsidRPr="00B503F4" w:rsidRDefault="00194BCA" w:rsidP="00244810">
            <w:pPr>
              <w:spacing w:line="240" w:lineRule="auto"/>
              <w:jc w:val="center"/>
              <w:rPr>
                <w:rFonts w:ascii="Arial" w:hAnsi="Arial" w:cs="Arial"/>
                <w:noProof/>
                <w:lang w:val="mn-MN"/>
              </w:rPr>
            </w:pPr>
          </w:p>
          <w:p w14:paraId="6B5B81CB" w14:textId="77777777" w:rsidR="00194BCA" w:rsidRPr="00B503F4" w:rsidRDefault="00194BCA" w:rsidP="00244810">
            <w:pPr>
              <w:spacing w:line="240" w:lineRule="auto"/>
              <w:jc w:val="center"/>
              <w:rPr>
                <w:rFonts w:ascii="Arial" w:hAnsi="Arial" w:cs="Arial"/>
                <w:noProof/>
                <w:lang w:val="mn-MN"/>
              </w:rPr>
            </w:pPr>
          </w:p>
        </w:tc>
        <w:tc>
          <w:tcPr>
            <w:tcW w:w="3529" w:type="dxa"/>
          </w:tcPr>
          <w:p w14:paraId="308F4820"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lastRenderedPageBreak/>
              <w:t>3.1 Шууд болон шууд бусаар тэгш бус байдал үүсгэх эсэх</w:t>
            </w:r>
          </w:p>
        </w:tc>
        <w:tc>
          <w:tcPr>
            <w:tcW w:w="851" w:type="dxa"/>
          </w:tcPr>
          <w:p w14:paraId="03CEC560" w14:textId="77777777" w:rsidR="00194BCA" w:rsidRPr="00B503F4" w:rsidRDefault="00194BCA" w:rsidP="00244810">
            <w:pPr>
              <w:spacing w:line="240" w:lineRule="auto"/>
              <w:jc w:val="center"/>
              <w:rPr>
                <w:rFonts w:ascii="Arial" w:hAnsi="Arial" w:cs="Arial"/>
                <w:noProof/>
                <w:u w:val="single"/>
                <w:lang w:val="mn-MN"/>
              </w:rPr>
            </w:pPr>
          </w:p>
        </w:tc>
        <w:tc>
          <w:tcPr>
            <w:tcW w:w="850" w:type="dxa"/>
          </w:tcPr>
          <w:p w14:paraId="2E76ADDF"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693" w:type="dxa"/>
          </w:tcPr>
          <w:p w14:paraId="19F90E1E"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Үйлчлэл нь бүх бүс нутаг, бүлгүүдэд ижил.</w:t>
            </w:r>
          </w:p>
        </w:tc>
      </w:tr>
      <w:tr w:rsidR="009716E8" w:rsidRPr="00B503F4" w14:paraId="143E3AB0" w14:textId="77777777" w:rsidTr="00244810">
        <w:trPr>
          <w:trHeight w:val="562"/>
        </w:trPr>
        <w:tc>
          <w:tcPr>
            <w:tcW w:w="1716" w:type="dxa"/>
            <w:vMerge/>
          </w:tcPr>
          <w:p w14:paraId="375A1200" w14:textId="77777777" w:rsidR="00194BCA" w:rsidRPr="00B503F4" w:rsidRDefault="00194BCA" w:rsidP="00244810">
            <w:pPr>
              <w:spacing w:line="240" w:lineRule="auto"/>
              <w:jc w:val="center"/>
              <w:rPr>
                <w:rFonts w:ascii="Arial" w:hAnsi="Arial" w:cs="Arial"/>
                <w:noProof/>
                <w:lang w:val="mn-MN"/>
              </w:rPr>
            </w:pPr>
          </w:p>
        </w:tc>
        <w:tc>
          <w:tcPr>
            <w:tcW w:w="3529" w:type="dxa"/>
          </w:tcPr>
          <w:p w14:paraId="15715648"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 xml:space="preserve">3.2 Тодорхой бүлэг болон хүмүүст сөрөг нөлөө үзүүлэх эсэх. Тухайлбал, эмзэг бүлэг, </w:t>
            </w:r>
            <w:r w:rsidRPr="00B503F4">
              <w:rPr>
                <w:rFonts w:ascii="Arial" w:hAnsi="Arial" w:cs="Arial"/>
                <w:noProof/>
                <w:lang w:val="mn-MN"/>
              </w:rPr>
              <w:lastRenderedPageBreak/>
              <w:t>хөгжлийн бэрхшээлтэй иргэд, ажилгүй иргэд, үндэстний цөөнхөд гэх мэт</w:t>
            </w:r>
          </w:p>
        </w:tc>
        <w:tc>
          <w:tcPr>
            <w:tcW w:w="851" w:type="dxa"/>
          </w:tcPr>
          <w:p w14:paraId="3807CF30"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lastRenderedPageBreak/>
              <w:t xml:space="preserve">Тийм </w:t>
            </w:r>
          </w:p>
        </w:tc>
        <w:tc>
          <w:tcPr>
            <w:tcW w:w="850" w:type="dxa"/>
          </w:tcPr>
          <w:p w14:paraId="1EA445C6"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693" w:type="dxa"/>
          </w:tcPr>
          <w:p w14:paraId="1F156E89"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Нааштай: алслагдсан бүсийн хүртээмж сайжирна.</w:t>
            </w:r>
          </w:p>
        </w:tc>
      </w:tr>
      <w:tr w:rsidR="009716E8" w:rsidRPr="00B503F4" w14:paraId="0BDD7ABC" w14:textId="77777777" w:rsidTr="00244810">
        <w:tc>
          <w:tcPr>
            <w:tcW w:w="1716" w:type="dxa"/>
            <w:vMerge w:val="restart"/>
          </w:tcPr>
          <w:p w14:paraId="325E3F44"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4. Төрийн удирдлага, сайн засаглал, шүүх эрх мэдэл, хэвлэл мэдээлэл, ёс суртахуун</w:t>
            </w:r>
          </w:p>
        </w:tc>
        <w:tc>
          <w:tcPr>
            <w:tcW w:w="3529" w:type="dxa"/>
          </w:tcPr>
          <w:p w14:paraId="64ADD88F"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4.1 Засаглалын харилцаанд оролцогчдод нөлөөлөх эсэх</w:t>
            </w:r>
          </w:p>
        </w:tc>
        <w:tc>
          <w:tcPr>
            <w:tcW w:w="851" w:type="dxa"/>
          </w:tcPr>
          <w:p w14:paraId="7C59E360"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1F74DCA1"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6140BE9D"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 xml:space="preserve">Хамтын ажиллагаа гүнзгийрнэ. </w:t>
            </w:r>
          </w:p>
        </w:tc>
      </w:tr>
      <w:tr w:rsidR="009716E8" w:rsidRPr="00B503F4" w14:paraId="12E2FD0E" w14:textId="77777777" w:rsidTr="00244810">
        <w:tc>
          <w:tcPr>
            <w:tcW w:w="1716" w:type="dxa"/>
            <w:vMerge/>
          </w:tcPr>
          <w:p w14:paraId="4ABA2EC6" w14:textId="77777777" w:rsidR="00194BCA" w:rsidRPr="00B503F4" w:rsidRDefault="00194BCA" w:rsidP="00244810">
            <w:pPr>
              <w:spacing w:line="240" w:lineRule="auto"/>
              <w:jc w:val="center"/>
              <w:rPr>
                <w:rFonts w:ascii="Arial" w:hAnsi="Arial" w:cs="Arial"/>
                <w:noProof/>
                <w:lang w:val="mn-MN"/>
              </w:rPr>
            </w:pPr>
          </w:p>
        </w:tc>
        <w:tc>
          <w:tcPr>
            <w:tcW w:w="3529" w:type="dxa"/>
          </w:tcPr>
          <w:p w14:paraId="63A14FC6"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4.2 Төрийн байгууллагын үүрэг, үйл ажиллагаанд нөлөөлөх эсэх</w:t>
            </w:r>
          </w:p>
        </w:tc>
        <w:tc>
          <w:tcPr>
            <w:tcW w:w="851" w:type="dxa"/>
          </w:tcPr>
          <w:p w14:paraId="3E7E43B5"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0CF85C5C"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2EFBF496"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Нэгдсэн хяналт, тайлагнал, уялдаа нэмэгдэнэ.</w:t>
            </w:r>
          </w:p>
        </w:tc>
      </w:tr>
      <w:tr w:rsidR="009716E8" w:rsidRPr="00B503F4" w14:paraId="7806ADC7" w14:textId="77777777" w:rsidTr="00244810">
        <w:tc>
          <w:tcPr>
            <w:tcW w:w="1716" w:type="dxa"/>
            <w:vMerge/>
          </w:tcPr>
          <w:p w14:paraId="2912BE68" w14:textId="77777777" w:rsidR="00194BCA" w:rsidRPr="00B503F4" w:rsidRDefault="00194BCA" w:rsidP="00244810">
            <w:pPr>
              <w:spacing w:line="240" w:lineRule="auto"/>
              <w:jc w:val="center"/>
              <w:rPr>
                <w:rFonts w:ascii="Arial" w:hAnsi="Arial" w:cs="Arial"/>
                <w:noProof/>
                <w:lang w:val="mn-MN"/>
              </w:rPr>
            </w:pPr>
          </w:p>
        </w:tc>
        <w:tc>
          <w:tcPr>
            <w:tcW w:w="3529" w:type="dxa"/>
          </w:tcPr>
          <w:p w14:paraId="4F1F57B9"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4.3 Төрийн захиргааны албан хаагчдын эрх, үүрэг, харилцаанд нөлөөлөх эсэх</w:t>
            </w:r>
          </w:p>
        </w:tc>
        <w:tc>
          <w:tcPr>
            <w:tcW w:w="851" w:type="dxa"/>
          </w:tcPr>
          <w:p w14:paraId="00753A0A"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2C403F57"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37CABECE"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Хариуцлагын матриц тодорхой болно.</w:t>
            </w:r>
          </w:p>
        </w:tc>
      </w:tr>
      <w:tr w:rsidR="009716E8" w:rsidRPr="00B503F4" w14:paraId="49908198" w14:textId="77777777" w:rsidTr="00244810">
        <w:tc>
          <w:tcPr>
            <w:tcW w:w="1716" w:type="dxa"/>
            <w:vMerge/>
          </w:tcPr>
          <w:p w14:paraId="334591A5" w14:textId="77777777" w:rsidR="00194BCA" w:rsidRPr="00B503F4" w:rsidRDefault="00194BCA" w:rsidP="00244810">
            <w:pPr>
              <w:spacing w:line="240" w:lineRule="auto"/>
              <w:jc w:val="center"/>
              <w:rPr>
                <w:rFonts w:ascii="Arial" w:hAnsi="Arial" w:cs="Arial"/>
                <w:noProof/>
                <w:lang w:val="mn-MN"/>
              </w:rPr>
            </w:pPr>
          </w:p>
        </w:tc>
        <w:tc>
          <w:tcPr>
            <w:tcW w:w="3529" w:type="dxa"/>
          </w:tcPr>
          <w:p w14:paraId="0EF14594"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4.4 Иргэдийн шүүхэд хандах, асуудлаа шийдвэрлүүлэх эрхэд нөлөөлөх эсэх</w:t>
            </w:r>
          </w:p>
        </w:tc>
        <w:tc>
          <w:tcPr>
            <w:tcW w:w="851" w:type="dxa"/>
          </w:tcPr>
          <w:p w14:paraId="5907020D"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7CE68AE7"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336BCC7C"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Ил тод байдал, маргаан шийдвэрлэх суваг тодорхой болно.</w:t>
            </w:r>
          </w:p>
        </w:tc>
      </w:tr>
      <w:tr w:rsidR="009716E8" w:rsidRPr="00B503F4" w14:paraId="39AAF543" w14:textId="77777777" w:rsidTr="00244810">
        <w:tc>
          <w:tcPr>
            <w:tcW w:w="1716" w:type="dxa"/>
            <w:vMerge/>
          </w:tcPr>
          <w:p w14:paraId="47C8882C" w14:textId="77777777" w:rsidR="00194BCA" w:rsidRPr="00B503F4" w:rsidRDefault="00194BCA" w:rsidP="00244810">
            <w:pPr>
              <w:spacing w:line="240" w:lineRule="auto"/>
              <w:jc w:val="center"/>
              <w:rPr>
                <w:rFonts w:ascii="Arial" w:hAnsi="Arial" w:cs="Arial"/>
                <w:noProof/>
                <w:lang w:val="mn-MN"/>
              </w:rPr>
            </w:pPr>
          </w:p>
        </w:tc>
        <w:tc>
          <w:tcPr>
            <w:tcW w:w="3529" w:type="dxa"/>
          </w:tcPr>
          <w:p w14:paraId="731CE5A9"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4.5 Улс төрийн нам, төрийн бус байгууллагын үйл ажиллагаанд нөлөөлөх эсэх</w:t>
            </w:r>
          </w:p>
        </w:tc>
        <w:tc>
          <w:tcPr>
            <w:tcW w:w="851" w:type="dxa"/>
          </w:tcPr>
          <w:p w14:paraId="36A370E4"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372EB544"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15ECD4C3"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Бодлогын хэлэлцүүлэгт тоон мэдээлэл, ил тод байдал нэмэгдэнэ.</w:t>
            </w:r>
          </w:p>
        </w:tc>
      </w:tr>
      <w:tr w:rsidR="009716E8" w:rsidRPr="00B503F4" w14:paraId="55812AA0" w14:textId="77777777" w:rsidTr="00244810">
        <w:tc>
          <w:tcPr>
            <w:tcW w:w="1716" w:type="dxa"/>
            <w:vMerge w:val="restart"/>
          </w:tcPr>
          <w:p w14:paraId="6E8FDC8F"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5. Нийтийн эрүүл мэнд, аюулгүй байдал</w:t>
            </w:r>
          </w:p>
        </w:tc>
        <w:tc>
          <w:tcPr>
            <w:tcW w:w="3529" w:type="dxa"/>
          </w:tcPr>
          <w:p w14:paraId="200D5642"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5.1 Хувь хүн, нийт хүн амын дундаж наслалт, өвчлөлт, нас баралтын байдалд нөлөөлөх эсэх</w:t>
            </w:r>
          </w:p>
        </w:tc>
        <w:tc>
          <w:tcPr>
            <w:tcW w:w="851" w:type="dxa"/>
          </w:tcPr>
          <w:p w14:paraId="3AB2E2A4"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7BAD7E0C"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49C995B5"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Эрүүл мэндийн үйлчилгээ, тээвэр тасалдах эрсдэл буурна.</w:t>
            </w:r>
          </w:p>
        </w:tc>
      </w:tr>
      <w:tr w:rsidR="009716E8" w:rsidRPr="00B503F4" w14:paraId="3F5AC225" w14:textId="77777777" w:rsidTr="00244810">
        <w:tc>
          <w:tcPr>
            <w:tcW w:w="1716" w:type="dxa"/>
            <w:vMerge/>
          </w:tcPr>
          <w:p w14:paraId="574D2F37" w14:textId="77777777" w:rsidR="00194BCA" w:rsidRPr="00B503F4" w:rsidRDefault="00194BCA" w:rsidP="00244810">
            <w:pPr>
              <w:spacing w:line="240" w:lineRule="auto"/>
              <w:jc w:val="center"/>
              <w:rPr>
                <w:rFonts w:ascii="Arial" w:hAnsi="Arial" w:cs="Arial"/>
                <w:noProof/>
                <w:lang w:val="mn-MN"/>
              </w:rPr>
            </w:pPr>
          </w:p>
        </w:tc>
        <w:tc>
          <w:tcPr>
            <w:tcW w:w="3529" w:type="dxa"/>
          </w:tcPr>
          <w:p w14:paraId="47192AD2"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5.2 Зохицуулалтын хувилбарын улмаас үүсэх дуу чимээ, агаар, хөрсний чанарын өөрчлөлт хүн амын эрүүл мэндэд сөргөөр нөлөөлөх эсэх</w:t>
            </w:r>
          </w:p>
        </w:tc>
        <w:tc>
          <w:tcPr>
            <w:tcW w:w="851" w:type="dxa"/>
          </w:tcPr>
          <w:p w14:paraId="2B8C8BF6"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850" w:type="dxa"/>
          </w:tcPr>
          <w:p w14:paraId="49E235C2"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693" w:type="dxa"/>
          </w:tcPr>
          <w:p w14:paraId="063521B5"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Стандарт, алдагдлыг бууруулах технологиор сөрөг нөлөөг хязгаарлана.</w:t>
            </w:r>
          </w:p>
        </w:tc>
      </w:tr>
      <w:tr w:rsidR="009716E8" w:rsidRPr="00B503F4" w14:paraId="744E10D6" w14:textId="77777777" w:rsidTr="00244810">
        <w:tc>
          <w:tcPr>
            <w:tcW w:w="1716" w:type="dxa"/>
            <w:vMerge/>
          </w:tcPr>
          <w:p w14:paraId="17D6D16C" w14:textId="77777777" w:rsidR="00194BCA" w:rsidRPr="00B503F4" w:rsidRDefault="00194BCA" w:rsidP="00244810">
            <w:pPr>
              <w:spacing w:line="240" w:lineRule="auto"/>
              <w:jc w:val="center"/>
              <w:rPr>
                <w:rFonts w:ascii="Arial" w:hAnsi="Arial" w:cs="Arial"/>
                <w:noProof/>
                <w:lang w:val="mn-MN"/>
              </w:rPr>
            </w:pPr>
          </w:p>
        </w:tc>
        <w:tc>
          <w:tcPr>
            <w:tcW w:w="3529" w:type="dxa"/>
          </w:tcPr>
          <w:p w14:paraId="272CD6C1"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5.3 Хүмүүсийн амьдралын хэв маяг( хооллолт, хөдөлгөөн, архи, тамхины хэрэглээ)-т нөлөөлөх эсэх</w:t>
            </w:r>
          </w:p>
        </w:tc>
        <w:tc>
          <w:tcPr>
            <w:tcW w:w="851" w:type="dxa"/>
          </w:tcPr>
          <w:p w14:paraId="7E377EA1"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850" w:type="dxa"/>
          </w:tcPr>
          <w:p w14:paraId="3201E27F"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693" w:type="dxa"/>
          </w:tcPr>
          <w:p w14:paraId="0D5AED4B"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Шууд нөлөө бага; тээврийн хүртээмж сайжирна.</w:t>
            </w:r>
          </w:p>
        </w:tc>
      </w:tr>
      <w:tr w:rsidR="009716E8" w:rsidRPr="00B503F4" w14:paraId="1F15C18F" w14:textId="77777777" w:rsidTr="00244810">
        <w:tc>
          <w:tcPr>
            <w:tcW w:w="1716" w:type="dxa"/>
            <w:vMerge w:val="restart"/>
          </w:tcPr>
          <w:p w14:paraId="71E8E397"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6. Нийгмийн хамгаалал, эрүүл мэнд, боловсролын систем</w:t>
            </w:r>
          </w:p>
        </w:tc>
        <w:tc>
          <w:tcPr>
            <w:tcW w:w="3529" w:type="dxa"/>
          </w:tcPr>
          <w:p w14:paraId="0E700FD2"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6.1 Нийгмийн үйлчилгээний чанар, хүртээмжид нөлөөлөх эсэх</w:t>
            </w:r>
          </w:p>
        </w:tc>
        <w:tc>
          <w:tcPr>
            <w:tcW w:w="851" w:type="dxa"/>
          </w:tcPr>
          <w:p w14:paraId="7C1B976B"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498CE38C"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3D025F7B"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Түлшний доголдолгүй бол нийтийн үйлчилгээ тасалдахгүй.</w:t>
            </w:r>
          </w:p>
        </w:tc>
      </w:tr>
      <w:tr w:rsidR="009716E8" w:rsidRPr="00B503F4" w14:paraId="7EDEC000" w14:textId="77777777" w:rsidTr="00244810">
        <w:tc>
          <w:tcPr>
            <w:tcW w:w="1716" w:type="dxa"/>
            <w:vMerge/>
          </w:tcPr>
          <w:p w14:paraId="20AF568E" w14:textId="77777777" w:rsidR="00194BCA" w:rsidRPr="00B503F4" w:rsidRDefault="00194BCA" w:rsidP="00244810">
            <w:pPr>
              <w:spacing w:line="240" w:lineRule="auto"/>
              <w:rPr>
                <w:rFonts w:ascii="Arial" w:hAnsi="Arial" w:cs="Arial"/>
                <w:noProof/>
                <w:lang w:val="mn-MN"/>
              </w:rPr>
            </w:pPr>
          </w:p>
        </w:tc>
        <w:tc>
          <w:tcPr>
            <w:tcW w:w="3529" w:type="dxa"/>
          </w:tcPr>
          <w:p w14:paraId="019843A1"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6.2 Ажилчдын боловсрол шилжилт хөдөлгөөнд нөлөөлөх эсэх</w:t>
            </w:r>
          </w:p>
        </w:tc>
        <w:tc>
          <w:tcPr>
            <w:tcW w:w="851" w:type="dxa"/>
          </w:tcPr>
          <w:p w14:paraId="49673A40"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18327D06"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63F310F7"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Шинэ стандарт, сургалтын эрэлт бий.</w:t>
            </w:r>
          </w:p>
        </w:tc>
      </w:tr>
      <w:tr w:rsidR="009716E8" w:rsidRPr="00B503F4" w14:paraId="47634180" w14:textId="77777777" w:rsidTr="00244810">
        <w:tc>
          <w:tcPr>
            <w:tcW w:w="1716" w:type="dxa"/>
            <w:vMerge/>
          </w:tcPr>
          <w:p w14:paraId="4278ABE6" w14:textId="77777777" w:rsidR="00194BCA" w:rsidRPr="00B503F4" w:rsidRDefault="00194BCA" w:rsidP="00244810">
            <w:pPr>
              <w:spacing w:line="240" w:lineRule="auto"/>
              <w:rPr>
                <w:rFonts w:ascii="Arial" w:hAnsi="Arial" w:cs="Arial"/>
                <w:noProof/>
                <w:lang w:val="mn-MN"/>
              </w:rPr>
            </w:pPr>
          </w:p>
        </w:tc>
        <w:tc>
          <w:tcPr>
            <w:tcW w:w="3529" w:type="dxa"/>
          </w:tcPr>
          <w:p w14:paraId="2A675F9D"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6.3 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tcPr>
          <w:p w14:paraId="5ACBC155"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850" w:type="dxa"/>
          </w:tcPr>
          <w:p w14:paraId="55C4B5AA"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693" w:type="dxa"/>
          </w:tcPr>
          <w:p w14:paraId="767A2826"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Эсрэгээрээ тээврийн тасалдал буурна.</w:t>
            </w:r>
          </w:p>
        </w:tc>
      </w:tr>
      <w:tr w:rsidR="009716E8" w:rsidRPr="00B503F4" w14:paraId="5B30A4CB" w14:textId="77777777" w:rsidTr="00244810">
        <w:tc>
          <w:tcPr>
            <w:tcW w:w="1716" w:type="dxa"/>
            <w:vMerge/>
          </w:tcPr>
          <w:p w14:paraId="45D4A38A" w14:textId="77777777" w:rsidR="00194BCA" w:rsidRPr="00B503F4" w:rsidRDefault="00194BCA" w:rsidP="00244810">
            <w:pPr>
              <w:spacing w:line="240" w:lineRule="auto"/>
              <w:rPr>
                <w:rFonts w:ascii="Arial" w:hAnsi="Arial" w:cs="Arial"/>
                <w:noProof/>
                <w:lang w:val="mn-MN"/>
              </w:rPr>
            </w:pPr>
          </w:p>
        </w:tc>
        <w:tc>
          <w:tcPr>
            <w:tcW w:w="3529" w:type="dxa"/>
          </w:tcPr>
          <w:p w14:paraId="0992CF63"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6.4 Нийгмийн болон эрүүл мэндийн үйлчилгээ авахад сөрөг нөлөө үзүүлэх эсэх</w:t>
            </w:r>
          </w:p>
        </w:tc>
        <w:tc>
          <w:tcPr>
            <w:tcW w:w="851" w:type="dxa"/>
          </w:tcPr>
          <w:p w14:paraId="602AABCE"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850" w:type="dxa"/>
          </w:tcPr>
          <w:p w14:paraId="600DE96E"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2693" w:type="dxa"/>
          </w:tcPr>
          <w:p w14:paraId="10C11ADF"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Тээвэр, дулаан, цахилгаан тогтвортой.</w:t>
            </w:r>
          </w:p>
        </w:tc>
      </w:tr>
      <w:tr w:rsidR="009716E8" w:rsidRPr="00B503F4" w14:paraId="00E4DE0E" w14:textId="77777777" w:rsidTr="00244810">
        <w:tc>
          <w:tcPr>
            <w:tcW w:w="1716" w:type="dxa"/>
            <w:vMerge/>
          </w:tcPr>
          <w:p w14:paraId="742EDA08" w14:textId="77777777" w:rsidR="00194BCA" w:rsidRPr="00B503F4" w:rsidRDefault="00194BCA" w:rsidP="00244810">
            <w:pPr>
              <w:spacing w:line="240" w:lineRule="auto"/>
              <w:rPr>
                <w:rFonts w:ascii="Arial" w:hAnsi="Arial" w:cs="Arial"/>
                <w:noProof/>
                <w:lang w:val="mn-MN"/>
              </w:rPr>
            </w:pPr>
          </w:p>
        </w:tc>
        <w:tc>
          <w:tcPr>
            <w:tcW w:w="3529" w:type="dxa"/>
          </w:tcPr>
          <w:p w14:paraId="446F6063"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6.5 Их дээд сургуулиудын үйл ажиллагаа, өөрийн удирдлагад нөлөөлөх эсэх</w:t>
            </w:r>
          </w:p>
        </w:tc>
        <w:tc>
          <w:tcPr>
            <w:tcW w:w="851" w:type="dxa"/>
          </w:tcPr>
          <w:p w14:paraId="7FD19CFD"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27808CC0"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09A45887"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Судалгаа, сургалт, стандартын хамтын ажиллагаа нэмэгдэнэ.</w:t>
            </w:r>
          </w:p>
        </w:tc>
      </w:tr>
      <w:tr w:rsidR="009716E8" w:rsidRPr="00B503F4" w14:paraId="6725D3CD" w14:textId="77777777" w:rsidTr="00244810">
        <w:tc>
          <w:tcPr>
            <w:tcW w:w="1716" w:type="dxa"/>
            <w:vMerge w:val="restart"/>
          </w:tcPr>
          <w:p w14:paraId="67277C9A"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7. Гэмт хэрэг, нийгмийн аюулгүй байдал</w:t>
            </w:r>
          </w:p>
          <w:p w14:paraId="70E3FEA7" w14:textId="77777777" w:rsidR="00194BCA" w:rsidRPr="00B503F4" w:rsidRDefault="00194BCA" w:rsidP="00244810">
            <w:pPr>
              <w:spacing w:line="240" w:lineRule="auto"/>
              <w:jc w:val="center"/>
              <w:rPr>
                <w:rFonts w:ascii="Arial" w:hAnsi="Arial" w:cs="Arial"/>
                <w:noProof/>
                <w:lang w:val="mn-MN"/>
              </w:rPr>
            </w:pPr>
          </w:p>
          <w:p w14:paraId="75AD48BF" w14:textId="77777777" w:rsidR="00194BCA" w:rsidRPr="00B503F4" w:rsidRDefault="00194BCA" w:rsidP="00244810">
            <w:pPr>
              <w:spacing w:line="240" w:lineRule="auto"/>
              <w:jc w:val="center"/>
              <w:rPr>
                <w:rFonts w:ascii="Arial" w:hAnsi="Arial" w:cs="Arial"/>
                <w:noProof/>
                <w:lang w:val="mn-MN"/>
              </w:rPr>
            </w:pPr>
          </w:p>
        </w:tc>
        <w:tc>
          <w:tcPr>
            <w:tcW w:w="3529" w:type="dxa"/>
          </w:tcPr>
          <w:p w14:paraId="13CCBFCD"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7.1 Нийгмийн аюулгүй байдал, гэмт хэргийн нөхцөл байдалд нөлөөлөх эсэх</w:t>
            </w:r>
          </w:p>
        </w:tc>
        <w:tc>
          <w:tcPr>
            <w:tcW w:w="851" w:type="dxa"/>
          </w:tcPr>
          <w:p w14:paraId="30E6CB0E"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210898AD"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61D5EE5A"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Түлшний хомсдолын үеийн сөрөг нөлөө (эмх замбараагүй байдал) эрсдэл буурна.</w:t>
            </w:r>
          </w:p>
        </w:tc>
      </w:tr>
      <w:tr w:rsidR="009716E8" w:rsidRPr="00B503F4" w14:paraId="06BD209C" w14:textId="77777777" w:rsidTr="00244810">
        <w:tc>
          <w:tcPr>
            <w:tcW w:w="1716" w:type="dxa"/>
            <w:vMerge/>
          </w:tcPr>
          <w:p w14:paraId="313B48E6" w14:textId="77777777" w:rsidR="00194BCA" w:rsidRPr="00B503F4" w:rsidRDefault="00194BCA" w:rsidP="00244810">
            <w:pPr>
              <w:spacing w:line="240" w:lineRule="auto"/>
              <w:jc w:val="center"/>
              <w:rPr>
                <w:rFonts w:ascii="Arial" w:hAnsi="Arial" w:cs="Arial"/>
                <w:noProof/>
                <w:lang w:val="mn-MN"/>
              </w:rPr>
            </w:pPr>
          </w:p>
        </w:tc>
        <w:tc>
          <w:tcPr>
            <w:tcW w:w="3529" w:type="dxa"/>
          </w:tcPr>
          <w:p w14:paraId="4A6868D6"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7.2 Хуулийг албадан хэрэгжүүлэхэд нөлөөлөх эсэх</w:t>
            </w:r>
          </w:p>
        </w:tc>
        <w:tc>
          <w:tcPr>
            <w:tcW w:w="851" w:type="dxa"/>
          </w:tcPr>
          <w:p w14:paraId="228AA5F2"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3C0D0457"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5A6C45C3"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Зөрчил, хууль сахих байдал тодорхой болно.</w:t>
            </w:r>
          </w:p>
        </w:tc>
      </w:tr>
      <w:tr w:rsidR="009716E8" w:rsidRPr="00B503F4" w14:paraId="7C5C1DE7" w14:textId="77777777" w:rsidTr="00244810">
        <w:tc>
          <w:tcPr>
            <w:tcW w:w="1716" w:type="dxa"/>
            <w:vMerge/>
          </w:tcPr>
          <w:p w14:paraId="2098C130" w14:textId="77777777" w:rsidR="00194BCA" w:rsidRPr="00B503F4" w:rsidRDefault="00194BCA" w:rsidP="00244810">
            <w:pPr>
              <w:spacing w:line="240" w:lineRule="auto"/>
              <w:jc w:val="center"/>
              <w:rPr>
                <w:rFonts w:ascii="Arial" w:hAnsi="Arial" w:cs="Arial"/>
                <w:noProof/>
                <w:lang w:val="mn-MN"/>
              </w:rPr>
            </w:pPr>
          </w:p>
        </w:tc>
        <w:tc>
          <w:tcPr>
            <w:tcW w:w="3529" w:type="dxa"/>
          </w:tcPr>
          <w:p w14:paraId="1F3810FA"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7.3 Гэмт хэргийн илрүүлэлтэд нөлөөлөх эсэх</w:t>
            </w:r>
          </w:p>
        </w:tc>
        <w:tc>
          <w:tcPr>
            <w:tcW w:w="851" w:type="dxa"/>
          </w:tcPr>
          <w:p w14:paraId="44F005AF"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4716F3A0"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568D0DED"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Мэдээллийн мөрдөлт, логистикийн мөртэй байдал сайжирна.</w:t>
            </w:r>
          </w:p>
        </w:tc>
      </w:tr>
      <w:tr w:rsidR="009716E8" w:rsidRPr="00B503F4" w14:paraId="0E9B3B9F" w14:textId="77777777" w:rsidTr="00244810">
        <w:tc>
          <w:tcPr>
            <w:tcW w:w="1716" w:type="dxa"/>
            <w:vMerge/>
          </w:tcPr>
          <w:p w14:paraId="74F41AD4" w14:textId="77777777" w:rsidR="00194BCA" w:rsidRPr="00B503F4" w:rsidRDefault="00194BCA" w:rsidP="00244810">
            <w:pPr>
              <w:spacing w:line="240" w:lineRule="auto"/>
              <w:jc w:val="center"/>
              <w:rPr>
                <w:rFonts w:ascii="Arial" w:hAnsi="Arial" w:cs="Arial"/>
                <w:noProof/>
                <w:lang w:val="mn-MN"/>
              </w:rPr>
            </w:pPr>
          </w:p>
        </w:tc>
        <w:tc>
          <w:tcPr>
            <w:tcW w:w="3529" w:type="dxa"/>
          </w:tcPr>
          <w:p w14:paraId="53B63738"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7.4 Гэмт хэргийн хохирогчид, гэрчийн эрхэд сөрөг нөлөө үзүүлэх эсэх</w:t>
            </w:r>
          </w:p>
        </w:tc>
        <w:tc>
          <w:tcPr>
            <w:tcW w:w="851" w:type="dxa"/>
          </w:tcPr>
          <w:p w14:paraId="10713118"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61751FB6"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654E7995"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Шууд хамаарал бага, гэхдээ ил тод байдал нь нийтлэг эрхийг дэмжинэ.</w:t>
            </w:r>
          </w:p>
        </w:tc>
      </w:tr>
      <w:tr w:rsidR="009716E8" w:rsidRPr="00B503F4" w14:paraId="12C50695" w14:textId="77777777" w:rsidTr="00244810">
        <w:tc>
          <w:tcPr>
            <w:tcW w:w="1716" w:type="dxa"/>
            <w:vMerge w:val="restart"/>
          </w:tcPr>
          <w:p w14:paraId="744B0B37"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8. Соёл</w:t>
            </w:r>
          </w:p>
        </w:tc>
        <w:tc>
          <w:tcPr>
            <w:tcW w:w="3529" w:type="dxa"/>
          </w:tcPr>
          <w:p w14:paraId="7DFA2F9E"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8.1 Соёлын өвийг хамгаалахад нөлөө үзүүлэх эсэх</w:t>
            </w:r>
          </w:p>
        </w:tc>
        <w:tc>
          <w:tcPr>
            <w:tcW w:w="851" w:type="dxa"/>
          </w:tcPr>
          <w:p w14:paraId="0201BD4F"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17C82B63"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75352478"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Дэд бүтцийн зөв байршил, хамгаалалтын дэглэм мөрдвөл сөрөг нөлөөгүй.</w:t>
            </w:r>
          </w:p>
        </w:tc>
      </w:tr>
      <w:tr w:rsidR="009716E8" w:rsidRPr="00B503F4" w14:paraId="3FEB002B" w14:textId="77777777" w:rsidTr="00244810">
        <w:tc>
          <w:tcPr>
            <w:tcW w:w="1716" w:type="dxa"/>
            <w:vMerge/>
          </w:tcPr>
          <w:p w14:paraId="2B9A46B1" w14:textId="77777777" w:rsidR="00194BCA" w:rsidRPr="00B503F4" w:rsidRDefault="00194BCA" w:rsidP="00244810">
            <w:pPr>
              <w:spacing w:line="240" w:lineRule="auto"/>
              <w:rPr>
                <w:rFonts w:ascii="Arial" w:hAnsi="Arial" w:cs="Arial"/>
                <w:noProof/>
                <w:lang w:val="mn-MN"/>
              </w:rPr>
            </w:pPr>
          </w:p>
        </w:tc>
        <w:tc>
          <w:tcPr>
            <w:tcW w:w="3529" w:type="dxa"/>
          </w:tcPr>
          <w:p w14:paraId="5896AF7E"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8.2 Хэл соёлын ялгаатай байдал бий болгох эсэх, эсхүл уг ялгаатай байдалд нөлөөлөх эсэх</w:t>
            </w:r>
          </w:p>
        </w:tc>
        <w:tc>
          <w:tcPr>
            <w:tcW w:w="851" w:type="dxa"/>
          </w:tcPr>
          <w:p w14:paraId="27D761A5"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850" w:type="dxa"/>
          </w:tcPr>
          <w:p w14:paraId="0CC9CDDD"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34EB3F5F"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Нөлөөлөлгүй.</w:t>
            </w:r>
          </w:p>
        </w:tc>
      </w:tr>
      <w:tr w:rsidR="009716E8" w:rsidRPr="00B503F4" w14:paraId="46C73A21" w14:textId="77777777" w:rsidTr="00244810">
        <w:tc>
          <w:tcPr>
            <w:tcW w:w="1716" w:type="dxa"/>
            <w:vMerge/>
          </w:tcPr>
          <w:p w14:paraId="35725799" w14:textId="77777777" w:rsidR="00194BCA" w:rsidRPr="00B503F4" w:rsidRDefault="00194BCA" w:rsidP="00244810">
            <w:pPr>
              <w:spacing w:line="240" w:lineRule="auto"/>
              <w:rPr>
                <w:rFonts w:ascii="Arial" w:hAnsi="Arial" w:cs="Arial"/>
                <w:noProof/>
                <w:lang w:val="mn-MN"/>
              </w:rPr>
            </w:pPr>
          </w:p>
        </w:tc>
        <w:tc>
          <w:tcPr>
            <w:tcW w:w="3529" w:type="dxa"/>
          </w:tcPr>
          <w:p w14:paraId="7E976A96"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8.3 Иргэдийн түүх соёлоо хамгаалах оролцоонд нөлөөлөх эсэх</w:t>
            </w:r>
          </w:p>
        </w:tc>
        <w:tc>
          <w:tcPr>
            <w:tcW w:w="851" w:type="dxa"/>
          </w:tcPr>
          <w:p w14:paraId="11E0ECD0"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850" w:type="dxa"/>
          </w:tcPr>
          <w:p w14:paraId="7CE9A5D3"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2693" w:type="dxa"/>
          </w:tcPr>
          <w:p w14:paraId="2A8B8DAF"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Ил тод байдал, олон нийтийн оролцоо нэмэгдэнэ.</w:t>
            </w:r>
          </w:p>
        </w:tc>
      </w:tr>
    </w:tbl>
    <w:p w14:paraId="640DEFBC" w14:textId="77777777" w:rsidR="00194BCA" w:rsidRPr="00B503F4" w:rsidRDefault="00194BCA" w:rsidP="00194BCA">
      <w:pPr>
        <w:pStyle w:val="ListParagraph"/>
        <w:spacing w:after="0" w:line="276" w:lineRule="auto"/>
        <w:ind w:left="390"/>
        <w:rPr>
          <w:rFonts w:ascii="Arial" w:hAnsi="Arial" w:cs="Arial"/>
          <w:b/>
          <w:bCs/>
          <w:noProof/>
          <w:sz w:val="12"/>
          <w:szCs w:val="12"/>
          <w:lang w:val="mn-MN" w:bidi="mn-Mong-CN"/>
        </w:rPr>
      </w:pPr>
    </w:p>
    <w:p w14:paraId="05B2E0C8" w14:textId="5230B097" w:rsidR="00194BCA" w:rsidRPr="00B503F4" w:rsidRDefault="00194BCA" w:rsidP="00244810">
      <w:pPr>
        <w:pStyle w:val="ListParagraph"/>
        <w:numPr>
          <w:ilvl w:val="0"/>
          <w:numId w:val="108"/>
        </w:numPr>
        <w:spacing w:after="0" w:line="276" w:lineRule="auto"/>
        <w:rPr>
          <w:rFonts w:ascii="Arial" w:hAnsi="Arial" w:cs="Arial"/>
          <w:b/>
          <w:bCs/>
          <w:noProof/>
          <w:lang w:val="mn-MN" w:bidi="mn-Mong-CN"/>
        </w:rPr>
      </w:pPr>
      <w:r w:rsidRPr="00B503F4">
        <w:rPr>
          <w:rFonts w:ascii="Arial" w:hAnsi="Arial" w:cs="Arial"/>
          <w:b/>
          <w:bCs/>
          <w:noProof/>
          <w:lang w:val="mn-MN" w:bidi="mn-Mong-CN"/>
        </w:rPr>
        <w:t>Байгаль орчинд үзүүлэх үр нөлөө:</w:t>
      </w:r>
    </w:p>
    <w:tbl>
      <w:tblPr>
        <w:tblStyle w:val="TableGrid3"/>
        <w:tblW w:w="5132" w:type="pct"/>
        <w:tblInd w:w="-5" w:type="dxa"/>
        <w:tblLook w:val="04A0" w:firstRow="1" w:lastRow="0" w:firstColumn="1" w:lastColumn="0" w:noHBand="0" w:noVBand="1"/>
      </w:tblPr>
      <w:tblGrid>
        <w:gridCol w:w="1728"/>
        <w:gridCol w:w="3633"/>
        <w:gridCol w:w="786"/>
        <w:gridCol w:w="838"/>
        <w:gridCol w:w="2607"/>
      </w:tblGrid>
      <w:tr w:rsidR="009716E8" w:rsidRPr="00B503F4" w14:paraId="4CF3169B" w14:textId="77777777" w:rsidTr="00244810">
        <w:tc>
          <w:tcPr>
            <w:tcW w:w="901" w:type="pct"/>
          </w:tcPr>
          <w:p w14:paraId="3A661832"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Үзүүлэх үр нөлөө</w:t>
            </w:r>
          </w:p>
        </w:tc>
        <w:tc>
          <w:tcPr>
            <w:tcW w:w="1907" w:type="pct"/>
          </w:tcPr>
          <w:p w14:paraId="79BB1133"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Холбогдох асуулт</w:t>
            </w:r>
          </w:p>
        </w:tc>
        <w:tc>
          <w:tcPr>
            <w:tcW w:w="820" w:type="pct"/>
            <w:gridSpan w:val="2"/>
          </w:tcPr>
          <w:p w14:paraId="188FC5F8"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Хариулт</w:t>
            </w:r>
          </w:p>
        </w:tc>
        <w:tc>
          <w:tcPr>
            <w:tcW w:w="1372" w:type="pct"/>
          </w:tcPr>
          <w:p w14:paraId="5EAA790F"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Тайлбар</w:t>
            </w:r>
          </w:p>
        </w:tc>
      </w:tr>
      <w:tr w:rsidR="009716E8" w:rsidRPr="00B503F4" w14:paraId="6D9CDEB0" w14:textId="77777777" w:rsidTr="00244810">
        <w:tc>
          <w:tcPr>
            <w:tcW w:w="901" w:type="pct"/>
          </w:tcPr>
          <w:p w14:paraId="24B71034" w14:textId="77777777" w:rsidR="00194BCA" w:rsidRPr="00B503F4" w:rsidRDefault="00194BCA" w:rsidP="00244810">
            <w:pPr>
              <w:spacing w:line="240" w:lineRule="auto"/>
              <w:ind w:left="30" w:hanging="30"/>
              <w:rPr>
                <w:rFonts w:ascii="Arial" w:hAnsi="Arial" w:cs="Arial"/>
                <w:noProof/>
                <w:lang w:val="mn-MN"/>
              </w:rPr>
            </w:pPr>
            <w:r w:rsidRPr="00B503F4">
              <w:rPr>
                <w:rFonts w:ascii="Arial" w:hAnsi="Arial" w:cs="Arial"/>
                <w:noProof/>
                <w:lang w:val="mn-MN"/>
              </w:rPr>
              <w:t>1. Агаар</w:t>
            </w:r>
          </w:p>
        </w:tc>
        <w:tc>
          <w:tcPr>
            <w:tcW w:w="1907" w:type="pct"/>
          </w:tcPr>
          <w:p w14:paraId="1DF550D7" w14:textId="77777777" w:rsidR="00194BCA" w:rsidRPr="00B503F4" w:rsidRDefault="00194BCA" w:rsidP="00244810">
            <w:pPr>
              <w:spacing w:line="240" w:lineRule="auto"/>
              <w:ind w:right="291"/>
              <w:jc w:val="both"/>
              <w:rPr>
                <w:rFonts w:ascii="Arial" w:hAnsi="Arial" w:cs="Arial"/>
                <w:noProof/>
                <w:lang w:val="mn-MN"/>
              </w:rPr>
            </w:pPr>
            <w:r w:rsidRPr="00B503F4">
              <w:rPr>
                <w:rFonts w:ascii="Arial" w:hAnsi="Arial" w:cs="Arial"/>
                <w:noProof/>
                <w:lang w:val="mn-MN"/>
              </w:rPr>
              <w:t>1.1 Зохицуулалтын хувилбарын үр дүнд агаарын бохирдлыг нэмэгдүүлэх эсэх</w:t>
            </w:r>
          </w:p>
        </w:tc>
        <w:tc>
          <w:tcPr>
            <w:tcW w:w="370" w:type="pct"/>
          </w:tcPr>
          <w:p w14:paraId="672B198D"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450" w:type="pct"/>
          </w:tcPr>
          <w:p w14:paraId="7B802111"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1372" w:type="pct"/>
          </w:tcPr>
          <w:p w14:paraId="7D818A20"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 xml:space="preserve">Алдагдал ууршилтыг бууруулах стандарт, чанарын хяналтаар сөрөг нөлөөг хязгаарлана. </w:t>
            </w:r>
          </w:p>
        </w:tc>
      </w:tr>
      <w:tr w:rsidR="009716E8" w:rsidRPr="00B503F4" w14:paraId="112DFD2D" w14:textId="77777777" w:rsidTr="00244810">
        <w:tc>
          <w:tcPr>
            <w:tcW w:w="901" w:type="pct"/>
            <w:vMerge w:val="restart"/>
          </w:tcPr>
          <w:p w14:paraId="361809E3" w14:textId="77777777" w:rsidR="00194BCA" w:rsidRPr="00B503F4" w:rsidRDefault="00194BCA" w:rsidP="00244810">
            <w:pPr>
              <w:spacing w:line="240" w:lineRule="auto"/>
              <w:ind w:left="314" w:hanging="314"/>
              <w:rPr>
                <w:rFonts w:ascii="Arial" w:hAnsi="Arial" w:cs="Arial"/>
                <w:noProof/>
                <w:lang w:val="mn-MN"/>
              </w:rPr>
            </w:pPr>
            <w:r w:rsidRPr="00B503F4">
              <w:rPr>
                <w:rFonts w:ascii="Arial" w:hAnsi="Arial" w:cs="Arial"/>
                <w:noProof/>
                <w:lang w:val="mn-MN"/>
              </w:rPr>
              <w:t>2. Зам тээвэр, түлш, эрчим хүч</w:t>
            </w:r>
          </w:p>
        </w:tc>
        <w:tc>
          <w:tcPr>
            <w:tcW w:w="1907" w:type="pct"/>
          </w:tcPr>
          <w:p w14:paraId="53401E5C"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2.1 Тээврийн хэрэгслийн түлшний хэрэглээг нэмэгдүүлэх /бууруулах эсэх/</w:t>
            </w:r>
          </w:p>
        </w:tc>
        <w:tc>
          <w:tcPr>
            <w:tcW w:w="370" w:type="pct"/>
          </w:tcPr>
          <w:p w14:paraId="5DD9818B"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450" w:type="pct"/>
          </w:tcPr>
          <w:p w14:paraId="7C4B8E54"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1372" w:type="pct"/>
          </w:tcPr>
          <w:p w14:paraId="79A02EBD"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Хангамж тогтворжилт хэрэглээг буруу өдөөхгүй, логистик оновчлохоор нийт хэрэглээний үр ашиг сайжирна.</w:t>
            </w:r>
          </w:p>
        </w:tc>
      </w:tr>
      <w:tr w:rsidR="009716E8" w:rsidRPr="00B503F4" w14:paraId="3F17A0A4" w14:textId="77777777" w:rsidTr="00244810">
        <w:tc>
          <w:tcPr>
            <w:tcW w:w="901" w:type="pct"/>
            <w:vMerge/>
          </w:tcPr>
          <w:p w14:paraId="2C566C35" w14:textId="77777777" w:rsidR="00194BCA" w:rsidRPr="00B503F4" w:rsidRDefault="00194BCA" w:rsidP="00244810">
            <w:pPr>
              <w:spacing w:line="240" w:lineRule="auto"/>
              <w:jc w:val="center"/>
              <w:rPr>
                <w:rFonts w:ascii="Arial" w:hAnsi="Arial" w:cs="Arial"/>
                <w:noProof/>
                <w:lang w:val="mn-MN"/>
              </w:rPr>
            </w:pPr>
          </w:p>
        </w:tc>
        <w:tc>
          <w:tcPr>
            <w:tcW w:w="1907" w:type="pct"/>
          </w:tcPr>
          <w:p w14:paraId="0A820453"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2.2 Эрчим хүчний хэрэглээг нэмэгдүүлэх эсэх</w:t>
            </w:r>
          </w:p>
        </w:tc>
        <w:tc>
          <w:tcPr>
            <w:tcW w:w="370" w:type="pct"/>
          </w:tcPr>
          <w:p w14:paraId="38EC9A2D"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450" w:type="pct"/>
          </w:tcPr>
          <w:p w14:paraId="67E388C3"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1372" w:type="pct"/>
          </w:tcPr>
          <w:p w14:paraId="1F028792" w14:textId="65C8A05C"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 xml:space="preserve">Агуулах, түгээх байгууламжуудад шатахуун буулгах, ачих үед цахилгаан ашиглана, гэхдээ үр </w:t>
            </w:r>
            <w:r w:rsidRPr="00B503F4">
              <w:rPr>
                <w:rFonts w:ascii="Arial" w:hAnsi="Arial" w:cs="Arial"/>
                <w:noProof/>
                <w:lang w:val="mn-MN"/>
              </w:rPr>
              <w:lastRenderedPageBreak/>
              <w:t xml:space="preserve">ашгийг өсөлтөөр нөхнө. </w:t>
            </w:r>
          </w:p>
        </w:tc>
      </w:tr>
      <w:tr w:rsidR="009716E8" w:rsidRPr="00B503F4" w14:paraId="4C881E74" w14:textId="77777777" w:rsidTr="00244810">
        <w:tc>
          <w:tcPr>
            <w:tcW w:w="901" w:type="pct"/>
            <w:vMerge/>
          </w:tcPr>
          <w:p w14:paraId="087A7AB0" w14:textId="77777777" w:rsidR="00194BCA" w:rsidRPr="00B503F4" w:rsidRDefault="00194BCA" w:rsidP="00244810">
            <w:pPr>
              <w:spacing w:line="240" w:lineRule="auto"/>
              <w:jc w:val="center"/>
              <w:rPr>
                <w:rFonts w:ascii="Arial" w:hAnsi="Arial" w:cs="Arial"/>
                <w:noProof/>
                <w:lang w:val="mn-MN"/>
              </w:rPr>
            </w:pPr>
          </w:p>
        </w:tc>
        <w:tc>
          <w:tcPr>
            <w:tcW w:w="1907" w:type="pct"/>
          </w:tcPr>
          <w:p w14:paraId="5DC173DF"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2.3 Эрчим хүчний үйлдвэрлэлд нөлөө үзүүлэх эсэх</w:t>
            </w:r>
          </w:p>
        </w:tc>
        <w:tc>
          <w:tcPr>
            <w:tcW w:w="370" w:type="pct"/>
          </w:tcPr>
          <w:p w14:paraId="61872C38"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450" w:type="pct"/>
          </w:tcPr>
          <w:p w14:paraId="19B84400"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1372" w:type="pct"/>
          </w:tcPr>
          <w:p w14:paraId="4D157DCE"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Түлшний тогтвортой байдал нь дизель-генераторын найдвартай ажиллагааг дэмжинэ.</w:t>
            </w:r>
          </w:p>
        </w:tc>
      </w:tr>
      <w:tr w:rsidR="009716E8" w:rsidRPr="00B503F4" w14:paraId="6EDF9B7F" w14:textId="77777777" w:rsidTr="00244810">
        <w:tc>
          <w:tcPr>
            <w:tcW w:w="901" w:type="pct"/>
            <w:vMerge/>
          </w:tcPr>
          <w:p w14:paraId="1D052115" w14:textId="77777777" w:rsidR="00194BCA" w:rsidRPr="00B503F4" w:rsidRDefault="00194BCA" w:rsidP="00244810">
            <w:pPr>
              <w:spacing w:line="240" w:lineRule="auto"/>
              <w:jc w:val="center"/>
              <w:rPr>
                <w:rFonts w:ascii="Arial" w:hAnsi="Arial" w:cs="Arial"/>
                <w:noProof/>
                <w:lang w:val="mn-MN"/>
              </w:rPr>
            </w:pPr>
          </w:p>
        </w:tc>
        <w:tc>
          <w:tcPr>
            <w:tcW w:w="1907" w:type="pct"/>
          </w:tcPr>
          <w:p w14:paraId="68D2ED68"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2.4 Тээврийн хэрэгслийн агаарын бохирдлыг нэмэгдүүлэх эсэх</w:t>
            </w:r>
          </w:p>
        </w:tc>
        <w:tc>
          <w:tcPr>
            <w:tcW w:w="370" w:type="pct"/>
          </w:tcPr>
          <w:p w14:paraId="7EEA9342"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450" w:type="pct"/>
          </w:tcPr>
          <w:p w14:paraId="08203B13"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1372" w:type="pct"/>
          </w:tcPr>
          <w:p w14:paraId="5786F130"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Чанарын стандарт, хяналт, LPG/цэвэр түлшийг дэмжих бодлогоор саармагжина.</w:t>
            </w:r>
          </w:p>
        </w:tc>
      </w:tr>
      <w:tr w:rsidR="009716E8" w:rsidRPr="00B503F4" w14:paraId="0F62B558" w14:textId="77777777" w:rsidTr="00244810">
        <w:tc>
          <w:tcPr>
            <w:tcW w:w="901" w:type="pct"/>
            <w:vMerge w:val="restart"/>
          </w:tcPr>
          <w:p w14:paraId="135D47E8" w14:textId="77777777" w:rsidR="00194BCA" w:rsidRPr="00B503F4" w:rsidRDefault="00194BCA" w:rsidP="00244810">
            <w:pPr>
              <w:spacing w:line="240" w:lineRule="auto"/>
              <w:rPr>
                <w:rFonts w:ascii="Arial" w:hAnsi="Arial" w:cs="Arial"/>
                <w:noProof/>
                <w:lang w:val="mn-MN"/>
              </w:rPr>
            </w:pPr>
            <w:r w:rsidRPr="00B503F4">
              <w:rPr>
                <w:rFonts w:ascii="Arial" w:hAnsi="Arial" w:cs="Arial"/>
                <w:noProof/>
                <w:lang w:val="mn-MN"/>
              </w:rPr>
              <w:t>3. Ан амьтан, ургамлыг хамгаалах</w:t>
            </w:r>
          </w:p>
        </w:tc>
        <w:tc>
          <w:tcPr>
            <w:tcW w:w="1907" w:type="pct"/>
          </w:tcPr>
          <w:p w14:paraId="7C9C50FD"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3.1 Ан амьтны тоо хэмжээг бууруулах эсэх</w:t>
            </w:r>
          </w:p>
        </w:tc>
        <w:tc>
          <w:tcPr>
            <w:tcW w:w="370" w:type="pct"/>
          </w:tcPr>
          <w:p w14:paraId="13DC0594"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450" w:type="pct"/>
          </w:tcPr>
          <w:p w14:paraId="7ACEC86B"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1372" w:type="pct"/>
          </w:tcPr>
          <w:p w14:paraId="69EB9FEA"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Төслийн байршлын онцлог, барилгын зураг төсөл, олон улсын чанар, аюулгүй байдлын стандартад нийцсэн мэргэжлийн зураг төслийн ажлыг боловсруулна</w:t>
            </w:r>
          </w:p>
        </w:tc>
      </w:tr>
      <w:tr w:rsidR="009716E8" w:rsidRPr="00B503F4" w14:paraId="2B9141D4" w14:textId="77777777" w:rsidTr="00244810">
        <w:tc>
          <w:tcPr>
            <w:tcW w:w="901" w:type="pct"/>
            <w:vMerge/>
          </w:tcPr>
          <w:p w14:paraId="58D3A292" w14:textId="77777777" w:rsidR="00194BCA" w:rsidRPr="00B503F4" w:rsidRDefault="00194BCA" w:rsidP="00244810">
            <w:pPr>
              <w:spacing w:line="240" w:lineRule="auto"/>
              <w:rPr>
                <w:rFonts w:ascii="Arial" w:hAnsi="Arial" w:cs="Arial"/>
                <w:noProof/>
                <w:lang w:val="mn-MN"/>
              </w:rPr>
            </w:pPr>
          </w:p>
        </w:tc>
        <w:tc>
          <w:tcPr>
            <w:tcW w:w="1907" w:type="pct"/>
          </w:tcPr>
          <w:p w14:paraId="4A109E52"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3.2 Ховордсон болон нэн ховордсон амьтан, ургамалд сөргөөр нөлөөлөх эсэх</w:t>
            </w:r>
          </w:p>
        </w:tc>
        <w:tc>
          <w:tcPr>
            <w:tcW w:w="370" w:type="pct"/>
          </w:tcPr>
          <w:p w14:paraId="7A967D1D"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450" w:type="pct"/>
          </w:tcPr>
          <w:p w14:paraId="7A4AACC1"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1372" w:type="pct"/>
          </w:tcPr>
          <w:p w14:paraId="1DD2659F"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БО-ын үнэлгээ, хамгаалалтын дэглэм мөрдөнө.</w:t>
            </w:r>
          </w:p>
        </w:tc>
      </w:tr>
      <w:tr w:rsidR="009716E8" w:rsidRPr="00B503F4" w14:paraId="4C108890" w14:textId="77777777" w:rsidTr="00244810">
        <w:tc>
          <w:tcPr>
            <w:tcW w:w="901" w:type="pct"/>
            <w:vMerge/>
          </w:tcPr>
          <w:p w14:paraId="7E973D46" w14:textId="77777777" w:rsidR="00194BCA" w:rsidRPr="00B503F4" w:rsidRDefault="00194BCA" w:rsidP="00244810">
            <w:pPr>
              <w:spacing w:line="240" w:lineRule="auto"/>
              <w:rPr>
                <w:rFonts w:ascii="Arial" w:hAnsi="Arial" w:cs="Arial"/>
                <w:noProof/>
                <w:lang w:val="mn-MN"/>
              </w:rPr>
            </w:pPr>
          </w:p>
        </w:tc>
        <w:tc>
          <w:tcPr>
            <w:tcW w:w="1907" w:type="pct"/>
          </w:tcPr>
          <w:p w14:paraId="0B16AFC7"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3.3 Ан амьтан нүүдэл, суурьшилд сөргөөр нөлөөлөх эсэх</w:t>
            </w:r>
          </w:p>
        </w:tc>
        <w:tc>
          <w:tcPr>
            <w:tcW w:w="370" w:type="pct"/>
          </w:tcPr>
          <w:p w14:paraId="006216D3"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450" w:type="pct"/>
          </w:tcPr>
          <w:p w14:paraId="4E12529A"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1372" w:type="pct"/>
          </w:tcPr>
          <w:p w14:paraId="2FF7AF65"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Маршрут/байршлын үнэлгээний дагуу зайлсхийх.</w:t>
            </w:r>
          </w:p>
        </w:tc>
      </w:tr>
      <w:tr w:rsidR="009716E8" w:rsidRPr="00B503F4" w14:paraId="37742834" w14:textId="77777777" w:rsidTr="00244810">
        <w:tc>
          <w:tcPr>
            <w:tcW w:w="901" w:type="pct"/>
            <w:vMerge/>
          </w:tcPr>
          <w:p w14:paraId="3153D21B" w14:textId="77777777" w:rsidR="00194BCA" w:rsidRPr="00B503F4" w:rsidRDefault="00194BCA" w:rsidP="00244810">
            <w:pPr>
              <w:spacing w:line="240" w:lineRule="auto"/>
              <w:rPr>
                <w:rFonts w:ascii="Arial" w:hAnsi="Arial" w:cs="Arial"/>
                <w:noProof/>
                <w:lang w:val="mn-MN"/>
              </w:rPr>
            </w:pPr>
          </w:p>
        </w:tc>
        <w:tc>
          <w:tcPr>
            <w:tcW w:w="1907" w:type="pct"/>
          </w:tcPr>
          <w:p w14:paraId="77B02ED2"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3.4 Тусгай хамгаалалттай газар нутагт сөргөөр нөлөөлөх эсэх</w:t>
            </w:r>
          </w:p>
        </w:tc>
        <w:tc>
          <w:tcPr>
            <w:tcW w:w="370" w:type="pct"/>
          </w:tcPr>
          <w:p w14:paraId="3D012666"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450" w:type="pct"/>
          </w:tcPr>
          <w:p w14:paraId="702AF77C"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1372" w:type="pct"/>
          </w:tcPr>
          <w:p w14:paraId="3B65477C"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ТХГН-д дэд бүтэц төлөвлөхгүй.</w:t>
            </w:r>
          </w:p>
        </w:tc>
      </w:tr>
      <w:tr w:rsidR="009716E8" w:rsidRPr="00B503F4" w14:paraId="084F4B2C" w14:textId="77777777" w:rsidTr="00244810">
        <w:tc>
          <w:tcPr>
            <w:tcW w:w="901" w:type="pct"/>
            <w:vMerge w:val="restart"/>
          </w:tcPr>
          <w:p w14:paraId="7E3729A7" w14:textId="77777777" w:rsidR="00194BCA" w:rsidRPr="00B503F4" w:rsidRDefault="00194BCA" w:rsidP="00244810">
            <w:pPr>
              <w:spacing w:line="240" w:lineRule="auto"/>
              <w:rPr>
                <w:rFonts w:ascii="Arial" w:hAnsi="Arial" w:cs="Arial"/>
                <w:noProof/>
                <w:lang w:val="mn-MN"/>
              </w:rPr>
            </w:pPr>
            <w:r w:rsidRPr="00B503F4">
              <w:rPr>
                <w:rFonts w:ascii="Arial" w:hAnsi="Arial" w:cs="Arial"/>
                <w:noProof/>
                <w:lang w:val="mn-MN"/>
              </w:rPr>
              <w:t>4. Усны нөөц</w:t>
            </w:r>
          </w:p>
        </w:tc>
        <w:tc>
          <w:tcPr>
            <w:tcW w:w="1907" w:type="pct"/>
          </w:tcPr>
          <w:p w14:paraId="2545F8E9"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4.1 Газрын дээрх ус болон гүний ус, цэвэр усны нөөцөд сөргөөр нөлөөлөх эсэх</w:t>
            </w:r>
          </w:p>
        </w:tc>
        <w:tc>
          <w:tcPr>
            <w:tcW w:w="370" w:type="pct"/>
          </w:tcPr>
          <w:p w14:paraId="086AC542"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450" w:type="pct"/>
          </w:tcPr>
          <w:p w14:paraId="031E3AD0"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1372" w:type="pct"/>
          </w:tcPr>
          <w:p w14:paraId="39C2FC21"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Сав, шугам хоолойн  битүүмжлэл, алдагдлын мониторинг.</w:t>
            </w:r>
          </w:p>
        </w:tc>
      </w:tr>
      <w:tr w:rsidR="009716E8" w:rsidRPr="00B503F4" w14:paraId="16023E20" w14:textId="77777777" w:rsidTr="00244810">
        <w:tc>
          <w:tcPr>
            <w:tcW w:w="901" w:type="pct"/>
            <w:vMerge/>
          </w:tcPr>
          <w:p w14:paraId="65037E8B" w14:textId="77777777" w:rsidR="00194BCA" w:rsidRPr="00B503F4" w:rsidRDefault="00194BCA" w:rsidP="00244810">
            <w:pPr>
              <w:spacing w:line="240" w:lineRule="auto"/>
              <w:jc w:val="center"/>
              <w:rPr>
                <w:rFonts w:ascii="Arial" w:hAnsi="Arial" w:cs="Arial"/>
                <w:noProof/>
                <w:lang w:val="mn-MN"/>
              </w:rPr>
            </w:pPr>
          </w:p>
        </w:tc>
        <w:tc>
          <w:tcPr>
            <w:tcW w:w="1907" w:type="pct"/>
          </w:tcPr>
          <w:p w14:paraId="521A971A"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4.2 Усны бохирдлыг нэмэгдүүлэх эсэх</w:t>
            </w:r>
          </w:p>
        </w:tc>
        <w:tc>
          <w:tcPr>
            <w:tcW w:w="370" w:type="pct"/>
          </w:tcPr>
          <w:p w14:paraId="61239CE8"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450" w:type="pct"/>
          </w:tcPr>
          <w:p w14:paraId="2E474FAB"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1372" w:type="pct"/>
          </w:tcPr>
          <w:p w14:paraId="00C80F5E" w14:textId="77777777" w:rsidR="00194BCA" w:rsidRPr="00B503F4" w:rsidRDefault="00194BCA" w:rsidP="00244810">
            <w:pPr>
              <w:tabs>
                <w:tab w:val="left" w:pos="360"/>
              </w:tabs>
              <w:spacing w:line="240" w:lineRule="auto"/>
              <w:jc w:val="both"/>
              <w:rPr>
                <w:rFonts w:ascii="Arial" w:hAnsi="Arial" w:cs="Arial"/>
                <w:noProof/>
                <w:lang w:val="mn-MN"/>
              </w:rPr>
            </w:pPr>
            <w:r w:rsidRPr="00B503F4">
              <w:rPr>
                <w:rFonts w:ascii="Arial" w:hAnsi="Arial" w:cs="Arial"/>
                <w:noProof/>
                <w:lang w:val="mn-MN"/>
              </w:rPr>
              <w:t>Асгарлын тусгай төлөвлөгөө, байгальд алдагдлыг 0-т ойртуулах зорилт.</w:t>
            </w:r>
          </w:p>
        </w:tc>
      </w:tr>
      <w:tr w:rsidR="009716E8" w:rsidRPr="00B503F4" w14:paraId="7E6F9267" w14:textId="77777777" w:rsidTr="00244810">
        <w:tc>
          <w:tcPr>
            <w:tcW w:w="901" w:type="pct"/>
            <w:vMerge/>
          </w:tcPr>
          <w:p w14:paraId="6F161535" w14:textId="77777777" w:rsidR="00194BCA" w:rsidRPr="00B503F4" w:rsidRDefault="00194BCA" w:rsidP="00244810">
            <w:pPr>
              <w:spacing w:line="240" w:lineRule="auto"/>
              <w:jc w:val="center"/>
              <w:rPr>
                <w:rFonts w:ascii="Arial" w:hAnsi="Arial" w:cs="Arial"/>
                <w:noProof/>
                <w:lang w:val="mn-MN"/>
              </w:rPr>
            </w:pPr>
          </w:p>
        </w:tc>
        <w:tc>
          <w:tcPr>
            <w:tcW w:w="1907" w:type="pct"/>
          </w:tcPr>
          <w:p w14:paraId="3D3897D0"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4.3 Ундны усны чанарт нөлөөлөх эсэх</w:t>
            </w:r>
          </w:p>
        </w:tc>
        <w:tc>
          <w:tcPr>
            <w:tcW w:w="370" w:type="pct"/>
          </w:tcPr>
          <w:p w14:paraId="3F24EB0B"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450" w:type="pct"/>
          </w:tcPr>
          <w:p w14:paraId="0659CEBB"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1372" w:type="pct"/>
          </w:tcPr>
          <w:p w14:paraId="3E5C8538"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Ус хамгаалалтын бүсчлэл, ослын бэлэн байдлын протокол мөрдөнө.</w:t>
            </w:r>
          </w:p>
        </w:tc>
      </w:tr>
      <w:tr w:rsidR="009716E8" w:rsidRPr="00B503F4" w14:paraId="339651D9" w14:textId="77777777" w:rsidTr="00244810">
        <w:tc>
          <w:tcPr>
            <w:tcW w:w="901" w:type="pct"/>
            <w:vMerge w:val="restart"/>
          </w:tcPr>
          <w:p w14:paraId="19506A30" w14:textId="77777777" w:rsidR="00194BCA" w:rsidRPr="00B503F4" w:rsidRDefault="00194BCA" w:rsidP="00244810">
            <w:pPr>
              <w:spacing w:line="240" w:lineRule="auto"/>
              <w:rPr>
                <w:rFonts w:ascii="Arial" w:hAnsi="Arial" w:cs="Arial"/>
                <w:noProof/>
                <w:lang w:val="mn-MN"/>
              </w:rPr>
            </w:pPr>
            <w:r w:rsidRPr="00B503F4">
              <w:rPr>
                <w:rFonts w:ascii="Arial" w:hAnsi="Arial" w:cs="Arial"/>
                <w:noProof/>
                <w:lang w:val="mn-MN"/>
              </w:rPr>
              <w:t>5. Хөрсний бохирдол</w:t>
            </w:r>
          </w:p>
        </w:tc>
        <w:tc>
          <w:tcPr>
            <w:tcW w:w="1907" w:type="pct"/>
          </w:tcPr>
          <w:p w14:paraId="3D067526"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5.1 Хөрсний бохирдолтод нөлөө үзүүлэх эсэх</w:t>
            </w:r>
          </w:p>
        </w:tc>
        <w:tc>
          <w:tcPr>
            <w:tcW w:w="370" w:type="pct"/>
          </w:tcPr>
          <w:p w14:paraId="3BC9181C"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450" w:type="pct"/>
          </w:tcPr>
          <w:p w14:paraId="2CAEB3D4"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1372" w:type="pct"/>
          </w:tcPr>
          <w:p w14:paraId="453594B2"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Давхар ханатай сав, хөрсөнд шатахуун алдагдах үед мэдрэгч ажиллах автомат тонголол.</w:t>
            </w:r>
          </w:p>
        </w:tc>
      </w:tr>
      <w:tr w:rsidR="009716E8" w:rsidRPr="00B503F4" w14:paraId="71028DD9" w14:textId="77777777" w:rsidTr="00244810">
        <w:tc>
          <w:tcPr>
            <w:tcW w:w="901" w:type="pct"/>
            <w:vMerge/>
          </w:tcPr>
          <w:p w14:paraId="28CEBBDD" w14:textId="77777777" w:rsidR="00194BCA" w:rsidRPr="00B503F4" w:rsidRDefault="00194BCA" w:rsidP="00244810">
            <w:pPr>
              <w:spacing w:line="240" w:lineRule="auto"/>
              <w:rPr>
                <w:rFonts w:ascii="Arial" w:hAnsi="Arial" w:cs="Arial"/>
                <w:noProof/>
                <w:lang w:val="mn-MN"/>
              </w:rPr>
            </w:pPr>
          </w:p>
        </w:tc>
        <w:tc>
          <w:tcPr>
            <w:tcW w:w="1907" w:type="pct"/>
          </w:tcPr>
          <w:p w14:paraId="1E09D272"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5.2 Хөрсийг эвдэх, ашиглагдсан талбайн хэмжээг нэмэгдүүлэх эсэх</w:t>
            </w:r>
          </w:p>
        </w:tc>
        <w:tc>
          <w:tcPr>
            <w:tcW w:w="370" w:type="pct"/>
          </w:tcPr>
          <w:p w14:paraId="79DB2BFD"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450" w:type="pct"/>
          </w:tcPr>
          <w:p w14:paraId="68337B2C"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1372" w:type="pct"/>
          </w:tcPr>
          <w:p w14:paraId="1A094757" w14:textId="77777777" w:rsidR="00194BCA" w:rsidRPr="00B503F4" w:rsidRDefault="00194BCA" w:rsidP="00244810">
            <w:pPr>
              <w:spacing w:line="240" w:lineRule="auto"/>
              <w:jc w:val="center"/>
              <w:rPr>
                <w:rFonts w:ascii="Arial" w:hAnsi="Arial" w:cs="Arial"/>
                <w:noProof/>
                <w:lang w:val="mn-MN"/>
              </w:rPr>
            </w:pPr>
          </w:p>
        </w:tc>
      </w:tr>
      <w:tr w:rsidR="009716E8" w:rsidRPr="00B503F4" w14:paraId="3E6B058F" w14:textId="77777777" w:rsidTr="00244810">
        <w:tc>
          <w:tcPr>
            <w:tcW w:w="901" w:type="pct"/>
            <w:vMerge w:val="restart"/>
          </w:tcPr>
          <w:p w14:paraId="0A08B559" w14:textId="77777777" w:rsidR="00194BCA" w:rsidRPr="00B503F4" w:rsidRDefault="00194BCA" w:rsidP="00244810">
            <w:pPr>
              <w:spacing w:line="240" w:lineRule="auto"/>
              <w:rPr>
                <w:rFonts w:ascii="Arial" w:hAnsi="Arial" w:cs="Arial"/>
                <w:noProof/>
                <w:lang w:val="mn-MN"/>
              </w:rPr>
            </w:pPr>
            <w:r w:rsidRPr="00B503F4">
              <w:rPr>
                <w:rFonts w:ascii="Arial" w:hAnsi="Arial" w:cs="Arial"/>
                <w:noProof/>
                <w:lang w:val="mn-MN"/>
              </w:rPr>
              <w:lastRenderedPageBreak/>
              <w:t>6. Газрын ашиглалт</w:t>
            </w:r>
          </w:p>
        </w:tc>
        <w:tc>
          <w:tcPr>
            <w:tcW w:w="1907" w:type="pct"/>
          </w:tcPr>
          <w:p w14:paraId="0B21C006"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6.1 Ашиглагдаагүй байсан газрыг ашиглах</w:t>
            </w:r>
          </w:p>
        </w:tc>
        <w:tc>
          <w:tcPr>
            <w:tcW w:w="370" w:type="pct"/>
          </w:tcPr>
          <w:p w14:paraId="28D04B7F"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450" w:type="pct"/>
          </w:tcPr>
          <w:p w14:paraId="59ED0C25"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1372" w:type="pct"/>
          </w:tcPr>
          <w:p w14:paraId="75F7CC71"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Аж үйлдвэрийн бүсэд төвлөрүүлнэ.</w:t>
            </w:r>
          </w:p>
        </w:tc>
      </w:tr>
      <w:tr w:rsidR="009716E8" w:rsidRPr="00B503F4" w14:paraId="206E28C3" w14:textId="77777777" w:rsidTr="00244810">
        <w:tc>
          <w:tcPr>
            <w:tcW w:w="901" w:type="pct"/>
            <w:vMerge/>
          </w:tcPr>
          <w:p w14:paraId="2AC11831" w14:textId="77777777" w:rsidR="00194BCA" w:rsidRPr="00B503F4" w:rsidRDefault="00194BCA" w:rsidP="00244810">
            <w:pPr>
              <w:spacing w:line="240" w:lineRule="auto"/>
              <w:jc w:val="center"/>
              <w:rPr>
                <w:rFonts w:ascii="Arial" w:hAnsi="Arial" w:cs="Arial"/>
                <w:noProof/>
                <w:lang w:val="mn-MN"/>
              </w:rPr>
            </w:pPr>
          </w:p>
        </w:tc>
        <w:tc>
          <w:tcPr>
            <w:tcW w:w="1907" w:type="pct"/>
          </w:tcPr>
          <w:p w14:paraId="4CC9D017"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6.2 Газрын зориулалтыг өөрчлөх эсэх</w:t>
            </w:r>
          </w:p>
        </w:tc>
        <w:tc>
          <w:tcPr>
            <w:tcW w:w="370" w:type="pct"/>
          </w:tcPr>
          <w:p w14:paraId="7540D659"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450" w:type="pct"/>
          </w:tcPr>
          <w:p w14:paraId="536C05EC"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1372" w:type="pct"/>
          </w:tcPr>
          <w:p w14:paraId="722C16A8" w14:textId="77777777" w:rsidR="00194BCA" w:rsidRPr="00B503F4" w:rsidRDefault="00194BCA" w:rsidP="00244810">
            <w:pPr>
              <w:spacing w:line="240" w:lineRule="auto"/>
              <w:jc w:val="both"/>
              <w:rPr>
                <w:rFonts w:ascii="Arial" w:hAnsi="Arial" w:cs="Arial"/>
                <w:noProof/>
                <w:lang w:val="mn-MN"/>
              </w:rPr>
            </w:pPr>
          </w:p>
        </w:tc>
      </w:tr>
      <w:tr w:rsidR="009716E8" w:rsidRPr="00B503F4" w14:paraId="5301C1D2" w14:textId="77777777" w:rsidTr="00244810">
        <w:tc>
          <w:tcPr>
            <w:tcW w:w="901" w:type="pct"/>
            <w:vMerge/>
          </w:tcPr>
          <w:p w14:paraId="3D1E92E3" w14:textId="77777777" w:rsidR="00194BCA" w:rsidRPr="00B503F4" w:rsidRDefault="00194BCA" w:rsidP="00244810">
            <w:pPr>
              <w:spacing w:line="240" w:lineRule="auto"/>
              <w:jc w:val="center"/>
              <w:rPr>
                <w:rFonts w:ascii="Arial" w:hAnsi="Arial" w:cs="Arial"/>
                <w:noProof/>
                <w:lang w:val="mn-MN"/>
              </w:rPr>
            </w:pPr>
          </w:p>
        </w:tc>
        <w:tc>
          <w:tcPr>
            <w:tcW w:w="1907" w:type="pct"/>
          </w:tcPr>
          <w:p w14:paraId="58F5E455"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6.3 Экологийн зориулалтаар хамгаалагдсан газрын зориулалтыг өөрчлөх эсэх</w:t>
            </w:r>
          </w:p>
        </w:tc>
        <w:tc>
          <w:tcPr>
            <w:tcW w:w="370" w:type="pct"/>
          </w:tcPr>
          <w:p w14:paraId="6C4570DC"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 xml:space="preserve">Тийм </w:t>
            </w:r>
          </w:p>
        </w:tc>
        <w:tc>
          <w:tcPr>
            <w:tcW w:w="450" w:type="pct"/>
          </w:tcPr>
          <w:p w14:paraId="3F079BE9"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Үгүй</w:t>
            </w:r>
          </w:p>
        </w:tc>
        <w:tc>
          <w:tcPr>
            <w:tcW w:w="1372" w:type="pct"/>
          </w:tcPr>
          <w:p w14:paraId="21F51A61"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Хориотой.</w:t>
            </w:r>
          </w:p>
        </w:tc>
      </w:tr>
      <w:tr w:rsidR="009716E8" w:rsidRPr="00B503F4" w14:paraId="57B02F81" w14:textId="77777777" w:rsidTr="00244810">
        <w:tc>
          <w:tcPr>
            <w:tcW w:w="901" w:type="pct"/>
            <w:vMerge w:val="restart"/>
          </w:tcPr>
          <w:p w14:paraId="0575732E" w14:textId="77777777" w:rsidR="00194BCA" w:rsidRPr="00B503F4" w:rsidRDefault="00194BCA" w:rsidP="00244810">
            <w:pPr>
              <w:spacing w:line="240" w:lineRule="auto"/>
              <w:rPr>
                <w:rFonts w:ascii="Arial" w:hAnsi="Arial" w:cs="Arial"/>
                <w:noProof/>
                <w:lang w:val="mn-MN"/>
              </w:rPr>
            </w:pPr>
            <w:r w:rsidRPr="00B503F4">
              <w:rPr>
                <w:rFonts w:ascii="Arial" w:hAnsi="Arial" w:cs="Arial"/>
                <w:noProof/>
                <w:lang w:val="mn-MN"/>
              </w:rPr>
              <w:t>7. Нөхөн сэргээгдэх/ нөхөн сэргээгдэхгүй байгалийн баялаг</w:t>
            </w:r>
          </w:p>
        </w:tc>
        <w:tc>
          <w:tcPr>
            <w:tcW w:w="1907" w:type="pct"/>
          </w:tcPr>
          <w:p w14:paraId="05D04FAE" w14:textId="44540C8B"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7.1 Нөхөн сэргээгдэх байгалийн баялгийг өөрөө нөхөн сэргээгдэх чадавх</w:t>
            </w:r>
            <w:r w:rsidR="009B3299" w:rsidRPr="00B503F4">
              <w:rPr>
                <w:rFonts w:ascii="Arial" w:hAnsi="Arial" w:cs="Arial"/>
                <w:noProof/>
                <w:lang w:val="mn-MN"/>
              </w:rPr>
              <w:t>ы</w:t>
            </w:r>
            <w:r w:rsidRPr="00B503F4">
              <w:rPr>
                <w:rFonts w:ascii="Arial" w:hAnsi="Arial" w:cs="Arial"/>
                <w:noProof/>
                <w:lang w:val="mn-MN"/>
              </w:rPr>
              <w:t>г нь алдагдуулахгүйгээр зохистой ашиглах эсэх</w:t>
            </w:r>
          </w:p>
        </w:tc>
        <w:tc>
          <w:tcPr>
            <w:tcW w:w="370" w:type="pct"/>
          </w:tcPr>
          <w:p w14:paraId="238D80E2"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450" w:type="pct"/>
          </w:tcPr>
          <w:p w14:paraId="06961A33"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1372" w:type="pct"/>
          </w:tcPr>
          <w:p w14:paraId="4777BD91"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Алдагдлыг бууруулж, үр ашиг өсгөнө.</w:t>
            </w:r>
          </w:p>
        </w:tc>
      </w:tr>
      <w:tr w:rsidR="009716E8" w:rsidRPr="00B503F4" w14:paraId="2B6FED41" w14:textId="77777777" w:rsidTr="00244810">
        <w:tc>
          <w:tcPr>
            <w:tcW w:w="901" w:type="pct"/>
            <w:vMerge/>
          </w:tcPr>
          <w:p w14:paraId="1D1B3AD0" w14:textId="77777777" w:rsidR="00194BCA" w:rsidRPr="00B503F4" w:rsidRDefault="00194BCA" w:rsidP="00244810">
            <w:pPr>
              <w:spacing w:line="240" w:lineRule="auto"/>
              <w:jc w:val="center"/>
              <w:rPr>
                <w:rFonts w:ascii="Arial" w:hAnsi="Arial" w:cs="Arial"/>
                <w:noProof/>
                <w:lang w:val="mn-MN"/>
              </w:rPr>
            </w:pPr>
          </w:p>
        </w:tc>
        <w:tc>
          <w:tcPr>
            <w:tcW w:w="1907" w:type="pct"/>
          </w:tcPr>
          <w:p w14:paraId="38ABF3F6"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 xml:space="preserve">7.2 Нөхөн сэргээгдэхгүй байгалийн баялгийн ашиглалт нэмэгдэх эсэх </w:t>
            </w:r>
          </w:p>
        </w:tc>
        <w:tc>
          <w:tcPr>
            <w:tcW w:w="370" w:type="pct"/>
          </w:tcPr>
          <w:p w14:paraId="37BAF943" w14:textId="77777777" w:rsidR="00194BCA" w:rsidRPr="00B503F4" w:rsidRDefault="00194BCA" w:rsidP="00244810">
            <w:pPr>
              <w:spacing w:line="240" w:lineRule="auto"/>
              <w:jc w:val="center"/>
              <w:rPr>
                <w:rFonts w:ascii="Arial" w:hAnsi="Arial" w:cs="Arial"/>
                <w:noProof/>
                <w:u w:val="single"/>
                <w:lang w:val="mn-MN"/>
              </w:rPr>
            </w:pPr>
            <w:r w:rsidRPr="00B503F4">
              <w:rPr>
                <w:rFonts w:ascii="Arial" w:hAnsi="Arial" w:cs="Arial"/>
                <w:noProof/>
                <w:u w:val="single"/>
                <w:lang w:val="mn-MN"/>
              </w:rPr>
              <w:t xml:space="preserve">Тийм </w:t>
            </w:r>
          </w:p>
        </w:tc>
        <w:tc>
          <w:tcPr>
            <w:tcW w:w="450" w:type="pct"/>
          </w:tcPr>
          <w:p w14:paraId="1AF95177" w14:textId="77777777" w:rsidR="00194BCA" w:rsidRPr="00B503F4" w:rsidRDefault="00194BCA" w:rsidP="00244810">
            <w:pPr>
              <w:spacing w:line="240" w:lineRule="auto"/>
              <w:jc w:val="center"/>
              <w:rPr>
                <w:rFonts w:ascii="Arial" w:hAnsi="Arial" w:cs="Arial"/>
                <w:noProof/>
                <w:lang w:val="mn-MN"/>
              </w:rPr>
            </w:pPr>
            <w:r w:rsidRPr="00B503F4">
              <w:rPr>
                <w:rFonts w:ascii="Arial" w:hAnsi="Arial" w:cs="Arial"/>
                <w:noProof/>
                <w:lang w:val="mn-MN"/>
              </w:rPr>
              <w:t>Үгүй</w:t>
            </w:r>
          </w:p>
        </w:tc>
        <w:tc>
          <w:tcPr>
            <w:tcW w:w="1372" w:type="pct"/>
          </w:tcPr>
          <w:p w14:paraId="69B6F8B3" w14:textId="77777777" w:rsidR="00194BCA" w:rsidRPr="00B503F4" w:rsidRDefault="00194BCA" w:rsidP="00244810">
            <w:pPr>
              <w:spacing w:line="240" w:lineRule="auto"/>
              <w:jc w:val="both"/>
              <w:rPr>
                <w:rFonts w:ascii="Arial" w:hAnsi="Arial" w:cs="Arial"/>
                <w:noProof/>
                <w:lang w:val="mn-MN"/>
              </w:rPr>
            </w:pPr>
            <w:r w:rsidRPr="00B503F4">
              <w:rPr>
                <w:rFonts w:ascii="Arial" w:hAnsi="Arial" w:cs="Arial"/>
                <w:noProof/>
                <w:lang w:val="mn-MN"/>
              </w:rPr>
              <w:t>Хангамж тогтвортой болох нь хэрэглээг зохистой болгоно; бодлогоор үр ашгийг нэмэгдүүлнэ.</w:t>
            </w:r>
          </w:p>
        </w:tc>
      </w:tr>
    </w:tbl>
    <w:p w14:paraId="4471A934" w14:textId="77777777" w:rsidR="001358D8" w:rsidRPr="00B503F4" w:rsidRDefault="001358D8" w:rsidP="00194BCA">
      <w:pPr>
        <w:spacing w:after="0" w:line="276" w:lineRule="auto"/>
        <w:ind w:firstLine="720"/>
        <w:jc w:val="center"/>
        <w:outlineLvl w:val="1"/>
        <w:rPr>
          <w:rFonts w:ascii="Arial" w:eastAsia="Times New Roman" w:hAnsi="Arial" w:cs="Arial"/>
          <w:b/>
          <w:bCs/>
          <w:noProof/>
          <w:kern w:val="0"/>
          <w:lang w:val="mn-MN" w:eastAsia="zh-CN"/>
          <w14:ligatures w14:val="none"/>
        </w:rPr>
      </w:pPr>
    </w:p>
    <w:p w14:paraId="7FEDA49C" w14:textId="15E6705F" w:rsidR="00194BCA" w:rsidRPr="00B503F4" w:rsidRDefault="00194BCA" w:rsidP="00194BCA">
      <w:pPr>
        <w:spacing w:after="0" w:line="276" w:lineRule="auto"/>
        <w:ind w:firstLine="720"/>
        <w:jc w:val="center"/>
        <w:outlineLvl w:val="1"/>
        <w:rPr>
          <w:rFonts w:ascii="Arial" w:eastAsia="Times New Roman" w:hAnsi="Arial" w:cs="Arial"/>
          <w:b/>
          <w:bCs/>
          <w:noProof/>
          <w:kern w:val="0"/>
          <w:lang w:val="mn-MN" w:eastAsia="zh-CN"/>
          <w14:ligatures w14:val="none"/>
        </w:rPr>
      </w:pPr>
      <w:r w:rsidRPr="00B503F4">
        <w:rPr>
          <w:rFonts w:ascii="Arial" w:eastAsia="Times New Roman" w:hAnsi="Arial" w:cs="Arial"/>
          <w:b/>
          <w:bCs/>
          <w:noProof/>
          <w:kern w:val="0"/>
          <w:lang w:val="mn-MN" w:eastAsia="zh-CN"/>
          <w14:ligatures w14:val="none"/>
        </w:rPr>
        <w:t>ТАВ. ЗОХИЦУУЛАЛТЫН ХУВИЛБАРУУДЫГ ХАРЬЦУУЛСАН ДҮГНЭЛТ:</w:t>
      </w:r>
    </w:p>
    <w:p w14:paraId="40C0D412" w14:textId="77777777" w:rsidR="001358D8" w:rsidRPr="00B503F4" w:rsidRDefault="001358D8" w:rsidP="00194BCA">
      <w:pPr>
        <w:spacing w:after="0" w:line="276" w:lineRule="auto"/>
        <w:ind w:firstLine="720"/>
        <w:jc w:val="both"/>
        <w:rPr>
          <w:rFonts w:ascii="Arial" w:eastAsia="Times New Roman" w:hAnsi="Arial" w:cs="Arial"/>
          <w:noProof/>
          <w:kern w:val="0"/>
          <w:lang w:val="mn-MN" w:eastAsia="zh-CN"/>
          <w14:ligatures w14:val="none"/>
        </w:rPr>
      </w:pPr>
    </w:p>
    <w:p w14:paraId="5AD0F83F" w14:textId="519C3D5D" w:rsidR="00194BCA" w:rsidRPr="00B503F4" w:rsidRDefault="00194BCA" w:rsidP="00194BCA">
      <w:pPr>
        <w:spacing w:after="0" w:line="276" w:lineRule="auto"/>
        <w:ind w:firstLine="720"/>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Газрын тосны бүтээгдэхүүн болон бусад стратегийн ач холбогдол бүхий бүтээгдэхүүний хангамж, нийлүүлэлтийн тогтвортой байдал, импортын хамаарал, дотоод нөөцлөлт, санхүүжилт, мэдээлэл-хяналтын тогтолцоо зэрэг нь Монгол Улсын эдийн засгийн аюулгүй байдал, нийгмийн тогтвортой байдлын гол хүчин зүйл болж байна. Энэхүү нөхцөл байдлыг харгалзан асуудлыг шийдвэрлэх гурван хувилбарыг хууль зүйн, эдийн засгийн, институ</w:t>
      </w:r>
      <w:r w:rsidR="009B3299" w:rsidRPr="00B503F4">
        <w:rPr>
          <w:rFonts w:ascii="Arial" w:eastAsia="Times New Roman" w:hAnsi="Arial" w:cs="Arial"/>
          <w:noProof/>
          <w:kern w:val="0"/>
          <w:lang w:val="mn-MN" w:eastAsia="zh-CN"/>
          <w14:ligatures w14:val="none"/>
        </w:rPr>
        <w:t>т</w:t>
      </w:r>
      <w:r w:rsidRPr="00B503F4">
        <w:rPr>
          <w:rFonts w:ascii="Arial" w:eastAsia="Times New Roman" w:hAnsi="Arial" w:cs="Arial"/>
          <w:noProof/>
          <w:kern w:val="0"/>
          <w:lang w:val="mn-MN" w:eastAsia="zh-CN"/>
          <w14:ligatures w14:val="none"/>
        </w:rPr>
        <w:t>ийн болон хэрэгжилтийн түвшинд харьцуулан судлахад дараах дүгнэлт гарч байна.</w:t>
      </w:r>
    </w:p>
    <w:p w14:paraId="1DD0613B" w14:textId="77777777" w:rsidR="00194BCA" w:rsidRPr="00B503F4" w:rsidRDefault="00194BCA" w:rsidP="00F1157A">
      <w:pPr>
        <w:spacing w:after="0" w:line="276" w:lineRule="auto"/>
        <w:ind w:firstLine="720"/>
        <w:jc w:val="both"/>
        <w:outlineLvl w:val="2"/>
        <w:rPr>
          <w:rFonts w:ascii="Arial" w:eastAsia="Times New Roman" w:hAnsi="Arial" w:cs="Arial"/>
          <w:noProof/>
          <w:kern w:val="0"/>
          <w:lang w:val="mn-MN" w:eastAsia="zh-CN"/>
          <w14:ligatures w14:val="none"/>
        </w:rPr>
      </w:pPr>
      <w:r w:rsidRPr="00B503F4">
        <w:rPr>
          <w:rFonts w:ascii="Arial" w:eastAsia="Times New Roman" w:hAnsi="Arial" w:cs="Arial"/>
          <w:b/>
          <w:bCs/>
          <w:noProof/>
          <w:kern w:val="0"/>
          <w:u w:val="single"/>
          <w:lang w:val="mn-MN" w:eastAsia="zh-CN"/>
          <w14:ligatures w14:val="none"/>
        </w:rPr>
        <w:t>Хувилбар 1.</w:t>
      </w:r>
      <w:r w:rsidRPr="00B503F4">
        <w:rPr>
          <w:rFonts w:ascii="Arial" w:eastAsia="Times New Roman" w:hAnsi="Arial" w:cs="Arial"/>
          <w:b/>
          <w:bCs/>
          <w:noProof/>
          <w:kern w:val="0"/>
          <w:lang w:val="mn-MN" w:eastAsia="zh-CN"/>
          <w14:ligatures w14:val="none"/>
        </w:rPr>
        <w:t xml:space="preserve"> </w:t>
      </w:r>
      <w:r w:rsidRPr="00B503F4">
        <w:rPr>
          <w:rFonts w:ascii="Arial" w:eastAsia="Times New Roman" w:hAnsi="Arial" w:cs="Arial"/>
          <w:noProof/>
          <w:kern w:val="0"/>
          <w:lang w:val="mn-MN" w:eastAsia="zh-CN"/>
          <w14:ligatures w14:val="none"/>
        </w:rPr>
        <w:t>Одоогийн хууль, зохицуулалтыг хэвээр хадгалах: Энэхүү хувилбар нь шинэ эрх зүйн орчин бүрдүүлэхгүйгээр, Газрын тосны бүтээгдэхүүний тухай хуулийн одоогийн хэрэгжилт, холбогдох журам, стандартын хүрээнд үргэлжлүүлэхийг илэрхийлнэ. Хэдийгээр зардал, бүтэц өөрчлөгдөхгүй тогтвортой байдлыг түр хадгалж болох ч, бодит байдалд импортын 100 хувийн хамаарал, хангамжийн тасалдал, үнийн савлагаа, ханшийн эрсдэл үргэлжилж, эдийн засгийн аюулгүй байдал улам эмзэг хэвээр байна.</w:t>
      </w:r>
    </w:p>
    <w:p w14:paraId="5E2ECDD4" w14:textId="77777777" w:rsidR="00194BCA" w:rsidRPr="00B503F4" w:rsidRDefault="00194BCA" w:rsidP="00F1157A">
      <w:pPr>
        <w:spacing w:after="0" w:line="276" w:lineRule="auto"/>
        <w:ind w:firstLine="720"/>
        <w:jc w:val="both"/>
        <w:rPr>
          <w:rFonts w:ascii="Arial" w:eastAsia="Times New Roman" w:hAnsi="Arial" w:cs="Arial"/>
          <w:noProof/>
          <w:kern w:val="0"/>
          <w:lang w:val="mn-MN" w:eastAsia="zh-CN"/>
          <w14:ligatures w14:val="none"/>
        </w:rPr>
      </w:pPr>
      <w:r w:rsidRPr="00B503F4">
        <w:rPr>
          <w:rFonts w:ascii="Arial" w:eastAsia="Times New Roman" w:hAnsi="Arial" w:cs="Arial"/>
          <w:b/>
          <w:bCs/>
          <w:noProof/>
          <w:kern w:val="0"/>
          <w:lang w:val="mn-MN" w:eastAsia="zh-CN"/>
          <w14:ligatures w14:val="none"/>
        </w:rPr>
        <w:t>Дүгнэлт:</w:t>
      </w:r>
      <w:r w:rsidRPr="00B503F4">
        <w:rPr>
          <w:rFonts w:ascii="Arial" w:eastAsia="Times New Roman" w:hAnsi="Arial" w:cs="Arial"/>
          <w:noProof/>
          <w:kern w:val="0"/>
          <w:lang w:val="mn-MN" w:eastAsia="zh-CN"/>
          <w14:ligatures w14:val="none"/>
        </w:rPr>
        <w:t xml:space="preserve"> Энэхүү хувилбар нь “хууль зүйн тогтвортой байдал” гэсэн гадна талын хэвийн байдлыг хадгалж болох ч эдийн засгийн бодит эрсдэлийг бууруулах чадамжгүй, стратегийн бүтээгдэхүүний хангамжийн тогтвортой байдалд бодит шийдэл авчрахгүй. Иймд энэхүү хувилбар төрийн бодлогын зорилтод нийцэхгүй гэж үзнэ.</w:t>
      </w:r>
    </w:p>
    <w:p w14:paraId="449B1D1A" w14:textId="44C15C5C" w:rsidR="00194BCA" w:rsidRPr="00B503F4" w:rsidRDefault="00194BCA" w:rsidP="00F1157A">
      <w:pPr>
        <w:spacing w:after="0" w:line="276" w:lineRule="auto"/>
        <w:ind w:firstLine="720"/>
        <w:jc w:val="both"/>
        <w:outlineLvl w:val="2"/>
        <w:rPr>
          <w:rFonts w:ascii="Arial" w:eastAsia="Times New Roman" w:hAnsi="Arial" w:cs="Arial"/>
          <w:noProof/>
          <w:kern w:val="0"/>
          <w:lang w:val="mn-MN" w:eastAsia="zh-CN"/>
          <w14:ligatures w14:val="none"/>
        </w:rPr>
      </w:pPr>
      <w:r w:rsidRPr="00B503F4">
        <w:rPr>
          <w:rFonts w:ascii="Arial" w:eastAsia="Times New Roman" w:hAnsi="Arial" w:cs="Arial"/>
          <w:b/>
          <w:bCs/>
          <w:noProof/>
          <w:kern w:val="0"/>
          <w:u w:val="single"/>
          <w:lang w:val="mn-MN" w:eastAsia="zh-CN"/>
          <w14:ligatures w14:val="none"/>
        </w:rPr>
        <w:t>Хувилбар 2</w:t>
      </w:r>
      <w:r w:rsidRPr="00B503F4">
        <w:rPr>
          <w:rFonts w:ascii="Arial" w:eastAsia="Times New Roman" w:hAnsi="Arial" w:cs="Arial"/>
          <w:noProof/>
          <w:kern w:val="0"/>
          <w:lang w:val="mn-MN" w:eastAsia="zh-CN"/>
          <w14:ligatures w14:val="none"/>
        </w:rPr>
        <w:t>. Түр хугацааны захиргааны зохицуулалт хэрэгжүүлэх: Энэ хувилбар нь Засгийн газрын тогтоол, журам, шийдвэрийн түвшинд шатахууны импорт, нөөц, үнэ, санхүүжилтийн асуудлыг түр хугацаанд зохицуулах хэлбэр юм. Онцгой нөхцөлд хангамжийн доголдлыг түр хугацаанд нөхөх, богино хугацаанд зах зээлийг тогтворжуулах шуурхай арга хэмжээ авах боломжтой ч, эрх зүйн баталгаа сул, хяналт-шинжилгээний механизм бүрэн бус тул урт хугацаанд тогтвортой шийдэл болж чадахгүй.</w:t>
      </w:r>
    </w:p>
    <w:p w14:paraId="0DB8352E" w14:textId="77777777" w:rsidR="00194BCA" w:rsidRPr="00B503F4" w:rsidRDefault="00194BCA" w:rsidP="00F1157A">
      <w:pPr>
        <w:spacing w:after="0" w:line="276" w:lineRule="auto"/>
        <w:ind w:firstLine="720"/>
        <w:jc w:val="both"/>
        <w:rPr>
          <w:rFonts w:ascii="Arial" w:eastAsia="Times New Roman" w:hAnsi="Arial" w:cs="Arial"/>
          <w:noProof/>
          <w:kern w:val="0"/>
          <w:lang w:val="mn-MN" w:eastAsia="zh-CN"/>
          <w14:ligatures w14:val="none"/>
        </w:rPr>
      </w:pPr>
      <w:r w:rsidRPr="00B503F4">
        <w:rPr>
          <w:rFonts w:ascii="Arial" w:eastAsia="Times New Roman" w:hAnsi="Arial" w:cs="Arial"/>
          <w:b/>
          <w:bCs/>
          <w:noProof/>
          <w:kern w:val="0"/>
          <w:lang w:val="mn-MN" w:eastAsia="zh-CN"/>
          <w14:ligatures w14:val="none"/>
        </w:rPr>
        <w:lastRenderedPageBreak/>
        <w:t xml:space="preserve">Дүгнэлт: </w:t>
      </w:r>
      <w:r w:rsidRPr="00B503F4">
        <w:rPr>
          <w:rFonts w:ascii="Arial" w:eastAsia="Times New Roman" w:hAnsi="Arial" w:cs="Arial"/>
          <w:noProof/>
          <w:kern w:val="0"/>
          <w:lang w:val="mn-MN" w:eastAsia="zh-CN"/>
          <w14:ligatures w14:val="none"/>
        </w:rPr>
        <w:t>Энэ хувилбар нь “онцгой нөхцөлд хариу арга хэмжээ авах” богино хугацааны бодлогын хэрэгсэл байж болох ч, эдийн засгийн аюулгүй байдлыг хангах байнгын хууль зүйн үндэс болох боломжгүй.</w:t>
      </w:r>
      <w:r w:rsidRPr="00B503F4">
        <w:rPr>
          <w:rFonts w:ascii="Arial" w:eastAsia="Times New Roman" w:hAnsi="Arial" w:cs="Arial"/>
          <w:noProof/>
          <w:kern w:val="0"/>
          <w:lang w:val="mn-MN" w:eastAsia="zh-CN"/>
          <w14:ligatures w14:val="none"/>
        </w:rPr>
        <w:br/>
        <w:t>Хугацааны хувьд 2027 он хүртэл хэрэгжих түр журам байлаа ч, хууль ёсны тогтвортой байдал, хувийн хэвшлийн итгэлийг бүрдүүлэхэд хангалтгүй.</w:t>
      </w:r>
    </w:p>
    <w:p w14:paraId="6EDCEB2B" w14:textId="39EC94D4" w:rsidR="00194BCA" w:rsidRPr="00B503F4" w:rsidRDefault="00194BCA" w:rsidP="00867257">
      <w:pPr>
        <w:spacing w:after="0" w:line="276" w:lineRule="auto"/>
        <w:ind w:firstLine="720"/>
        <w:jc w:val="both"/>
        <w:rPr>
          <w:rFonts w:ascii="Arial" w:eastAsia="Times New Roman" w:hAnsi="Arial" w:cs="Arial"/>
          <w:noProof/>
          <w:kern w:val="0"/>
          <w:lang w:val="mn-MN" w:eastAsia="zh-CN"/>
          <w14:ligatures w14:val="none"/>
        </w:rPr>
      </w:pPr>
      <w:r w:rsidRPr="00B503F4">
        <w:rPr>
          <w:rFonts w:ascii="Arial" w:eastAsia="Times New Roman" w:hAnsi="Arial" w:cs="Arial"/>
          <w:b/>
          <w:bCs/>
          <w:noProof/>
          <w:kern w:val="0"/>
          <w:u w:val="single"/>
          <w:lang w:val="mn-MN" w:eastAsia="zh-CN"/>
          <w14:ligatures w14:val="none"/>
        </w:rPr>
        <w:t>Хувилбар 3</w:t>
      </w:r>
      <w:r w:rsidRPr="00B503F4">
        <w:rPr>
          <w:rFonts w:ascii="Arial" w:eastAsia="Times New Roman" w:hAnsi="Arial" w:cs="Arial"/>
          <w:noProof/>
          <w:kern w:val="0"/>
          <w:u w:val="single"/>
          <w:lang w:val="mn-MN" w:eastAsia="zh-CN"/>
          <w14:ligatures w14:val="none"/>
        </w:rPr>
        <w:t>.</w:t>
      </w:r>
      <w:r w:rsidRPr="00B503F4">
        <w:rPr>
          <w:rFonts w:ascii="Arial" w:eastAsia="Times New Roman" w:hAnsi="Arial" w:cs="Arial"/>
          <w:noProof/>
          <w:kern w:val="0"/>
          <w:lang w:val="mn-MN" w:eastAsia="zh-CN"/>
          <w14:ligatures w14:val="none"/>
        </w:rPr>
        <w:t xml:space="preserve"> “Стратегийн ач холбогдол бүхий бүтээгдэхүүний хангамж, нийлүүлэлтийг дэмжих тухай хууль”-ийг батлан хэрэгжүүлэх (Санал болгож буй хувилбар) Энэхүү хувилбар нь шинэ эрх зүйн орчин бүрдүүлж, шатахуун болон бусад стратегийн ач холбогдол бүхий бүтээгдэхүүний хангамж, нөөц, санхүүжилт, хяналтын тогтолцоог нэгдсэн хуульд суурилан зохицуулах зорилготой.</w:t>
      </w:r>
    </w:p>
    <w:p w14:paraId="2C36B913" w14:textId="77777777" w:rsidR="00194BCA" w:rsidRPr="00B503F4" w:rsidRDefault="00194BCA" w:rsidP="00867257">
      <w:pPr>
        <w:spacing w:after="0" w:line="276" w:lineRule="auto"/>
        <w:ind w:firstLine="360"/>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Хуулийн хүрээнд:</w:t>
      </w:r>
    </w:p>
    <w:p w14:paraId="4A66C978" w14:textId="77777777" w:rsidR="00194BCA" w:rsidRPr="00B503F4" w:rsidRDefault="00194BCA" w:rsidP="00194BCA">
      <w:pPr>
        <w:numPr>
          <w:ilvl w:val="0"/>
          <w:numId w:val="44"/>
        </w:numPr>
        <w:spacing w:after="0" w:line="276" w:lineRule="auto"/>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Импортын хамаарлыг шат дараатай бууруулж, олон эх үүсвэр бүхий тогтвортой хангамжийн систем бүрдэнэ;</w:t>
      </w:r>
    </w:p>
    <w:p w14:paraId="644BE9F1" w14:textId="77777777" w:rsidR="00194BCA" w:rsidRPr="00B503F4" w:rsidRDefault="00194BCA" w:rsidP="00194BCA">
      <w:pPr>
        <w:numPr>
          <w:ilvl w:val="0"/>
          <w:numId w:val="44"/>
        </w:numPr>
        <w:spacing w:after="0" w:line="276" w:lineRule="auto"/>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Улсын хэмжээнд 45 хоногийн шатахууны нөөц бүрдэх боломжтой болно;</w:t>
      </w:r>
    </w:p>
    <w:p w14:paraId="4F5AAB3A" w14:textId="77777777" w:rsidR="00194BCA" w:rsidRPr="00B503F4" w:rsidRDefault="00194BCA" w:rsidP="00194BCA">
      <w:pPr>
        <w:numPr>
          <w:ilvl w:val="0"/>
          <w:numId w:val="44"/>
        </w:numPr>
        <w:spacing w:after="0" w:line="276" w:lineRule="auto"/>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Репо арилжаа, баталгаат санхүүжилт зэрэг уян хатан санхүүгийн хэрэгслүүд нэвтрэн, өртөг 15–20%-иар буурна;</w:t>
      </w:r>
    </w:p>
    <w:p w14:paraId="6467A064" w14:textId="77777777" w:rsidR="00194BCA" w:rsidRPr="00B503F4" w:rsidRDefault="00194BCA" w:rsidP="00194BCA">
      <w:pPr>
        <w:numPr>
          <w:ilvl w:val="0"/>
          <w:numId w:val="44"/>
        </w:numPr>
        <w:spacing w:after="0" w:line="276" w:lineRule="auto"/>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Мэдээлэл-хяналтын нэгдсэн систем бүрдэж, шийдвэр гаргалт ил тод, бодит цагийн горимд суурилна;</w:t>
      </w:r>
    </w:p>
    <w:p w14:paraId="768111BD" w14:textId="77777777" w:rsidR="00194BCA" w:rsidRPr="00B503F4" w:rsidRDefault="00194BCA" w:rsidP="00194BCA">
      <w:pPr>
        <w:numPr>
          <w:ilvl w:val="0"/>
          <w:numId w:val="44"/>
        </w:numPr>
        <w:spacing w:after="0" w:line="276" w:lineRule="auto"/>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Эдийн засгийн аюулгүй байдал, хэрэглэгчийн эрхийн хамгаалалт урт хугацаанд баталгаажна.</w:t>
      </w:r>
    </w:p>
    <w:p w14:paraId="509271B3" w14:textId="3C3F6C93" w:rsidR="00194BCA" w:rsidRPr="00B503F4" w:rsidRDefault="00194BCA" w:rsidP="00867257">
      <w:pPr>
        <w:spacing w:after="0" w:line="276" w:lineRule="auto"/>
        <w:ind w:firstLine="720"/>
        <w:jc w:val="both"/>
        <w:rPr>
          <w:rFonts w:ascii="Arial" w:eastAsia="Times New Roman" w:hAnsi="Arial" w:cs="Arial"/>
          <w:noProof/>
          <w:kern w:val="0"/>
          <w:lang w:val="mn-MN" w:eastAsia="zh-CN"/>
          <w14:ligatures w14:val="none"/>
        </w:rPr>
      </w:pPr>
      <w:r w:rsidRPr="00B503F4">
        <w:rPr>
          <w:rFonts w:ascii="Arial" w:eastAsia="Times New Roman" w:hAnsi="Arial" w:cs="Arial"/>
          <w:b/>
          <w:bCs/>
          <w:noProof/>
          <w:kern w:val="0"/>
          <w:lang w:val="mn-MN" w:eastAsia="zh-CN"/>
          <w14:ligatures w14:val="none"/>
        </w:rPr>
        <w:t>Дүгнэлт:</w:t>
      </w:r>
      <w:r w:rsidRPr="00B503F4">
        <w:rPr>
          <w:rFonts w:ascii="Arial" w:eastAsia="Times New Roman" w:hAnsi="Arial" w:cs="Arial"/>
          <w:noProof/>
          <w:kern w:val="0"/>
          <w:lang w:val="mn-MN" w:eastAsia="zh-CN"/>
          <w14:ligatures w14:val="none"/>
        </w:rPr>
        <w:t xml:space="preserve"> Хувилбар 3 нь эдийн засгийн болон хууль зүйн үүднээс хамгийн оновчтой, тогтвортой шийдэл юм</w:t>
      </w:r>
      <w:r w:rsidR="006823E3" w:rsidRPr="00B503F4">
        <w:rPr>
          <w:rFonts w:ascii="Arial" w:eastAsia="Times New Roman" w:hAnsi="Arial" w:cs="Arial"/>
          <w:noProof/>
          <w:kern w:val="0"/>
          <w:lang w:val="mn-MN" w:eastAsia="zh-CN"/>
          <w14:ligatures w14:val="none"/>
        </w:rPr>
        <w:t xml:space="preserve">. </w:t>
      </w:r>
      <w:r w:rsidRPr="00B503F4">
        <w:rPr>
          <w:rFonts w:ascii="Arial" w:eastAsia="Times New Roman" w:hAnsi="Arial" w:cs="Arial"/>
          <w:noProof/>
          <w:kern w:val="0"/>
          <w:lang w:val="mn-MN" w:eastAsia="zh-CN"/>
          <w14:ligatures w14:val="none"/>
        </w:rPr>
        <w:t>Хэдийгээр хэрэгжилтэд тодорхой хэмжээний хөрөнгө, байгууллагын уялдаа, зохицуулалтын шинэчлэл шаардагдах ч, эдийн засгийн аюулгүй байдал, эрчим хүчний хараат бус байдлыг хангах системийн өөрчлөлт авчрах чадвартай.</w:t>
      </w:r>
    </w:p>
    <w:p w14:paraId="094B0061" w14:textId="77777777" w:rsidR="00194BCA" w:rsidRPr="00B503F4" w:rsidRDefault="00194BCA" w:rsidP="00194BCA">
      <w:pPr>
        <w:pStyle w:val="ListParagraph"/>
        <w:numPr>
          <w:ilvl w:val="0"/>
          <w:numId w:val="43"/>
        </w:numPr>
        <w:spacing w:after="0" w:line="276" w:lineRule="auto"/>
        <w:rPr>
          <w:rFonts w:ascii="Arial" w:eastAsia="Times New Roman" w:hAnsi="Arial" w:cs="Arial"/>
          <w:noProof/>
          <w:lang w:val="mn-MN" w:eastAsia="zh-CN"/>
        </w:rPr>
      </w:pPr>
      <w:r w:rsidRPr="00B503F4">
        <w:rPr>
          <w:rFonts w:ascii="Arial" w:eastAsia="Times New Roman" w:hAnsi="Arial" w:cs="Arial"/>
          <w:noProof/>
          <w:lang w:val="mn-MN" w:eastAsia="zh-CN"/>
        </w:rPr>
        <w:t xml:space="preserve">Харьцуулсан шинжилгээ, товч хүснэгт: </w:t>
      </w:r>
    </w:p>
    <w:tbl>
      <w:tblPr>
        <w:tblStyle w:val="TableGrid"/>
        <w:tblW w:w="0" w:type="auto"/>
        <w:tblInd w:w="-5" w:type="dxa"/>
        <w:tblLook w:val="04A0" w:firstRow="1" w:lastRow="0" w:firstColumn="1" w:lastColumn="0" w:noHBand="0" w:noVBand="1"/>
      </w:tblPr>
      <w:tblGrid>
        <w:gridCol w:w="2268"/>
        <w:gridCol w:w="2410"/>
        <w:gridCol w:w="2515"/>
        <w:gridCol w:w="2157"/>
      </w:tblGrid>
      <w:tr w:rsidR="009716E8" w:rsidRPr="00B503F4" w14:paraId="3C6C84F9" w14:textId="77777777" w:rsidTr="00BA6028">
        <w:tc>
          <w:tcPr>
            <w:tcW w:w="2268" w:type="dxa"/>
            <w:vAlign w:val="center"/>
          </w:tcPr>
          <w:p w14:paraId="060B34A3" w14:textId="73AB5CE0" w:rsidR="00BA6028" w:rsidRPr="00B503F4" w:rsidRDefault="00BA6028" w:rsidP="009B3299">
            <w:pPr>
              <w:pStyle w:val="ListParagraph"/>
              <w:spacing w:line="240" w:lineRule="auto"/>
              <w:ind w:left="0"/>
              <w:jc w:val="center"/>
              <w:rPr>
                <w:rFonts w:ascii="Arial" w:eastAsia="Times New Roman" w:hAnsi="Arial" w:cs="Arial"/>
                <w:noProof/>
                <w:lang w:eastAsia="zh-CN"/>
              </w:rPr>
            </w:pPr>
            <w:r w:rsidRPr="00B503F4">
              <w:rPr>
                <w:rFonts w:ascii="Arial" w:eastAsia="Times New Roman" w:hAnsi="Arial" w:cs="Arial"/>
                <w:noProof/>
                <w:lang w:eastAsia="zh-CN"/>
                <w14:ligatures w14:val="none"/>
              </w:rPr>
              <w:t>Үзүүлэлт</w:t>
            </w:r>
          </w:p>
        </w:tc>
        <w:tc>
          <w:tcPr>
            <w:tcW w:w="2410" w:type="dxa"/>
            <w:vAlign w:val="center"/>
          </w:tcPr>
          <w:p w14:paraId="1016E3F5" w14:textId="6B427332" w:rsidR="00BA6028" w:rsidRPr="00B503F4" w:rsidRDefault="00BA6028" w:rsidP="009B3299">
            <w:pPr>
              <w:spacing w:line="240" w:lineRule="auto"/>
              <w:jc w:val="center"/>
              <w:rPr>
                <w:rFonts w:ascii="Arial" w:eastAsia="Times New Roman" w:hAnsi="Arial" w:cs="Arial"/>
                <w:noProof/>
                <w:lang w:eastAsia="zh-CN"/>
                <w14:ligatures w14:val="none"/>
              </w:rPr>
            </w:pPr>
            <w:r w:rsidRPr="00B503F4">
              <w:rPr>
                <w:rFonts w:ascii="Arial" w:eastAsia="Times New Roman" w:hAnsi="Arial" w:cs="Arial"/>
                <w:noProof/>
                <w:lang w:eastAsia="zh-CN"/>
                <w14:ligatures w14:val="none"/>
              </w:rPr>
              <w:t>Хувилбар 1:</w:t>
            </w:r>
          </w:p>
          <w:p w14:paraId="76EF1446" w14:textId="5933D4BE" w:rsidR="00BA6028" w:rsidRPr="00B503F4" w:rsidRDefault="00BA6028" w:rsidP="009B3299">
            <w:pPr>
              <w:pStyle w:val="ListParagraph"/>
              <w:spacing w:line="240" w:lineRule="auto"/>
              <w:ind w:left="0"/>
              <w:jc w:val="center"/>
              <w:rPr>
                <w:rFonts w:ascii="Arial" w:eastAsia="Times New Roman" w:hAnsi="Arial" w:cs="Arial"/>
                <w:noProof/>
                <w:lang w:eastAsia="zh-CN"/>
              </w:rPr>
            </w:pPr>
            <w:r w:rsidRPr="00B503F4">
              <w:rPr>
                <w:rFonts w:ascii="Arial" w:eastAsia="Times New Roman" w:hAnsi="Arial" w:cs="Arial"/>
                <w:noProof/>
                <w:lang w:eastAsia="zh-CN"/>
                <w14:ligatures w14:val="none"/>
              </w:rPr>
              <w:t>Одоогийн байдал</w:t>
            </w:r>
          </w:p>
        </w:tc>
        <w:tc>
          <w:tcPr>
            <w:tcW w:w="2515" w:type="dxa"/>
            <w:vAlign w:val="center"/>
          </w:tcPr>
          <w:p w14:paraId="4CE9B113" w14:textId="641431EB" w:rsidR="00BA6028" w:rsidRPr="00B503F4" w:rsidRDefault="00BA6028" w:rsidP="009B3299">
            <w:pPr>
              <w:spacing w:line="240" w:lineRule="auto"/>
              <w:jc w:val="center"/>
              <w:rPr>
                <w:rFonts w:ascii="Arial" w:eastAsia="Times New Roman" w:hAnsi="Arial" w:cs="Arial"/>
                <w:noProof/>
                <w:lang w:eastAsia="zh-CN"/>
              </w:rPr>
            </w:pPr>
            <w:r w:rsidRPr="00B503F4">
              <w:rPr>
                <w:rFonts w:ascii="Arial" w:eastAsia="Times New Roman" w:hAnsi="Arial" w:cs="Arial"/>
                <w:noProof/>
                <w:lang w:eastAsia="zh-CN"/>
                <w14:ligatures w14:val="none"/>
              </w:rPr>
              <w:t>Хувилбар 2: Түр  зохицуулалт</w:t>
            </w:r>
          </w:p>
        </w:tc>
        <w:tc>
          <w:tcPr>
            <w:tcW w:w="2157" w:type="dxa"/>
            <w:vAlign w:val="center"/>
          </w:tcPr>
          <w:p w14:paraId="3C3AF241" w14:textId="1968C9D8" w:rsidR="00BA6028" w:rsidRPr="00B503F4" w:rsidRDefault="00BA6028" w:rsidP="009B3299">
            <w:pPr>
              <w:spacing w:line="240" w:lineRule="auto"/>
              <w:jc w:val="center"/>
              <w:rPr>
                <w:rFonts w:ascii="Arial" w:eastAsia="Times New Roman" w:hAnsi="Arial" w:cs="Arial"/>
                <w:noProof/>
                <w:lang w:eastAsia="zh-CN"/>
              </w:rPr>
            </w:pPr>
            <w:r w:rsidRPr="00B503F4">
              <w:rPr>
                <w:rFonts w:ascii="Arial" w:eastAsia="Times New Roman" w:hAnsi="Arial" w:cs="Arial"/>
                <w:noProof/>
                <w:lang w:eastAsia="zh-CN"/>
                <w14:ligatures w14:val="none"/>
              </w:rPr>
              <w:t>Хувилбар 3: Шинэ хууль</w:t>
            </w:r>
          </w:p>
        </w:tc>
      </w:tr>
      <w:tr w:rsidR="009716E8" w:rsidRPr="00B503F4" w14:paraId="388225DF" w14:textId="77777777" w:rsidTr="00555ABE">
        <w:tc>
          <w:tcPr>
            <w:tcW w:w="2268" w:type="dxa"/>
            <w:vAlign w:val="center"/>
          </w:tcPr>
          <w:p w14:paraId="2A362ABC" w14:textId="7CC72B7D"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Эрх зүйн тогтвортой байдал</w:t>
            </w:r>
          </w:p>
        </w:tc>
        <w:tc>
          <w:tcPr>
            <w:tcW w:w="2410" w:type="dxa"/>
            <w:vAlign w:val="center"/>
          </w:tcPr>
          <w:p w14:paraId="7B1245CF" w14:textId="7FDC5B35"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Өндөр (хуучин хуульд тулгуурласан)</w:t>
            </w:r>
          </w:p>
        </w:tc>
        <w:tc>
          <w:tcPr>
            <w:tcW w:w="2515" w:type="dxa"/>
            <w:vAlign w:val="center"/>
          </w:tcPr>
          <w:p w14:paraId="070D1C66" w14:textId="43A409BF"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Түр, тогтворгүй</w:t>
            </w:r>
          </w:p>
        </w:tc>
        <w:tc>
          <w:tcPr>
            <w:tcW w:w="2157" w:type="dxa"/>
            <w:vAlign w:val="center"/>
          </w:tcPr>
          <w:p w14:paraId="1D0734D2" w14:textId="0716CA38"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Байнгын, тогтвортой</w:t>
            </w:r>
          </w:p>
        </w:tc>
      </w:tr>
      <w:tr w:rsidR="009716E8" w:rsidRPr="00B503F4" w14:paraId="1A6796DC" w14:textId="77777777" w:rsidTr="00555ABE">
        <w:tc>
          <w:tcPr>
            <w:tcW w:w="2268" w:type="dxa"/>
            <w:vAlign w:val="center"/>
          </w:tcPr>
          <w:p w14:paraId="73F39DB9" w14:textId="1058740E"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Эдийн засгийн аюулгүй байдалд нөлөө</w:t>
            </w:r>
          </w:p>
        </w:tc>
        <w:tc>
          <w:tcPr>
            <w:tcW w:w="2410" w:type="dxa"/>
            <w:vAlign w:val="center"/>
          </w:tcPr>
          <w:p w14:paraId="63F6A782" w14:textId="2C68E8EC"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Сул</w:t>
            </w:r>
          </w:p>
        </w:tc>
        <w:tc>
          <w:tcPr>
            <w:tcW w:w="2515" w:type="dxa"/>
            <w:vAlign w:val="center"/>
          </w:tcPr>
          <w:p w14:paraId="08851640" w14:textId="4FBC632D"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Хязгаарлагдмал</w:t>
            </w:r>
          </w:p>
        </w:tc>
        <w:tc>
          <w:tcPr>
            <w:tcW w:w="2157" w:type="dxa"/>
            <w:vAlign w:val="center"/>
          </w:tcPr>
          <w:p w14:paraId="74B33790" w14:textId="09358D18"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Өндөр</w:t>
            </w:r>
          </w:p>
        </w:tc>
      </w:tr>
      <w:tr w:rsidR="009716E8" w:rsidRPr="00B503F4" w14:paraId="2A1F368F" w14:textId="77777777" w:rsidTr="00555ABE">
        <w:tc>
          <w:tcPr>
            <w:tcW w:w="2268" w:type="dxa"/>
            <w:vAlign w:val="center"/>
          </w:tcPr>
          <w:p w14:paraId="13134007" w14:textId="667279BA"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Импортын хамаарал буурах нөлөө</w:t>
            </w:r>
          </w:p>
        </w:tc>
        <w:tc>
          <w:tcPr>
            <w:tcW w:w="2410" w:type="dxa"/>
            <w:vAlign w:val="center"/>
          </w:tcPr>
          <w:p w14:paraId="648C18AB" w14:textId="50B4D49F"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Байхгүй</w:t>
            </w:r>
          </w:p>
        </w:tc>
        <w:tc>
          <w:tcPr>
            <w:tcW w:w="2515" w:type="dxa"/>
            <w:vAlign w:val="center"/>
          </w:tcPr>
          <w:p w14:paraId="6D9B46F0" w14:textId="444DC1DC"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Түр хугацаанд</w:t>
            </w:r>
          </w:p>
        </w:tc>
        <w:tc>
          <w:tcPr>
            <w:tcW w:w="2157" w:type="dxa"/>
            <w:vAlign w:val="center"/>
          </w:tcPr>
          <w:p w14:paraId="78FD57D3" w14:textId="7612F68D"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Урт хугацаанд</w:t>
            </w:r>
          </w:p>
        </w:tc>
      </w:tr>
      <w:tr w:rsidR="009716E8" w:rsidRPr="00B503F4" w14:paraId="4DAB901B" w14:textId="77777777" w:rsidTr="00555ABE">
        <w:tc>
          <w:tcPr>
            <w:tcW w:w="2268" w:type="dxa"/>
            <w:vAlign w:val="center"/>
          </w:tcPr>
          <w:p w14:paraId="0A7CDE00" w14:textId="50897310"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Нөөц бүрдүүлэлтийн чадавх</w:t>
            </w:r>
          </w:p>
        </w:tc>
        <w:tc>
          <w:tcPr>
            <w:tcW w:w="2410" w:type="dxa"/>
            <w:vAlign w:val="center"/>
          </w:tcPr>
          <w:p w14:paraId="735D5580" w14:textId="440FFFC2"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Хязгаарлагдмал</w:t>
            </w:r>
          </w:p>
        </w:tc>
        <w:tc>
          <w:tcPr>
            <w:tcW w:w="2515" w:type="dxa"/>
            <w:vAlign w:val="center"/>
          </w:tcPr>
          <w:p w14:paraId="5EA615D8" w14:textId="34D3923D"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Хэсэгчлэн</w:t>
            </w:r>
          </w:p>
        </w:tc>
        <w:tc>
          <w:tcPr>
            <w:tcW w:w="2157" w:type="dxa"/>
            <w:vAlign w:val="center"/>
          </w:tcPr>
          <w:p w14:paraId="24A0F389" w14:textId="339E030E"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45 хоногийн нөөц</w:t>
            </w:r>
          </w:p>
        </w:tc>
      </w:tr>
      <w:tr w:rsidR="009716E8" w:rsidRPr="00B503F4" w14:paraId="10822706" w14:textId="77777777" w:rsidTr="00555ABE">
        <w:tc>
          <w:tcPr>
            <w:tcW w:w="2268" w:type="dxa"/>
            <w:vAlign w:val="center"/>
          </w:tcPr>
          <w:p w14:paraId="49C444A2" w14:textId="4FE80235"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Санхүүжилтийн өртөг</w:t>
            </w:r>
          </w:p>
        </w:tc>
        <w:tc>
          <w:tcPr>
            <w:tcW w:w="2410" w:type="dxa"/>
            <w:vAlign w:val="center"/>
          </w:tcPr>
          <w:p w14:paraId="0989D91D" w14:textId="12A98818"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Өндөр</w:t>
            </w:r>
          </w:p>
        </w:tc>
        <w:tc>
          <w:tcPr>
            <w:tcW w:w="2515" w:type="dxa"/>
            <w:vAlign w:val="center"/>
          </w:tcPr>
          <w:p w14:paraId="085AF459" w14:textId="0CD6B639"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Хэсэгчлэн буурна</w:t>
            </w:r>
          </w:p>
        </w:tc>
        <w:tc>
          <w:tcPr>
            <w:tcW w:w="2157" w:type="dxa"/>
            <w:vAlign w:val="center"/>
          </w:tcPr>
          <w:p w14:paraId="245CA066" w14:textId="24195059" w:rsidR="00BA6028" w:rsidRPr="00B503F4" w:rsidRDefault="00BA6028" w:rsidP="009B3299">
            <w:pPr>
              <w:pStyle w:val="ListParagraph"/>
              <w:spacing w:line="240" w:lineRule="auto"/>
              <w:ind w:left="0"/>
              <w:rPr>
                <w:rFonts w:ascii="Arial" w:eastAsia="Times New Roman" w:hAnsi="Arial" w:cs="Arial"/>
                <w:noProof/>
                <w:lang w:eastAsia="zh-CN"/>
              </w:rPr>
            </w:pPr>
            <w:r w:rsidRPr="00B503F4">
              <w:rPr>
                <w:rFonts w:ascii="Arial" w:eastAsia="Times New Roman" w:hAnsi="Arial" w:cs="Arial"/>
                <w:noProof/>
                <w:lang w:eastAsia="zh-CN"/>
                <w14:ligatures w14:val="none"/>
              </w:rPr>
              <w:t>15–20%-иар буурна</w:t>
            </w:r>
          </w:p>
        </w:tc>
      </w:tr>
      <w:tr w:rsidR="009716E8" w:rsidRPr="00B503F4" w14:paraId="4029F3BF" w14:textId="77777777" w:rsidTr="00555ABE">
        <w:tc>
          <w:tcPr>
            <w:tcW w:w="2268" w:type="dxa"/>
            <w:vAlign w:val="center"/>
          </w:tcPr>
          <w:p w14:paraId="3EA3EF31" w14:textId="2478BBA8" w:rsidR="00BA6028" w:rsidRPr="00B503F4" w:rsidRDefault="00BA6028" w:rsidP="009B3299">
            <w:pPr>
              <w:pStyle w:val="ListParagraph"/>
              <w:spacing w:line="240" w:lineRule="auto"/>
              <w:ind w:left="0"/>
              <w:rPr>
                <w:rFonts w:ascii="Arial" w:eastAsia="Times New Roman" w:hAnsi="Arial" w:cs="Arial"/>
                <w:noProof/>
                <w:lang w:eastAsia="zh-CN"/>
                <w14:ligatures w14:val="none"/>
              </w:rPr>
            </w:pPr>
            <w:r w:rsidRPr="00B503F4">
              <w:rPr>
                <w:rFonts w:ascii="Arial" w:eastAsia="Times New Roman" w:hAnsi="Arial" w:cs="Arial"/>
                <w:noProof/>
                <w:lang w:eastAsia="zh-CN"/>
                <w14:ligatures w14:val="none"/>
              </w:rPr>
              <w:t>Мэдээллийн ил тод байдал</w:t>
            </w:r>
          </w:p>
        </w:tc>
        <w:tc>
          <w:tcPr>
            <w:tcW w:w="2410" w:type="dxa"/>
            <w:vAlign w:val="center"/>
          </w:tcPr>
          <w:p w14:paraId="321BFF05" w14:textId="46C3EAA2" w:rsidR="00BA6028" w:rsidRPr="00B503F4" w:rsidRDefault="00BA6028" w:rsidP="009B3299">
            <w:pPr>
              <w:pStyle w:val="ListParagraph"/>
              <w:spacing w:line="240" w:lineRule="auto"/>
              <w:ind w:left="0"/>
              <w:rPr>
                <w:rFonts w:ascii="Arial" w:eastAsia="Times New Roman" w:hAnsi="Arial" w:cs="Arial"/>
                <w:noProof/>
                <w:lang w:eastAsia="zh-CN"/>
                <w14:ligatures w14:val="none"/>
              </w:rPr>
            </w:pPr>
            <w:r w:rsidRPr="00B503F4">
              <w:rPr>
                <w:rFonts w:ascii="Arial" w:eastAsia="Times New Roman" w:hAnsi="Arial" w:cs="Arial"/>
                <w:noProof/>
                <w:lang w:eastAsia="zh-CN"/>
                <w14:ligatures w14:val="none"/>
              </w:rPr>
              <w:t>Сул</w:t>
            </w:r>
          </w:p>
        </w:tc>
        <w:tc>
          <w:tcPr>
            <w:tcW w:w="2515" w:type="dxa"/>
            <w:vAlign w:val="center"/>
          </w:tcPr>
          <w:p w14:paraId="771342F2" w14:textId="650D1115" w:rsidR="00BA6028" w:rsidRPr="00B503F4" w:rsidRDefault="00BA6028" w:rsidP="009B3299">
            <w:pPr>
              <w:pStyle w:val="ListParagraph"/>
              <w:spacing w:line="240" w:lineRule="auto"/>
              <w:ind w:left="0"/>
              <w:rPr>
                <w:rFonts w:ascii="Arial" w:eastAsia="Times New Roman" w:hAnsi="Arial" w:cs="Arial"/>
                <w:noProof/>
                <w:lang w:eastAsia="zh-CN"/>
                <w14:ligatures w14:val="none"/>
              </w:rPr>
            </w:pPr>
            <w:r w:rsidRPr="00B503F4">
              <w:rPr>
                <w:rFonts w:ascii="Arial" w:eastAsia="Times New Roman" w:hAnsi="Arial" w:cs="Arial"/>
                <w:noProof/>
                <w:lang w:eastAsia="zh-CN"/>
                <w14:ligatures w14:val="none"/>
              </w:rPr>
              <w:t>Хэсэгчлэн</w:t>
            </w:r>
          </w:p>
        </w:tc>
        <w:tc>
          <w:tcPr>
            <w:tcW w:w="2157" w:type="dxa"/>
            <w:vAlign w:val="center"/>
          </w:tcPr>
          <w:p w14:paraId="38FC3FD7" w14:textId="4155305D" w:rsidR="00BA6028" w:rsidRPr="00B503F4" w:rsidRDefault="00BA6028" w:rsidP="009B3299">
            <w:pPr>
              <w:pStyle w:val="ListParagraph"/>
              <w:spacing w:line="240" w:lineRule="auto"/>
              <w:ind w:left="0"/>
              <w:rPr>
                <w:rFonts w:ascii="Arial" w:eastAsia="Times New Roman" w:hAnsi="Arial" w:cs="Arial"/>
                <w:noProof/>
                <w:lang w:eastAsia="zh-CN"/>
                <w14:ligatures w14:val="none"/>
              </w:rPr>
            </w:pPr>
            <w:r w:rsidRPr="00B503F4">
              <w:rPr>
                <w:rFonts w:ascii="Arial" w:eastAsia="Times New Roman" w:hAnsi="Arial" w:cs="Arial"/>
                <w:noProof/>
                <w:lang w:eastAsia="zh-CN"/>
                <w14:ligatures w14:val="none"/>
              </w:rPr>
              <w:t>Нэгдсэн систем</w:t>
            </w:r>
          </w:p>
        </w:tc>
      </w:tr>
      <w:tr w:rsidR="009716E8" w:rsidRPr="00B503F4" w14:paraId="2E6A96CB" w14:textId="77777777" w:rsidTr="00555ABE">
        <w:tc>
          <w:tcPr>
            <w:tcW w:w="2268" w:type="dxa"/>
            <w:vAlign w:val="center"/>
          </w:tcPr>
          <w:p w14:paraId="3A7D20FF" w14:textId="4A27C53C" w:rsidR="00BA6028" w:rsidRPr="00B503F4" w:rsidRDefault="00BA6028" w:rsidP="009B3299">
            <w:pPr>
              <w:pStyle w:val="ListParagraph"/>
              <w:spacing w:line="240" w:lineRule="auto"/>
              <w:ind w:left="0"/>
              <w:rPr>
                <w:rFonts w:ascii="Arial" w:eastAsia="Times New Roman" w:hAnsi="Arial" w:cs="Arial"/>
                <w:noProof/>
                <w:lang w:eastAsia="zh-CN"/>
                <w14:ligatures w14:val="none"/>
              </w:rPr>
            </w:pPr>
            <w:r w:rsidRPr="00B503F4">
              <w:rPr>
                <w:rFonts w:ascii="Arial" w:eastAsia="Times New Roman" w:hAnsi="Arial" w:cs="Arial"/>
                <w:noProof/>
                <w:lang w:eastAsia="zh-CN"/>
                <w14:ligatures w14:val="none"/>
              </w:rPr>
              <w:t>Хэрэгжилтийн хугацаа</w:t>
            </w:r>
          </w:p>
        </w:tc>
        <w:tc>
          <w:tcPr>
            <w:tcW w:w="2410" w:type="dxa"/>
            <w:vAlign w:val="center"/>
          </w:tcPr>
          <w:p w14:paraId="6D67A216" w14:textId="72C66051" w:rsidR="00BA6028" w:rsidRPr="00B503F4" w:rsidRDefault="00BA6028" w:rsidP="009B3299">
            <w:pPr>
              <w:pStyle w:val="ListParagraph"/>
              <w:spacing w:line="240" w:lineRule="auto"/>
              <w:ind w:left="0"/>
              <w:rPr>
                <w:rFonts w:ascii="Arial" w:eastAsia="Times New Roman" w:hAnsi="Arial" w:cs="Arial"/>
                <w:noProof/>
                <w:lang w:eastAsia="zh-CN"/>
                <w14:ligatures w14:val="none"/>
              </w:rPr>
            </w:pPr>
            <w:r w:rsidRPr="00B503F4">
              <w:rPr>
                <w:rFonts w:ascii="Arial" w:eastAsia="Times New Roman" w:hAnsi="Arial" w:cs="Arial"/>
                <w:noProof/>
                <w:lang w:eastAsia="zh-CN"/>
                <w14:ligatures w14:val="none"/>
              </w:rPr>
              <w:t>Тогтмол, хуучин бүтэц</w:t>
            </w:r>
          </w:p>
        </w:tc>
        <w:tc>
          <w:tcPr>
            <w:tcW w:w="2515" w:type="dxa"/>
            <w:vAlign w:val="center"/>
          </w:tcPr>
          <w:p w14:paraId="3BC222D3" w14:textId="3F69F53E" w:rsidR="00BA6028" w:rsidRPr="00B503F4" w:rsidRDefault="00BA6028" w:rsidP="009B3299">
            <w:pPr>
              <w:pStyle w:val="ListParagraph"/>
              <w:spacing w:line="240" w:lineRule="auto"/>
              <w:ind w:left="0"/>
              <w:rPr>
                <w:rFonts w:ascii="Arial" w:eastAsia="Times New Roman" w:hAnsi="Arial" w:cs="Arial"/>
                <w:noProof/>
                <w:lang w:eastAsia="zh-CN"/>
                <w14:ligatures w14:val="none"/>
              </w:rPr>
            </w:pPr>
            <w:r w:rsidRPr="00B503F4">
              <w:rPr>
                <w:rFonts w:ascii="Arial" w:eastAsia="Times New Roman" w:hAnsi="Arial" w:cs="Arial"/>
                <w:noProof/>
                <w:lang w:eastAsia="zh-CN"/>
                <w14:ligatures w14:val="none"/>
              </w:rPr>
              <w:t>Түр (2027 он хүртэл)</w:t>
            </w:r>
          </w:p>
        </w:tc>
        <w:tc>
          <w:tcPr>
            <w:tcW w:w="2157" w:type="dxa"/>
            <w:vAlign w:val="center"/>
          </w:tcPr>
          <w:p w14:paraId="21BEC3CF" w14:textId="5EF22210" w:rsidR="00BA6028" w:rsidRPr="00B503F4" w:rsidRDefault="00BA6028" w:rsidP="009B3299">
            <w:pPr>
              <w:pStyle w:val="ListParagraph"/>
              <w:spacing w:line="240" w:lineRule="auto"/>
              <w:ind w:left="0"/>
              <w:rPr>
                <w:rFonts w:ascii="Arial" w:eastAsia="Times New Roman" w:hAnsi="Arial" w:cs="Arial"/>
                <w:noProof/>
                <w:lang w:eastAsia="zh-CN"/>
                <w14:ligatures w14:val="none"/>
              </w:rPr>
            </w:pPr>
            <w:r w:rsidRPr="00B503F4">
              <w:rPr>
                <w:rFonts w:ascii="Arial" w:eastAsia="Times New Roman" w:hAnsi="Arial" w:cs="Arial"/>
                <w:noProof/>
                <w:lang w:eastAsia="zh-CN"/>
                <w14:ligatures w14:val="none"/>
              </w:rPr>
              <w:t>Урт хугацааны</w:t>
            </w:r>
          </w:p>
        </w:tc>
      </w:tr>
      <w:tr w:rsidR="009716E8" w:rsidRPr="00B503F4" w14:paraId="066ECDD2" w14:textId="77777777" w:rsidTr="00555ABE">
        <w:tc>
          <w:tcPr>
            <w:tcW w:w="2268" w:type="dxa"/>
            <w:vAlign w:val="center"/>
          </w:tcPr>
          <w:p w14:paraId="279B584C" w14:textId="63DA92EE" w:rsidR="00BA6028" w:rsidRPr="00B503F4" w:rsidRDefault="00BA6028" w:rsidP="009B3299">
            <w:pPr>
              <w:pStyle w:val="ListParagraph"/>
              <w:spacing w:line="240" w:lineRule="auto"/>
              <w:ind w:left="0"/>
              <w:rPr>
                <w:rFonts w:ascii="Arial" w:eastAsia="Times New Roman" w:hAnsi="Arial" w:cs="Arial"/>
                <w:noProof/>
                <w:lang w:eastAsia="zh-CN"/>
                <w14:ligatures w14:val="none"/>
              </w:rPr>
            </w:pPr>
            <w:r w:rsidRPr="00B503F4">
              <w:rPr>
                <w:rFonts w:ascii="Arial" w:eastAsia="Times New Roman" w:hAnsi="Arial" w:cs="Arial"/>
                <w:noProof/>
                <w:lang w:eastAsia="zh-CN"/>
                <w14:ligatures w14:val="none"/>
              </w:rPr>
              <w:lastRenderedPageBreak/>
              <w:t>Хувийн хэвшлийн оролцоо</w:t>
            </w:r>
          </w:p>
        </w:tc>
        <w:tc>
          <w:tcPr>
            <w:tcW w:w="2410" w:type="dxa"/>
            <w:vAlign w:val="center"/>
          </w:tcPr>
          <w:p w14:paraId="0D97177B" w14:textId="5343A3A7" w:rsidR="00BA6028" w:rsidRPr="00B503F4" w:rsidRDefault="00BA6028" w:rsidP="009B3299">
            <w:pPr>
              <w:pStyle w:val="ListParagraph"/>
              <w:spacing w:line="240" w:lineRule="auto"/>
              <w:ind w:left="0"/>
              <w:rPr>
                <w:rFonts w:ascii="Arial" w:eastAsia="Times New Roman" w:hAnsi="Arial" w:cs="Arial"/>
                <w:noProof/>
                <w:lang w:eastAsia="zh-CN"/>
                <w14:ligatures w14:val="none"/>
              </w:rPr>
            </w:pPr>
            <w:r w:rsidRPr="00B503F4">
              <w:rPr>
                <w:rFonts w:ascii="Arial" w:eastAsia="Times New Roman" w:hAnsi="Arial" w:cs="Arial"/>
                <w:noProof/>
                <w:lang w:eastAsia="zh-CN"/>
                <w14:ligatures w14:val="none"/>
              </w:rPr>
              <w:t>Сул</w:t>
            </w:r>
          </w:p>
        </w:tc>
        <w:tc>
          <w:tcPr>
            <w:tcW w:w="2515" w:type="dxa"/>
            <w:vAlign w:val="center"/>
          </w:tcPr>
          <w:p w14:paraId="786C822D" w14:textId="64EA2CC9" w:rsidR="00BA6028" w:rsidRPr="00B503F4" w:rsidRDefault="00BA6028" w:rsidP="009B3299">
            <w:pPr>
              <w:pStyle w:val="ListParagraph"/>
              <w:spacing w:line="240" w:lineRule="auto"/>
              <w:ind w:left="0"/>
              <w:rPr>
                <w:rFonts w:ascii="Arial" w:eastAsia="Times New Roman" w:hAnsi="Arial" w:cs="Arial"/>
                <w:noProof/>
                <w:lang w:eastAsia="zh-CN"/>
                <w14:ligatures w14:val="none"/>
              </w:rPr>
            </w:pPr>
            <w:r w:rsidRPr="00B503F4">
              <w:rPr>
                <w:rFonts w:ascii="Arial" w:eastAsia="Times New Roman" w:hAnsi="Arial" w:cs="Arial"/>
                <w:noProof/>
                <w:lang w:eastAsia="zh-CN"/>
                <w14:ligatures w14:val="none"/>
              </w:rPr>
              <w:t>Хязгаарлагдмал</w:t>
            </w:r>
          </w:p>
        </w:tc>
        <w:tc>
          <w:tcPr>
            <w:tcW w:w="2157" w:type="dxa"/>
            <w:vAlign w:val="center"/>
          </w:tcPr>
          <w:p w14:paraId="75CAF6E6" w14:textId="06C5032C" w:rsidR="00BA6028" w:rsidRPr="00B503F4" w:rsidRDefault="00BA6028" w:rsidP="009B3299">
            <w:pPr>
              <w:pStyle w:val="ListParagraph"/>
              <w:spacing w:line="240" w:lineRule="auto"/>
              <w:ind w:left="0"/>
              <w:rPr>
                <w:rFonts w:ascii="Arial" w:eastAsia="Times New Roman" w:hAnsi="Arial" w:cs="Arial"/>
                <w:noProof/>
                <w:lang w:eastAsia="zh-CN"/>
                <w14:ligatures w14:val="none"/>
              </w:rPr>
            </w:pPr>
            <w:r w:rsidRPr="00B503F4">
              <w:rPr>
                <w:rFonts w:ascii="Arial" w:eastAsia="Times New Roman" w:hAnsi="Arial" w:cs="Arial"/>
                <w:noProof/>
                <w:lang w:eastAsia="zh-CN"/>
                <w14:ligatures w14:val="none"/>
              </w:rPr>
              <w:t>Тогтвортой, түншлэлийн</w:t>
            </w:r>
          </w:p>
        </w:tc>
      </w:tr>
    </w:tbl>
    <w:p w14:paraId="74E062A8" w14:textId="77777777" w:rsidR="00867257" w:rsidRPr="00B503F4" w:rsidRDefault="00867257" w:rsidP="00867257">
      <w:pPr>
        <w:pStyle w:val="ListParagraph"/>
        <w:spacing w:after="0" w:line="276" w:lineRule="auto"/>
        <w:rPr>
          <w:rFonts w:ascii="Arial" w:eastAsia="Times New Roman" w:hAnsi="Arial" w:cs="Arial"/>
          <w:noProof/>
          <w:lang w:val="mn-MN" w:eastAsia="zh-CN"/>
        </w:rPr>
      </w:pPr>
    </w:p>
    <w:p w14:paraId="37E3B1D1" w14:textId="77777777" w:rsidR="006823E3" w:rsidRPr="00B503F4" w:rsidRDefault="006823E3" w:rsidP="006823E3">
      <w:pPr>
        <w:keepNext/>
        <w:keepLines/>
        <w:spacing w:after="0" w:line="276" w:lineRule="auto"/>
        <w:jc w:val="center"/>
        <w:outlineLvl w:val="5"/>
        <w:rPr>
          <w:rFonts w:ascii="Arial" w:eastAsiaTheme="majorEastAsia" w:hAnsi="Arial" w:cs="Arial"/>
          <w:b/>
          <w:bCs/>
          <w:noProof/>
          <w:lang w:val="mn-MN"/>
        </w:rPr>
      </w:pPr>
      <w:r w:rsidRPr="00B503F4">
        <w:rPr>
          <w:rFonts w:ascii="Arial" w:eastAsiaTheme="majorEastAsia" w:hAnsi="Arial" w:cs="Arial"/>
          <w:b/>
          <w:bCs/>
          <w:noProof/>
          <w:lang w:val="mn-MN"/>
        </w:rPr>
        <w:t>ЗУРГАА. ЗОХИЦУУЛАЛТЫН ТАЛААРХ ОЛОН УЛСЫН БОЛОН</w:t>
      </w:r>
    </w:p>
    <w:p w14:paraId="352970F9" w14:textId="77777777" w:rsidR="006823E3" w:rsidRPr="00B503F4" w:rsidRDefault="006823E3" w:rsidP="006823E3">
      <w:pPr>
        <w:keepNext/>
        <w:keepLines/>
        <w:spacing w:after="0" w:line="276" w:lineRule="auto"/>
        <w:ind w:left="360"/>
        <w:jc w:val="center"/>
        <w:outlineLvl w:val="5"/>
        <w:rPr>
          <w:rFonts w:ascii="Arial" w:eastAsiaTheme="majorEastAsia" w:hAnsi="Arial" w:cs="Arial"/>
          <w:b/>
          <w:bCs/>
          <w:noProof/>
          <w:lang w:val="mn-MN"/>
        </w:rPr>
      </w:pPr>
      <w:r w:rsidRPr="00B503F4">
        <w:rPr>
          <w:rFonts w:ascii="Arial" w:eastAsiaTheme="majorEastAsia" w:hAnsi="Arial" w:cs="Arial"/>
          <w:b/>
          <w:bCs/>
          <w:noProof/>
          <w:lang w:val="mn-MN"/>
        </w:rPr>
        <w:t>БУСАД УЛСЫН ЭРХ ЗҮЙН ЗОХИЦУУЛАЛТЫН СУДАЛГАА</w:t>
      </w:r>
    </w:p>
    <w:p w14:paraId="11DFD654" w14:textId="77777777" w:rsidR="006823E3" w:rsidRPr="00B503F4" w:rsidRDefault="006823E3" w:rsidP="006823E3">
      <w:pPr>
        <w:keepNext/>
        <w:keepLines/>
        <w:spacing w:after="0" w:line="276" w:lineRule="auto"/>
        <w:ind w:left="360"/>
        <w:jc w:val="center"/>
        <w:outlineLvl w:val="5"/>
        <w:rPr>
          <w:rFonts w:ascii="Arial" w:eastAsiaTheme="majorEastAsia" w:hAnsi="Arial" w:cs="Arial"/>
          <w:b/>
          <w:bCs/>
          <w:noProof/>
          <w:lang w:val="mn-MN"/>
        </w:rPr>
      </w:pPr>
    </w:p>
    <w:p w14:paraId="532E0E22" w14:textId="77777777" w:rsidR="006823E3" w:rsidRPr="00B503F4" w:rsidRDefault="006823E3" w:rsidP="006823E3">
      <w:pPr>
        <w:pStyle w:val="ListParagraph"/>
        <w:keepNext/>
        <w:keepLines/>
        <w:numPr>
          <w:ilvl w:val="1"/>
          <w:numId w:val="108"/>
        </w:numPr>
        <w:spacing w:after="0" w:line="276" w:lineRule="auto"/>
        <w:ind w:left="360"/>
        <w:jc w:val="both"/>
        <w:outlineLvl w:val="5"/>
        <w:rPr>
          <w:rFonts w:ascii="Arial" w:eastAsiaTheme="majorEastAsia" w:hAnsi="Arial" w:cs="Arial"/>
          <w:b/>
          <w:bCs/>
          <w:noProof/>
          <w:lang w:val="mn-MN"/>
        </w:rPr>
      </w:pPr>
      <w:r w:rsidRPr="00B503F4">
        <w:rPr>
          <w:rFonts w:ascii="Arial" w:eastAsiaTheme="majorEastAsia" w:hAnsi="Arial" w:cs="Arial"/>
          <w:b/>
          <w:bCs/>
          <w:noProof/>
          <w:lang w:val="mn-MN"/>
        </w:rPr>
        <w:t xml:space="preserve">Олон улсын нийтлэг жишиг, зарчим: </w:t>
      </w:r>
    </w:p>
    <w:p w14:paraId="28E12258" w14:textId="77777777" w:rsidR="006823E3" w:rsidRPr="00B503F4" w:rsidRDefault="006823E3" w:rsidP="006823E3">
      <w:pPr>
        <w:pStyle w:val="ListParagraph"/>
        <w:keepNext/>
        <w:keepLines/>
        <w:numPr>
          <w:ilvl w:val="0"/>
          <w:numId w:val="45"/>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Олон улсын эрчим хүчний хөтөлбөр (IEA)–ийн зарчим IEA-ийн гишүүн орнууд хамгийн багадаа сүүлийн 90 хоногийн цэвэр импорттой тэнцэх нефтийн нөөц байнга хадгалах үүрэгтэй бөгөөд нийлүүлэлтийн ноцтой доголдлын үед хамтарсан арга хэмжээг (нөөц гаргах, эрэлтийг хязгаарлах, шатахууныг орлуулах гэх мэт) авч хэрэгжүүлэх эрх зүйн зохицуулалттай</w:t>
      </w:r>
      <w:r w:rsidRPr="00B503F4">
        <w:rPr>
          <w:rFonts w:ascii="Arial" w:eastAsiaTheme="majorEastAsia" w:hAnsi="Arial" w:cs="Mongolian Baiti"/>
          <w:noProof/>
          <w:szCs w:val="30"/>
          <w:lang w:val="mn-MN" w:bidi="mn-Mong-MN"/>
        </w:rPr>
        <w:t>;</w:t>
      </w:r>
    </w:p>
    <w:p w14:paraId="5FEF4456" w14:textId="77777777" w:rsidR="006823E3" w:rsidRPr="00B503F4" w:rsidRDefault="006823E3" w:rsidP="006823E3">
      <w:pPr>
        <w:pStyle w:val="ListParagraph"/>
        <w:keepNext/>
        <w:keepLines/>
        <w:numPr>
          <w:ilvl w:val="0"/>
          <w:numId w:val="45"/>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 xml:space="preserve">Европын Холбоо (ЕХ) - ЕХ нь 2009/119/EC Зөвлөлийн директиваар гишүүн бүрд хамгийн бага түвшний түүхий тос/нефть бүтээгдэхүүний нөөцийг тогтоосон (тооцоолол, ил тод тайлагнал, байгууллагын зохион байгуулалт, хяналт шалгалтын шаардлага зэргийг нарийвчилсан). </w:t>
      </w:r>
    </w:p>
    <w:p w14:paraId="5D5E70AE" w14:textId="77777777" w:rsidR="006823E3" w:rsidRPr="00B503F4" w:rsidRDefault="006823E3" w:rsidP="006823E3">
      <w:pPr>
        <w:pStyle w:val="ListParagraph"/>
        <w:keepNext/>
        <w:keepLines/>
        <w:numPr>
          <w:ilvl w:val="1"/>
          <w:numId w:val="108"/>
        </w:numPr>
        <w:spacing w:after="0" w:line="276" w:lineRule="auto"/>
        <w:ind w:left="360"/>
        <w:jc w:val="both"/>
        <w:outlineLvl w:val="5"/>
        <w:rPr>
          <w:rFonts w:ascii="Arial" w:eastAsiaTheme="majorEastAsia" w:hAnsi="Arial" w:cs="Arial"/>
          <w:b/>
          <w:bCs/>
          <w:noProof/>
          <w:lang w:val="mn-MN"/>
        </w:rPr>
      </w:pPr>
      <w:r w:rsidRPr="00B503F4">
        <w:rPr>
          <w:rFonts w:ascii="Arial" w:eastAsiaTheme="majorEastAsia" w:hAnsi="Arial" w:cs="Arial"/>
          <w:b/>
          <w:bCs/>
          <w:noProof/>
          <w:lang w:val="mn-MN"/>
        </w:rPr>
        <w:t>Улс, бүс нутгийн жишээ (харьцуулсан тойм)</w:t>
      </w:r>
    </w:p>
    <w:p w14:paraId="0B15B242" w14:textId="77777777" w:rsidR="006823E3" w:rsidRPr="00B503F4" w:rsidRDefault="006823E3" w:rsidP="006823E3">
      <w:pPr>
        <w:pStyle w:val="ListParagraph"/>
        <w:keepNext/>
        <w:keepLines/>
        <w:numPr>
          <w:ilvl w:val="0"/>
          <w:numId w:val="47"/>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Хойд Америк: АНУ – Стратегийн нефтийн нөөц (SPR) 1975 оны Energy Policy and Conservation Act-аар байгуулагдсан SPR нь дэлхийн хамгийн том төрийн эзэмшлийн түүхий тосны онцгой нөөц</w:t>
      </w:r>
      <w:r w:rsidRPr="00B503F4">
        <w:rPr>
          <w:rFonts w:ascii="Arial" w:eastAsiaTheme="majorEastAsia" w:hAnsi="Arial" w:cs="Mongolian Baiti"/>
          <w:noProof/>
          <w:szCs w:val="30"/>
          <w:lang w:val="mn-MN" w:bidi="mn-Mong-MN"/>
        </w:rPr>
        <w:t>;</w:t>
      </w:r>
    </w:p>
    <w:p w14:paraId="5A6448CB" w14:textId="77777777" w:rsidR="006823E3" w:rsidRPr="00B503F4" w:rsidRDefault="006823E3" w:rsidP="006823E3">
      <w:pPr>
        <w:pStyle w:val="ListParagraph"/>
        <w:keepNext/>
        <w:keepLines/>
        <w:numPr>
          <w:ilvl w:val="0"/>
          <w:numId w:val="47"/>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 xml:space="preserve">Техас, Люизианад давсны агуйд хадгалж, нийлүүлэлтийн тасалдалд хариулах, IEA-ийн үүргийг биелүүлэх хууль эрх зүйн суурьтай. </w:t>
      </w:r>
    </w:p>
    <w:p w14:paraId="54498423" w14:textId="77777777" w:rsidR="006823E3" w:rsidRPr="00B503F4" w:rsidRDefault="006823E3" w:rsidP="006823E3">
      <w:pPr>
        <w:pStyle w:val="ListParagraph"/>
        <w:keepNext/>
        <w:keepLines/>
        <w:numPr>
          <w:ilvl w:val="0"/>
          <w:numId w:val="47"/>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 xml:space="preserve">Европын Холбоо ЕХ – Дотоодын хэрэгжилтийн загвар 2009/119/EC-ийн дагуу гишүүд минимум нөөц тогтоон, бүтэц-байгууллага, тайлагнал, хяналтын механизмыг заавал бүрдүүлдэг. Энэ нь гишүүн бүрийн үндэсний хуульд буулгасан нийтийн стандарт. </w:t>
      </w:r>
    </w:p>
    <w:p w14:paraId="235F1E3D" w14:textId="77777777" w:rsidR="006823E3" w:rsidRPr="00B503F4" w:rsidRDefault="006823E3" w:rsidP="006823E3">
      <w:pPr>
        <w:pStyle w:val="ListParagraph"/>
        <w:keepNext/>
        <w:keepLines/>
        <w:numPr>
          <w:ilvl w:val="0"/>
          <w:numId w:val="47"/>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 xml:space="preserve">БНСУ – Газрын тос, газрын тосны орлуулалттай түлшний тухай хууль ба Эрчим хүчний тухай хууль хоёр үндсэн хуулиар нефтийн онцгой нөөц, хариу арга хэмжээний тогтолцоо бүрдүүлсэн (KNOC-ийн гүйцэтгэл, төр-хувийн нөөц хосолсон загвар). </w:t>
      </w:r>
    </w:p>
    <w:p w14:paraId="543B5A3A" w14:textId="04ECFD08" w:rsidR="006823E3" w:rsidRPr="00B503F4" w:rsidRDefault="006823E3" w:rsidP="006823E3">
      <w:pPr>
        <w:pStyle w:val="ListParagraph"/>
        <w:keepNext/>
        <w:keepLines/>
        <w:numPr>
          <w:ilvl w:val="0"/>
          <w:numId w:val="47"/>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БНХАУ – Стратегийн нөөцийн бодлого (ил тод бус ч өндөр түвшинд хэрэгжиж буй) БНХАУ 2016–2024 онд 850 сая–1 тэрбум баррелийн дээд-доод хэлбэлзэлтэй өргөн хэмжээний нөөц шингээж ирсэн тухай хиймэл дагуул, худалдааны мэдээлэлд тулгуурласан судалгаа бий; 2025 онд ч нөөц хуримтл</w:t>
      </w:r>
      <w:r w:rsidR="002069A5" w:rsidRPr="00B503F4">
        <w:rPr>
          <w:rFonts w:ascii="Arial" w:eastAsiaTheme="majorEastAsia" w:hAnsi="Arial" w:cs="Arial"/>
          <w:noProof/>
          <w:lang w:val="mn-MN"/>
        </w:rPr>
        <w:t>ал</w:t>
      </w:r>
      <w:r w:rsidRPr="00B503F4">
        <w:rPr>
          <w:rFonts w:ascii="Arial" w:eastAsiaTheme="majorEastAsia" w:hAnsi="Arial" w:cs="Arial"/>
          <w:noProof/>
          <w:lang w:val="mn-MN"/>
        </w:rPr>
        <w:t xml:space="preserve"> эрчимтэй үргэлжилж байна. </w:t>
      </w:r>
    </w:p>
    <w:p w14:paraId="04013BB7" w14:textId="77777777" w:rsidR="006823E3" w:rsidRPr="00B503F4" w:rsidRDefault="006823E3" w:rsidP="006823E3">
      <w:pPr>
        <w:pStyle w:val="ListParagraph"/>
        <w:keepNext/>
        <w:keepLines/>
        <w:numPr>
          <w:ilvl w:val="0"/>
          <w:numId w:val="47"/>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 xml:space="preserve">Өмнөд ба Зүүн Өмнөд Ази - Энэтхэг – Стратегийн нефтийн нөөц (ISPRL) Холимог (төр-хувийн) загвараар 5.33 сая тн хүчин чадал бүхий SPR байгуулаад цааш тэлэх төсөв, хөрөнгө оруулалтын шийдвэрүүдийг 2025/26 онд баталсан. Улсын хэмжээний (SPR + OMC) нөөц багтаамж 70+ хоногт хүрдэг талаар албан мэдээлэл, төсвийн шийдвэрүүд байдаг. </w:t>
      </w:r>
    </w:p>
    <w:p w14:paraId="7F7147FD" w14:textId="77777777" w:rsidR="006823E3" w:rsidRPr="00B503F4" w:rsidRDefault="006823E3" w:rsidP="00867257">
      <w:pPr>
        <w:pStyle w:val="ListParagraph"/>
        <w:spacing w:after="0" w:line="276" w:lineRule="auto"/>
        <w:rPr>
          <w:rFonts w:ascii="Arial" w:eastAsia="Times New Roman" w:hAnsi="Arial" w:cs="Arial"/>
          <w:noProof/>
          <w:lang w:val="mn-MN" w:eastAsia="zh-CN"/>
        </w:rPr>
      </w:pPr>
    </w:p>
    <w:p w14:paraId="11AD0AB8" w14:textId="77777777" w:rsidR="006823E3" w:rsidRPr="00B503F4" w:rsidRDefault="006823E3" w:rsidP="006823E3">
      <w:pPr>
        <w:pStyle w:val="ListParagraph"/>
        <w:keepNext/>
        <w:keepLines/>
        <w:spacing w:after="0" w:line="276" w:lineRule="auto"/>
        <w:jc w:val="both"/>
        <w:outlineLvl w:val="5"/>
        <w:rPr>
          <w:rFonts w:ascii="Arial" w:eastAsiaTheme="majorEastAsia" w:hAnsi="Arial" w:cs="Arial"/>
          <w:noProof/>
          <w:lang w:val="mn-MN"/>
        </w:rPr>
      </w:pPr>
    </w:p>
    <w:p w14:paraId="04ED9143" w14:textId="77777777" w:rsidR="00194BCA" w:rsidRPr="00B503F4" w:rsidRDefault="00194BCA" w:rsidP="00194BCA">
      <w:pPr>
        <w:pStyle w:val="ListParagraph"/>
        <w:keepNext/>
        <w:keepLines/>
        <w:numPr>
          <w:ilvl w:val="0"/>
          <w:numId w:val="47"/>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 xml:space="preserve">ASEAN-ийн зарим орон (журам, зорилтот түвшин харилцан адилгүй) Тайланд ~25 хоногийн нөөцийн шаардлагатай; Вьетнам 90 хоногийн нөөцлөлтийн зорилт дэвшүүлсэн; Сингапурт төрийн албан ёсны нефтийн нөөц байхгүй/шаардлагагүй загвар (зах зээлд түшиглэсэн боомтын экосистем). </w:t>
      </w:r>
    </w:p>
    <w:p w14:paraId="28EA5995" w14:textId="77777777" w:rsidR="00194BCA" w:rsidRPr="00B503F4" w:rsidRDefault="00194BCA" w:rsidP="00C0418D">
      <w:pPr>
        <w:pStyle w:val="ListParagraph"/>
        <w:keepNext/>
        <w:keepLines/>
        <w:numPr>
          <w:ilvl w:val="1"/>
          <w:numId w:val="108"/>
        </w:numPr>
        <w:spacing w:after="0" w:line="276" w:lineRule="auto"/>
        <w:ind w:left="360"/>
        <w:outlineLvl w:val="5"/>
        <w:rPr>
          <w:rFonts w:ascii="Arial" w:eastAsiaTheme="majorEastAsia" w:hAnsi="Arial" w:cs="Arial"/>
          <w:b/>
          <w:bCs/>
          <w:noProof/>
          <w:lang w:val="mn-MN"/>
        </w:rPr>
      </w:pPr>
      <w:r w:rsidRPr="00B503F4">
        <w:rPr>
          <w:rFonts w:ascii="Arial" w:eastAsiaTheme="majorEastAsia" w:hAnsi="Arial" w:cs="Arial"/>
          <w:b/>
          <w:bCs/>
          <w:noProof/>
          <w:lang w:val="mn-MN"/>
        </w:rPr>
        <w:t xml:space="preserve">Зүй тогтол ба Монголд хэрэглэх боломжтой уялдаа: </w:t>
      </w:r>
    </w:p>
    <w:p w14:paraId="3A6A951F" w14:textId="6D26D0B8" w:rsidR="00194BCA" w:rsidRPr="00B503F4" w:rsidRDefault="00194BCA" w:rsidP="00780215">
      <w:pPr>
        <w:pStyle w:val="ListParagraph"/>
        <w:keepNext/>
        <w:keepLines/>
        <w:numPr>
          <w:ilvl w:val="0"/>
          <w:numId w:val="48"/>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“90 хоног”–ын босго, институ</w:t>
      </w:r>
      <w:r w:rsidR="002069A5" w:rsidRPr="00B503F4">
        <w:rPr>
          <w:rFonts w:ascii="Arial" w:eastAsiaTheme="majorEastAsia" w:hAnsi="Arial" w:cs="Arial"/>
          <w:noProof/>
          <w:lang w:val="mn-MN"/>
        </w:rPr>
        <w:t>т</w:t>
      </w:r>
      <w:r w:rsidRPr="00B503F4">
        <w:rPr>
          <w:rFonts w:ascii="Arial" w:eastAsiaTheme="majorEastAsia" w:hAnsi="Arial" w:cs="Arial"/>
          <w:noProof/>
          <w:lang w:val="mn-MN"/>
        </w:rPr>
        <w:t>ийн уялдаа</w:t>
      </w:r>
      <w:r w:rsidR="00780215" w:rsidRPr="00B503F4">
        <w:rPr>
          <w:rFonts w:ascii="Arial" w:eastAsiaTheme="majorEastAsia" w:hAnsi="Arial" w:cs="Arial"/>
          <w:noProof/>
          <w:lang w:val="mn-MN"/>
        </w:rPr>
        <w:t xml:space="preserve">. </w:t>
      </w:r>
      <w:r w:rsidRPr="00B503F4">
        <w:rPr>
          <w:rFonts w:ascii="Arial" w:eastAsiaTheme="majorEastAsia" w:hAnsi="Arial" w:cs="Arial"/>
          <w:noProof/>
          <w:lang w:val="mn-MN"/>
        </w:rPr>
        <w:t>IEA, ЕХ-ны жишиг нь хуульд тулгуурласан нөөцийн доод түвшин + тайлагнал + хариу арга хэмжээний протокол гэсэн гурвалсан загварыг баталгаажуулдаг. Монгол Улс бүрэн 90 хоногт хүрэхээс өмнө шаталсан зорилт (жишээ нь: 30 → 45 → 60 хоног) тогтоож, ил тод тайлагнал-хяналтын систем-ийг зэрэг хөгжүүлэх шаардлагатай</w:t>
      </w:r>
      <w:r w:rsidR="00780215" w:rsidRPr="00B503F4">
        <w:rPr>
          <w:rFonts w:ascii="Arial" w:eastAsiaTheme="majorEastAsia" w:hAnsi="Arial" w:cs="Mongolian Baiti"/>
          <w:noProof/>
          <w:szCs w:val="30"/>
          <w:lang w:val="mn-MN" w:bidi="mn-Mong-MN"/>
        </w:rPr>
        <w:t>;</w:t>
      </w:r>
    </w:p>
    <w:p w14:paraId="5EE29A00" w14:textId="66A7071B" w:rsidR="00780215" w:rsidRPr="00B503F4" w:rsidRDefault="00194BCA" w:rsidP="00780215">
      <w:pPr>
        <w:pStyle w:val="ListParagraph"/>
        <w:keepNext/>
        <w:keepLines/>
        <w:numPr>
          <w:ilvl w:val="0"/>
          <w:numId w:val="48"/>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Төр-хувийн хосолсон нөөцлөлтийн загвар: АНУ, Япон, БНСУ, Энэтхэг зэрэгт төрийн SPR + хувийн албан нөөцийг хослуулж, онцгой үед дайчлах эрх-журмыг хуульчилсан байдаг. Энэ нь санхүүгийн ачааллыг бүхий л тоглогч хооронд хуваарилах, зах зээлийн уян хатан байдлыг хадгалах давуу талтай</w:t>
      </w:r>
      <w:r w:rsidR="00780215" w:rsidRPr="00B503F4">
        <w:rPr>
          <w:rFonts w:ascii="Arial" w:eastAsiaTheme="majorEastAsia" w:hAnsi="Arial" w:cs="Arial"/>
          <w:noProof/>
          <w:lang w:val="mn-MN"/>
        </w:rPr>
        <w:t>;</w:t>
      </w:r>
    </w:p>
    <w:p w14:paraId="7CF294A6" w14:textId="77777777" w:rsidR="00780215" w:rsidRPr="00B503F4" w:rsidRDefault="00194BCA" w:rsidP="00780215">
      <w:pPr>
        <w:pStyle w:val="ListParagraph"/>
        <w:keepNext/>
        <w:keepLines/>
        <w:numPr>
          <w:ilvl w:val="0"/>
          <w:numId w:val="48"/>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Санхүүжилтийн тогтолцоо: ЕХ-ны ил тод тайлагнал-хяналтын шаардлага, Энэтхэгийн төсөв-SPR загвар зэрэг нь нөөцлөлтийг төсөв, үнэт цаас, концесс/PPP-тай уялдуулж болохыг харуулдаг. Монголд репо, баталгаат санхүүжилт, татварын дэмжлэг зэргийг хослуулах нь бодитоор боломжтой</w:t>
      </w:r>
      <w:r w:rsidR="00780215" w:rsidRPr="00B503F4">
        <w:rPr>
          <w:rFonts w:ascii="Arial" w:eastAsiaTheme="majorEastAsia" w:hAnsi="Arial" w:cs="Arial"/>
          <w:noProof/>
          <w:lang w:val="mn-MN"/>
        </w:rPr>
        <w:t>;</w:t>
      </w:r>
    </w:p>
    <w:p w14:paraId="6828200F" w14:textId="77777777" w:rsidR="00780215" w:rsidRPr="00B503F4" w:rsidRDefault="00194BCA" w:rsidP="00780215">
      <w:pPr>
        <w:pStyle w:val="ListParagraph"/>
        <w:keepNext/>
        <w:keepLines/>
        <w:numPr>
          <w:ilvl w:val="0"/>
          <w:numId w:val="48"/>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Мэдээллийн ил тод байдал ба бодит цагийн хяналт: ЕХ-ны директив нь нөөцийн тоо хэмжээ, бүтэц, эрсдэлийн үнэлгээ, мэдээлэл солилцоо-г стандартчилж өгсөн; Зүүн Азийн жишээнүүд (Япон, БНСУ) онцгой үеийн протокол-оо урьдчилан хуульчилж, богино хугацааны шийдвэрийн хурдыг нэмэгдүүлдэг</w:t>
      </w:r>
      <w:r w:rsidR="00780215" w:rsidRPr="00B503F4">
        <w:rPr>
          <w:rFonts w:ascii="Arial" w:eastAsiaTheme="majorEastAsia" w:hAnsi="Arial" w:cs="Arial"/>
          <w:noProof/>
          <w:lang w:val="mn-MN"/>
        </w:rPr>
        <w:t>;</w:t>
      </w:r>
    </w:p>
    <w:p w14:paraId="1771A322" w14:textId="709E1C64" w:rsidR="00194BCA" w:rsidRPr="00B503F4" w:rsidRDefault="00194BCA" w:rsidP="00780215">
      <w:pPr>
        <w:pStyle w:val="ListParagraph"/>
        <w:keepNext/>
        <w:keepLines/>
        <w:numPr>
          <w:ilvl w:val="0"/>
          <w:numId w:val="48"/>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 xml:space="preserve">Зах зээлд түшиглэсэн онцлог (Сингапурын кейс) Гол боомт бүхий арилжааны зангилаанд төрийн албан нөөц шаардахгүйгээр зах зээлийн өрсөлдөөн, эргэлтийн хурдаар хангамжийг тогтвортой байлгах бодлого хэрэгжүүлж болох ч энэ нь Монголын дотоодын зах зээл, газарзүйн нөхцөлтэй шууд нийцэхгүй (хуурай газар, урт логистик, хүйтэн улирал, ганц эх үүсвэрийн эрсдэл өндөр). </w:t>
      </w:r>
    </w:p>
    <w:p w14:paraId="7D8C133C" w14:textId="77777777" w:rsidR="00194BCA" w:rsidRPr="00B503F4" w:rsidRDefault="00194BCA" w:rsidP="00C0418D">
      <w:pPr>
        <w:pStyle w:val="ListParagraph"/>
        <w:keepNext/>
        <w:keepLines/>
        <w:numPr>
          <w:ilvl w:val="1"/>
          <w:numId w:val="108"/>
        </w:numPr>
        <w:spacing w:after="0" w:line="276" w:lineRule="auto"/>
        <w:ind w:left="360"/>
        <w:jc w:val="both"/>
        <w:outlineLvl w:val="5"/>
        <w:rPr>
          <w:rFonts w:ascii="Arial" w:eastAsiaTheme="majorEastAsia" w:hAnsi="Arial" w:cs="Arial"/>
          <w:b/>
          <w:bCs/>
          <w:noProof/>
          <w:lang w:val="mn-MN"/>
        </w:rPr>
      </w:pPr>
      <w:r w:rsidRPr="00B503F4">
        <w:rPr>
          <w:rFonts w:ascii="Arial" w:eastAsiaTheme="majorEastAsia" w:hAnsi="Arial" w:cs="Arial"/>
          <w:b/>
          <w:bCs/>
          <w:noProof/>
          <w:lang w:val="mn-MN"/>
        </w:rPr>
        <w:t>Монгол Улсад тохируулах арга зүйн санал (олон улсын жишигт тулгуурлан)</w:t>
      </w:r>
    </w:p>
    <w:p w14:paraId="01CAD45F" w14:textId="24648C5F" w:rsidR="00194BCA" w:rsidRPr="00B503F4" w:rsidRDefault="00194BCA" w:rsidP="00780215">
      <w:pPr>
        <w:pStyle w:val="ListParagraph"/>
        <w:keepNext/>
        <w:keepLines/>
        <w:numPr>
          <w:ilvl w:val="0"/>
          <w:numId w:val="49"/>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 xml:space="preserve">Этапчилсан нөөцийн норм: IEA/EU жишгээр хуульчилсан доод түвшин тогтоож, 30 → 45 → 60 хоногийн шатлалтайгаар гүйцэтгэлээ үе шаттай өсгөх. </w:t>
      </w:r>
    </w:p>
    <w:p w14:paraId="5D41DF75" w14:textId="08FD3020" w:rsidR="00194BCA" w:rsidRPr="00B503F4" w:rsidRDefault="00194BCA" w:rsidP="00194BCA">
      <w:pPr>
        <w:pStyle w:val="ListParagraph"/>
        <w:keepNext/>
        <w:keepLines/>
        <w:numPr>
          <w:ilvl w:val="0"/>
          <w:numId w:val="49"/>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Төр–хувийн хосолсон загвар: АНУ, Япон, БНСУ, Энэтхэгийн адил SPR + албан нөөц (компанийн)-ыг давхар</w:t>
      </w:r>
      <w:r w:rsidR="00F02214" w:rsidRPr="00B503F4">
        <w:rPr>
          <w:rFonts w:ascii="Arial" w:eastAsiaTheme="majorEastAsia" w:hAnsi="Arial" w:cs="Arial"/>
          <w:noProof/>
          <w:lang w:val="mn-MN"/>
        </w:rPr>
        <w:t>д</w:t>
      </w:r>
      <w:r w:rsidRPr="00B503F4">
        <w:rPr>
          <w:rFonts w:ascii="Arial" w:eastAsiaTheme="majorEastAsia" w:hAnsi="Arial" w:cs="Arial"/>
          <w:noProof/>
          <w:lang w:val="mn-MN"/>
        </w:rPr>
        <w:t xml:space="preserve">уулж, онцгой үед дайчлах хуульчилсан протокол батлах. </w:t>
      </w:r>
    </w:p>
    <w:p w14:paraId="43266605" w14:textId="77777777" w:rsidR="00194BCA" w:rsidRPr="00B503F4" w:rsidRDefault="00194BCA" w:rsidP="00194BCA">
      <w:pPr>
        <w:pStyle w:val="ListParagraph"/>
        <w:keepNext/>
        <w:keepLines/>
        <w:numPr>
          <w:ilvl w:val="0"/>
          <w:numId w:val="49"/>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 xml:space="preserve">Санхүүжилтийн олон суваг: Энэтхэгийн төсвийн дэмжлэгийн жишгээр төсвийн шугам + репо/баталгаа + үнэт цаас (bond/PPPs)-ын хослолыг тодорхой эрх зүйн хүрээнд нэвтрүүлэх. </w:t>
      </w:r>
    </w:p>
    <w:p w14:paraId="3324A87B" w14:textId="77777777" w:rsidR="00194BCA" w:rsidRPr="00B503F4" w:rsidRDefault="00194BCA" w:rsidP="00194BCA">
      <w:pPr>
        <w:pStyle w:val="ListParagraph"/>
        <w:keepNext/>
        <w:keepLines/>
        <w:numPr>
          <w:ilvl w:val="0"/>
          <w:numId w:val="49"/>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t xml:space="preserve">Ил тод тайлагнал, хяналтын нэгдсэн платформ: ЕХ-ны тайлагнал-хяналтын логик, Япон/БНСУ-ын онцгой үеийн журмыг загварчилж, бодит цагийн мэдээлэл–эрсдэлийн дохиолол бүхий дижитал платформыг хуульд тусгай бүлгээр журамлах. </w:t>
      </w:r>
    </w:p>
    <w:p w14:paraId="20604848" w14:textId="77777777" w:rsidR="00194BCA" w:rsidRPr="00B503F4" w:rsidRDefault="00194BCA" w:rsidP="00194BCA">
      <w:pPr>
        <w:pStyle w:val="ListParagraph"/>
        <w:keepNext/>
        <w:keepLines/>
        <w:numPr>
          <w:ilvl w:val="0"/>
          <w:numId w:val="49"/>
        </w:numPr>
        <w:spacing w:after="0" w:line="276" w:lineRule="auto"/>
        <w:jc w:val="both"/>
        <w:outlineLvl w:val="5"/>
        <w:rPr>
          <w:rFonts w:ascii="Arial" w:eastAsiaTheme="majorEastAsia" w:hAnsi="Arial" w:cs="Arial"/>
          <w:noProof/>
          <w:lang w:val="mn-MN"/>
        </w:rPr>
      </w:pPr>
      <w:r w:rsidRPr="00B503F4">
        <w:rPr>
          <w:rFonts w:ascii="Arial" w:eastAsiaTheme="majorEastAsia" w:hAnsi="Arial" w:cs="Arial"/>
          <w:noProof/>
          <w:lang w:val="mn-MN"/>
        </w:rPr>
        <w:lastRenderedPageBreak/>
        <w:t xml:space="preserve">Эх үүсвэрийн төрөлжилт: Бүс нутгийн бодлого (Энэтхэг, Вьетнам, Тайланд)-ын адил олон эх үүсвэрийн гэрээ, логистикийн маршрутыг урьдчилан бэлдэх; Сингапураас ил тод, зах зээлд тулгуурласан өрсөлдөөний механизмыг (ил тод үнэлгээ, дуудлага худалдаа) хэсэгчлэн нэвтрүүлэх. </w:t>
      </w:r>
    </w:p>
    <w:p w14:paraId="6166D71B" w14:textId="77777777" w:rsidR="00780215" w:rsidRPr="00B503F4" w:rsidRDefault="00780215" w:rsidP="00194BCA">
      <w:pPr>
        <w:keepNext/>
        <w:keepLines/>
        <w:spacing w:after="0" w:line="276" w:lineRule="auto"/>
        <w:jc w:val="center"/>
        <w:outlineLvl w:val="6"/>
        <w:rPr>
          <w:rFonts w:ascii="Arial" w:eastAsiaTheme="majorEastAsia" w:hAnsi="Arial" w:cs="Arial"/>
          <w:b/>
          <w:bCs/>
          <w:noProof/>
          <w:lang w:val="mn-MN"/>
        </w:rPr>
      </w:pPr>
    </w:p>
    <w:p w14:paraId="28C1C494" w14:textId="3643C845" w:rsidR="00194BCA" w:rsidRPr="00B503F4" w:rsidRDefault="00194BCA" w:rsidP="00194BCA">
      <w:pPr>
        <w:keepNext/>
        <w:keepLines/>
        <w:spacing w:after="0" w:line="276" w:lineRule="auto"/>
        <w:jc w:val="center"/>
        <w:outlineLvl w:val="6"/>
        <w:rPr>
          <w:rFonts w:ascii="Arial" w:eastAsiaTheme="majorEastAsia" w:hAnsi="Arial" w:cs="Arial"/>
          <w:b/>
          <w:bCs/>
          <w:noProof/>
          <w:lang w:val="mn-MN"/>
        </w:rPr>
      </w:pPr>
      <w:r w:rsidRPr="00B503F4">
        <w:rPr>
          <w:rFonts w:ascii="Arial" w:eastAsiaTheme="majorEastAsia" w:hAnsi="Arial" w:cs="Arial"/>
          <w:b/>
          <w:bCs/>
          <w:noProof/>
          <w:lang w:val="mn-MN"/>
        </w:rPr>
        <w:t>ДОЛОО. ЗӨВЛӨМЖ БОЛОВСРУУЛАХ</w:t>
      </w:r>
    </w:p>
    <w:p w14:paraId="443635A7" w14:textId="77777777" w:rsidR="00780215" w:rsidRPr="00B503F4" w:rsidRDefault="00780215" w:rsidP="00194BCA">
      <w:pPr>
        <w:keepNext/>
        <w:keepLines/>
        <w:spacing w:after="0" w:line="276" w:lineRule="auto"/>
        <w:jc w:val="center"/>
        <w:outlineLvl w:val="6"/>
        <w:rPr>
          <w:rFonts w:ascii="Arial" w:eastAsiaTheme="majorEastAsia" w:hAnsi="Arial" w:cs="Arial"/>
          <w:b/>
          <w:bCs/>
          <w:noProof/>
          <w:lang w:val="mn-MN"/>
        </w:rPr>
      </w:pPr>
    </w:p>
    <w:p w14:paraId="2C9F341D" w14:textId="5ACFD99B" w:rsidR="00194BCA" w:rsidRPr="00B503F4" w:rsidRDefault="00ED1B6E" w:rsidP="00780215">
      <w:pPr>
        <w:spacing w:after="0" w:line="276" w:lineRule="auto"/>
        <w:ind w:firstLine="720"/>
        <w:jc w:val="both"/>
        <w:outlineLvl w:val="1"/>
        <w:rPr>
          <w:rFonts w:ascii="Arial" w:eastAsia="Times New Roman" w:hAnsi="Arial" w:cs="Arial"/>
          <w:noProof/>
          <w:kern w:val="0"/>
          <w:lang w:val="mn-MN" w:eastAsia="zh-CN"/>
          <w14:ligatures w14:val="none"/>
        </w:rPr>
      </w:pPr>
      <w:r w:rsidRPr="00B503F4">
        <w:rPr>
          <w:rFonts w:ascii="Arial" w:eastAsia="Times New Roman" w:hAnsi="Arial" w:cs="Arial"/>
          <w:b/>
          <w:bCs/>
          <w:noProof/>
          <w:kern w:val="0"/>
          <w:lang w:val="mn-MN" w:eastAsia="zh-CN"/>
          <w14:ligatures w14:val="none"/>
        </w:rPr>
        <w:t>7</w:t>
      </w:r>
      <w:r w:rsidR="00780215" w:rsidRPr="00B503F4">
        <w:rPr>
          <w:rFonts w:ascii="Arial" w:eastAsia="Times New Roman" w:hAnsi="Arial" w:cs="Arial"/>
          <w:b/>
          <w:bCs/>
          <w:noProof/>
          <w:kern w:val="0"/>
          <w:lang w:val="mn-MN" w:eastAsia="zh-CN"/>
          <w14:ligatures w14:val="none"/>
        </w:rPr>
        <w:t xml:space="preserve">.1 </w:t>
      </w:r>
      <w:r w:rsidR="00194BCA" w:rsidRPr="00B503F4">
        <w:rPr>
          <w:rFonts w:ascii="Arial" w:eastAsia="Times New Roman" w:hAnsi="Arial" w:cs="Arial"/>
          <w:b/>
          <w:bCs/>
          <w:noProof/>
          <w:kern w:val="0"/>
          <w:lang w:val="mn-MN" w:eastAsia="zh-CN"/>
          <w14:ligatures w14:val="none"/>
        </w:rPr>
        <w:t>Ерөнхий зөвлөмж</w:t>
      </w:r>
      <w:r w:rsidR="00194BCA" w:rsidRPr="00B503F4">
        <w:rPr>
          <w:rFonts w:ascii="Arial" w:eastAsia="Times New Roman" w:hAnsi="Arial" w:cs="Arial"/>
          <w:noProof/>
          <w:kern w:val="0"/>
          <w:lang w:val="mn-MN" w:eastAsia="zh-CN"/>
          <w14:ligatures w14:val="none"/>
        </w:rPr>
        <w:t xml:space="preserve"> (сонгох хувилбар) Санал болгож буй хувилбар: Санал болгож буй хувилбар: “Стратегийн ач холбогдол бүхий бүтээгдэхүүний хангамж, нийлүүлэлтийг дэмжих тухай хууль”-ийг батлан хэрэгжүүлэх (Хувилбар 3).</w:t>
      </w:r>
    </w:p>
    <w:p w14:paraId="729F07E9" w14:textId="77777777" w:rsidR="00194BCA" w:rsidRPr="00B503F4" w:rsidRDefault="00194BCA" w:rsidP="00780215">
      <w:pPr>
        <w:spacing w:after="0" w:line="276" w:lineRule="auto"/>
        <w:ind w:firstLine="720"/>
        <w:jc w:val="both"/>
        <w:outlineLvl w:val="1"/>
        <w:rPr>
          <w:rFonts w:ascii="Arial" w:eastAsia="Times New Roman" w:hAnsi="Arial" w:cs="Arial"/>
          <w:b/>
          <w:bCs/>
          <w:noProof/>
          <w:kern w:val="0"/>
          <w:lang w:val="mn-MN" w:eastAsia="zh-CN"/>
          <w14:ligatures w14:val="none"/>
        </w:rPr>
      </w:pPr>
      <w:r w:rsidRPr="00B503F4">
        <w:rPr>
          <w:rFonts w:ascii="Arial" w:eastAsia="Times New Roman" w:hAnsi="Arial" w:cs="Arial"/>
          <w:b/>
          <w:bCs/>
          <w:noProof/>
          <w:kern w:val="0"/>
          <w:lang w:val="mn-MN" w:eastAsia="zh-CN"/>
          <w14:ligatures w14:val="none"/>
        </w:rPr>
        <w:t xml:space="preserve">Шалтгаан ба үндэслэл: </w:t>
      </w:r>
      <w:r w:rsidRPr="00B503F4">
        <w:rPr>
          <w:rFonts w:ascii="Arial" w:eastAsia="Times New Roman" w:hAnsi="Arial" w:cs="Arial"/>
          <w:noProof/>
          <w:kern w:val="0"/>
          <w:lang w:val="mn-MN" w:eastAsia="zh-CN"/>
          <w14:ligatures w14:val="none"/>
        </w:rPr>
        <w:t>Монгол Улс шатахуун, түлш зэрэг стратегийн бүтээгдэхүүний хэрэгцээгээ 100 хувь гадаад зах зээлээс импортлон хангаснаар хангамжийн тогтвортой байдалд өндөр эрсдэл үүсэж байна. Хил, тээвэр, ханшийн хэлбэлзэл болон дэлхийн зах зээлийн үнийн савлагаа зэрэг хүчин зүйлсээс шалтгаалан тасалдал, үнийн огцом өсөлт гарах магадлал маш өндөр. Эдгээр эрсдэлийг бууруулахын тулд түр журам, эсвэл нэг удаагийн зохицуулалт хангалтгүй бөгөөд хуульчилсан, тогтвортой эрх зүйн орчин, санхүүгийн урамшууллын хөшүүрэг, мэдээллийн нэгдсэн системийг хослуулсан “багц шийдэл” зайлшгүй шаардлагатай байна.</w:t>
      </w:r>
    </w:p>
    <w:p w14:paraId="59FF6B81" w14:textId="77777777" w:rsidR="00194BCA" w:rsidRPr="00B503F4" w:rsidRDefault="00194BCA" w:rsidP="00194BCA">
      <w:pPr>
        <w:pStyle w:val="ListParagraph"/>
        <w:spacing w:after="0" w:line="276" w:lineRule="auto"/>
        <w:jc w:val="both"/>
        <w:outlineLvl w:val="1"/>
        <w:rPr>
          <w:rFonts w:ascii="Arial" w:eastAsia="Times New Roman" w:hAnsi="Arial" w:cs="Arial"/>
          <w:b/>
          <w:bCs/>
          <w:noProof/>
          <w:kern w:val="0"/>
          <w:lang w:val="mn-MN" w:eastAsia="zh-CN"/>
          <w14:ligatures w14:val="none"/>
        </w:rPr>
      </w:pPr>
      <w:r w:rsidRPr="00B503F4">
        <w:rPr>
          <w:rFonts w:ascii="Arial" w:eastAsia="Times New Roman" w:hAnsi="Arial" w:cs="Arial"/>
          <w:noProof/>
          <w:kern w:val="0"/>
          <w:lang w:val="mn-MN" w:eastAsia="zh-CN"/>
          <w14:ligatures w14:val="none"/>
        </w:rPr>
        <w:t xml:space="preserve">Энэхүү “багц” шийдэл дараах гурван үндсэн тулгууртай байх шаардлагатай. </w:t>
      </w:r>
    </w:p>
    <w:p w14:paraId="36CC296D" w14:textId="77777777" w:rsidR="00194BCA" w:rsidRPr="00B503F4" w:rsidRDefault="00194BCA" w:rsidP="00194BCA">
      <w:pPr>
        <w:pStyle w:val="ListParagraph"/>
        <w:numPr>
          <w:ilvl w:val="1"/>
          <w:numId w:val="47"/>
        </w:numPr>
        <w:spacing w:after="0" w:line="276" w:lineRule="auto"/>
        <w:jc w:val="both"/>
        <w:outlineLvl w:val="1"/>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Хуульчилсан тогтвортой эрх зүйн орчин -төр, хувийн хэвшлийн үүрэг, хариуцлага, нөөцийн доод хэмжээ, мэдээлэл ба тайлагналын журам тодорхой байх;</w:t>
      </w:r>
    </w:p>
    <w:p w14:paraId="515E1436" w14:textId="77777777" w:rsidR="00194BCA" w:rsidRPr="00B503F4" w:rsidRDefault="00194BCA" w:rsidP="00194BCA">
      <w:pPr>
        <w:pStyle w:val="ListParagraph"/>
        <w:numPr>
          <w:ilvl w:val="1"/>
          <w:numId w:val="47"/>
        </w:numPr>
        <w:spacing w:after="0" w:line="276" w:lineRule="auto"/>
        <w:jc w:val="both"/>
        <w:outlineLvl w:val="1"/>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Санхүүжилтийн хөшүүрэг - нөөц бүрдүүлэх, хадгалах, хяналт тавихад зориулсан бага хүүтэй зээл, баталгаа, төрийн дэмжлэгийг бий болгох;</w:t>
      </w:r>
    </w:p>
    <w:p w14:paraId="213A3EC0" w14:textId="77777777" w:rsidR="00194BCA" w:rsidRPr="00B503F4" w:rsidRDefault="00194BCA" w:rsidP="00194BCA">
      <w:pPr>
        <w:pStyle w:val="ListParagraph"/>
        <w:numPr>
          <w:ilvl w:val="1"/>
          <w:numId w:val="47"/>
        </w:numPr>
        <w:spacing w:after="0" w:line="276" w:lineRule="auto"/>
        <w:jc w:val="both"/>
        <w:outlineLvl w:val="1"/>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Мэдээллийн нэгдсэн систем - импорт, агуулах, үнэ, нөөцийн хөдөлгөөнийг бодит цагийн горимоор хянаж, ил тод байдлыг хангах.</w:t>
      </w:r>
    </w:p>
    <w:p w14:paraId="52860B23" w14:textId="77777777" w:rsidR="00194BCA" w:rsidRPr="00B503F4" w:rsidRDefault="00194BCA" w:rsidP="00194BCA">
      <w:pPr>
        <w:pStyle w:val="ListParagraph"/>
        <w:numPr>
          <w:ilvl w:val="0"/>
          <w:numId w:val="14"/>
        </w:numPr>
        <w:spacing w:after="0" w:line="276" w:lineRule="auto"/>
        <w:jc w:val="both"/>
        <w:outlineLvl w:val="1"/>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Хувилбаруудын харьцуулалт:</w:t>
      </w:r>
    </w:p>
    <w:p w14:paraId="7B66312D" w14:textId="77777777" w:rsidR="00194BCA" w:rsidRPr="00B503F4" w:rsidRDefault="00194BCA" w:rsidP="00194BCA">
      <w:pPr>
        <w:pStyle w:val="ListParagraph"/>
        <w:numPr>
          <w:ilvl w:val="0"/>
          <w:numId w:val="66"/>
        </w:numPr>
        <w:spacing w:after="0" w:line="276" w:lineRule="auto"/>
        <w:jc w:val="both"/>
        <w:outlineLvl w:val="1"/>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Хувилбар 1 (одоогийн байдлыг хадгалах): ямар нэг шинэ арга хэмжээ авахгүй тул өнөөгийн хамаарал, тасалдал, үнийн савлагаа, хомсдол зэрэг эрсдэл хэвээр үлдэнэ.</w:t>
      </w:r>
    </w:p>
    <w:p w14:paraId="1A798808" w14:textId="77777777" w:rsidR="00194BCA" w:rsidRPr="00B503F4" w:rsidRDefault="00194BCA" w:rsidP="00194BCA">
      <w:pPr>
        <w:pStyle w:val="ListParagraph"/>
        <w:numPr>
          <w:ilvl w:val="0"/>
          <w:numId w:val="66"/>
        </w:numPr>
        <w:spacing w:after="0" w:line="276" w:lineRule="auto"/>
        <w:jc w:val="both"/>
        <w:outlineLvl w:val="1"/>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Хувилбар 2 (түр журам): богино хугацаанд (1–2 сар) тодорхой үр нөлөө үзүүлж болох ч урт хугацаанд тогтвортой шийдэл болж чадахгүй.</w:t>
      </w:r>
    </w:p>
    <w:p w14:paraId="3336920A" w14:textId="77777777" w:rsidR="00ED1B6E" w:rsidRPr="00B503F4" w:rsidRDefault="00194BCA" w:rsidP="00ED1B6E">
      <w:pPr>
        <w:pStyle w:val="ListParagraph"/>
        <w:numPr>
          <w:ilvl w:val="0"/>
          <w:numId w:val="66"/>
        </w:numPr>
        <w:spacing w:after="0" w:line="276" w:lineRule="auto"/>
        <w:jc w:val="both"/>
        <w:outlineLvl w:val="1"/>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Хувилбар 3 (хуульчилсан багц шийдэл): эрсдэлийг урт хугацаанд бууруулж, хангамжийн тогтвортой байдал, үнийн тэнцвэр, зах зээлийн итгэлийг хангах хамгийн үр дүнтэй, тогтвортой хувилбар юм.</w:t>
      </w:r>
    </w:p>
    <w:p w14:paraId="7B8FC6B7" w14:textId="6A819B7C" w:rsidR="00194BCA" w:rsidRPr="00B503F4" w:rsidRDefault="00194BCA" w:rsidP="00ED1B6E">
      <w:pPr>
        <w:pStyle w:val="ListParagraph"/>
        <w:numPr>
          <w:ilvl w:val="1"/>
          <w:numId w:val="110"/>
        </w:numPr>
        <w:spacing w:after="0" w:line="276" w:lineRule="auto"/>
        <w:ind w:left="142" w:firstLine="142"/>
        <w:jc w:val="both"/>
        <w:outlineLvl w:val="1"/>
        <w:rPr>
          <w:rFonts w:ascii="Arial" w:eastAsia="Times New Roman" w:hAnsi="Arial" w:cs="Arial"/>
          <w:noProof/>
          <w:kern w:val="0"/>
          <w:lang w:val="mn-MN" w:eastAsia="zh-CN"/>
          <w14:ligatures w14:val="none"/>
        </w:rPr>
      </w:pPr>
      <w:r w:rsidRPr="00B503F4">
        <w:rPr>
          <w:rFonts w:ascii="Arial" w:eastAsia="Times New Roman" w:hAnsi="Arial" w:cs="Arial"/>
          <w:b/>
          <w:bCs/>
          <w:noProof/>
          <w:kern w:val="0"/>
          <w:lang w:val="mn-MN" w:eastAsia="zh-CN"/>
          <w14:ligatures w14:val="none"/>
        </w:rPr>
        <w:t>Хууль, бодлогын зохицуулалт:</w:t>
      </w:r>
      <w:r w:rsidRPr="00B503F4">
        <w:rPr>
          <w:rFonts w:ascii="Arial" w:hAnsi="Arial" w:cs="Arial"/>
          <w:noProof/>
          <w:lang w:val="mn-MN"/>
        </w:rPr>
        <w:t xml:space="preserve"> </w:t>
      </w:r>
    </w:p>
    <w:p w14:paraId="55C763D3" w14:textId="77777777" w:rsidR="00194BCA" w:rsidRPr="00B503F4" w:rsidRDefault="00194BCA" w:rsidP="00194BCA">
      <w:pPr>
        <w:pStyle w:val="ListParagraph"/>
        <w:numPr>
          <w:ilvl w:val="0"/>
          <w:numId w:val="72"/>
        </w:numPr>
        <w:spacing w:after="0" w:line="276" w:lineRule="auto"/>
        <w:jc w:val="lowKashida"/>
        <w:outlineLvl w:val="1"/>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Хуулийн хүрээ, зорилго: “Стратегийн ач холбогдол бүхий бүтээгдэхүүний хангамж, нийлүүлэлтийг дэмжих тухай хууль”-ийн хүрээнд стратегийн бүтээгдэхүүн болох АИ-92/95/98 бензин, дизель түлш (ДТ), нисэхийн түлш (ТС-1), шингэрүүлсэн хий (LPG), тослох материалын хангамж, нөөц бүрдүүлэлт, санхүүжилт, мэдээлэл, хяналт, эрсдэлийн удирдлагыг нэгдсэн эрх зүйн хүрээнд зохицуулна.</w:t>
      </w:r>
    </w:p>
    <w:p w14:paraId="5D4D6D8B" w14:textId="77777777" w:rsidR="00194BCA" w:rsidRPr="00B503F4" w:rsidRDefault="00194BCA" w:rsidP="00194BCA">
      <w:pPr>
        <w:pStyle w:val="ListParagraph"/>
        <w:numPr>
          <w:ilvl w:val="0"/>
          <w:numId w:val="72"/>
        </w:numPr>
        <w:spacing w:after="0" w:line="276" w:lineRule="auto"/>
        <w:jc w:val="lowKashida"/>
        <w:outlineLvl w:val="1"/>
        <w:rPr>
          <w:rFonts w:ascii="Arial" w:eastAsia="Times New Roman" w:hAnsi="Arial" w:cs="Arial"/>
          <w:noProof/>
          <w:kern w:val="0"/>
          <w:lang w:val="mn-MN" w:eastAsia="zh-CN"/>
          <w14:ligatures w14:val="none"/>
        </w:rPr>
      </w:pPr>
      <w:r w:rsidRPr="00B503F4">
        <w:rPr>
          <w:rFonts w:ascii="Arial" w:eastAsia="Times New Roman" w:hAnsi="Arial" w:cs="Arial"/>
          <w:b/>
          <w:bCs/>
          <w:noProof/>
          <w:kern w:val="0"/>
          <w:lang w:val="mn-MN" w:eastAsia="zh-CN"/>
          <w14:ligatures w14:val="none"/>
        </w:rPr>
        <w:t xml:space="preserve">Нөөцийн </w:t>
      </w:r>
      <w:r w:rsidRPr="00B503F4">
        <w:rPr>
          <w:rFonts w:ascii="Arial" w:eastAsia="Times New Roman" w:hAnsi="Arial" w:cs="Arial"/>
          <w:noProof/>
          <w:kern w:val="0"/>
          <w:lang w:val="mn-MN" w:eastAsia="zh-CN"/>
          <w14:ligatures w14:val="none"/>
        </w:rPr>
        <w:t xml:space="preserve">норм: Нөөцийн норм нь “эрэлт, нийлүүлэлт тасалдсан тохиолдолд дотоодын зах зээл хэдэн хоногийн турш тогтвортой байж чадах вэ” гэдгийг </w:t>
      </w:r>
      <w:r w:rsidRPr="00B503F4">
        <w:rPr>
          <w:rFonts w:ascii="Arial" w:eastAsia="Times New Roman" w:hAnsi="Arial" w:cs="Arial"/>
          <w:noProof/>
          <w:kern w:val="0"/>
          <w:lang w:val="mn-MN" w:eastAsia="zh-CN"/>
          <w14:ligatures w14:val="none"/>
        </w:rPr>
        <w:lastRenderedPageBreak/>
        <w:t>хэмждэг эдийн засгийн болон эрсдэлийн удирдлагын стандарт үзүүлэлт юм. Улсын болон аж ахуйн нэгжийн түвшинд шаталсан зорилт бүхий нөөц бүрдүүлэх хөтөлбөрийг хэрэгжүүлж:</w:t>
      </w:r>
    </w:p>
    <w:p w14:paraId="7E7049CE" w14:textId="77777777" w:rsidR="00194BCA" w:rsidRPr="00B503F4" w:rsidRDefault="00194BCA" w:rsidP="00194BCA">
      <w:pPr>
        <w:numPr>
          <w:ilvl w:val="1"/>
          <w:numId w:val="77"/>
        </w:numPr>
        <w:spacing w:after="0" w:line="276" w:lineRule="auto"/>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2026 он гэхэд -30 хоногийн нөөцийн түвшинд хүрэх;</w:t>
      </w:r>
    </w:p>
    <w:p w14:paraId="34CC5BA6" w14:textId="77777777" w:rsidR="00194BCA" w:rsidRPr="00B503F4" w:rsidRDefault="00194BCA" w:rsidP="00194BCA">
      <w:pPr>
        <w:numPr>
          <w:ilvl w:val="1"/>
          <w:numId w:val="77"/>
        </w:numPr>
        <w:spacing w:after="0" w:line="276" w:lineRule="auto"/>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 xml:space="preserve">2027 он гэхэд - 45 хоногийн нөөц бүрдүүлэх зорилт тавина. </w:t>
      </w:r>
    </w:p>
    <w:p w14:paraId="1EE4B3DE" w14:textId="77777777" w:rsidR="00194BCA" w:rsidRPr="00B503F4" w:rsidRDefault="00194BCA" w:rsidP="00194BCA">
      <w:pPr>
        <w:spacing w:after="0" w:line="276" w:lineRule="auto"/>
        <w:ind w:left="720"/>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Энэхүү нормыг бүтээгдэхүүн тус бүрийн онцлог, хадгалалтын горим, чанарын стандарттай уялдуулан тогтооно. Уг шаталсан зорилт нь дотоодын хэрэглээг богино хугацаанд тогтвортой хангах, дунд хугацаанд нийлүүлэлтийн тогтвортой байдлыг нэмэгдүүлэх, урт хугацаанд олон улсын (IEA, ЕХ)-ны 60 хоногийн стратегийн нөөцийн стандарт руу ойртох үндсэн зорилготой.</w:t>
      </w:r>
    </w:p>
    <w:p w14:paraId="46D506D7" w14:textId="77777777" w:rsidR="00194BCA" w:rsidRPr="00B503F4" w:rsidRDefault="00194BCA" w:rsidP="00194BCA">
      <w:pPr>
        <w:numPr>
          <w:ilvl w:val="0"/>
          <w:numId w:val="74"/>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b/>
          <w:bCs/>
          <w:noProof/>
          <w:kern w:val="0"/>
          <w:lang w:val="mn-MN" w:eastAsia="zh-CN"/>
          <w14:ligatures w14:val="none"/>
        </w:rPr>
        <w:t xml:space="preserve">Мэдээллийн ил тод байдал ба дижитал хяналт: </w:t>
      </w:r>
      <w:r w:rsidRPr="00B503F4">
        <w:rPr>
          <w:rFonts w:ascii="Arial" w:eastAsia="Times New Roman" w:hAnsi="Arial" w:cs="Arial"/>
          <w:noProof/>
          <w:kern w:val="0"/>
          <w:lang w:val="mn-MN" w:eastAsia="zh-CN"/>
          <w14:ligatures w14:val="none"/>
        </w:rPr>
        <w:t>Импорт, агуулах, түгээлт, үнэ, нөөцийн талаарх мэдээллийг нэгтгэсэн дижитал хяналтын нэгдсэн платформ бий болгож, бодит цагийн горимоор мэдээлэл цуглуулах, тайлагнах, дүн шинжилгээ хийх нөхцөлийг бүрдүүлнэ.</w:t>
      </w:r>
    </w:p>
    <w:p w14:paraId="757452F9" w14:textId="2715DCEB" w:rsidR="00194BCA" w:rsidRPr="00B503F4" w:rsidRDefault="00194BCA" w:rsidP="00617D19">
      <w:pPr>
        <w:numPr>
          <w:ilvl w:val="1"/>
          <w:numId w:val="78"/>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Тус систем нь төр, хувийн хэвшлийн мэдээллийн урсгалыг нэгтгэж, нээлттэй тайлан, дүн шинжилгээ, ил тод хяналтын зарчмаар ажиллана</w:t>
      </w:r>
      <w:r w:rsidR="00617D19" w:rsidRPr="00B503F4">
        <w:rPr>
          <w:rFonts w:ascii="Arial" w:eastAsia="Times New Roman" w:hAnsi="Arial" w:cs="Arial"/>
          <w:noProof/>
          <w:kern w:val="0"/>
          <w:lang w:val="mn-MN" w:eastAsia="zh-CN"/>
          <w14:ligatures w14:val="none"/>
        </w:rPr>
        <w:t>;</w:t>
      </w:r>
    </w:p>
    <w:p w14:paraId="0AA017BE" w14:textId="77777777" w:rsidR="00194BCA" w:rsidRPr="00B503F4" w:rsidRDefault="00194BCA" w:rsidP="00617D19">
      <w:pPr>
        <w:numPr>
          <w:ilvl w:val="1"/>
          <w:numId w:val="78"/>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Үүний үр дүнд хангамжийн тасалдлын урьдчилсан дохиолол (нөөцийн хоног, ханшийн мэдрэмж, хангамжийн төвлөрөл) гарч, шийдвэр гаргалт бодит мэдээлэлд суурилна.</w:t>
      </w:r>
    </w:p>
    <w:p w14:paraId="3ABB7C1C" w14:textId="77777777" w:rsidR="00194BCA" w:rsidRPr="00B503F4" w:rsidRDefault="00194BCA" w:rsidP="00194BCA">
      <w:pPr>
        <w:numPr>
          <w:ilvl w:val="0"/>
          <w:numId w:val="75"/>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b/>
          <w:bCs/>
          <w:noProof/>
          <w:kern w:val="0"/>
          <w:lang w:val="mn-MN" w:eastAsia="zh-CN"/>
          <w14:ligatures w14:val="none"/>
        </w:rPr>
        <w:t>Эрх, үүрэг, хариуцлага:</w:t>
      </w:r>
      <w:r w:rsidRPr="00B503F4">
        <w:rPr>
          <w:rFonts w:ascii="Arial" w:eastAsia="Times New Roman" w:hAnsi="Arial" w:cs="Arial"/>
          <w:noProof/>
          <w:kern w:val="0"/>
          <w:lang w:val="mn-MN" w:eastAsia="zh-CN"/>
          <w14:ligatures w14:val="none"/>
        </w:rPr>
        <w:t xml:space="preserve"> Хуульд зааснаар Засгийн газар, Монголбанк, холбогдох яам, агентлаг, орон нутгийн захиргаа болон аж ахуйн нэгжүүдийн хариуцлагын матриц боловсруулна.</w:t>
      </w:r>
    </w:p>
    <w:p w14:paraId="45951ED4" w14:textId="1686790D" w:rsidR="00194BCA" w:rsidRPr="00B503F4" w:rsidRDefault="00194BCA" w:rsidP="00194BCA">
      <w:pPr>
        <w:numPr>
          <w:ilvl w:val="1"/>
          <w:numId w:val="79"/>
        </w:numPr>
        <w:spacing w:after="0" w:line="276" w:lineRule="auto"/>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Эрх, үүрэг тодорхойгүй байдлыг арилгаж, давхардалгүй зохицуулалт бий болгоно</w:t>
      </w:r>
      <w:r w:rsidR="00617D19" w:rsidRPr="00B503F4">
        <w:rPr>
          <w:rFonts w:ascii="Arial" w:eastAsia="Times New Roman" w:hAnsi="Arial" w:cs="Arial"/>
          <w:noProof/>
          <w:kern w:val="0"/>
          <w:lang w:val="mn-MN" w:eastAsia="zh-CN"/>
          <w14:ligatures w14:val="none"/>
        </w:rPr>
        <w:t>;</w:t>
      </w:r>
    </w:p>
    <w:p w14:paraId="04CC90FF" w14:textId="5DB4DA01" w:rsidR="00194BCA" w:rsidRPr="00B503F4" w:rsidRDefault="00194BCA" w:rsidP="00617D19">
      <w:pPr>
        <w:numPr>
          <w:ilvl w:val="1"/>
          <w:numId w:val="79"/>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Зөрчил, хяналт, тайлагналын зөрүү гарсан тохиолдолд торгууль, эрх хязгаарлалт, түдгэлзүүлэлт зэрэг хариуцлагын арга хэмжээ авна</w:t>
      </w:r>
      <w:r w:rsidR="00617D19" w:rsidRPr="00B503F4">
        <w:rPr>
          <w:rFonts w:ascii="Arial" w:eastAsia="Times New Roman" w:hAnsi="Arial" w:cs="Arial"/>
          <w:noProof/>
          <w:kern w:val="0"/>
          <w:lang w:val="mn-MN" w:eastAsia="zh-CN"/>
          <w14:ligatures w14:val="none"/>
        </w:rPr>
        <w:t>;</w:t>
      </w:r>
    </w:p>
    <w:p w14:paraId="36E34248" w14:textId="77777777" w:rsidR="00194BCA" w:rsidRPr="00B503F4" w:rsidRDefault="00194BCA" w:rsidP="00617D19">
      <w:pPr>
        <w:numPr>
          <w:ilvl w:val="1"/>
          <w:numId w:val="79"/>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Онцгой нөхцөл байдал үүссэн тохиолдолд хэрэгжүүлэх түр зохицуулалтын протокол боловсруулж, шуурхай арга хэмжээ авах эрх зүйн нөхцөлийг бүрдүүлнэ.</w:t>
      </w:r>
    </w:p>
    <w:p w14:paraId="47728E1C" w14:textId="1431231B" w:rsidR="00194BCA" w:rsidRPr="00B503F4" w:rsidRDefault="00194BCA" w:rsidP="00194BCA">
      <w:pPr>
        <w:numPr>
          <w:ilvl w:val="0"/>
          <w:numId w:val="76"/>
        </w:numPr>
        <w:spacing w:after="0" w:line="276" w:lineRule="auto"/>
        <w:rPr>
          <w:rFonts w:ascii="Arial" w:eastAsia="Times New Roman" w:hAnsi="Arial" w:cs="Arial"/>
          <w:noProof/>
          <w:kern w:val="0"/>
          <w:lang w:val="mn-MN" w:eastAsia="zh-CN"/>
          <w14:ligatures w14:val="none"/>
        </w:rPr>
      </w:pPr>
      <w:r w:rsidRPr="00B503F4">
        <w:rPr>
          <w:rFonts w:ascii="Arial" w:eastAsia="Times New Roman" w:hAnsi="Arial" w:cs="Arial"/>
          <w:b/>
          <w:bCs/>
          <w:noProof/>
          <w:kern w:val="0"/>
          <w:lang w:val="mn-MN" w:eastAsia="zh-CN"/>
          <w14:ligatures w14:val="none"/>
        </w:rPr>
        <w:t>Холбогдох эрх зүйн уялдаа:</w:t>
      </w:r>
      <w:r w:rsidR="00617D19" w:rsidRPr="00B503F4">
        <w:rPr>
          <w:rFonts w:ascii="Arial" w:eastAsia="Times New Roman" w:hAnsi="Arial" w:cs="Arial"/>
          <w:b/>
          <w:bCs/>
          <w:noProof/>
          <w:kern w:val="0"/>
          <w:lang w:val="mn-MN" w:eastAsia="zh-CN"/>
          <w14:ligatures w14:val="none"/>
        </w:rPr>
        <w:t xml:space="preserve"> </w:t>
      </w:r>
      <w:r w:rsidRPr="00B503F4">
        <w:rPr>
          <w:rFonts w:ascii="Arial" w:eastAsia="Times New Roman" w:hAnsi="Arial" w:cs="Arial"/>
          <w:noProof/>
          <w:kern w:val="0"/>
          <w:lang w:val="mn-MN" w:eastAsia="zh-CN"/>
          <w14:ligatures w14:val="none"/>
        </w:rPr>
        <w:t>Энэхүү хууль нь бусад салбарын холбогдох хууль тогтоомжуудтай дараах байдлаар уялдан хэрэгжинэ:</w:t>
      </w:r>
    </w:p>
    <w:p w14:paraId="10C2ACBB" w14:textId="77777777" w:rsidR="00194BCA" w:rsidRPr="00B503F4" w:rsidRDefault="00194BCA" w:rsidP="00194BCA">
      <w:pPr>
        <w:pStyle w:val="ListParagraph"/>
        <w:numPr>
          <w:ilvl w:val="0"/>
          <w:numId w:val="81"/>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Газрын тосны бүтээгдэхүүний тухай хууль - нөөцийн бүрдүүлэлт, стандарт, хяналт, тайлагналын зохицуулалтыг шинэчлэн нэгтгэх;</w:t>
      </w:r>
    </w:p>
    <w:p w14:paraId="17692C45" w14:textId="77777777" w:rsidR="00194BCA" w:rsidRPr="00B503F4" w:rsidRDefault="00194BCA" w:rsidP="00194BCA">
      <w:pPr>
        <w:pStyle w:val="ListParagraph"/>
        <w:numPr>
          <w:ilvl w:val="0"/>
          <w:numId w:val="81"/>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Төрийн болон орон нутгийн өмчийн хөрөнгөөр бараа, ажил, үйлчилгээ худалдан авах тухай хууль -стратегийн нөөцтэй холбоотой онцгой нөхцөлд түргэвчилсэн худалдан авалтын горим бий болгож, шуурхай хэрэгжилтийг дэмжих.</w:t>
      </w:r>
    </w:p>
    <w:p w14:paraId="38D41E98" w14:textId="77777777" w:rsidR="00194BCA" w:rsidRPr="00B503F4" w:rsidRDefault="00194BCA" w:rsidP="00194BCA">
      <w:pPr>
        <w:spacing w:after="0" w:line="276" w:lineRule="auto"/>
        <w:ind w:firstLine="720"/>
        <w:jc w:val="both"/>
        <w:outlineLvl w:val="1"/>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Энэхүү зохицуулалт нь стратегийн бүтээгдэхүүний хангамжийн тасалдлын эрсдэлийг бууруулж, импортын хамаарлыг шат дараатайгаар багасгах, ил тод мэдээлэлд суурилсан хяналт-шинжилгээний нэгдсэн системийг бүрдүүлэх хууль эрх зүйн тогтвортой үндэс болно. Ингэснээр Монгол Улс шаталсан зорилтоо биелүүлж, 2027 оноос 45 хоногийн бодит нөөцийн түвшинд хүрэх, цаашид олон улсын жишигт нийцэх 60 хоногийн стратегийн зорилт руу алхах нөхцөл бүрдэнэ.</w:t>
      </w:r>
    </w:p>
    <w:p w14:paraId="12B2131F" w14:textId="77777777" w:rsidR="00617D19" w:rsidRPr="00B503F4" w:rsidRDefault="00617D19" w:rsidP="00617D19">
      <w:pPr>
        <w:spacing w:after="0" w:line="276" w:lineRule="auto"/>
        <w:ind w:firstLine="720"/>
        <w:outlineLvl w:val="2"/>
        <w:rPr>
          <w:rFonts w:ascii="Arial" w:eastAsia="Times New Roman" w:hAnsi="Arial" w:cs="Arial"/>
          <w:b/>
          <w:bCs/>
          <w:noProof/>
          <w:kern w:val="0"/>
          <w:lang w:val="mn-MN" w:eastAsia="zh-CN"/>
          <w14:ligatures w14:val="none"/>
        </w:rPr>
      </w:pPr>
    </w:p>
    <w:p w14:paraId="3CA68AA8" w14:textId="4FF8B12E" w:rsidR="00194BCA" w:rsidRPr="00B503F4" w:rsidRDefault="00194BCA" w:rsidP="00617D19">
      <w:pPr>
        <w:spacing w:after="0" w:line="276" w:lineRule="auto"/>
        <w:ind w:firstLine="720"/>
        <w:outlineLvl w:val="2"/>
        <w:rPr>
          <w:rFonts w:ascii="Arial" w:eastAsia="Times New Roman" w:hAnsi="Arial" w:cs="Arial"/>
          <w:b/>
          <w:bCs/>
          <w:noProof/>
          <w:kern w:val="0"/>
          <w:lang w:val="mn-MN" w:eastAsia="zh-CN"/>
          <w14:ligatures w14:val="none"/>
        </w:rPr>
      </w:pPr>
      <w:r w:rsidRPr="00B503F4">
        <w:rPr>
          <w:rFonts w:ascii="Arial" w:eastAsia="Times New Roman" w:hAnsi="Arial" w:cs="Arial"/>
          <w:b/>
          <w:bCs/>
          <w:noProof/>
          <w:kern w:val="0"/>
          <w:lang w:val="mn-MN" w:eastAsia="zh-CN"/>
          <w14:ligatures w14:val="none"/>
        </w:rPr>
        <w:t>7.3 Санхүүжилт ба зах зээлийн хөшүүрэг</w:t>
      </w:r>
      <w:r w:rsidR="00617D19" w:rsidRPr="00B503F4">
        <w:rPr>
          <w:rFonts w:ascii="Arial" w:eastAsia="Times New Roman" w:hAnsi="Arial" w:cs="Arial"/>
          <w:b/>
          <w:bCs/>
          <w:noProof/>
          <w:kern w:val="0"/>
          <w:lang w:val="mn-MN" w:eastAsia="zh-CN"/>
          <w14:ligatures w14:val="none"/>
        </w:rPr>
        <w:t>:</w:t>
      </w:r>
    </w:p>
    <w:p w14:paraId="5C2215E9" w14:textId="77777777" w:rsidR="00194BCA" w:rsidRPr="00B503F4" w:rsidRDefault="00194BCA" w:rsidP="00617D19">
      <w:pPr>
        <w:numPr>
          <w:ilvl w:val="0"/>
          <w:numId w:val="82"/>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lastRenderedPageBreak/>
        <w:t>Репо болон баталгаат санхүүжилтийн хөтөлбөр хэрэгжүүлж, нөөц бүрдүүлэх зориулалттай зээл, баталгааг бага хүүтэйгээр олгоно.</w:t>
      </w:r>
    </w:p>
    <w:p w14:paraId="22AF8568" w14:textId="77777777" w:rsidR="00194BCA" w:rsidRPr="00B503F4" w:rsidRDefault="00194BCA" w:rsidP="00617D19">
      <w:pPr>
        <w:numPr>
          <w:ilvl w:val="0"/>
          <w:numId w:val="82"/>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Төрийн баталгаа, үнэт цаас ашиглан дэд бүтэц, агуулах, логистикийн хөрөнгө оруулалтыг дэмжинэ.</w:t>
      </w:r>
    </w:p>
    <w:p w14:paraId="429DA0A0" w14:textId="77777777" w:rsidR="00194BCA" w:rsidRPr="00B503F4" w:rsidRDefault="00194BCA" w:rsidP="00617D19">
      <w:pPr>
        <w:numPr>
          <w:ilvl w:val="0"/>
          <w:numId w:val="82"/>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Татварын зорилтот урамшуулал - стандарт хангасан сав, насос, хэмжилтийн төхөөрөмж, дижитал системийн хөрөнгө оруулалтад элэгдэл түргэвчлэх, НӨАТ-ын хөнгөлөлт үзүүлэх.</w:t>
      </w:r>
    </w:p>
    <w:p w14:paraId="3427FCA8" w14:textId="77777777" w:rsidR="00194BCA" w:rsidRPr="00B503F4" w:rsidRDefault="00194BCA" w:rsidP="00617D19">
      <w:pPr>
        <w:numPr>
          <w:ilvl w:val="0"/>
          <w:numId w:val="82"/>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Эх үүсвэрийн төрөлжилт - ОХУ-ын төвлөрлөөс хамаарал бууруулж, БНХАУ болон бүс нутгийн бусад ханган нийлүүлэгчидтэй урт хугацааны гэрээ байгуулах.</w:t>
      </w:r>
    </w:p>
    <w:p w14:paraId="18817021" w14:textId="4CCADC35" w:rsidR="00194BCA" w:rsidRPr="00B503F4" w:rsidRDefault="00194BCA" w:rsidP="00617D19">
      <w:pPr>
        <w:spacing w:after="0" w:line="276" w:lineRule="auto"/>
        <w:ind w:firstLine="720"/>
        <w:outlineLvl w:val="2"/>
        <w:rPr>
          <w:rFonts w:ascii="Arial" w:eastAsia="Times New Roman" w:hAnsi="Arial" w:cs="Arial"/>
          <w:b/>
          <w:bCs/>
          <w:noProof/>
          <w:kern w:val="0"/>
          <w:lang w:val="mn-MN" w:eastAsia="zh-CN"/>
          <w14:ligatures w14:val="none"/>
        </w:rPr>
      </w:pPr>
      <w:r w:rsidRPr="00B503F4">
        <w:rPr>
          <w:rFonts w:ascii="Arial" w:eastAsia="Times New Roman" w:hAnsi="Arial" w:cs="Arial"/>
          <w:b/>
          <w:bCs/>
          <w:noProof/>
          <w:kern w:val="0"/>
          <w:lang w:val="mn-MN" w:eastAsia="zh-CN"/>
          <w14:ligatures w14:val="none"/>
        </w:rPr>
        <w:t>7.4 Хүний эрх, нийгмийн хамгаалал</w:t>
      </w:r>
      <w:r w:rsidR="00617D19" w:rsidRPr="00B503F4">
        <w:rPr>
          <w:rFonts w:ascii="Arial" w:eastAsia="Times New Roman" w:hAnsi="Arial" w:cs="Arial"/>
          <w:b/>
          <w:bCs/>
          <w:noProof/>
          <w:kern w:val="0"/>
          <w:lang w:val="mn-MN" w:eastAsia="zh-CN"/>
          <w14:ligatures w14:val="none"/>
        </w:rPr>
        <w:t xml:space="preserve">: </w:t>
      </w:r>
      <w:r w:rsidRPr="00B503F4">
        <w:rPr>
          <w:rFonts w:ascii="Arial" w:eastAsia="Times New Roman" w:hAnsi="Arial" w:cs="Arial"/>
          <w:noProof/>
          <w:kern w:val="0"/>
          <w:lang w:val="mn-MN" w:eastAsia="zh-CN"/>
          <w14:ligatures w14:val="none"/>
        </w:rPr>
        <w:t>Хууль нь дараах үндсэн эрхийг хангахад чиглэнэ:</w:t>
      </w:r>
    </w:p>
    <w:p w14:paraId="38B74F05" w14:textId="77777777" w:rsidR="00194BCA" w:rsidRPr="00B503F4" w:rsidRDefault="00194BCA" w:rsidP="00ED1B6E">
      <w:pPr>
        <w:numPr>
          <w:ilvl w:val="0"/>
          <w:numId w:val="87"/>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Эрүүл, аюулгүй орчинд амьдрах эрх;</w:t>
      </w:r>
    </w:p>
    <w:p w14:paraId="6B5F5306" w14:textId="77777777" w:rsidR="00194BCA" w:rsidRPr="00B503F4" w:rsidRDefault="00194BCA" w:rsidP="00ED1B6E">
      <w:pPr>
        <w:numPr>
          <w:ilvl w:val="0"/>
          <w:numId w:val="87"/>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Эдийн засгийн амьдралд оролцох, хөдөлмөрийн боломжийг дэмжих;</w:t>
      </w:r>
    </w:p>
    <w:p w14:paraId="4300EFB6" w14:textId="77777777" w:rsidR="00194BCA" w:rsidRPr="00B503F4" w:rsidRDefault="00194BCA" w:rsidP="00ED1B6E">
      <w:pPr>
        <w:numPr>
          <w:ilvl w:val="0"/>
          <w:numId w:val="87"/>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Хэрэглээний үнийн тогтвортой байдлаар дамжуулан өрхийн амьжиргааг хамгаалах;</w:t>
      </w:r>
    </w:p>
    <w:p w14:paraId="15F8ED90" w14:textId="77777777" w:rsidR="00194BCA" w:rsidRPr="00B503F4" w:rsidRDefault="00194BCA" w:rsidP="00194BCA">
      <w:pPr>
        <w:numPr>
          <w:ilvl w:val="0"/>
          <w:numId w:val="87"/>
        </w:numPr>
        <w:spacing w:after="0" w:line="276" w:lineRule="auto"/>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Алслагдсан бүс нутгийн хүртээмжийг нэмэгдүүлэх;</w:t>
      </w:r>
    </w:p>
    <w:p w14:paraId="09BE7BFE" w14:textId="46A8B968" w:rsidR="00194BCA" w:rsidRPr="00B503F4" w:rsidRDefault="00194BCA" w:rsidP="00194BCA">
      <w:pPr>
        <w:numPr>
          <w:ilvl w:val="0"/>
          <w:numId w:val="87"/>
        </w:numPr>
        <w:spacing w:after="0" w:line="276" w:lineRule="auto"/>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Ажлын байр бий болгож, женд</w:t>
      </w:r>
      <w:r w:rsidR="001445B3" w:rsidRPr="00B503F4">
        <w:rPr>
          <w:rFonts w:ascii="Arial" w:eastAsia="Times New Roman" w:hAnsi="Arial" w:cs="Arial"/>
          <w:noProof/>
          <w:kern w:val="0"/>
          <w:lang w:val="mn-MN" w:eastAsia="zh-CN"/>
          <w14:ligatures w14:val="none"/>
        </w:rPr>
        <w:t>е</w:t>
      </w:r>
      <w:r w:rsidRPr="00B503F4">
        <w:rPr>
          <w:rFonts w:ascii="Arial" w:eastAsia="Times New Roman" w:hAnsi="Arial" w:cs="Arial"/>
          <w:noProof/>
          <w:kern w:val="0"/>
          <w:lang w:val="mn-MN" w:eastAsia="zh-CN"/>
          <w14:ligatures w14:val="none"/>
        </w:rPr>
        <w:t>рийн тэгш оролцоог хангах.</w:t>
      </w:r>
    </w:p>
    <w:p w14:paraId="6BA7681B" w14:textId="1D6EA9AF" w:rsidR="00194BCA" w:rsidRPr="00B503F4" w:rsidRDefault="00194BCA" w:rsidP="00617D19">
      <w:pPr>
        <w:spacing w:after="0" w:line="276" w:lineRule="auto"/>
        <w:ind w:firstLine="720"/>
        <w:outlineLvl w:val="2"/>
        <w:rPr>
          <w:rFonts w:ascii="Arial" w:eastAsia="Times New Roman" w:hAnsi="Arial" w:cs="Arial"/>
          <w:b/>
          <w:bCs/>
          <w:noProof/>
          <w:kern w:val="0"/>
          <w:lang w:val="mn-MN" w:eastAsia="zh-CN"/>
          <w14:ligatures w14:val="none"/>
        </w:rPr>
      </w:pPr>
      <w:r w:rsidRPr="00B503F4">
        <w:rPr>
          <w:rFonts w:ascii="Arial" w:eastAsia="Times New Roman" w:hAnsi="Arial" w:cs="Arial"/>
          <w:b/>
          <w:bCs/>
          <w:noProof/>
          <w:kern w:val="0"/>
          <w:lang w:val="mn-MN" w:eastAsia="zh-CN"/>
          <w14:ligatures w14:val="none"/>
        </w:rPr>
        <w:t>7.5 Хэрэгжилтийн үе шат, хяналт-шинжилгээ</w:t>
      </w:r>
      <w:r w:rsidR="00617D19" w:rsidRPr="00B503F4">
        <w:rPr>
          <w:rFonts w:ascii="Arial" w:eastAsia="Times New Roman" w:hAnsi="Arial" w:cs="Arial"/>
          <w:b/>
          <w:bCs/>
          <w:noProof/>
          <w:kern w:val="0"/>
          <w:lang w:val="mn-MN" w:eastAsia="zh-CN"/>
          <w14:ligatures w14:val="none"/>
        </w:rPr>
        <w:t>:</w:t>
      </w:r>
    </w:p>
    <w:p w14:paraId="1051D3CA" w14:textId="77777777" w:rsidR="00194BCA" w:rsidRPr="00B503F4" w:rsidRDefault="00194BCA" w:rsidP="00194BCA">
      <w:pPr>
        <w:numPr>
          <w:ilvl w:val="0"/>
          <w:numId w:val="88"/>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Богино хугацаа (0–6 сар): хууль батлах, нөөцийн норм, хариуцлагын матриц, платформын техникийн даалгавар боловсруулах.</w:t>
      </w:r>
    </w:p>
    <w:p w14:paraId="2E36A927" w14:textId="77777777" w:rsidR="00194BCA" w:rsidRPr="00B503F4" w:rsidRDefault="00194BCA" w:rsidP="00194BCA">
      <w:pPr>
        <w:numPr>
          <w:ilvl w:val="0"/>
          <w:numId w:val="88"/>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Дунд хугацаа (6–24 сар): дижитал платформ ашиглалтад орж, бүсчилсэн агуулах байгуулах, 45 хоногийн нөөцийн зорилт биелүүлэх.</w:t>
      </w:r>
    </w:p>
    <w:p w14:paraId="0203FC90" w14:textId="77777777" w:rsidR="00194BCA" w:rsidRPr="00B503F4" w:rsidRDefault="00194BCA" w:rsidP="00194BCA">
      <w:pPr>
        <w:numPr>
          <w:ilvl w:val="0"/>
          <w:numId w:val="88"/>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Урт хугацаа (24 сар+): дотоод боловсруулах чадавх нэмэгдүүлэх, 60 хоногийн стандарт руу шилжих.</w:t>
      </w:r>
    </w:p>
    <w:p w14:paraId="6DFCC70C" w14:textId="77777777" w:rsidR="00194BCA" w:rsidRPr="00B503F4" w:rsidRDefault="00194BCA" w:rsidP="00ED1B6E">
      <w:pPr>
        <w:spacing w:after="0" w:line="276" w:lineRule="auto"/>
        <w:ind w:firstLine="720"/>
        <w:jc w:val="both"/>
        <w:outlineLvl w:val="2"/>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KPI Key Performance Indicator ба үнэлгээ: KPI (Гүйцэтгэлийн түлхүүр үзүүлэлт) нь хууль, бодлого, хөтөлбөрийн хэрэгжилт болон байгууллагын үйл ажиллагааны үр дүнг тоон болон чанарын хэмжүүрээр үнэлэх үзүүлэлт юм. Эдгээр үзүүлэлт нь зорилт хэрхэн биелж байгааг тодорхойлж, хэрэгжилтийг хянах, дүгнэх, сайжруулахад ашиглагдана. KPI нь хуулийн хэрэгжилтийн бодит ахиц, үр нөлөөг тодорхой харуулж, ил тод, хариуцлагатай хэрэгжилтийг хангах гол хэрэгсэл болно.</w:t>
      </w:r>
    </w:p>
    <w:p w14:paraId="471B5299" w14:textId="77777777" w:rsidR="00ED1B6E" w:rsidRPr="00B503F4" w:rsidRDefault="00ED1B6E" w:rsidP="00194BCA">
      <w:pPr>
        <w:spacing w:after="0" w:line="276" w:lineRule="auto"/>
        <w:jc w:val="both"/>
        <w:outlineLvl w:val="2"/>
        <w:rPr>
          <w:rFonts w:ascii="Arial" w:eastAsia="Times New Roman" w:hAnsi="Arial" w:cs="Arial"/>
          <w:b/>
          <w:bCs/>
          <w:noProof/>
          <w:kern w:val="0"/>
          <w:lang w:val="mn-MN" w:eastAsia="zh-CN"/>
          <w14:ligatures w14:val="none"/>
        </w:rPr>
      </w:pPr>
    </w:p>
    <w:p w14:paraId="156D140C" w14:textId="57BEA05F" w:rsidR="00194BCA" w:rsidRPr="00B503F4" w:rsidRDefault="00194BCA" w:rsidP="00ED1B6E">
      <w:pPr>
        <w:spacing w:after="0" w:line="276" w:lineRule="auto"/>
        <w:ind w:firstLine="720"/>
        <w:jc w:val="both"/>
        <w:outlineLvl w:val="2"/>
        <w:rPr>
          <w:rFonts w:ascii="Arial" w:eastAsia="Times New Roman" w:hAnsi="Arial" w:cs="Arial"/>
          <w:b/>
          <w:bCs/>
          <w:noProof/>
          <w:kern w:val="0"/>
          <w:lang w:val="mn-MN" w:eastAsia="zh-CN"/>
          <w14:ligatures w14:val="none"/>
        </w:rPr>
      </w:pPr>
      <w:r w:rsidRPr="00B503F4">
        <w:rPr>
          <w:rFonts w:ascii="Arial" w:eastAsia="Times New Roman" w:hAnsi="Arial" w:cs="Arial"/>
          <w:b/>
          <w:bCs/>
          <w:noProof/>
          <w:kern w:val="0"/>
          <w:lang w:val="mn-MN" w:eastAsia="zh-CN"/>
          <w14:ligatures w14:val="none"/>
        </w:rPr>
        <w:t>Хэрэгжилтийг үнэлэх үндсэн үзүүлэлтүүд:</w:t>
      </w:r>
    </w:p>
    <w:p w14:paraId="267DB869" w14:textId="77777777" w:rsidR="00ED1B6E" w:rsidRPr="00B503F4" w:rsidRDefault="00194BCA" w:rsidP="00ED1B6E">
      <w:pPr>
        <w:pStyle w:val="ListParagraph"/>
        <w:numPr>
          <w:ilvl w:val="0"/>
          <w:numId w:val="91"/>
        </w:numPr>
        <w:spacing w:after="0" w:line="276" w:lineRule="auto"/>
        <w:jc w:val="both"/>
        <w:outlineLvl w:val="2"/>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Нөөцийн хоног – стратегийн бүтээгдэхүүний нөөц хэдэн хоног хүрэлцээтэй байгааг хэмжинэ</w:t>
      </w:r>
      <w:r w:rsidR="00ED1B6E" w:rsidRPr="00B503F4">
        <w:rPr>
          <w:rFonts w:ascii="Arial" w:eastAsia="Times New Roman" w:hAnsi="Arial" w:cs="Mongolian Baiti"/>
          <w:noProof/>
          <w:kern w:val="0"/>
          <w:szCs w:val="30"/>
          <w:lang w:val="mn-MN" w:eastAsia="zh-CN" w:bidi="mn-Mong-MN"/>
          <w14:ligatures w14:val="none"/>
        </w:rPr>
        <w:t>;</w:t>
      </w:r>
    </w:p>
    <w:p w14:paraId="1C8D3F87" w14:textId="77777777" w:rsidR="00ED1B6E" w:rsidRPr="00B503F4" w:rsidRDefault="00194BCA" w:rsidP="00ED1B6E">
      <w:pPr>
        <w:pStyle w:val="ListParagraph"/>
        <w:numPr>
          <w:ilvl w:val="0"/>
          <w:numId w:val="91"/>
        </w:numPr>
        <w:spacing w:after="0" w:line="276" w:lineRule="auto"/>
        <w:jc w:val="both"/>
        <w:outlineLvl w:val="2"/>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Импортын төвлөрлийн индекс (HHI) – нийлүүлэлт цөөн эх үүсвэрээс хэт хамааралтай байгаа эсэхийг харуулна</w:t>
      </w:r>
      <w:r w:rsidR="00ED1B6E" w:rsidRPr="00B503F4">
        <w:rPr>
          <w:rFonts w:ascii="Arial" w:eastAsia="Times New Roman" w:hAnsi="Arial" w:cs="Arial"/>
          <w:noProof/>
          <w:kern w:val="0"/>
          <w:lang w:val="mn-MN" w:eastAsia="zh-CN"/>
          <w14:ligatures w14:val="none"/>
        </w:rPr>
        <w:t>;</w:t>
      </w:r>
    </w:p>
    <w:p w14:paraId="0957FF55" w14:textId="77777777" w:rsidR="00ED1B6E" w:rsidRPr="00B503F4" w:rsidRDefault="00194BCA" w:rsidP="00ED1B6E">
      <w:pPr>
        <w:pStyle w:val="ListParagraph"/>
        <w:numPr>
          <w:ilvl w:val="0"/>
          <w:numId w:val="91"/>
        </w:numPr>
        <w:spacing w:after="0" w:line="276" w:lineRule="auto"/>
        <w:jc w:val="both"/>
        <w:outlineLvl w:val="2"/>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Санхүүжилтийн өртөг – нөөц бүрдүүлэх, хадгалах, эргэлтийн хөрөнгийн зардлын түвшинг илтгэнэ</w:t>
      </w:r>
      <w:r w:rsidR="00ED1B6E" w:rsidRPr="00B503F4">
        <w:rPr>
          <w:rFonts w:ascii="Arial" w:eastAsia="Times New Roman" w:hAnsi="Arial" w:cs="Arial"/>
          <w:noProof/>
          <w:kern w:val="0"/>
          <w:lang w:val="mn-MN" w:eastAsia="zh-CN"/>
          <w14:ligatures w14:val="none"/>
        </w:rPr>
        <w:t>;</w:t>
      </w:r>
    </w:p>
    <w:p w14:paraId="49B98FBC" w14:textId="77777777" w:rsidR="00ED1B6E" w:rsidRPr="00B503F4" w:rsidRDefault="00194BCA" w:rsidP="00ED1B6E">
      <w:pPr>
        <w:pStyle w:val="ListParagraph"/>
        <w:numPr>
          <w:ilvl w:val="0"/>
          <w:numId w:val="91"/>
        </w:numPr>
        <w:spacing w:after="0" w:line="276" w:lineRule="auto"/>
        <w:jc w:val="both"/>
        <w:outlineLvl w:val="2"/>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Үнийн хэлбэлзлийн индекс – шатахуун, түлшний үнийн савлагаа, тогтвортой байдлыг хэмжинэ</w:t>
      </w:r>
      <w:r w:rsidR="00ED1B6E" w:rsidRPr="00B503F4">
        <w:rPr>
          <w:rFonts w:ascii="Arial" w:eastAsia="Times New Roman" w:hAnsi="Arial" w:cs="Arial"/>
          <w:noProof/>
          <w:kern w:val="0"/>
          <w:lang w:val="mn-MN" w:eastAsia="zh-CN"/>
          <w14:ligatures w14:val="none"/>
        </w:rPr>
        <w:t>;</w:t>
      </w:r>
    </w:p>
    <w:p w14:paraId="13455A5E" w14:textId="7BFA3B15" w:rsidR="00194BCA" w:rsidRPr="00B503F4" w:rsidRDefault="00194BCA" w:rsidP="00ED1B6E">
      <w:pPr>
        <w:pStyle w:val="ListParagraph"/>
        <w:numPr>
          <w:ilvl w:val="0"/>
          <w:numId w:val="91"/>
        </w:numPr>
        <w:spacing w:after="0" w:line="276" w:lineRule="auto"/>
        <w:jc w:val="both"/>
        <w:outlineLvl w:val="2"/>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Тайлагналын ил тод байдлын түвшин – мэдээлэл, хяналт, тайлангийн ил тод, хүртээмжтэй байдлыг үнэлнэ.</w:t>
      </w:r>
    </w:p>
    <w:p w14:paraId="66A88D4E" w14:textId="6F29DCEF" w:rsidR="00194BCA" w:rsidRPr="00B503F4" w:rsidRDefault="00194BCA" w:rsidP="00ED1B6E">
      <w:pPr>
        <w:spacing w:after="0" w:line="276" w:lineRule="auto"/>
        <w:ind w:firstLine="720"/>
        <w:jc w:val="both"/>
        <w:outlineLvl w:val="2"/>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KPI нь хуулийн хэрэгжилтийн ахиц дэвшлийг тооцох, эрсд</w:t>
      </w:r>
      <w:r w:rsidR="001445B3" w:rsidRPr="00B503F4">
        <w:rPr>
          <w:rFonts w:ascii="Arial" w:eastAsia="Times New Roman" w:hAnsi="Arial" w:cs="Arial"/>
          <w:noProof/>
          <w:kern w:val="0"/>
          <w:lang w:val="mn-MN" w:eastAsia="zh-CN"/>
          <w14:ligatures w14:val="none"/>
        </w:rPr>
        <w:t>э</w:t>
      </w:r>
      <w:r w:rsidRPr="00B503F4">
        <w:rPr>
          <w:rFonts w:ascii="Arial" w:eastAsia="Times New Roman" w:hAnsi="Arial" w:cs="Arial"/>
          <w:noProof/>
          <w:kern w:val="0"/>
          <w:lang w:val="mn-MN" w:eastAsia="zh-CN"/>
          <w14:ligatures w14:val="none"/>
        </w:rPr>
        <w:t xml:space="preserve">лийг эрт илрүүлэх, шийдвэр гаргалтыг нотолгоонд тулгуурлуулах чухал хэрэгсэл юм. Эдгээр </w:t>
      </w:r>
      <w:r w:rsidRPr="00B503F4">
        <w:rPr>
          <w:rFonts w:ascii="Arial" w:eastAsia="Times New Roman" w:hAnsi="Arial" w:cs="Arial"/>
          <w:noProof/>
          <w:kern w:val="0"/>
          <w:lang w:val="mn-MN" w:eastAsia="zh-CN"/>
          <w14:ligatures w14:val="none"/>
        </w:rPr>
        <w:lastRenderedPageBreak/>
        <w:t>үзүүлэлтийг улирал, жил тутам үнэлж, хууль хэрэгжилтийн бодит үр дүнг ил тод мэдээлж байх нь үр нөлөөтэй бодлого хэрэгжилтийн үндэс болно.</w:t>
      </w:r>
    </w:p>
    <w:p w14:paraId="6B41DC46" w14:textId="11DC8668" w:rsidR="00194BCA" w:rsidRPr="00B503F4" w:rsidRDefault="00194BCA" w:rsidP="001445B3">
      <w:pPr>
        <w:spacing w:after="0" w:line="276" w:lineRule="auto"/>
        <w:ind w:firstLine="720"/>
        <w:jc w:val="both"/>
        <w:outlineLvl w:val="2"/>
        <w:rPr>
          <w:rFonts w:ascii="Arial" w:eastAsia="Times New Roman" w:hAnsi="Arial" w:cs="Arial"/>
          <w:b/>
          <w:bCs/>
          <w:noProof/>
          <w:kern w:val="0"/>
          <w:lang w:val="mn-MN" w:eastAsia="zh-CN"/>
          <w14:ligatures w14:val="none"/>
        </w:rPr>
      </w:pPr>
      <w:r w:rsidRPr="00B503F4">
        <w:rPr>
          <w:rFonts w:ascii="Arial" w:eastAsia="Times New Roman" w:hAnsi="Arial" w:cs="Arial"/>
          <w:b/>
          <w:bCs/>
          <w:noProof/>
          <w:kern w:val="0"/>
          <w:lang w:val="mn-MN" w:eastAsia="zh-CN"/>
          <w14:ligatures w14:val="none"/>
        </w:rPr>
        <w:t>7.6 Дүгнэлт</w:t>
      </w:r>
      <w:r w:rsidR="00ED1B6E" w:rsidRPr="00B503F4">
        <w:rPr>
          <w:rFonts w:ascii="Arial" w:eastAsia="Times New Roman" w:hAnsi="Arial" w:cs="Arial"/>
          <w:b/>
          <w:bCs/>
          <w:noProof/>
          <w:kern w:val="0"/>
          <w:lang w:val="mn-MN" w:eastAsia="zh-CN"/>
          <w14:ligatures w14:val="none"/>
        </w:rPr>
        <w:t xml:space="preserve">. </w:t>
      </w:r>
      <w:r w:rsidRPr="00B503F4">
        <w:rPr>
          <w:rFonts w:ascii="Arial" w:eastAsia="Times New Roman" w:hAnsi="Arial" w:cs="Arial"/>
          <w:noProof/>
          <w:kern w:val="0"/>
          <w:lang w:val="mn-MN" w:eastAsia="zh-CN"/>
          <w14:ligatures w14:val="none"/>
        </w:rPr>
        <w:t>Энэхүү хуулийг баталж хэрэгжүүлснээр:</w:t>
      </w:r>
    </w:p>
    <w:p w14:paraId="58AC5BB2" w14:textId="7793E1A5" w:rsidR="00194BCA" w:rsidRPr="00B503F4" w:rsidRDefault="00194BCA" w:rsidP="001445B3">
      <w:pPr>
        <w:numPr>
          <w:ilvl w:val="0"/>
          <w:numId w:val="90"/>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Импортын хамаарал буурч, 30</w:t>
      </w:r>
      <w:r w:rsidR="00ED1B6E" w:rsidRPr="00B503F4">
        <w:rPr>
          <w:rFonts w:ascii="Arial" w:eastAsia="Times New Roman" w:hAnsi="Arial" w:cs="Arial"/>
          <w:noProof/>
          <w:kern w:val="0"/>
          <w:lang w:val="mn-MN" w:eastAsia="zh-CN"/>
          <w14:ligatures w14:val="none"/>
        </w:rPr>
        <w:t>-</w:t>
      </w:r>
      <w:r w:rsidRPr="00B503F4">
        <w:rPr>
          <w:rFonts w:ascii="Arial" w:eastAsia="Times New Roman" w:hAnsi="Arial" w:cs="Arial"/>
          <w:noProof/>
          <w:kern w:val="0"/>
          <w:lang w:val="mn-MN" w:eastAsia="zh-CN"/>
          <w14:ligatures w14:val="none"/>
        </w:rPr>
        <w:t>45 хоногийн стратегийн нөөц бүрдэнэ;</w:t>
      </w:r>
    </w:p>
    <w:p w14:paraId="674695A7" w14:textId="77777777" w:rsidR="00194BCA" w:rsidRPr="00B503F4" w:rsidRDefault="00194BCA" w:rsidP="001445B3">
      <w:pPr>
        <w:numPr>
          <w:ilvl w:val="0"/>
          <w:numId w:val="90"/>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Хангамжийн тасалдал, үнийн савлагааны эрсдэл буурна;</w:t>
      </w:r>
    </w:p>
    <w:p w14:paraId="19E80747" w14:textId="77777777" w:rsidR="00194BCA" w:rsidRPr="00B503F4" w:rsidRDefault="00194BCA" w:rsidP="001445B3">
      <w:pPr>
        <w:numPr>
          <w:ilvl w:val="0"/>
          <w:numId w:val="90"/>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Хүний эрх, эдийн засгийн аюулгүй байдал, хэрэглэгчийн эрхийн баталгаа сайжирна;</w:t>
      </w:r>
    </w:p>
    <w:p w14:paraId="756BFFF0" w14:textId="2FFD474B" w:rsidR="00194BCA" w:rsidRPr="00B503F4" w:rsidRDefault="00194BCA" w:rsidP="001445B3">
      <w:pPr>
        <w:numPr>
          <w:ilvl w:val="0"/>
          <w:numId w:val="90"/>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Мэдээлэл, хяналт, шийдвэр гаргалт ил тод, датад суурилсан болно;</w:t>
      </w:r>
    </w:p>
    <w:p w14:paraId="4B468F86" w14:textId="77777777" w:rsidR="00194BCA" w:rsidRPr="00B503F4" w:rsidRDefault="00194BCA" w:rsidP="001445B3">
      <w:pPr>
        <w:numPr>
          <w:ilvl w:val="0"/>
          <w:numId w:val="90"/>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Эдийн засгийн тогтвортой хөгжил, үндэсний аюулгүй байдлыг дэмжих урт хугацааны суурь нөхцөл бүрдэнэ.</w:t>
      </w:r>
    </w:p>
    <w:p w14:paraId="6CFCF2E6" w14:textId="77777777" w:rsidR="00194BCA" w:rsidRPr="00B503F4" w:rsidRDefault="00194BCA" w:rsidP="00194BCA">
      <w:pPr>
        <w:spacing w:line="276" w:lineRule="auto"/>
        <w:rPr>
          <w:rFonts w:ascii="Arial" w:eastAsia="Times New Roman" w:hAnsi="Arial" w:cs="Arial"/>
          <w:noProof/>
          <w:kern w:val="0"/>
          <w:lang w:val="mn-MN" w:eastAsia="zh-CN"/>
          <w14:ligatures w14:val="none"/>
        </w:rPr>
      </w:pPr>
    </w:p>
    <w:p w14:paraId="3EFF5EFC" w14:textId="77777777" w:rsidR="00194BCA" w:rsidRPr="00B503F4" w:rsidRDefault="00194BCA" w:rsidP="00194BCA">
      <w:pPr>
        <w:spacing w:line="276" w:lineRule="auto"/>
        <w:jc w:val="center"/>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-оОо-</w:t>
      </w:r>
    </w:p>
    <w:p w14:paraId="65EBC615" w14:textId="00DE22B0" w:rsidR="00BA244A" w:rsidRDefault="00194BCA" w:rsidP="00194BCA">
      <w:pPr>
        <w:spacing w:after="0" w:line="276" w:lineRule="auto"/>
        <w:jc w:val="both"/>
        <w:rPr>
          <w:rFonts w:ascii="Arial" w:eastAsia="Times New Roman" w:hAnsi="Arial" w:cs="Arial"/>
          <w:lang w:val="mn-MN" w:eastAsia="zh-CN"/>
        </w:rPr>
      </w:pPr>
      <w:r w:rsidRPr="00B503F4">
        <w:rPr>
          <w:rFonts w:ascii="Arial" w:eastAsia="Times New Roman" w:hAnsi="Arial" w:cs="Arial"/>
          <w:lang w:val="mn-MN" w:eastAsia="zh-CN"/>
        </w:rPr>
        <w:tab/>
      </w:r>
    </w:p>
    <w:p w14:paraId="64E55C8D" w14:textId="77777777" w:rsidR="00BA244A" w:rsidRDefault="00BA244A">
      <w:pPr>
        <w:spacing w:line="259" w:lineRule="auto"/>
        <w:rPr>
          <w:rFonts w:ascii="Arial" w:eastAsia="Times New Roman" w:hAnsi="Arial" w:cs="Arial"/>
          <w:lang w:val="mn-MN" w:eastAsia="zh-CN"/>
        </w:rPr>
      </w:pPr>
      <w:r>
        <w:rPr>
          <w:rFonts w:ascii="Arial" w:eastAsia="Times New Roman" w:hAnsi="Arial" w:cs="Arial"/>
          <w:lang w:val="mn-MN" w:eastAsia="zh-CN"/>
        </w:rPr>
        <w:br w:type="page"/>
      </w:r>
    </w:p>
    <w:p w14:paraId="6174C911" w14:textId="7268BC7A" w:rsidR="00194BCA" w:rsidRPr="00B503F4" w:rsidRDefault="00194BCA" w:rsidP="00194BCA">
      <w:pPr>
        <w:autoSpaceDE w:val="0"/>
        <w:autoSpaceDN w:val="0"/>
        <w:adjustRightInd w:val="0"/>
        <w:spacing w:after="0" w:line="240" w:lineRule="auto"/>
        <w:jc w:val="center"/>
        <w:rPr>
          <w:rFonts w:ascii="Arial" w:eastAsia="Times New Roman" w:hAnsi="Arial" w:cs="Arial"/>
          <w:b/>
          <w:bCs/>
          <w:kern w:val="0"/>
          <w:lang w:val="mn-MN"/>
          <w14:ligatures w14:val="none"/>
        </w:rPr>
      </w:pPr>
      <w:r w:rsidRPr="00B503F4">
        <w:rPr>
          <w:rFonts w:ascii="Arial" w:eastAsia="Times New Roman" w:hAnsi="Arial" w:cs="Arial"/>
          <w:b/>
          <w:bCs/>
          <w:kern w:val="0"/>
          <w:lang w:val="mn-MN"/>
          <w14:ligatures w14:val="none"/>
        </w:rPr>
        <w:lastRenderedPageBreak/>
        <w:t>Тандан судалгааны тайлбар</w:t>
      </w:r>
      <w:r w:rsidR="008350B8" w:rsidRPr="00B503F4">
        <w:rPr>
          <w:rFonts w:ascii="Arial" w:eastAsia="Times New Roman" w:hAnsi="Arial" w:cs="Arial"/>
          <w:b/>
          <w:bCs/>
          <w:kern w:val="0"/>
          <w:lang w:val="mn-MN"/>
          <w14:ligatures w14:val="none"/>
        </w:rPr>
        <w:t>:</w:t>
      </w:r>
    </w:p>
    <w:p w14:paraId="58528623" w14:textId="77777777" w:rsidR="00194BCA" w:rsidRPr="00B503F4" w:rsidRDefault="00194BCA" w:rsidP="00194BCA">
      <w:pPr>
        <w:autoSpaceDE w:val="0"/>
        <w:autoSpaceDN w:val="0"/>
        <w:adjustRightInd w:val="0"/>
        <w:spacing w:after="0" w:line="240" w:lineRule="auto"/>
        <w:jc w:val="center"/>
        <w:rPr>
          <w:rFonts w:ascii="Arial" w:eastAsia="Times New Roman" w:hAnsi="Arial" w:cs="Arial"/>
          <w:b/>
          <w:bCs/>
          <w:kern w:val="0"/>
          <w:lang w:val="mn-MN"/>
          <w14:ligatures w14:val="none"/>
        </w:rPr>
      </w:pPr>
    </w:p>
    <w:p w14:paraId="70F0DB4E" w14:textId="5C00439E" w:rsidR="00194BCA" w:rsidRPr="00B503F4" w:rsidRDefault="008350B8" w:rsidP="008350B8">
      <w:pPr>
        <w:spacing w:line="276" w:lineRule="auto"/>
        <w:ind w:firstLine="720"/>
        <w:jc w:val="both"/>
        <w:rPr>
          <w:rFonts w:ascii="Arial" w:hAnsi="Arial" w:cs="Arial"/>
          <w:noProof/>
          <w:lang w:val="mn-MN"/>
        </w:rPr>
      </w:pPr>
      <w:r w:rsidRPr="00B503F4">
        <w:rPr>
          <w:rStyle w:val="Strong"/>
          <w:rFonts w:ascii="Arial" w:hAnsi="Arial" w:cs="Arial"/>
          <w:noProof/>
          <w:lang w:val="mn-MN"/>
        </w:rPr>
        <w:t>1.</w:t>
      </w:r>
      <w:r w:rsidR="00194BCA" w:rsidRPr="00B503F4">
        <w:rPr>
          <w:rStyle w:val="Strong"/>
          <w:rFonts w:ascii="Arial" w:hAnsi="Arial" w:cs="Arial"/>
          <w:noProof/>
          <w:lang w:val="mn-MN"/>
        </w:rPr>
        <w:t>ASEAN-ийн зарим орон</w:t>
      </w:r>
      <w:r w:rsidR="00194BCA" w:rsidRPr="00B503F4">
        <w:rPr>
          <w:rFonts w:ascii="Arial" w:hAnsi="Arial" w:cs="Arial"/>
          <w:noProof/>
          <w:lang w:val="mn-MN"/>
        </w:rPr>
        <w:t xml:space="preserve"> гэдэг нь Зүүн Өмнөд Азийн орнуудын (ASEAN — </w:t>
      </w:r>
      <w:r w:rsidR="00194BCA" w:rsidRPr="00B503F4">
        <w:rPr>
          <w:rStyle w:val="Emphasis"/>
          <w:rFonts w:ascii="Arial" w:hAnsi="Arial" w:cs="Arial"/>
          <w:noProof/>
          <w:lang w:val="mn-MN"/>
        </w:rPr>
        <w:t>Association of Southeast Asian Nations</w:t>
      </w:r>
      <w:r w:rsidR="00194BCA" w:rsidRPr="00B503F4">
        <w:rPr>
          <w:rFonts w:ascii="Arial" w:hAnsi="Arial" w:cs="Arial"/>
          <w:noProof/>
          <w:lang w:val="mn-MN"/>
        </w:rPr>
        <w:t xml:space="preserve">) гишүүн орнуудын шатахуун, газрын тосны бүтээгдэхүүний </w:t>
      </w:r>
      <w:r w:rsidR="00194BCA" w:rsidRPr="00B503F4">
        <w:rPr>
          <w:rStyle w:val="Strong"/>
          <w:rFonts w:ascii="Arial" w:hAnsi="Arial" w:cs="Arial"/>
          <w:noProof/>
          <w:lang w:val="mn-MN"/>
        </w:rPr>
        <w:t>нөөцлөлтийн бодлого, эрх зүйн зохицуулалт харилцан адилгүй</w:t>
      </w:r>
      <w:r w:rsidR="00194BCA" w:rsidRPr="00B503F4">
        <w:rPr>
          <w:rFonts w:ascii="Arial" w:hAnsi="Arial" w:cs="Arial"/>
          <w:noProof/>
          <w:lang w:val="mn-MN"/>
        </w:rPr>
        <w:t xml:space="preserve"> байдгийг илэрхийлж байгаа юм. Тайлбарлавал: Тайланд, </w:t>
      </w:r>
      <w:r w:rsidRPr="00B503F4">
        <w:rPr>
          <w:rFonts w:ascii="Arial" w:hAnsi="Arial" w:cs="Arial"/>
          <w:noProof/>
          <w:lang w:val="mn-MN"/>
        </w:rPr>
        <w:t>В</w:t>
      </w:r>
      <w:r w:rsidR="009A6871" w:rsidRPr="00B503F4">
        <w:rPr>
          <w:rFonts w:ascii="Arial" w:hAnsi="Arial" w:cs="Arial"/>
          <w:noProof/>
          <w:lang w:val="mn-MN"/>
        </w:rPr>
        <w:t>ь</w:t>
      </w:r>
      <w:r w:rsidR="00194BCA" w:rsidRPr="00B503F4">
        <w:rPr>
          <w:rFonts w:ascii="Arial" w:hAnsi="Arial" w:cs="Arial"/>
          <w:noProof/>
          <w:lang w:val="mn-MN"/>
        </w:rPr>
        <w:t xml:space="preserve">етнам, </w:t>
      </w:r>
      <w:r w:rsidRPr="00B503F4">
        <w:rPr>
          <w:rFonts w:ascii="Arial" w:hAnsi="Arial" w:cs="Arial"/>
          <w:noProof/>
          <w:lang w:val="mn-MN"/>
        </w:rPr>
        <w:t>С</w:t>
      </w:r>
      <w:r w:rsidR="00194BCA" w:rsidRPr="00B503F4">
        <w:rPr>
          <w:rFonts w:ascii="Arial" w:hAnsi="Arial" w:cs="Arial"/>
          <w:noProof/>
          <w:lang w:val="mn-MN"/>
        </w:rPr>
        <w:t xml:space="preserve">ингапур, </w:t>
      </w:r>
      <w:r w:rsidRPr="00B503F4">
        <w:rPr>
          <w:rFonts w:ascii="Arial" w:hAnsi="Arial" w:cs="Arial"/>
          <w:noProof/>
          <w:lang w:val="mn-MN"/>
        </w:rPr>
        <w:t>И</w:t>
      </w:r>
      <w:r w:rsidR="00194BCA" w:rsidRPr="00B503F4">
        <w:rPr>
          <w:rFonts w:ascii="Arial" w:hAnsi="Arial" w:cs="Arial"/>
          <w:noProof/>
          <w:lang w:val="mn-MN"/>
        </w:rPr>
        <w:t xml:space="preserve">ндонез, </w:t>
      </w:r>
      <w:r w:rsidRPr="00B503F4">
        <w:rPr>
          <w:rFonts w:ascii="Arial" w:hAnsi="Arial" w:cs="Arial"/>
          <w:noProof/>
          <w:lang w:val="mn-MN"/>
        </w:rPr>
        <w:t>М</w:t>
      </w:r>
      <w:r w:rsidR="00194BCA" w:rsidRPr="00B503F4">
        <w:rPr>
          <w:rFonts w:ascii="Arial" w:hAnsi="Arial" w:cs="Arial"/>
          <w:noProof/>
          <w:lang w:val="mn-MN"/>
        </w:rPr>
        <w:t>алайз,</w:t>
      </w:r>
    </w:p>
    <w:p w14:paraId="631A436F" w14:textId="77777777" w:rsidR="00194BCA" w:rsidRPr="00B503F4" w:rsidRDefault="00194BCA" w:rsidP="00194BCA">
      <w:pPr>
        <w:pStyle w:val="ListParagraph"/>
        <w:spacing w:line="276" w:lineRule="auto"/>
        <w:jc w:val="both"/>
        <w:rPr>
          <w:rFonts w:ascii="Arial" w:hAnsi="Arial" w:cs="Arial"/>
          <w:noProof/>
          <w:lang w:val="mn-MN"/>
        </w:rPr>
      </w:pPr>
      <w:r w:rsidRPr="00B503F4">
        <w:rPr>
          <w:rFonts w:ascii="Segoe UI Emoji" w:hAnsi="Segoe UI Emoji" w:cs="Segoe UI Emoji"/>
          <w:b/>
          <w:bCs/>
          <w:noProof/>
          <w:lang w:val="mn-MN"/>
        </w:rPr>
        <w:t>🇹🇭</w:t>
      </w:r>
      <w:r w:rsidRPr="00B503F4">
        <w:rPr>
          <w:rFonts w:ascii="Arial" w:hAnsi="Arial" w:cs="Arial"/>
          <w:b/>
          <w:bCs/>
          <w:noProof/>
          <w:lang w:val="mn-MN"/>
        </w:rPr>
        <w:t xml:space="preserve"> Тайланд</w:t>
      </w:r>
      <w:r w:rsidRPr="00B503F4">
        <w:rPr>
          <w:rFonts w:ascii="Arial" w:hAnsi="Arial" w:cs="Arial"/>
          <w:noProof/>
          <w:lang w:val="mn-MN"/>
        </w:rPr>
        <w:t xml:space="preserve">- Тайландын “Oil Fuel Fund” (OFFO) болон “Energy Policy and Planning Office (EPPO)” нь улсын шатахуун нөөцийн зохицуулалтыг хариуцдаг. Нөөцийн доод түвшин: ~25 хоногийн хэрэглээнд хүрэлцэх хэмжээтэй байх ёстой гэж хуульчилсан. </w:t>
      </w:r>
    </w:p>
    <w:p w14:paraId="0199DC29" w14:textId="77777777" w:rsidR="00194BCA" w:rsidRPr="00B503F4" w:rsidRDefault="00194BCA" w:rsidP="00194BCA">
      <w:pPr>
        <w:pStyle w:val="ListParagraph"/>
        <w:spacing w:line="276" w:lineRule="auto"/>
        <w:jc w:val="both"/>
        <w:rPr>
          <w:rFonts w:ascii="Arial" w:hAnsi="Arial" w:cs="Arial"/>
          <w:noProof/>
          <w:lang w:val="mn-MN"/>
        </w:rPr>
      </w:pPr>
      <w:r w:rsidRPr="00B503F4">
        <w:rPr>
          <w:rFonts w:ascii="Arial" w:hAnsi="Arial" w:cs="Arial"/>
          <w:noProof/>
          <w:lang w:val="mn-MN"/>
        </w:rPr>
        <w:t>Онцлог: Нөөцлөлтийн санг төрийн оролцоотой “шатахууны сан”-гаар дамжуулан удирддаг.</w:t>
      </w:r>
    </w:p>
    <w:p w14:paraId="069FB46A" w14:textId="77777777" w:rsidR="00194BCA" w:rsidRPr="00B503F4" w:rsidRDefault="00194BCA" w:rsidP="00194BCA">
      <w:pPr>
        <w:pStyle w:val="ListParagraph"/>
        <w:spacing w:line="276" w:lineRule="auto"/>
        <w:jc w:val="both"/>
        <w:rPr>
          <w:rFonts w:ascii="Arial" w:hAnsi="Arial" w:cs="Arial"/>
          <w:noProof/>
          <w:lang w:val="mn-MN"/>
        </w:rPr>
      </w:pPr>
      <w:r w:rsidRPr="00B503F4">
        <w:rPr>
          <w:rFonts w:ascii="Arial" w:hAnsi="Arial" w:cs="Arial"/>
          <w:noProof/>
          <w:lang w:val="mn-MN"/>
        </w:rPr>
        <w:t>Эх сурвалж: https://www.eppo.go.th</w:t>
      </w:r>
    </w:p>
    <w:p w14:paraId="37D8FDBB" w14:textId="77777777" w:rsidR="00194BCA" w:rsidRPr="00B503F4" w:rsidRDefault="00194BCA" w:rsidP="00194BCA">
      <w:pPr>
        <w:pStyle w:val="ListParagraph"/>
        <w:spacing w:line="276" w:lineRule="auto"/>
        <w:jc w:val="both"/>
        <w:rPr>
          <w:rFonts w:ascii="Arial" w:hAnsi="Arial" w:cs="Arial"/>
          <w:noProof/>
          <w:lang w:val="mn-MN"/>
        </w:rPr>
      </w:pPr>
      <w:r w:rsidRPr="00B503F4">
        <w:rPr>
          <w:rFonts w:ascii="Segoe UI Emoji" w:hAnsi="Segoe UI Emoji" w:cs="Segoe UI Emoji"/>
          <w:b/>
          <w:bCs/>
          <w:noProof/>
          <w:lang w:val="mn-MN"/>
        </w:rPr>
        <w:t>🇻🇳</w:t>
      </w:r>
      <w:r w:rsidRPr="00B503F4">
        <w:rPr>
          <w:rFonts w:ascii="Arial" w:hAnsi="Arial" w:cs="Arial"/>
          <w:b/>
          <w:bCs/>
          <w:noProof/>
          <w:lang w:val="mn-MN"/>
        </w:rPr>
        <w:t xml:space="preserve"> Вьетнам:</w:t>
      </w:r>
      <w:r w:rsidRPr="00B503F4">
        <w:rPr>
          <w:rFonts w:ascii="Arial" w:hAnsi="Arial" w:cs="Arial"/>
          <w:noProof/>
          <w:lang w:val="mn-MN"/>
        </w:rPr>
        <w:t xml:space="preserve"> “Decree No. 83/2014/ND-CP” хуулиар шатахууны худалдаа, импорт, нөөцлөлтийн доод түвшинг тогтоосон. Зорилт: Нийлүүлэлтийн тасалдалд бэлтгэхийн тулд 90 хоногийн нөөц бүрдүүлэх зорилт дэвшүүлсэн. Онцлог: Төр-хувийн хэвшлийн хамтын нөөцлөлтийн систем (Petrolimex, PV Oil зэрэг компаниуд). Эх сурвалж: https://moit.gov.vn</w:t>
      </w:r>
    </w:p>
    <w:p w14:paraId="1A8ACF40" w14:textId="77777777" w:rsidR="00194BCA" w:rsidRPr="00B503F4" w:rsidRDefault="00194BCA" w:rsidP="00194BCA">
      <w:pPr>
        <w:pStyle w:val="ListParagraph"/>
        <w:spacing w:line="276" w:lineRule="auto"/>
        <w:jc w:val="both"/>
        <w:rPr>
          <w:rFonts w:ascii="Arial" w:hAnsi="Arial" w:cs="Arial"/>
          <w:noProof/>
          <w:lang w:val="mn-MN"/>
        </w:rPr>
      </w:pPr>
      <w:r w:rsidRPr="00B503F4">
        <w:rPr>
          <w:rFonts w:ascii="Segoe UI Emoji" w:hAnsi="Segoe UI Emoji" w:cs="Segoe UI Emoji"/>
          <w:b/>
          <w:bCs/>
          <w:noProof/>
          <w:lang w:val="mn-MN"/>
        </w:rPr>
        <w:t>🇸🇬</w:t>
      </w:r>
      <w:r w:rsidRPr="00B503F4">
        <w:rPr>
          <w:rFonts w:ascii="Arial" w:hAnsi="Arial" w:cs="Arial"/>
          <w:b/>
          <w:bCs/>
          <w:noProof/>
          <w:lang w:val="mn-MN"/>
        </w:rPr>
        <w:t xml:space="preserve"> Сингапур: </w:t>
      </w:r>
      <w:r w:rsidRPr="00B503F4">
        <w:rPr>
          <w:rFonts w:ascii="Arial" w:hAnsi="Arial" w:cs="Arial"/>
          <w:noProof/>
          <w:lang w:val="mn-MN"/>
        </w:rPr>
        <w:t>Дэлхийн хамгийн том шатахуун экспортлогч, боловсруулалтын төв боловч төрийн стратегийн нөөц байхгүй. Онцлог: Сингапур нь зах зээлд тулгуурласан (market-based) тогтолцоотой — нөөцлөлт, хангамжийг компаниуд өөрсдөө зохицуулдаг. Төр нь зөвхөн татвар, стандартаар зохицуулалт хийдэг, нөөцийн албан үүрэг тавьдаггүй. Эх сурвалж: https://www.ema.gov.sg</w:t>
      </w:r>
    </w:p>
    <w:p w14:paraId="5A3D9C72" w14:textId="77777777" w:rsidR="00194BCA" w:rsidRPr="00B503F4" w:rsidRDefault="00194BCA" w:rsidP="00194BCA">
      <w:pPr>
        <w:pStyle w:val="ListParagraph"/>
        <w:spacing w:line="276" w:lineRule="auto"/>
        <w:jc w:val="both"/>
        <w:rPr>
          <w:rFonts w:ascii="Arial" w:hAnsi="Arial" w:cs="Arial"/>
          <w:noProof/>
          <w:lang w:val="mn-MN"/>
        </w:rPr>
      </w:pPr>
      <w:r w:rsidRPr="00B503F4">
        <w:rPr>
          <w:rFonts w:ascii="Segoe UI Emoji" w:hAnsi="Segoe UI Emoji" w:cs="Segoe UI Emoji"/>
          <w:b/>
          <w:bCs/>
          <w:noProof/>
          <w:lang w:val="mn-MN"/>
        </w:rPr>
        <w:t>🇮🇩</w:t>
      </w:r>
      <w:r w:rsidRPr="00B503F4">
        <w:rPr>
          <w:rFonts w:ascii="Arial" w:hAnsi="Arial" w:cs="Arial"/>
          <w:b/>
          <w:bCs/>
          <w:noProof/>
          <w:lang w:val="mn-MN"/>
        </w:rPr>
        <w:t xml:space="preserve"> Индонез: </w:t>
      </w:r>
      <w:r w:rsidRPr="00B503F4">
        <w:rPr>
          <w:rFonts w:ascii="Arial" w:hAnsi="Arial" w:cs="Arial"/>
          <w:noProof/>
          <w:lang w:val="mn-MN"/>
        </w:rPr>
        <w:t>“Oil and Gas Law No. 22/2001” хуулиар шатахууны нөөцийн доод түвшин, онцгой үеийн зохицуулалт тусгагдсан. Онцлог: Pertamina төрийн өмчит компани нь импорт, нөөцлөлт, түгээлт, онцгой хариу арга хэмжээ бүгдийг гүйцэтгэдэг. Эх сурвалж: https://www.esdm.go.id</w:t>
      </w:r>
    </w:p>
    <w:p w14:paraId="08A7A539" w14:textId="77777777" w:rsidR="00194BCA" w:rsidRPr="00B503F4" w:rsidRDefault="00194BCA" w:rsidP="00194BCA">
      <w:pPr>
        <w:pStyle w:val="ListParagraph"/>
        <w:spacing w:line="276" w:lineRule="auto"/>
        <w:jc w:val="both"/>
        <w:rPr>
          <w:rFonts w:ascii="Arial" w:hAnsi="Arial" w:cs="Arial"/>
          <w:noProof/>
          <w:lang w:val="mn-MN"/>
        </w:rPr>
      </w:pPr>
      <w:r w:rsidRPr="00B503F4">
        <w:rPr>
          <w:rFonts w:ascii="Segoe UI Emoji" w:hAnsi="Segoe UI Emoji" w:cs="Segoe UI Emoji"/>
          <w:noProof/>
          <w:lang w:val="mn-MN"/>
        </w:rPr>
        <w:t>🇲🇾</w:t>
      </w:r>
      <w:r w:rsidRPr="00B503F4">
        <w:rPr>
          <w:rFonts w:ascii="Arial" w:hAnsi="Arial" w:cs="Arial"/>
          <w:noProof/>
          <w:lang w:val="mn-MN"/>
        </w:rPr>
        <w:t xml:space="preserve"> Малайз: “Petroleum Development Act 1974” болон “National Energy Policy”–ийн дагуу нөөцлөлтийн бодлого хэрэгждэг. Нөөцийн бодлого: 30 хоногийн импортын тэнцвэртэй нөөцтэй байх. Онцлог: Петронас компани төрийн өмчит, бүх шатны хангамж, экспортыг хариуцдаг. Эх сурвалж: https://www.petroleum.gov.my</w:t>
      </w:r>
    </w:p>
    <w:p w14:paraId="227A2D16" w14:textId="77777777" w:rsidR="00194BCA" w:rsidRPr="00B503F4" w:rsidRDefault="00194BCA" w:rsidP="008350B8">
      <w:pPr>
        <w:spacing w:line="276" w:lineRule="auto"/>
        <w:ind w:firstLine="720"/>
        <w:jc w:val="both"/>
        <w:rPr>
          <w:rFonts w:ascii="Arial" w:hAnsi="Arial" w:cs="Arial"/>
          <w:noProof/>
          <w:lang w:val="mn-MN"/>
        </w:rPr>
      </w:pPr>
      <w:r w:rsidRPr="00B503F4">
        <w:rPr>
          <w:rFonts w:ascii="Arial" w:hAnsi="Arial" w:cs="Arial"/>
          <w:b/>
          <w:bCs/>
          <w:noProof/>
          <w:lang w:val="mn-MN"/>
        </w:rPr>
        <w:t xml:space="preserve">Дүгнэлт: </w:t>
      </w:r>
      <w:r w:rsidRPr="00B503F4">
        <w:rPr>
          <w:rFonts w:ascii="Arial" w:hAnsi="Arial" w:cs="Arial"/>
          <w:noProof/>
          <w:lang w:val="mn-MN"/>
        </w:rPr>
        <w:t xml:space="preserve">ASEAN-ийн орнуудын дунд: </w:t>
      </w:r>
    </w:p>
    <w:p w14:paraId="4420735E" w14:textId="77777777" w:rsidR="00194BCA" w:rsidRPr="00B503F4" w:rsidRDefault="00194BCA" w:rsidP="00194BCA">
      <w:pPr>
        <w:pStyle w:val="ListParagraph"/>
        <w:numPr>
          <w:ilvl w:val="0"/>
          <w:numId w:val="96"/>
        </w:numPr>
        <w:spacing w:line="276" w:lineRule="auto"/>
        <w:jc w:val="both"/>
        <w:rPr>
          <w:rFonts w:ascii="Arial" w:hAnsi="Arial" w:cs="Arial"/>
          <w:noProof/>
          <w:lang w:val="mn-MN"/>
        </w:rPr>
      </w:pPr>
      <w:r w:rsidRPr="00B503F4">
        <w:rPr>
          <w:rFonts w:ascii="Arial" w:hAnsi="Arial" w:cs="Arial"/>
          <w:noProof/>
          <w:lang w:val="mn-MN"/>
        </w:rPr>
        <w:t>Нөөцлөлтийн хугацаа, зохицуулалт харилцан адилгүй (25–90 хоногийн хооронд),</w:t>
      </w:r>
    </w:p>
    <w:p w14:paraId="2BF6B6D7" w14:textId="77777777" w:rsidR="00194BCA" w:rsidRPr="00B503F4" w:rsidRDefault="00194BCA" w:rsidP="00194BCA">
      <w:pPr>
        <w:pStyle w:val="ListParagraph"/>
        <w:numPr>
          <w:ilvl w:val="0"/>
          <w:numId w:val="96"/>
        </w:numPr>
        <w:spacing w:line="276" w:lineRule="auto"/>
        <w:jc w:val="both"/>
        <w:rPr>
          <w:rFonts w:ascii="Arial" w:hAnsi="Arial" w:cs="Arial"/>
          <w:noProof/>
          <w:lang w:val="mn-MN"/>
        </w:rPr>
      </w:pPr>
      <w:r w:rsidRPr="00B503F4">
        <w:rPr>
          <w:rFonts w:ascii="Arial" w:hAnsi="Arial" w:cs="Arial"/>
          <w:noProof/>
          <w:lang w:val="mn-MN"/>
        </w:rPr>
        <w:t>Төр-хувийн хосолсон менежмент түгээмэл,</w:t>
      </w:r>
    </w:p>
    <w:p w14:paraId="32D119D7" w14:textId="77777777" w:rsidR="00194BCA" w:rsidRPr="00B503F4" w:rsidRDefault="00194BCA" w:rsidP="00194BCA">
      <w:pPr>
        <w:pStyle w:val="ListParagraph"/>
        <w:numPr>
          <w:ilvl w:val="0"/>
          <w:numId w:val="96"/>
        </w:numPr>
        <w:spacing w:line="276" w:lineRule="auto"/>
        <w:jc w:val="both"/>
        <w:rPr>
          <w:rFonts w:ascii="Arial" w:hAnsi="Arial" w:cs="Arial"/>
          <w:noProof/>
          <w:lang w:val="mn-MN"/>
        </w:rPr>
      </w:pPr>
      <w:r w:rsidRPr="00B503F4">
        <w:rPr>
          <w:rFonts w:ascii="Arial" w:hAnsi="Arial" w:cs="Arial"/>
          <w:noProof/>
          <w:lang w:val="mn-MN"/>
        </w:rPr>
        <w:t>Сингапурын жишээ — зах зээлийн механизмд тулгуурласан, төрийн албан нөөц байхгүй цорын ганц загвар,</w:t>
      </w:r>
    </w:p>
    <w:p w14:paraId="1AD92EBD" w14:textId="77777777" w:rsidR="00194BCA" w:rsidRPr="00B503F4" w:rsidRDefault="00194BCA" w:rsidP="00194BCA">
      <w:pPr>
        <w:pStyle w:val="ListParagraph"/>
        <w:numPr>
          <w:ilvl w:val="0"/>
          <w:numId w:val="96"/>
        </w:numPr>
        <w:spacing w:line="276" w:lineRule="auto"/>
        <w:jc w:val="both"/>
        <w:rPr>
          <w:rFonts w:ascii="Arial" w:hAnsi="Arial" w:cs="Arial"/>
          <w:noProof/>
          <w:lang w:val="mn-MN"/>
        </w:rPr>
      </w:pPr>
      <w:r w:rsidRPr="00B503F4">
        <w:rPr>
          <w:rFonts w:ascii="Arial" w:hAnsi="Arial" w:cs="Arial"/>
          <w:noProof/>
          <w:lang w:val="mn-MN"/>
        </w:rPr>
        <w:t>Вьетнам, Тайланд — хуульчилсан нөөцийн доод түвшинтэй,</w:t>
      </w:r>
    </w:p>
    <w:p w14:paraId="18E2D624" w14:textId="77777777" w:rsidR="00194BCA" w:rsidRPr="00B503F4" w:rsidRDefault="00194BCA" w:rsidP="00194BCA">
      <w:pPr>
        <w:pStyle w:val="ListParagraph"/>
        <w:numPr>
          <w:ilvl w:val="0"/>
          <w:numId w:val="96"/>
        </w:numPr>
        <w:spacing w:line="276" w:lineRule="auto"/>
        <w:jc w:val="both"/>
        <w:rPr>
          <w:rFonts w:ascii="Arial" w:hAnsi="Arial" w:cs="Arial"/>
          <w:noProof/>
          <w:lang w:val="mn-MN"/>
        </w:rPr>
      </w:pPr>
      <w:r w:rsidRPr="00B503F4">
        <w:rPr>
          <w:rFonts w:ascii="Arial" w:hAnsi="Arial" w:cs="Arial"/>
          <w:noProof/>
          <w:lang w:val="mn-MN"/>
        </w:rPr>
        <w:t>Индонез, Малайз — төрийн өмчит компаниар дамжуулан хэрэгжүүлдэг,</w:t>
      </w:r>
    </w:p>
    <w:p w14:paraId="513DCF83" w14:textId="77777777" w:rsidR="00194BCA" w:rsidRPr="00B503F4" w:rsidRDefault="00194BCA" w:rsidP="00194BCA">
      <w:pPr>
        <w:pStyle w:val="ListParagraph"/>
        <w:numPr>
          <w:ilvl w:val="0"/>
          <w:numId w:val="96"/>
        </w:numPr>
        <w:spacing w:line="276" w:lineRule="auto"/>
        <w:jc w:val="both"/>
        <w:rPr>
          <w:rFonts w:ascii="Arial" w:hAnsi="Arial" w:cs="Arial"/>
          <w:noProof/>
          <w:lang w:val="mn-MN"/>
        </w:rPr>
      </w:pPr>
      <w:r w:rsidRPr="00B503F4">
        <w:rPr>
          <w:rFonts w:ascii="Arial" w:hAnsi="Arial" w:cs="Arial"/>
          <w:noProof/>
          <w:lang w:val="mn-MN"/>
        </w:rPr>
        <w:t>гэж ялгаатай.</w:t>
      </w:r>
    </w:p>
    <w:p w14:paraId="22DFF6A5" w14:textId="77777777" w:rsidR="00194BCA" w:rsidRPr="00B503F4" w:rsidRDefault="00194BCA" w:rsidP="008350B8">
      <w:pPr>
        <w:spacing w:line="276" w:lineRule="auto"/>
        <w:ind w:firstLine="720"/>
        <w:jc w:val="both"/>
        <w:rPr>
          <w:rFonts w:ascii="Arial" w:hAnsi="Arial" w:cs="Arial"/>
          <w:b/>
          <w:bCs/>
          <w:noProof/>
          <w:lang w:val="mn-MN"/>
        </w:rPr>
      </w:pPr>
      <w:r w:rsidRPr="00B503F4">
        <w:rPr>
          <w:rFonts w:ascii="Arial" w:hAnsi="Arial" w:cs="Arial"/>
          <w:b/>
          <w:bCs/>
          <w:noProof/>
          <w:lang w:val="mn-MN"/>
        </w:rPr>
        <w:lastRenderedPageBreak/>
        <w:t>Эх сурвалжууд:</w:t>
      </w:r>
    </w:p>
    <w:p w14:paraId="0505E951" w14:textId="77777777" w:rsidR="00194BCA" w:rsidRPr="00B503F4" w:rsidRDefault="00194BCA" w:rsidP="00194BCA">
      <w:pPr>
        <w:pStyle w:val="ListParagraph"/>
        <w:numPr>
          <w:ilvl w:val="0"/>
          <w:numId w:val="97"/>
        </w:numPr>
        <w:spacing w:line="276" w:lineRule="auto"/>
        <w:jc w:val="both"/>
        <w:rPr>
          <w:rFonts w:ascii="Arial" w:hAnsi="Arial" w:cs="Arial"/>
          <w:noProof/>
          <w:lang w:val="mn-MN"/>
        </w:rPr>
      </w:pPr>
      <w:r w:rsidRPr="00B503F4">
        <w:rPr>
          <w:rFonts w:ascii="Arial" w:hAnsi="Arial" w:cs="Arial"/>
          <w:noProof/>
          <w:lang w:val="mn-MN"/>
        </w:rPr>
        <w:t>ASEAN Centre for Energy (ACE)</w:t>
      </w:r>
    </w:p>
    <w:p w14:paraId="4ED485F1" w14:textId="77777777" w:rsidR="00194BCA" w:rsidRPr="00B503F4" w:rsidRDefault="00194BCA" w:rsidP="00194BCA">
      <w:pPr>
        <w:pStyle w:val="ListParagraph"/>
        <w:numPr>
          <w:ilvl w:val="0"/>
          <w:numId w:val="97"/>
        </w:numPr>
        <w:spacing w:line="276" w:lineRule="auto"/>
        <w:jc w:val="both"/>
        <w:rPr>
          <w:rFonts w:ascii="Arial" w:hAnsi="Arial" w:cs="Arial"/>
          <w:noProof/>
          <w:lang w:val="mn-MN"/>
        </w:rPr>
      </w:pPr>
      <w:r w:rsidRPr="00B503F4">
        <w:rPr>
          <w:rFonts w:ascii="Arial" w:hAnsi="Arial" w:cs="Arial"/>
          <w:noProof/>
          <w:lang w:val="mn-MN"/>
        </w:rPr>
        <w:t>Energy Policy and Planning Office (Thailand)</w:t>
      </w:r>
    </w:p>
    <w:p w14:paraId="4A234D43" w14:textId="77777777" w:rsidR="00194BCA" w:rsidRPr="00B503F4" w:rsidRDefault="00194BCA" w:rsidP="00194BCA">
      <w:pPr>
        <w:pStyle w:val="ListParagraph"/>
        <w:numPr>
          <w:ilvl w:val="0"/>
          <w:numId w:val="97"/>
        </w:numPr>
        <w:spacing w:line="276" w:lineRule="auto"/>
        <w:jc w:val="both"/>
        <w:rPr>
          <w:rFonts w:ascii="Arial" w:hAnsi="Arial" w:cs="Arial"/>
          <w:noProof/>
          <w:lang w:val="mn-MN"/>
        </w:rPr>
      </w:pPr>
      <w:r w:rsidRPr="00B503F4">
        <w:rPr>
          <w:rFonts w:ascii="Arial" w:hAnsi="Arial" w:cs="Arial"/>
          <w:noProof/>
          <w:lang w:val="mn-MN"/>
        </w:rPr>
        <w:t>Ministry of Industry and Trade (Vietnam)</w:t>
      </w:r>
    </w:p>
    <w:p w14:paraId="4757CD98" w14:textId="77777777" w:rsidR="00194BCA" w:rsidRPr="00B503F4" w:rsidRDefault="00194BCA" w:rsidP="00194BCA">
      <w:pPr>
        <w:pStyle w:val="ListParagraph"/>
        <w:numPr>
          <w:ilvl w:val="0"/>
          <w:numId w:val="97"/>
        </w:numPr>
        <w:spacing w:line="276" w:lineRule="auto"/>
        <w:jc w:val="both"/>
        <w:rPr>
          <w:rFonts w:ascii="Arial" w:hAnsi="Arial" w:cs="Arial"/>
          <w:noProof/>
          <w:lang w:val="mn-MN"/>
        </w:rPr>
      </w:pPr>
      <w:r w:rsidRPr="00B503F4">
        <w:rPr>
          <w:rFonts w:ascii="Arial" w:hAnsi="Arial" w:cs="Arial"/>
          <w:noProof/>
          <w:lang w:val="mn-MN"/>
        </w:rPr>
        <w:t>Energy Market Authority (Singapore)</w:t>
      </w:r>
    </w:p>
    <w:p w14:paraId="0E771A49" w14:textId="77777777" w:rsidR="00194BCA" w:rsidRPr="00B503F4" w:rsidRDefault="00194BCA" w:rsidP="00194BCA">
      <w:pPr>
        <w:pStyle w:val="ListParagraph"/>
        <w:numPr>
          <w:ilvl w:val="0"/>
          <w:numId w:val="97"/>
        </w:numPr>
        <w:spacing w:line="276" w:lineRule="auto"/>
        <w:jc w:val="both"/>
        <w:rPr>
          <w:rFonts w:ascii="Arial" w:hAnsi="Arial" w:cs="Arial"/>
          <w:noProof/>
          <w:lang w:val="mn-MN"/>
        </w:rPr>
      </w:pPr>
      <w:r w:rsidRPr="00B503F4">
        <w:rPr>
          <w:rFonts w:ascii="Arial" w:hAnsi="Arial" w:cs="Arial"/>
          <w:noProof/>
          <w:lang w:val="mn-MN"/>
        </w:rPr>
        <w:t>Ministry of Energy and Mineral Resources (Indonesia)</w:t>
      </w:r>
    </w:p>
    <w:p w14:paraId="6485CF4E" w14:textId="77777777" w:rsidR="008350B8" w:rsidRPr="00B503F4" w:rsidRDefault="00194BCA" w:rsidP="008350B8">
      <w:pPr>
        <w:pStyle w:val="ListParagraph"/>
        <w:numPr>
          <w:ilvl w:val="0"/>
          <w:numId w:val="97"/>
        </w:numPr>
        <w:spacing w:after="0" w:line="276" w:lineRule="auto"/>
        <w:jc w:val="both"/>
        <w:rPr>
          <w:rFonts w:ascii="Arial" w:hAnsi="Arial" w:cs="Arial"/>
          <w:noProof/>
          <w:lang w:val="mn-MN"/>
        </w:rPr>
      </w:pPr>
      <w:r w:rsidRPr="00B503F4">
        <w:rPr>
          <w:rFonts w:ascii="Arial" w:hAnsi="Arial" w:cs="Arial"/>
          <w:noProof/>
          <w:lang w:val="mn-MN"/>
        </w:rPr>
        <w:t>Petronas – Malaysia Official Energy Portal</w:t>
      </w:r>
    </w:p>
    <w:p w14:paraId="631E6680" w14:textId="57BF5EF0" w:rsidR="00194BCA" w:rsidRPr="00B503F4" w:rsidRDefault="008350B8" w:rsidP="008350B8">
      <w:pPr>
        <w:spacing w:after="0" w:line="276" w:lineRule="auto"/>
        <w:ind w:firstLine="720"/>
        <w:jc w:val="both"/>
        <w:rPr>
          <w:rFonts w:ascii="Arial" w:hAnsi="Arial" w:cs="Arial"/>
          <w:noProof/>
          <w:lang w:val="mn-MN"/>
        </w:rPr>
      </w:pPr>
      <w:r w:rsidRPr="00B503F4">
        <w:rPr>
          <w:rFonts w:ascii="Arial" w:hAnsi="Arial" w:cs="Arial"/>
          <w:noProof/>
          <w:lang w:val="mn-MN"/>
        </w:rPr>
        <w:t xml:space="preserve">2. </w:t>
      </w:r>
      <w:r w:rsidR="00194BCA" w:rsidRPr="00B503F4">
        <w:rPr>
          <w:rFonts w:ascii="Arial" w:hAnsi="Arial" w:cs="Arial"/>
          <w:noProof/>
          <w:lang w:val="mn-MN"/>
        </w:rPr>
        <w:t>“Этапчилсан” гэдэг үг нь орос хэлний “этап” (этапный, этапировать) гэдэг үгнээс гаралтай бөгөөд “шат дараатай, үе шаттай, алхамчилсан” гэсэн утгатай байдаг. Тайлбар Этап — үе шат, шат, дамжлага Этапчилсан — үе шат бүрээр төлөвлөсөн, шат дараатайгаар хэрэгжүүлэх гэсэн утгатай.</w:t>
      </w:r>
      <w:r w:rsidRPr="00B503F4">
        <w:rPr>
          <w:rFonts w:ascii="Arial" w:hAnsi="Arial" w:cs="Arial"/>
          <w:noProof/>
          <w:lang w:val="mn-MN"/>
        </w:rPr>
        <w:t xml:space="preserve"> </w:t>
      </w:r>
      <w:r w:rsidR="00194BCA" w:rsidRPr="00B503F4">
        <w:rPr>
          <w:rFonts w:ascii="Arial" w:hAnsi="Arial" w:cs="Arial"/>
          <w:noProof/>
          <w:lang w:val="mn-MN"/>
        </w:rPr>
        <w:t>Жишээ: “Этапчилсан хэрэгжилт” — үе шаттай хэрэгжүүлэх (жишээ нь: I үе шат – хууль батлах, II үе шат – туршилт хэрэгжүүлэх, III үе шат – бүрэн хэрэгжилт гэх мэт)</w:t>
      </w:r>
    </w:p>
    <w:p w14:paraId="204F240E" w14:textId="77777777" w:rsidR="00194BCA" w:rsidRPr="00B503F4" w:rsidRDefault="00194BCA" w:rsidP="00194BCA">
      <w:pPr>
        <w:pStyle w:val="ListParagraph"/>
        <w:numPr>
          <w:ilvl w:val="0"/>
          <w:numId w:val="95"/>
        </w:numPr>
        <w:tabs>
          <w:tab w:val="left" w:pos="468"/>
        </w:tabs>
        <w:spacing w:line="276" w:lineRule="auto"/>
        <w:jc w:val="both"/>
        <w:rPr>
          <w:rFonts w:ascii="Arial" w:hAnsi="Arial" w:cs="Arial"/>
          <w:lang w:val="mn-MN"/>
        </w:rPr>
      </w:pPr>
      <w:r w:rsidRPr="00B503F4">
        <w:rPr>
          <w:rFonts w:ascii="Arial" w:hAnsi="Arial" w:cs="Arial"/>
          <w:lang w:val="mn-MN"/>
        </w:rPr>
        <w:t xml:space="preserve"> IEA — International Energy Agency (Олон улсын эрчим хүчний агентлаг) 1974 онд байгуулагдсан, OECD-ийн харьяа олон улсын байгууллага.</w:t>
      </w:r>
    </w:p>
    <w:p w14:paraId="1726E19D" w14:textId="77777777" w:rsidR="00194BCA" w:rsidRPr="00B503F4" w:rsidRDefault="00194BCA" w:rsidP="00194BCA">
      <w:pPr>
        <w:pStyle w:val="ListParagraph"/>
        <w:tabs>
          <w:tab w:val="left" w:pos="468"/>
        </w:tabs>
        <w:spacing w:line="276" w:lineRule="auto"/>
        <w:jc w:val="both"/>
        <w:rPr>
          <w:rFonts w:ascii="Arial" w:hAnsi="Arial" w:cs="Arial"/>
          <w:lang w:val="mn-MN"/>
        </w:rPr>
      </w:pPr>
      <w:r w:rsidRPr="00B503F4">
        <w:rPr>
          <w:rFonts w:ascii="Arial" w:hAnsi="Arial" w:cs="Arial"/>
          <w:lang w:val="mn-MN"/>
        </w:rPr>
        <w:t>Гол зорилго нь:</w:t>
      </w:r>
    </w:p>
    <w:p w14:paraId="49AA042C" w14:textId="77777777" w:rsidR="00194BCA" w:rsidRPr="00B503F4" w:rsidRDefault="00194BCA" w:rsidP="00194BCA">
      <w:pPr>
        <w:pStyle w:val="ListParagraph"/>
        <w:numPr>
          <w:ilvl w:val="0"/>
          <w:numId w:val="98"/>
        </w:numPr>
        <w:tabs>
          <w:tab w:val="left" w:pos="468"/>
        </w:tabs>
        <w:spacing w:line="276" w:lineRule="auto"/>
        <w:jc w:val="both"/>
        <w:rPr>
          <w:rFonts w:ascii="Arial" w:hAnsi="Arial" w:cs="Arial"/>
          <w:lang w:val="mn-MN"/>
        </w:rPr>
      </w:pPr>
      <w:r w:rsidRPr="00B503F4">
        <w:rPr>
          <w:rFonts w:ascii="Arial" w:hAnsi="Arial" w:cs="Arial"/>
          <w:lang w:val="mn-MN"/>
        </w:rPr>
        <w:t>Гишүүн орнуудын газрын тос, эрчим хүчний аюулгүй байдлыг хамгаалах,</w:t>
      </w:r>
    </w:p>
    <w:p w14:paraId="1A6EF869" w14:textId="77777777" w:rsidR="00194BCA" w:rsidRPr="00B503F4" w:rsidRDefault="00194BCA" w:rsidP="00194BCA">
      <w:pPr>
        <w:pStyle w:val="ListParagraph"/>
        <w:numPr>
          <w:ilvl w:val="0"/>
          <w:numId w:val="98"/>
        </w:numPr>
        <w:tabs>
          <w:tab w:val="left" w:pos="468"/>
        </w:tabs>
        <w:spacing w:after="0" w:line="276" w:lineRule="auto"/>
        <w:jc w:val="both"/>
        <w:rPr>
          <w:rFonts w:ascii="Arial" w:hAnsi="Arial" w:cs="Arial"/>
          <w:lang w:val="mn-MN"/>
        </w:rPr>
      </w:pPr>
      <w:r w:rsidRPr="00B503F4">
        <w:rPr>
          <w:rFonts w:ascii="Arial" w:hAnsi="Arial" w:cs="Arial"/>
          <w:lang w:val="mn-MN"/>
        </w:rPr>
        <w:t>Түүхий тосны нийлүүлэлтийн тасалдлын үед нөөц ашиглах хамтарсан механизм бүрдүүлэх.</w:t>
      </w:r>
    </w:p>
    <w:p w14:paraId="2E3C8141" w14:textId="7E50E82A" w:rsidR="00194BCA" w:rsidRPr="00B503F4" w:rsidRDefault="008350B8" w:rsidP="00194BCA">
      <w:pPr>
        <w:tabs>
          <w:tab w:val="left" w:pos="468"/>
        </w:tabs>
        <w:spacing w:after="0" w:line="276" w:lineRule="auto"/>
        <w:jc w:val="both"/>
        <w:rPr>
          <w:rFonts w:ascii="Arial" w:hAnsi="Arial" w:cs="Arial"/>
          <w:lang w:val="mn-MN"/>
        </w:rPr>
      </w:pPr>
      <w:r w:rsidRPr="00B503F4">
        <w:rPr>
          <w:rFonts w:ascii="Arial" w:hAnsi="Arial" w:cs="Arial"/>
          <w:lang w:val="mn-MN"/>
        </w:rPr>
        <w:tab/>
      </w:r>
      <w:r w:rsidRPr="00B503F4">
        <w:rPr>
          <w:rFonts w:ascii="Arial" w:hAnsi="Arial" w:cs="Arial"/>
          <w:lang w:val="mn-MN"/>
        </w:rPr>
        <w:tab/>
      </w:r>
      <w:r w:rsidR="00194BCA" w:rsidRPr="00B503F4">
        <w:rPr>
          <w:rFonts w:ascii="Arial" w:hAnsi="Arial" w:cs="Arial"/>
          <w:lang w:val="mn-MN"/>
        </w:rPr>
        <w:t>IEA-ийн үндсэн шаардлага: Гишүүн орон бүр 90 хоногийн импортын хэрэглээнд хүрэлцэх стратегийн газрын тосны нөөцтэй байх ёстой. Нөөц нь улсын болон хувийн хэвшлийн аль алинд байж болно, гэхдээ хууль, журмаар баталгаажсан байх ёстой. Мөн ил тод тайлагнал, хяналт-шинжилгээ, онцгой нөхц</w:t>
      </w:r>
      <w:r w:rsidR="006A3076" w:rsidRPr="00B503F4">
        <w:rPr>
          <w:rFonts w:ascii="Arial" w:hAnsi="Arial" w:cs="Arial"/>
          <w:lang w:val="mn-MN"/>
        </w:rPr>
        <w:t>ө</w:t>
      </w:r>
      <w:r w:rsidR="00194BCA" w:rsidRPr="00B503F4">
        <w:rPr>
          <w:rFonts w:ascii="Arial" w:hAnsi="Arial" w:cs="Arial"/>
          <w:lang w:val="mn-MN"/>
        </w:rPr>
        <w:t>лийн хариу арга хэмжээний протокол-той байх шаардлагатай.</w:t>
      </w:r>
    </w:p>
    <w:p w14:paraId="62375B6D" w14:textId="77777777" w:rsidR="00194BCA" w:rsidRPr="00B503F4" w:rsidRDefault="00194BCA" w:rsidP="00194BCA">
      <w:pPr>
        <w:tabs>
          <w:tab w:val="left" w:pos="468"/>
        </w:tabs>
        <w:spacing w:after="0" w:line="276" w:lineRule="auto"/>
        <w:jc w:val="both"/>
        <w:rPr>
          <w:rFonts w:ascii="Arial" w:hAnsi="Arial" w:cs="Arial"/>
          <w:lang w:val="mn-MN"/>
        </w:rPr>
      </w:pPr>
      <w:r w:rsidRPr="00B503F4">
        <w:rPr>
          <w:rFonts w:ascii="Arial" w:hAnsi="Arial" w:cs="Arial"/>
          <w:lang w:val="mn-MN"/>
        </w:rPr>
        <w:t>Эх сурвалж: IEA Oil Security and Emergency Response</w:t>
      </w:r>
    </w:p>
    <w:p w14:paraId="00BB4303" w14:textId="242EBA50" w:rsidR="00194BCA" w:rsidRPr="00B503F4" w:rsidRDefault="008350B8" w:rsidP="00194BCA">
      <w:pPr>
        <w:tabs>
          <w:tab w:val="left" w:pos="468"/>
        </w:tabs>
        <w:spacing w:after="0" w:line="276" w:lineRule="auto"/>
        <w:jc w:val="both"/>
        <w:rPr>
          <w:rFonts w:ascii="Arial" w:hAnsi="Arial" w:cs="Arial"/>
          <w:lang w:val="mn-MN"/>
        </w:rPr>
      </w:pPr>
      <w:r w:rsidRPr="00B503F4">
        <w:rPr>
          <w:rFonts w:ascii="Segoe UI Emoji" w:hAnsi="Segoe UI Emoji" w:cs="Segoe UI Emoji"/>
          <w:b/>
          <w:bCs/>
          <w:lang w:val="mn-MN"/>
        </w:rPr>
        <w:tab/>
      </w:r>
      <w:r w:rsidRPr="00B503F4">
        <w:rPr>
          <w:rFonts w:ascii="Segoe UI Emoji" w:hAnsi="Segoe UI Emoji" w:cs="Segoe UI Emoji"/>
          <w:b/>
          <w:bCs/>
          <w:lang w:val="mn-MN"/>
        </w:rPr>
        <w:tab/>
      </w:r>
      <w:r w:rsidR="00194BCA" w:rsidRPr="00B503F4">
        <w:rPr>
          <w:rFonts w:ascii="Segoe UI Emoji" w:hAnsi="Segoe UI Emoji" w:cs="Segoe UI Emoji"/>
          <w:b/>
          <w:bCs/>
          <w:lang w:val="mn-MN"/>
        </w:rPr>
        <w:t>🇪🇺</w:t>
      </w:r>
      <w:r w:rsidR="00194BCA" w:rsidRPr="00B503F4">
        <w:rPr>
          <w:rFonts w:ascii="Arial" w:hAnsi="Arial" w:cs="Arial"/>
          <w:b/>
          <w:bCs/>
          <w:lang w:val="mn-MN"/>
        </w:rPr>
        <w:t xml:space="preserve"> ЕХ — Европын Холбооны шатахуун нөөцийн зохицуулалт: </w:t>
      </w:r>
      <w:r w:rsidR="00194BCA" w:rsidRPr="00B503F4">
        <w:rPr>
          <w:rFonts w:ascii="Arial" w:hAnsi="Arial" w:cs="Arial"/>
          <w:lang w:val="mn-MN"/>
        </w:rPr>
        <w:t>ЕХ нь “Council Directive 2009/119/EC” баримтаар гишүүн орнуудыг 90 хоногийн газрын тосны нөөцтэй байх үүрэгтэй болгосон.</w:t>
      </w:r>
    </w:p>
    <w:p w14:paraId="2B067879" w14:textId="2FAE5965" w:rsidR="00194BCA" w:rsidRPr="00B503F4" w:rsidRDefault="008350B8" w:rsidP="00194BCA">
      <w:pPr>
        <w:tabs>
          <w:tab w:val="left" w:pos="468"/>
        </w:tabs>
        <w:spacing w:after="0" w:line="276" w:lineRule="auto"/>
        <w:jc w:val="both"/>
        <w:rPr>
          <w:rFonts w:ascii="Arial" w:hAnsi="Arial" w:cs="Arial"/>
          <w:lang w:val="mn-MN"/>
        </w:rPr>
      </w:pPr>
      <w:r w:rsidRPr="00B503F4">
        <w:rPr>
          <w:rFonts w:ascii="Arial" w:hAnsi="Arial" w:cs="Arial"/>
          <w:lang w:val="mn-MN"/>
        </w:rPr>
        <w:tab/>
      </w:r>
      <w:r w:rsidRPr="00B503F4">
        <w:rPr>
          <w:rFonts w:ascii="Arial" w:hAnsi="Arial" w:cs="Arial"/>
          <w:lang w:val="mn-MN"/>
        </w:rPr>
        <w:tab/>
      </w:r>
      <w:r w:rsidR="00194BCA" w:rsidRPr="00B503F4">
        <w:rPr>
          <w:rFonts w:ascii="Arial" w:hAnsi="Arial" w:cs="Arial"/>
          <w:lang w:val="mn-MN"/>
        </w:rPr>
        <w:t>Энэхүү тогтолцоо нь дараах гурвалсан зарчим дээр тулгуурладаг:</w:t>
      </w:r>
    </w:p>
    <w:p w14:paraId="32487E25" w14:textId="77777777" w:rsidR="00194BCA" w:rsidRPr="00B503F4" w:rsidRDefault="00194BCA" w:rsidP="00194BCA">
      <w:pPr>
        <w:pStyle w:val="ListParagraph"/>
        <w:numPr>
          <w:ilvl w:val="0"/>
          <w:numId w:val="99"/>
        </w:numPr>
        <w:tabs>
          <w:tab w:val="left" w:pos="468"/>
        </w:tabs>
        <w:spacing w:after="0" w:line="276" w:lineRule="auto"/>
        <w:jc w:val="both"/>
        <w:rPr>
          <w:rFonts w:ascii="Arial" w:hAnsi="Arial" w:cs="Arial"/>
          <w:b/>
          <w:bCs/>
          <w:lang w:val="mn-MN"/>
        </w:rPr>
      </w:pPr>
      <w:r w:rsidRPr="00B503F4">
        <w:rPr>
          <w:rFonts w:ascii="Arial" w:hAnsi="Arial" w:cs="Arial"/>
          <w:b/>
          <w:bCs/>
          <w:lang w:val="mn-MN"/>
        </w:rPr>
        <w:t>Хуульд тулгуурласан нөөцийн доод түвшин</w:t>
      </w:r>
    </w:p>
    <w:p w14:paraId="221C1BA9" w14:textId="77777777" w:rsidR="00194BCA" w:rsidRPr="00B503F4" w:rsidRDefault="00194BCA" w:rsidP="00194BCA">
      <w:pPr>
        <w:pStyle w:val="ListParagraph"/>
        <w:tabs>
          <w:tab w:val="left" w:pos="468"/>
        </w:tabs>
        <w:spacing w:after="0" w:line="276" w:lineRule="auto"/>
        <w:jc w:val="both"/>
        <w:rPr>
          <w:rFonts w:ascii="Arial" w:hAnsi="Arial" w:cs="Arial"/>
          <w:lang w:val="mn-MN"/>
        </w:rPr>
      </w:pPr>
      <w:r w:rsidRPr="00B503F4">
        <w:rPr>
          <w:rFonts w:ascii="Arial" w:hAnsi="Arial" w:cs="Arial"/>
          <w:lang w:val="mn-MN"/>
        </w:rPr>
        <w:t>→ 90 хоногийн импортын хэмжээгээр нөөц бүрдүүлэх үүрэг.</w:t>
      </w:r>
    </w:p>
    <w:p w14:paraId="2B5DE5CB" w14:textId="77777777" w:rsidR="00194BCA" w:rsidRPr="00B503F4" w:rsidRDefault="00194BCA" w:rsidP="00194BCA">
      <w:pPr>
        <w:pStyle w:val="ListParagraph"/>
        <w:numPr>
          <w:ilvl w:val="0"/>
          <w:numId w:val="99"/>
        </w:numPr>
        <w:tabs>
          <w:tab w:val="left" w:pos="468"/>
        </w:tabs>
        <w:spacing w:after="0" w:line="276" w:lineRule="auto"/>
        <w:jc w:val="both"/>
        <w:rPr>
          <w:rFonts w:ascii="Arial" w:hAnsi="Arial" w:cs="Arial"/>
          <w:lang w:val="mn-MN"/>
        </w:rPr>
      </w:pPr>
      <w:r w:rsidRPr="00B503F4">
        <w:rPr>
          <w:rFonts w:ascii="Arial" w:hAnsi="Arial" w:cs="Arial"/>
          <w:b/>
          <w:bCs/>
          <w:lang w:val="mn-MN"/>
        </w:rPr>
        <w:t>Тайлагнал, хяналтын систем</w:t>
      </w:r>
      <w:r w:rsidRPr="00B503F4">
        <w:rPr>
          <w:rFonts w:ascii="Arial" w:hAnsi="Arial" w:cs="Arial"/>
          <w:lang w:val="mn-MN"/>
        </w:rPr>
        <w:t>→ Гишүүн орнууд сар бүр Европын Комисст нөөцийн мэдээллээ илгээдэг.</w:t>
      </w:r>
    </w:p>
    <w:p w14:paraId="4C457234" w14:textId="77777777" w:rsidR="00194BCA" w:rsidRPr="00B503F4" w:rsidRDefault="00194BCA" w:rsidP="00194BCA">
      <w:pPr>
        <w:pStyle w:val="ListParagraph"/>
        <w:numPr>
          <w:ilvl w:val="0"/>
          <w:numId w:val="99"/>
        </w:numPr>
        <w:tabs>
          <w:tab w:val="left" w:pos="468"/>
        </w:tabs>
        <w:spacing w:after="0" w:line="276" w:lineRule="auto"/>
        <w:jc w:val="both"/>
        <w:rPr>
          <w:rFonts w:ascii="Arial" w:hAnsi="Arial" w:cs="Arial"/>
          <w:lang w:val="mn-MN"/>
        </w:rPr>
      </w:pPr>
      <w:r w:rsidRPr="00B503F4">
        <w:rPr>
          <w:rFonts w:ascii="Arial" w:hAnsi="Arial" w:cs="Arial"/>
          <w:b/>
          <w:bCs/>
          <w:lang w:val="mn-MN"/>
        </w:rPr>
        <w:t>Хариу арга хэмжээний протокол</w:t>
      </w:r>
      <w:r w:rsidRPr="00B503F4">
        <w:rPr>
          <w:rFonts w:ascii="Arial" w:hAnsi="Arial" w:cs="Arial"/>
          <w:lang w:val="mn-MN"/>
        </w:rPr>
        <w:t>→ Тасалдал гарсан үед нөөцөө гаргах, гишүүн орнууд хоорондоо хамтран нөхөх механизм.</w:t>
      </w:r>
    </w:p>
    <w:p w14:paraId="1F3B01BB" w14:textId="77777777" w:rsidR="00194BCA" w:rsidRPr="00B503F4" w:rsidRDefault="00194BCA" w:rsidP="00194BCA">
      <w:pPr>
        <w:tabs>
          <w:tab w:val="left" w:pos="468"/>
        </w:tabs>
        <w:spacing w:after="0" w:line="276" w:lineRule="auto"/>
        <w:ind w:left="360"/>
        <w:jc w:val="both"/>
        <w:rPr>
          <w:rFonts w:ascii="Arial" w:hAnsi="Arial" w:cs="Arial"/>
          <w:lang w:val="mn-MN"/>
        </w:rPr>
      </w:pPr>
      <w:r w:rsidRPr="00B503F4">
        <w:rPr>
          <w:rFonts w:ascii="Arial" w:hAnsi="Arial" w:cs="Arial"/>
          <w:lang w:val="mn-MN"/>
        </w:rPr>
        <w:t>Эх сурвалж: EU Directive 2009/119/EC</w:t>
      </w:r>
      <w:r w:rsidRPr="00B503F4">
        <w:rPr>
          <w:rFonts w:ascii="Arial" w:hAnsi="Arial" w:cs="Arial"/>
          <w:lang w:val="mn-MN"/>
        </w:rPr>
        <w:tab/>
      </w:r>
    </w:p>
    <w:p w14:paraId="35BE3402" w14:textId="77777777" w:rsidR="00194BCA" w:rsidRPr="00B503F4" w:rsidRDefault="00194BCA" w:rsidP="00194BCA">
      <w:pPr>
        <w:tabs>
          <w:tab w:val="left" w:pos="468"/>
        </w:tabs>
        <w:spacing w:after="0" w:line="276" w:lineRule="auto"/>
        <w:ind w:left="360"/>
        <w:jc w:val="both"/>
        <w:rPr>
          <w:rFonts w:ascii="Arial" w:hAnsi="Arial" w:cs="Arial"/>
          <w:b/>
          <w:bCs/>
          <w:lang w:val="mn-MN"/>
        </w:rPr>
      </w:pPr>
      <w:r w:rsidRPr="00B503F4">
        <w:rPr>
          <w:rFonts w:ascii="Arial" w:hAnsi="Arial" w:cs="Arial"/>
          <w:b/>
          <w:bCs/>
          <w:lang w:val="mn-MN"/>
        </w:rPr>
        <w:t>Жишээ хэрэглээ:</w:t>
      </w:r>
    </w:p>
    <w:p w14:paraId="5CDDF8BB" w14:textId="77777777" w:rsidR="00194BCA" w:rsidRPr="00B503F4" w:rsidRDefault="00194BCA" w:rsidP="00194BCA">
      <w:pPr>
        <w:pStyle w:val="ListParagraph"/>
        <w:numPr>
          <w:ilvl w:val="0"/>
          <w:numId w:val="100"/>
        </w:numPr>
        <w:tabs>
          <w:tab w:val="left" w:pos="468"/>
        </w:tabs>
        <w:spacing w:after="0" w:line="276" w:lineRule="auto"/>
        <w:jc w:val="both"/>
        <w:rPr>
          <w:rFonts w:ascii="Arial" w:hAnsi="Arial" w:cs="Arial"/>
          <w:lang w:val="mn-MN"/>
        </w:rPr>
      </w:pPr>
      <w:r w:rsidRPr="00B503F4">
        <w:rPr>
          <w:rFonts w:ascii="Arial" w:hAnsi="Arial" w:cs="Arial"/>
          <w:lang w:val="mn-MN"/>
        </w:rPr>
        <w:t>EU energy security framework → ЕХ-ны эрчим хүчний аюулгүй байдлын хүрээ</w:t>
      </w:r>
    </w:p>
    <w:p w14:paraId="4A9C0D20" w14:textId="77777777" w:rsidR="00194BCA" w:rsidRPr="00B503F4" w:rsidRDefault="00194BCA" w:rsidP="00194BCA">
      <w:pPr>
        <w:pStyle w:val="ListParagraph"/>
        <w:numPr>
          <w:ilvl w:val="0"/>
          <w:numId w:val="100"/>
        </w:numPr>
        <w:tabs>
          <w:tab w:val="left" w:pos="468"/>
        </w:tabs>
        <w:spacing w:after="0" w:line="276" w:lineRule="auto"/>
        <w:jc w:val="both"/>
        <w:rPr>
          <w:rFonts w:ascii="Arial" w:hAnsi="Arial" w:cs="Arial"/>
          <w:lang w:val="mn-MN"/>
        </w:rPr>
      </w:pPr>
      <w:r w:rsidRPr="00B503F4">
        <w:rPr>
          <w:rFonts w:ascii="Arial" w:hAnsi="Arial" w:cs="Arial"/>
          <w:lang w:val="mn-MN"/>
        </w:rPr>
        <w:t>EU oil stock directive (2009/119/EC) → ЕХ-ны газрын тосны нөөцийн тухай зөвлөмж (журам)</w:t>
      </w:r>
    </w:p>
    <w:p w14:paraId="5FB073BE" w14:textId="77777777" w:rsidR="00194BCA" w:rsidRPr="00B503F4" w:rsidRDefault="00194BCA" w:rsidP="00194BCA">
      <w:pPr>
        <w:pStyle w:val="ListParagraph"/>
        <w:numPr>
          <w:ilvl w:val="0"/>
          <w:numId w:val="100"/>
        </w:numPr>
        <w:tabs>
          <w:tab w:val="left" w:pos="468"/>
        </w:tabs>
        <w:spacing w:after="0" w:line="276" w:lineRule="auto"/>
        <w:jc w:val="both"/>
        <w:rPr>
          <w:rFonts w:ascii="Arial" w:hAnsi="Arial" w:cs="Arial"/>
          <w:lang w:val="mn-MN"/>
        </w:rPr>
      </w:pPr>
      <w:r w:rsidRPr="00B503F4">
        <w:rPr>
          <w:rFonts w:ascii="Arial" w:hAnsi="Arial" w:cs="Arial"/>
          <w:lang w:val="mn-MN"/>
        </w:rPr>
        <w:t>EU member states must maintain a minimum 90-day oil reserve → ЕХ-ны гишүүн орнууд 90 хоногийн газрын тосны нөөцтэй байх ёстой.</w:t>
      </w:r>
    </w:p>
    <w:p w14:paraId="0F55282D" w14:textId="77777777" w:rsidR="00194BCA" w:rsidRPr="00B503F4" w:rsidRDefault="00194BCA" w:rsidP="008350B8">
      <w:pPr>
        <w:spacing w:after="0" w:line="276" w:lineRule="auto"/>
        <w:ind w:firstLine="720"/>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lastRenderedPageBreak/>
        <w:t>Репо арилжаа = Түр хугацааны санхүүжилт + Үнэт цаасны барьцаа + Буцаан худалдан авах нөхцөл.</w:t>
      </w:r>
    </w:p>
    <w:p w14:paraId="50F30C41" w14:textId="77777777" w:rsidR="00194BCA" w:rsidRPr="00B503F4" w:rsidRDefault="00194BCA" w:rsidP="008350B8">
      <w:pPr>
        <w:spacing w:after="0" w:line="276" w:lineRule="auto"/>
        <w:ind w:firstLine="720"/>
        <w:contextualSpacing/>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Давуу тал: Санхүүжилтийн өртөг багатай, эргэлтийн хөрөнгийг нэмэгдүүлдэг.</w:t>
      </w:r>
    </w:p>
    <w:p w14:paraId="172A0583" w14:textId="77777777" w:rsidR="00194BCA" w:rsidRPr="00B503F4" w:rsidRDefault="00194BCA" w:rsidP="008350B8">
      <w:pPr>
        <w:spacing w:after="0" w:line="276" w:lineRule="auto"/>
        <w:ind w:firstLine="720"/>
        <w:contextualSpacing/>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Шатахууны бодлогод хэрэглэх зорилго: Импортлогч аж ахуйн нэгжүүдийн хөрөнгийн дарамтыг бууруулах, нөөц бүрдүүлэлтийг дэмжих.</w:t>
      </w:r>
    </w:p>
    <w:p w14:paraId="42223BA5" w14:textId="77777777" w:rsidR="00194BCA" w:rsidRPr="00B503F4" w:rsidRDefault="00194BCA" w:rsidP="008350B8">
      <w:pPr>
        <w:spacing w:after="0" w:line="276" w:lineRule="auto"/>
        <w:ind w:firstLine="720"/>
        <w:contextualSpacing/>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 xml:space="preserve">Сценари гэдэг нь “ямар нэгэн нөхцөл байдалд юу болох вэ?” гэсэн урьдчилан таамагласан хувилбар юм. </w:t>
      </w:r>
    </w:p>
    <w:p w14:paraId="3657069A" w14:textId="77777777" w:rsidR="00194BCA" w:rsidRPr="00B503F4" w:rsidRDefault="00194BCA" w:rsidP="00194BCA">
      <w:pPr>
        <w:spacing w:after="0" w:line="276" w:lineRule="auto"/>
        <w:contextualSpacing/>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Тухайлбал: Газрын тосны бүтээгдэхүүний хангамжийн бодлогод:</w:t>
      </w:r>
    </w:p>
    <w:p w14:paraId="43A51DBC" w14:textId="77777777" w:rsidR="00194BCA" w:rsidRPr="00B503F4" w:rsidRDefault="00194BCA" w:rsidP="00194BCA">
      <w:pPr>
        <w:numPr>
          <w:ilvl w:val="0"/>
          <w:numId w:val="23"/>
        </w:numPr>
        <w:spacing w:after="0" w:line="276" w:lineRule="auto"/>
        <w:ind w:left="720"/>
        <w:contextualSpacing/>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Бага эрсдэлийн сценари: нийлүүлэлт хэвийн, үнэ тогтвортой, нөөц хүрэлцээтэй.</w:t>
      </w:r>
    </w:p>
    <w:p w14:paraId="30727C55" w14:textId="77777777" w:rsidR="00194BCA" w:rsidRPr="00B503F4" w:rsidRDefault="00194BCA" w:rsidP="00194BCA">
      <w:pPr>
        <w:numPr>
          <w:ilvl w:val="0"/>
          <w:numId w:val="23"/>
        </w:numPr>
        <w:spacing w:after="0" w:line="276" w:lineRule="auto"/>
        <w:ind w:left="720"/>
        <w:contextualSpacing/>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Дунд эрсдэлийн сценари: экспортлогч оронд квот тогтох, үнэ бага зэрэг өсөх.</w:t>
      </w:r>
    </w:p>
    <w:p w14:paraId="331883D9" w14:textId="77777777" w:rsidR="00194BCA" w:rsidRPr="00B503F4" w:rsidRDefault="00194BCA" w:rsidP="00194BCA">
      <w:pPr>
        <w:numPr>
          <w:ilvl w:val="0"/>
          <w:numId w:val="23"/>
        </w:numPr>
        <w:spacing w:after="0" w:line="276" w:lineRule="auto"/>
        <w:ind w:left="720"/>
        <w:contextualSpacing/>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Өндөр эрсдэлийн сценари: экспортын хориг, хил хаагдах, үнэ огцом өсөх.</w:t>
      </w:r>
    </w:p>
    <w:p w14:paraId="4E86F3CC" w14:textId="77777777" w:rsidR="00194BCA" w:rsidRPr="00B503F4" w:rsidRDefault="00194BCA" w:rsidP="008D20D5">
      <w:pPr>
        <w:spacing w:after="0" w:line="276" w:lineRule="auto"/>
        <w:ind w:firstLine="720"/>
        <w:contextualSpacing/>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БУФЕР ГЭЖ: эрсдэл, савлагаа, гэнэтийн өөрчлөлтөөс хамгаалж, тогтвортой байдлыг хадгалах зорилготой түр хамгаалалт эсвэл дунд үе шатны дэмжлэгийн систем юм.</w:t>
      </w:r>
    </w:p>
    <w:p w14:paraId="2A43BC64" w14:textId="798206FE" w:rsidR="00194BCA" w:rsidRPr="00B503F4" w:rsidRDefault="00194BCA" w:rsidP="006A3076">
      <w:pPr>
        <w:spacing w:after="0" w:line="276" w:lineRule="auto"/>
        <w:ind w:firstLine="720"/>
        <w:contextualSpacing/>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Эдийн засгийн буфер</w:t>
      </w:r>
      <w:r w:rsidR="006A3076" w:rsidRPr="00B503F4">
        <w:rPr>
          <w:rFonts w:ascii="Arial" w:eastAsia="Times New Roman" w:hAnsi="Arial" w:cs="Arial"/>
          <w:noProof/>
          <w:kern w:val="0"/>
          <w:lang w:val="mn-MN" w:eastAsia="zh-CN"/>
          <w14:ligatures w14:val="none"/>
        </w:rPr>
        <w:t>:</w:t>
      </w:r>
    </w:p>
    <w:p w14:paraId="039F15A8" w14:textId="77777777" w:rsidR="00194BCA" w:rsidRPr="00B503F4" w:rsidRDefault="00194BCA" w:rsidP="008D20D5">
      <w:pPr>
        <w:spacing w:after="0" w:line="276" w:lineRule="auto"/>
        <w:ind w:firstLine="360"/>
        <w:contextualSpacing/>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 валютын ханш, шатахууны үнэ, гадаад зах зээлийн савлагаанаас үүдэх эрсдэлд бэлтгэсэн санхүүгийн нөөц, тогтворжуулалтын сан.</w:t>
      </w:r>
    </w:p>
    <w:p w14:paraId="090E92E5" w14:textId="77777777" w:rsidR="00194BCA" w:rsidRPr="00B503F4" w:rsidRDefault="00194BCA" w:rsidP="00194BCA">
      <w:pPr>
        <w:spacing w:after="0" w:line="276" w:lineRule="auto"/>
        <w:contextualSpacing/>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Хангамжийн буфер</w:t>
      </w:r>
    </w:p>
    <w:p w14:paraId="0F260BE6" w14:textId="3161B9E4" w:rsidR="00194BCA" w:rsidRPr="00B503F4" w:rsidRDefault="008D20D5" w:rsidP="008D20D5">
      <w:pPr>
        <w:spacing w:after="0" w:line="276" w:lineRule="auto"/>
        <w:contextualSpacing/>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 xml:space="preserve">      </w:t>
      </w:r>
      <w:r w:rsidR="00194BCA" w:rsidRPr="00B503F4">
        <w:rPr>
          <w:rFonts w:ascii="Arial" w:eastAsia="Times New Roman" w:hAnsi="Arial" w:cs="Arial"/>
          <w:noProof/>
          <w:kern w:val="0"/>
          <w:lang w:val="mn-MN" w:eastAsia="zh-CN"/>
          <w14:ligatures w14:val="none"/>
        </w:rPr>
        <w:t>→ нийлүүлэлт тасалдсан үед богино хугацаанд дотоод хэрэглээг хангах бэлэн нөөцийн хэмжээ (жишээ нь 30 хоногийн нөөц).</w:t>
      </w:r>
    </w:p>
    <w:p w14:paraId="41A32C94" w14:textId="77777777" w:rsidR="00194BCA" w:rsidRPr="00B503F4" w:rsidRDefault="00194BCA" w:rsidP="00194BCA">
      <w:pPr>
        <w:spacing w:after="0" w:line="276" w:lineRule="auto"/>
        <w:ind w:firstLine="720"/>
        <w:contextualSpacing/>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Репо гэрээ (Repurchase Agreement) гэдэг нь: Богино хугацааны санхүүжилтийн хэлбэр бөгөөд нэг тал (жишээ нь банк, эсвэл компанийн эзэмшигч) өөрийн үнэт цаасыг түр хугацаанд зараад, тодорхой хугацааны дараа дахин худалдан авах амлалттайгаар хөрөнгө босгодог гэрээ юм.</w:t>
      </w:r>
    </w:p>
    <w:p w14:paraId="2BF2022F" w14:textId="14DE864A" w:rsidR="00194BCA" w:rsidRPr="00B503F4" w:rsidRDefault="00194BCA" w:rsidP="002C3621">
      <w:pPr>
        <w:spacing w:after="0" w:line="276" w:lineRule="auto"/>
        <w:ind w:firstLine="720"/>
        <w:contextualSpacing/>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Ямар зорилготой вэ? Санхүүгийн байгууллага эсвэл компани түр хугацаанд бэлэн мөнгөний урсгал хэрэгтэй үед (жишээ нь шатахууны нөөц бүрдүүлэх, хөрөнгө эргэлтэд оруулах гэх мэт) үнэт цаасаа барьцаалан зээл авдаг. Харин хөрөнгө нийлүүлэгч тал (жишээ нь Монголбанк, арилжааны банк) баталгаатай, эрсдэл багатай зээл олгодог.</w:t>
      </w:r>
    </w:p>
    <w:p w14:paraId="42CF71ED" w14:textId="160F5E7E" w:rsidR="00194BCA" w:rsidRPr="00B503F4" w:rsidRDefault="00194BCA" w:rsidP="006E10C8">
      <w:pPr>
        <w:spacing w:after="0" w:line="276" w:lineRule="auto"/>
        <w:ind w:firstLine="720"/>
        <w:contextualSpacing/>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Жишээ: Монголбанк шатахууны хангамжийн тогтвортой байдлыг дэмжих зорилгоор арилжааны банк</w:t>
      </w:r>
      <w:r w:rsidR="006E10C8" w:rsidRPr="00B503F4">
        <w:rPr>
          <w:rFonts w:ascii="Arial" w:eastAsia="Times New Roman" w:hAnsi="Arial" w:cs="Arial"/>
          <w:noProof/>
          <w:kern w:val="0"/>
          <w:lang w:val="mn-MN" w:eastAsia="zh-CN"/>
          <w14:ligatures w14:val="none"/>
        </w:rPr>
        <w:t>н</w:t>
      </w:r>
      <w:r w:rsidRPr="00B503F4">
        <w:rPr>
          <w:rFonts w:ascii="Arial" w:eastAsia="Times New Roman" w:hAnsi="Arial" w:cs="Arial"/>
          <w:noProof/>
          <w:kern w:val="0"/>
          <w:lang w:val="mn-MN" w:eastAsia="zh-CN"/>
          <w14:ligatures w14:val="none"/>
        </w:rPr>
        <w:t>уудад “репо санхүүжилт” олгож болно.</w:t>
      </w:r>
      <w:r w:rsidR="006E10C8" w:rsidRPr="00B503F4">
        <w:rPr>
          <w:rFonts w:ascii="Arial" w:eastAsia="Times New Roman" w:hAnsi="Arial" w:cs="Arial"/>
          <w:noProof/>
          <w:kern w:val="0"/>
          <w:lang w:val="mn-MN" w:eastAsia="zh-CN"/>
          <w14:ligatures w14:val="none"/>
        </w:rPr>
        <w:t xml:space="preserve"> </w:t>
      </w:r>
      <w:r w:rsidRPr="00B503F4">
        <w:rPr>
          <w:rFonts w:ascii="Arial" w:eastAsia="Times New Roman" w:hAnsi="Arial" w:cs="Arial"/>
          <w:noProof/>
          <w:kern w:val="0"/>
          <w:lang w:val="mn-MN" w:eastAsia="zh-CN"/>
          <w14:ligatures w14:val="none"/>
        </w:rPr>
        <w:t>Банк энэ мөнгийг шатахуун импортлогчдод бага хүүтэй зээл хэлбэрээр дамжуулна.</w:t>
      </w:r>
      <w:r w:rsidR="006E10C8" w:rsidRPr="00B503F4">
        <w:rPr>
          <w:rFonts w:ascii="Arial" w:eastAsia="Times New Roman" w:hAnsi="Arial" w:cs="Arial"/>
          <w:noProof/>
          <w:kern w:val="0"/>
          <w:lang w:val="mn-MN" w:eastAsia="zh-CN"/>
          <w14:ligatures w14:val="none"/>
        </w:rPr>
        <w:t xml:space="preserve"> </w:t>
      </w:r>
      <w:r w:rsidRPr="00B503F4">
        <w:rPr>
          <w:rFonts w:ascii="Arial" w:eastAsia="Times New Roman" w:hAnsi="Arial" w:cs="Arial"/>
          <w:noProof/>
          <w:kern w:val="0"/>
          <w:lang w:val="mn-MN" w:eastAsia="zh-CN"/>
          <w14:ligatures w14:val="none"/>
        </w:rPr>
        <w:t>Тодорхой хугацааны дараа зээлдэгч (банк) үнэт цаасаа буцаан худалдаж авч, репо гэрээг хаана.</w:t>
      </w:r>
    </w:p>
    <w:p w14:paraId="2B5260F9" w14:textId="37D28A0B" w:rsidR="00194BCA" w:rsidRPr="00B503F4" w:rsidRDefault="00194BCA" w:rsidP="00194BCA">
      <w:pPr>
        <w:spacing w:after="0" w:line="276" w:lineRule="auto"/>
        <w:ind w:firstLine="720"/>
        <w:contextualSpacing/>
        <w:jc w:val="both"/>
        <w:rPr>
          <w:rFonts w:ascii="Arial" w:eastAsia="Times New Roman" w:hAnsi="Arial" w:cs="Arial"/>
          <w:b/>
          <w:bCs/>
          <w:noProof/>
          <w:kern w:val="0"/>
          <w:lang w:val="mn-MN" w:eastAsia="zh-CN"/>
          <w14:ligatures w14:val="none"/>
        </w:rPr>
      </w:pPr>
      <w:r w:rsidRPr="00B503F4">
        <w:rPr>
          <w:rFonts w:ascii="Arial" w:eastAsia="Times New Roman" w:hAnsi="Arial" w:cs="Arial"/>
          <w:b/>
          <w:bCs/>
          <w:noProof/>
          <w:kern w:val="0"/>
          <w:lang w:val="mn-MN" w:eastAsia="zh-CN"/>
          <w14:ligatures w14:val="none"/>
        </w:rPr>
        <w:t>Давуу тал</w:t>
      </w:r>
      <w:r w:rsidR="002C3621" w:rsidRPr="00B503F4">
        <w:rPr>
          <w:rFonts w:ascii="Arial" w:eastAsia="Times New Roman" w:hAnsi="Arial" w:cs="Arial"/>
          <w:b/>
          <w:bCs/>
          <w:noProof/>
          <w:kern w:val="0"/>
          <w:lang w:val="mn-MN" w:eastAsia="zh-CN"/>
          <w14:ligatures w14:val="none"/>
        </w:rPr>
        <w:t>:</w:t>
      </w:r>
    </w:p>
    <w:p w14:paraId="0A4B653F" w14:textId="508D5201" w:rsidR="002C3621" w:rsidRPr="00B503F4" w:rsidRDefault="00194BCA" w:rsidP="00194BCA">
      <w:pPr>
        <w:pStyle w:val="ListParagraph"/>
        <w:numPr>
          <w:ilvl w:val="0"/>
          <w:numId w:val="111"/>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Хүү бага (төв банкны бодлогын хүүтэй уялддаг)</w:t>
      </w:r>
      <w:r w:rsidR="002C3621" w:rsidRPr="00B503F4">
        <w:rPr>
          <w:rFonts w:ascii="Arial" w:eastAsia="Times New Roman" w:hAnsi="Arial" w:cs="Mongolian Baiti"/>
          <w:noProof/>
          <w:kern w:val="0"/>
          <w:szCs w:val="30"/>
          <w:lang w:val="mn-MN" w:eastAsia="zh-CN" w:bidi="mn-Mong-MN"/>
          <w14:ligatures w14:val="none"/>
        </w:rPr>
        <w:t>;</w:t>
      </w:r>
    </w:p>
    <w:p w14:paraId="53883BE4" w14:textId="77777777" w:rsidR="002C3621" w:rsidRPr="00B503F4" w:rsidRDefault="00194BCA" w:rsidP="00194BCA">
      <w:pPr>
        <w:pStyle w:val="ListParagraph"/>
        <w:numPr>
          <w:ilvl w:val="0"/>
          <w:numId w:val="111"/>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Эдийн засгийн эргэлтийг дэмждэг</w:t>
      </w:r>
      <w:r w:rsidR="002C3621" w:rsidRPr="00B503F4">
        <w:rPr>
          <w:rFonts w:ascii="Arial" w:eastAsia="Times New Roman" w:hAnsi="Arial" w:cs="Arial"/>
          <w:noProof/>
          <w:kern w:val="0"/>
          <w:lang w:val="mn-MN" w:eastAsia="zh-CN"/>
          <w14:ligatures w14:val="none"/>
        </w:rPr>
        <w:t>;</w:t>
      </w:r>
    </w:p>
    <w:p w14:paraId="53B39574" w14:textId="77777777" w:rsidR="002C3621" w:rsidRPr="00B503F4" w:rsidRDefault="00194BCA" w:rsidP="00194BCA">
      <w:pPr>
        <w:pStyle w:val="ListParagraph"/>
        <w:numPr>
          <w:ilvl w:val="0"/>
          <w:numId w:val="111"/>
        </w:numPr>
        <w:spacing w:after="0" w:line="276" w:lineRule="auto"/>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Эрсдэл бага, богино хугацаанд гүйцэтгэгддэг</w:t>
      </w:r>
      <w:r w:rsidR="002C3621" w:rsidRPr="00B503F4">
        <w:rPr>
          <w:rFonts w:ascii="Arial" w:eastAsia="Times New Roman" w:hAnsi="Arial" w:cs="Arial"/>
          <w:noProof/>
          <w:kern w:val="0"/>
          <w:lang w:val="mn-MN" w:eastAsia="zh-CN"/>
          <w14:ligatures w14:val="none"/>
        </w:rPr>
        <w:t>;</w:t>
      </w:r>
    </w:p>
    <w:p w14:paraId="013072A4" w14:textId="0C60FCAB" w:rsidR="00194BCA" w:rsidRPr="00B503F4" w:rsidRDefault="00194BCA" w:rsidP="002C3621">
      <w:pPr>
        <w:spacing w:after="0" w:line="276" w:lineRule="auto"/>
        <w:ind w:firstLine="720"/>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Товч тайлбар</w:t>
      </w:r>
      <w:r w:rsidR="002C3621" w:rsidRPr="00B503F4">
        <w:rPr>
          <w:rFonts w:ascii="Arial" w:eastAsia="Times New Roman" w:hAnsi="Arial" w:cs="Arial"/>
          <w:noProof/>
          <w:kern w:val="0"/>
          <w:lang w:val="mn-MN" w:eastAsia="zh-CN"/>
          <w14:ligatures w14:val="none"/>
        </w:rPr>
        <w:t xml:space="preserve">: </w:t>
      </w:r>
      <w:r w:rsidRPr="00B503F4">
        <w:rPr>
          <w:rFonts w:ascii="Arial" w:eastAsia="Times New Roman" w:hAnsi="Arial" w:cs="Arial"/>
          <w:noProof/>
          <w:kern w:val="0"/>
          <w:lang w:val="mn-MN" w:eastAsia="zh-CN"/>
          <w14:ligatures w14:val="none"/>
        </w:rPr>
        <w:t>Репо = Түр хугацааны барьцаат санхүүжилт.</w:t>
      </w:r>
    </w:p>
    <w:p w14:paraId="3AAAA524" w14:textId="77777777" w:rsidR="00194BCA" w:rsidRPr="00B503F4" w:rsidRDefault="00194BCA" w:rsidP="002C3621">
      <w:pPr>
        <w:spacing w:after="0" w:line="276" w:lineRule="auto"/>
        <w:ind w:firstLine="720"/>
        <w:contextualSpacing/>
        <w:jc w:val="both"/>
        <w:rPr>
          <w:rFonts w:ascii="Arial" w:eastAsia="Times New Roman" w:hAnsi="Arial" w:cs="Arial"/>
          <w:noProof/>
          <w:kern w:val="0"/>
          <w:lang w:val="mn-MN" w:eastAsia="zh-CN"/>
          <w14:ligatures w14:val="none"/>
        </w:rPr>
      </w:pPr>
      <w:r w:rsidRPr="00B503F4">
        <w:rPr>
          <w:rFonts w:ascii="Arial" w:eastAsia="Times New Roman" w:hAnsi="Arial" w:cs="Arial"/>
          <w:noProof/>
          <w:kern w:val="0"/>
          <w:lang w:val="mn-MN" w:eastAsia="zh-CN"/>
          <w14:ligatures w14:val="none"/>
        </w:rPr>
        <w:t>Нэг тал үнэт цаасаа барьцаалж мөнгө авна → хугацаа дуусмагц дахин худалдан авч гэрээг хаадаг.</w:t>
      </w:r>
    </w:p>
    <w:p w14:paraId="3F8E2C52" w14:textId="1581E028" w:rsidR="00194BCA" w:rsidRPr="00B503F4" w:rsidRDefault="002C3621" w:rsidP="002C3621">
      <w:pPr>
        <w:tabs>
          <w:tab w:val="left" w:pos="709"/>
        </w:tabs>
        <w:spacing w:after="0" w:line="276" w:lineRule="auto"/>
        <w:jc w:val="both"/>
        <w:rPr>
          <w:rFonts w:ascii="Arial" w:hAnsi="Arial" w:cs="Arial"/>
          <w:noProof/>
          <w:lang w:val="mn-MN"/>
        </w:rPr>
      </w:pPr>
      <w:r w:rsidRPr="00B503F4">
        <w:rPr>
          <w:rFonts w:ascii="Arial" w:hAnsi="Arial" w:cs="Arial"/>
          <w:noProof/>
          <w:lang w:val="mn-MN"/>
        </w:rPr>
        <w:tab/>
      </w:r>
      <w:r w:rsidR="00194BCA" w:rsidRPr="00B503F4">
        <w:rPr>
          <w:rFonts w:ascii="Arial" w:hAnsi="Arial" w:cs="Arial"/>
          <w:noProof/>
          <w:lang w:val="mn-MN"/>
        </w:rPr>
        <w:t>KPI -  Key Performance Indicator (Гүйцэтгэлийн түлхүүр үзүүлэлт) нь хууль, бодлого, хөтөлбөрийн хэрэгжилт болон байгууллагын үйл ажиллагааны үр дүнг тоон болон чанарын хэмжүүрээр үнэлэх үзүүлэлт юм.</w:t>
      </w:r>
    </w:p>
    <w:p w14:paraId="4C472DB7" w14:textId="186D5358" w:rsidR="00194BCA" w:rsidRPr="00B503F4" w:rsidRDefault="00194BCA" w:rsidP="002C3621">
      <w:pPr>
        <w:tabs>
          <w:tab w:val="left" w:pos="993"/>
        </w:tabs>
        <w:spacing w:after="0" w:line="276" w:lineRule="auto"/>
        <w:ind w:left="426" w:firstLine="283"/>
        <w:jc w:val="both"/>
        <w:rPr>
          <w:rFonts w:ascii="Arial" w:hAnsi="Arial" w:cs="Arial"/>
          <w:b/>
          <w:bCs/>
          <w:noProof/>
          <w:lang w:val="mn-MN"/>
        </w:rPr>
      </w:pPr>
      <w:r w:rsidRPr="00B503F4">
        <w:rPr>
          <w:rFonts w:ascii="Arial" w:hAnsi="Arial" w:cs="Arial"/>
          <w:b/>
          <w:bCs/>
          <w:noProof/>
          <w:lang w:val="mn-MN"/>
        </w:rPr>
        <w:lastRenderedPageBreak/>
        <w:t>Тайлбар:</w:t>
      </w:r>
    </w:p>
    <w:p w14:paraId="2477AF6D" w14:textId="77777777" w:rsidR="002C3621" w:rsidRPr="00B503F4" w:rsidRDefault="00194BCA" w:rsidP="00194BCA">
      <w:pPr>
        <w:pStyle w:val="ListParagraph"/>
        <w:numPr>
          <w:ilvl w:val="0"/>
          <w:numId w:val="112"/>
        </w:numPr>
        <w:tabs>
          <w:tab w:val="left" w:pos="1002"/>
        </w:tabs>
        <w:spacing w:after="0" w:line="276" w:lineRule="auto"/>
        <w:jc w:val="both"/>
        <w:rPr>
          <w:rFonts w:ascii="Arial" w:hAnsi="Arial" w:cs="Arial"/>
          <w:noProof/>
          <w:lang w:val="mn-MN"/>
        </w:rPr>
      </w:pPr>
      <w:r w:rsidRPr="00B503F4">
        <w:rPr>
          <w:rFonts w:ascii="Arial" w:hAnsi="Arial" w:cs="Arial"/>
          <w:noProof/>
          <w:lang w:val="mn-MN"/>
        </w:rPr>
        <w:t>Key — чухал, гол</w:t>
      </w:r>
      <w:r w:rsidR="002C3621" w:rsidRPr="00B503F4">
        <w:rPr>
          <w:rFonts w:ascii="Arial" w:hAnsi="Arial" w:cs="Mongolian Baiti"/>
          <w:noProof/>
          <w:szCs w:val="30"/>
          <w:lang w:val="mn-MN" w:bidi="mn-Mong-MN"/>
        </w:rPr>
        <w:t>;</w:t>
      </w:r>
    </w:p>
    <w:p w14:paraId="616B34AB" w14:textId="212F4450" w:rsidR="002C3621" w:rsidRPr="00B503F4" w:rsidRDefault="00194BCA" w:rsidP="00194BCA">
      <w:pPr>
        <w:pStyle w:val="ListParagraph"/>
        <w:numPr>
          <w:ilvl w:val="0"/>
          <w:numId w:val="112"/>
        </w:numPr>
        <w:tabs>
          <w:tab w:val="left" w:pos="1002"/>
        </w:tabs>
        <w:spacing w:after="0" w:line="276" w:lineRule="auto"/>
        <w:jc w:val="both"/>
        <w:rPr>
          <w:rFonts w:ascii="Arial" w:hAnsi="Arial" w:cs="Arial"/>
          <w:noProof/>
          <w:lang w:val="mn-MN"/>
        </w:rPr>
      </w:pPr>
      <w:r w:rsidRPr="00B503F4">
        <w:rPr>
          <w:rFonts w:ascii="Arial" w:hAnsi="Arial" w:cs="Arial"/>
          <w:noProof/>
          <w:lang w:val="mn-MN"/>
        </w:rPr>
        <w:t>Performance — гүйцэтгэл, үр дүн</w:t>
      </w:r>
      <w:r w:rsidR="002C3621" w:rsidRPr="00B503F4">
        <w:rPr>
          <w:rFonts w:ascii="Arial" w:hAnsi="Arial" w:cs="Arial"/>
          <w:noProof/>
          <w:lang w:val="mn-MN"/>
        </w:rPr>
        <w:t>;</w:t>
      </w:r>
    </w:p>
    <w:p w14:paraId="6E0487DD" w14:textId="2D5C654A" w:rsidR="00194BCA" w:rsidRPr="00B503F4" w:rsidRDefault="00194BCA" w:rsidP="00194BCA">
      <w:pPr>
        <w:pStyle w:val="ListParagraph"/>
        <w:numPr>
          <w:ilvl w:val="0"/>
          <w:numId w:val="112"/>
        </w:numPr>
        <w:tabs>
          <w:tab w:val="left" w:pos="1002"/>
        </w:tabs>
        <w:spacing w:after="0" w:line="276" w:lineRule="auto"/>
        <w:jc w:val="both"/>
        <w:rPr>
          <w:rFonts w:ascii="Arial" w:hAnsi="Arial" w:cs="Arial"/>
          <w:noProof/>
          <w:lang w:val="mn-MN"/>
        </w:rPr>
      </w:pPr>
      <w:r w:rsidRPr="00B503F4">
        <w:rPr>
          <w:rFonts w:ascii="Arial" w:hAnsi="Arial" w:cs="Arial"/>
          <w:noProof/>
          <w:lang w:val="mn-MN"/>
        </w:rPr>
        <w:t>Indicator — үзүүлэлт, хэмжүүр</w:t>
      </w:r>
      <w:r w:rsidR="002C3621" w:rsidRPr="00B503F4">
        <w:rPr>
          <w:rFonts w:ascii="Arial" w:hAnsi="Arial" w:cs="Arial"/>
          <w:noProof/>
          <w:lang w:val="mn-MN"/>
        </w:rPr>
        <w:t>.</w:t>
      </w:r>
    </w:p>
    <w:p w14:paraId="3EDD1183" w14:textId="2D4F8222" w:rsidR="00194BCA" w:rsidRPr="00B503F4" w:rsidRDefault="002C3621" w:rsidP="002C3621">
      <w:pPr>
        <w:tabs>
          <w:tab w:val="left" w:pos="709"/>
        </w:tabs>
        <w:spacing w:after="0" w:line="276" w:lineRule="auto"/>
        <w:jc w:val="both"/>
        <w:rPr>
          <w:rFonts w:ascii="Arial" w:hAnsi="Arial" w:cs="Arial"/>
          <w:noProof/>
          <w:lang w:val="mn-MN"/>
        </w:rPr>
      </w:pPr>
      <w:r w:rsidRPr="00B503F4">
        <w:rPr>
          <w:rFonts w:ascii="Arial" w:hAnsi="Arial" w:cs="Arial"/>
          <w:noProof/>
          <w:lang w:val="mn-MN"/>
        </w:rPr>
        <w:tab/>
      </w:r>
      <w:r w:rsidR="00194BCA" w:rsidRPr="00B503F4">
        <w:rPr>
          <w:rFonts w:ascii="Arial" w:hAnsi="Arial" w:cs="Arial"/>
          <w:noProof/>
          <w:lang w:val="mn-MN"/>
        </w:rPr>
        <w:t>Иймээс “Key Performance Indicator (KPI)” гэдэг нь бодлого, хөтөлбөр, байгууллагын зорилт биелэлтийг хэмжих гол үзүүлэлт гэсэн утгатай болно.</w:t>
      </w:r>
    </w:p>
    <w:p w14:paraId="41F59B8B" w14:textId="77777777" w:rsidR="00194BCA" w:rsidRPr="00B503F4" w:rsidRDefault="00194BCA" w:rsidP="00194BCA">
      <w:pPr>
        <w:autoSpaceDE w:val="0"/>
        <w:autoSpaceDN w:val="0"/>
        <w:adjustRightInd w:val="0"/>
        <w:spacing w:after="0" w:line="240" w:lineRule="auto"/>
        <w:ind w:left="3600" w:firstLine="720"/>
        <w:rPr>
          <w:rFonts w:ascii="Arial" w:eastAsia="Times New Roman" w:hAnsi="Arial" w:cs="Arial"/>
          <w:b/>
          <w:bCs/>
          <w:kern w:val="0"/>
          <w:lang w:val="mn-MN"/>
          <w14:ligatures w14:val="none"/>
        </w:rPr>
      </w:pPr>
    </w:p>
    <w:p w14:paraId="065CEBE1" w14:textId="77777777" w:rsidR="00194BCA" w:rsidRDefault="00194BCA" w:rsidP="00194BCA">
      <w:pPr>
        <w:autoSpaceDE w:val="0"/>
        <w:autoSpaceDN w:val="0"/>
        <w:adjustRightInd w:val="0"/>
        <w:spacing w:after="0" w:line="240" w:lineRule="auto"/>
        <w:ind w:left="3600" w:firstLine="720"/>
        <w:rPr>
          <w:rFonts w:ascii="Arial" w:eastAsia="Times New Roman" w:hAnsi="Arial" w:cs="Arial"/>
          <w:b/>
          <w:bCs/>
          <w:kern w:val="0"/>
          <w:lang w:val="mn-MN"/>
          <w14:ligatures w14:val="none"/>
        </w:rPr>
      </w:pPr>
    </w:p>
    <w:p w14:paraId="39884A46" w14:textId="77777777" w:rsidR="00BA244A" w:rsidRDefault="00BA244A" w:rsidP="00194BCA">
      <w:pPr>
        <w:autoSpaceDE w:val="0"/>
        <w:autoSpaceDN w:val="0"/>
        <w:adjustRightInd w:val="0"/>
        <w:spacing w:after="0" w:line="240" w:lineRule="auto"/>
        <w:ind w:left="3600" w:firstLine="720"/>
        <w:rPr>
          <w:rFonts w:ascii="Arial" w:eastAsia="Times New Roman" w:hAnsi="Arial" w:cs="Arial"/>
          <w:b/>
          <w:bCs/>
          <w:kern w:val="0"/>
          <w:lang w:val="mn-MN"/>
          <w14:ligatures w14:val="none"/>
        </w:rPr>
      </w:pPr>
    </w:p>
    <w:p w14:paraId="09C27138" w14:textId="77777777" w:rsidR="00BA244A" w:rsidRDefault="00BA244A" w:rsidP="00194BCA">
      <w:pPr>
        <w:autoSpaceDE w:val="0"/>
        <w:autoSpaceDN w:val="0"/>
        <w:adjustRightInd w:val="0"/>
        <w:spacing w:after="0" w:line="240" w:lineRule="auto"/>
        <w:ind w:left="3600" w:firstLine="720"/>
        <w:rPr>
          <w:rFonts w:ascii="Arial" w:eastAsia="Times New Roman" w:hAnsi="Arial" w:cs="Arial"/>
          <w:b/>
          <w:bCs/>
          <w:kern w:val="0"/>
          <w:lang w:val="mn-MN"/>
          <w14:ligatures w14:val="none"/>
        </w:rPr>
      </w:pPr>
    </w:p>
    <w:p w14:paraId="1A881041" w14:textId="77777777" w:rsidR="00BA244A" w:rsidRPr="00B503F4" w:rsidRDefault="00BA244A" w:rsidP="00194BCA">
      <w:pPr>
        <w:autoSpaceDE w:val="0"/>
        <w:autoSpaceDN w:val="0"/>
        <w:adjustRightInd w:val="0"/>
        <w:spacing w:after="0" w:line="240" w:lineRule="auto"/>
        <w:ind w:left="3600" w:firstLine="720"/>
        <w:rPr>
          <w:rFonts w:ascii="Arial" w:eastAsia="Times New Roman" w:hAnsi="Arial" w:cs="Arial"/>
          <w:b/>
          <w:bCs/>
          <w:kern w:val="0"/>
          <w:lang w:val="mn-MN"/>
          <w14:ligatures w14:val="none"/>
        </w:rPr>
      </w:pPr>
    </w:p>
    <w:p w14:paraId="5FB8BA51" w14:textId="5EA6B999" w:rsidR="0055281A" w:rsidRPr="00BA244A" w:rsidRDefault="0055281A" w:rsidP="00194BCA">
      <w:pPr>
        <w:autoSpaceDE w:val="0"/>
        <w:autoSpaceDN w:val="0"/>
        <w:adjustRightInd w:val="0"/>
        <w:spacing w:after="0" w:line="240" w:lineRule="auto"/>
        <w:ind w:left="3600" w:firstLine="720"/>
        <w:rPr>
          <w:rFonts w:ascii="Arial" w:eastAsia="Times New Roman" w:hAnsi="Arial" w:cs="Arial"/>
          <w:kern w:val="0"/>
          <w:lang w:val="mn-MN"/>
          <w14:ligatures w14:val="none"/>
        </w:rPr>
      </w:pPr>
      <w:r w:rsidRPr="00BA244A">
        <w:rPr>
          <w:rFonts w:ascii="Arial" w:eastAsia="Times New Roman" w:hAnsi="Arial" w:cs="Arial"/>
          <w:kern w:val="0"/>
          <w:lang w:val="mn-MN"/>
          <w14:ligatures w14:val="none"/>
        </w:rPr>
        <w:t>-ооОоо-</w:t>
      </w:r>
      <w:bookmarkEnd w:id="0"/>
      <w:bookmarkEnd w:id="1"/>
    </w:p>
    <w:sectPr w:rsidR="0055281A" w:rsidRPr="00BA244A" w:rsidSect="00BA244A">
      <w:footerReference w:type="default" r:id="rId9"/>
      <w:pgSz w:w="11907" w:h="16840"/>
      <w:pgMar w:top="1134" w:right="851" w:bottom="851"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9F4E" w14:textId="77777777" w:rsidR="00CC7638" w:rsidRDefault="00CC7638" w:rsidP="00497E74">
      <w:pPr>
        <w:spacing w:after="0" w:line="240" w:lineRule="auto"/>
      </w:pPr>
      <w:r>
        <w:separator/>
      </w:r>
    </w:p>
  </w:endnote>
  <w:endnote w:type="continuationSeparator" w:id="0">
    <w:p w14:paraId="3E00BED2" w14:textId="77777777" w:rsidR="00CC7638" w:rsidRDefault="00CC7638" w:rsidP="0049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E0DB" w14:textId="64104901" w:rsidR="00194BCA" w:rsidRDefault="00194BCA">
    <w:pPr>
      <w:pStyle w:val="Footer"/>
      <w:jc w:val="center"/>
    </w:pPr>
  </w:p>
  <w:p w14:paraId="234DBA2E" w14:textId="77777777" w:rsidR="00194BCA" w:rsidRDefault="00194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rPr>
      <w:id w:val="384309152"/>
      <w:docPartObj>
        <w:docPartGallery w:val="Page Numbers (Bottom of Page)"/>
        <w:docPartUnique/>
      </w:docPartObj>
    </w:sdtPr>
    <w:sdtEndPr>
      <w:rPr>
        <w:noProof/>
      </w:rPr>
    </w:sdtEndPr>
    <w:sdtContent>
      <w:p w14:paraId="4C6D6D13" w14:textId="77777777" w:rsidR="0083616D" w:rsidRPr="0083616D" w:rsidRDefault="0083616D">
        <w:pPr>
          <w:pStyle w:val="Footer"/>
          <w:jc w:val="center"/>
          <w:rPr>
            <w:rFonts w:asciiTheme="minorBidi" w:hAnsiTheme="minorBidi"/>
          </w:rPr>
        </w:pPr>
        <w:r w:rsidRPr="0083616D">
          <w:rPr>
            <w:rFonts w:asciiTheme="minorBidi" w:hAnsiTheme="minorBidi"/>
          </w:rPr>
          <w:fldChar w:fldCharType="begin"/>
        </w:r>
        <w:r w:rsidRPr="0083616D">
          <w:rPr>
            <w:rFonts w:asciiTheme="minorBidi" w:hAnsiTheme="minorBidi"/>
          </w:rPr>
          <w:instrText xml:space="preserve"> PAGE   \* MERGEFORMAT </w:instrText>
        </w:r>
        <w:r w:rsidRPr="0083616D">
          <w:rPr>
            <w:rFonts w:asciiTheme="minorBidi" w:hAnsiTheme="minorBidi"/>
          </w:rPr>
          <w:fldChar w:fldCharType="separate"/>
        </w:r>
        <w:r w:rsidRPr="0083616D">
          <w:rPr>
            <w:rFonts w:asciiTheme="minorBidi" w:hAnsiTheme="minorBidi"/>
            <w:noProof/>
          </w:rPr>
          <w:t>2</w:t>
        </w:r>
        <w:r w:rsidRPr="0083616D">
          <w:rPr>
            <w:rFonts w:asciiTheme="minorBidi" w:hAnsiTheme="minorBidi"/>
            <w:noProof/>
          </w:rPr>
          <w:fldChar w:fldCharType="end"/>
        </w:r>
      </w:p>
    </w:sdtContent>
  </w:sdt>
  <w:p w14:paraId="1CFE3DE2" w14:textId="77777777" w:rsidR="0083616D" w:rsidRDefault="00836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798A" w14:textId="77777777" w:rsidR="00CC7638" w:rsidRDefault="00CC7638" w:rsidP="00497E74">
      <w:pPr>
        <w:spacing w:after="0" w:line="240" w:lineRule="auto"/>
      </w:pPr>
      <w:r>
        <w:separator/>
      </w:r>
    </w:p>
  </w:footnote>
  <w:footnote w:type="continuationSeparator" w:id="0">
    <w:p w14:paraId="3A61E472" w14:textId="77777777" w:rsidR="00CC7638" w:rsidRDefault="00CC7638" w:rsidP="00497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95pt;height:10.95pt" o:bullet="t">
        <v:imagedata r:id="rId1" o:title="mso383D"/>
      </v:shape>
    </w:pict>
  </w:numPicBullet>
  <w:abstractNum w:abstractNumId="0" w15:restartNumberingAfterBreak="0">
    <w:nsid w:val="01C46EA1"/>
    <w:multiLevelType w:val="multilevel"/>
    <w:tmpl w:val="C8781AF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603F7"/>
    <w:multiLevelType w:val="hybridMultilevel"/>
    <w:tmpl w:val="73064F7C"/>
    <w:lvl w:ilvl="0" w:tplc="A274B73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D93DB9"/>
    <w:multiLevelType w:val="hybridMultilevel"/>
    <w:tmpl w:val="68BC8D66"/>
    <w:lvl w:ilvl="0" w:tplc="A274B7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D429B0"/>
    <w:multiLevelType w:val="multilevel"/>
    <w:tmpl w:val="0E1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4543A"/>
    <w:multiLevelType w:val="hybridMultilevel"/>
    <w:tmpl w:val="188027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9355F"/>
    <w:multiLevelType w:val="multilevel"/>
    <w:tmpl w:val="E00CE610"/>
    <w:lvl w:ilvl="0">
      <w:start w:val="1"/>
      <w:numFmt w:val="decimal"/>
      <w:lvlText w:val="%1."/>
      <w:lvlJc w:val="left"/>
      <w:pPr>
        <w:ind w:left="720" w:hanging="360"/>
      </w:pPr>
    </w:lvl>
    <w:lvl w:ilvl="1">
      <w:start w:val="1"/>
      <w:numFmt w:val="decimal"/>
      <w:isLgl/>
      <w:lvlText w:val="%2."/>
      <w:lvlJc w:val="left"/>
      <w:pPr>
        <w:ind w:left="720" w:hanging="360"/>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824F91"/>
    <w:multiLevelType w:val="hybridMultilevel"/>
    <w:tmpl w:val="7E367614"/>
    <w:lvl w:ilvl="0" w:tplc="A274B7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700A25"/>
    <w:multiLevelType w:val="hybridMultilevel"/>
    <w:tmpl w:val="C05AE292"/>
    <w:lvl w:ilvl="0" w:tplc="BBC02896">
      <w:start w:val="1"/>
      <w:numFmt w:val="decimal"/>
      <w:lvlText w:val="%1."/>
      <w:lvlJc w:val="left"/>
      <w:pPr>
        <w:ind w:left="720" w:hanging="360"/>
      </w:pPr>
      <w:rPr>
        <w:rFonts w:ascii="Arial" w:eastAsiaTheme="majorEastAsia"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C77EE"/>
    <w:multiLevelType w:val="hybridMultilevel"/>
    <w:tmpl w:val="7C5A2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81789"/>
    <w:multiLevelType w:val="multilevel"/>
    <w:tmpl w:val="920A05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746362"/>
    <w:multiLevelType w:val="hybridMultilevel"/>
    <w:tmpl w:val="D7A4718C"/>
    <w:lvl w:ilvl="0" w:tplc="A274B7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8E40C9"/>
    <w:multiLevelType w:val="multilevel"/>
    <w:tmpl w:val="45A2E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E12CED"/>
    <w:multiLevelType w:val="hybridMultilevel"/>
    <w:tmpl w:val="621AD5BA"/>
    <w:lvl w:ilvl="0" w:tplc="A274B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477B7"/>
    <w:multiLevelType w:val="hybridMultilevel"/>
    <w:tmpl w:val="D3F05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9A2979"/>
    <w:multiLevelType w:val="multilevel"/>
    <w:tmpl w:val="7A8E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174CF7"/>
    <w:multiLevelType w:val="hybridMultilevel"/>
    <w:tmpl w:val="C1A8B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6507B0"/>
    <w:multiLevelType w:val="multilevel"/>
    <w:tmpl w:val="5A06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156B3D"/>
    <w:multiLevelType w:val="multilevel"/>
    <w:tmpl w:val="A5AE7212"/>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193F457B"/>
    <w:multiLevelType w:val="hybridMultilevel"/>
    <w:tmpl w:val="3B2A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447B0"/>
    <w:multiLevelType w:val="hybridMultilevel"/>
    <w:tmpl w:val="CC50A660"/>
    <w:lvl w:ilvl="0" w:tplc="A274B73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B6545"/>
    <w:multiLevelType w:val="multilevel"/>
    <w:tmpl w:val="8EF4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136088"/>
    <w:multiLevelType w:val="hybridMultilevel"/>
    <w:tmpl w:val="00086B0A"/>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DE171B2"/>
    <w:multiLevelType w:val="multilevel"/>
    <w:tmpl w:val="0928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321BCC"/>
    <w:multiLevelType w:val="multilevel"/>
    <w:tmpl w:val="3AA6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4D2839"/>
    <w:multiLevelType w:val="hybridMultilevel"/>
    <w:tmpl w:val="BB7864EA"/>
    <w:lvl w:ilvl="0" w:tplc="A274B7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E9315D0"/>
    <w:multiLevelType w:val="hybridMultilevel"/>
    <w:tmpl w:val="D7A8FA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E1531D"/>
    <w:multiLevelType w:val="multilevel"/>
    <w:tmpl w:val="850A6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292423"/>
    <w:multiLevelType w:val="hybridMultilevel"/>
    <w:tmpl w:val="3AEA7A7A"/>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F4D1696"/>
    <w:multiLevelType w:val="multilevel"/>
    <w:tmpl w:val="BA7836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1FF81A9E"/>
    <w:multiLevelType w:val="hybridMultilevel"/>
    <w:tmpl w:val="6CF44AE6"/>
    <w:lvl w:ilvl="0" w:tplc="C3CAAA8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4538C1"/>
    <w:multiLevelType w:val="multilevel"/>
    <w:tmpl w:val="FA1C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54676B"/>
    <w:multiLevelType w:val="hybridMultilevel"/>
    <w:tmpl w:val="5E9C04BE"/>
    <w:lvl w:ilvl="0" w:tplc="A274B7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4ED4734"/>
    <w:multiLevelType w:val="hybridMultilevel"/>
    <w:tmpl w:val="9EC0B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7B5199"/>
    <w:multiLevelType w:val="hybridMultilevel"/>
    <w:tmpl w:val="3FEA7350"/>
    <w:lvl w:ilvl="0" w:tplc="A274B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41478F"/>
    <w:multiLevelType w:val="hybridMultilevel"/>
    <w:tmpl w:val="15C47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2260B8"/>
    <w:multiLevelType w:val="hybridMultilevel"/>
    <w:tmpl w:val="86C00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366E11"/>
    <w:multiLevelType w:val="multilevel"/>
    <w:tmpl w:val="7E5E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3C483A"/>
    <w:multiLevelType w:val="multilevel"/>
    <w:tmpl w:val="23CCCC70"/>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2E10518F"/>
    <w:multiLevelType w:val="multilevel"/>
    <w:tmpl w:val="331C4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55384C"/>
    <w:multiLevelType w:val="multilevel"/>
    <w:tmpl w:val="D83C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40391A"/>
    <w:multiLevelType w:val="multilevel"/>
    <w:tmpl w:val="D1C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1A68EE"/>
    <w:multiLevelType w:val="multilevel"/>
    <w:tmpl w:val="30AA383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1E71D21"/>
    <w:multiLevelType w:val="hybridMultilevel"/>
    <w:tmpl w:val="DD64D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5109AD"/>
    <w:multiLevelType w:val="hybridMultilevel"/>
    <w:tmpl w:val="DDF83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324A29"/>
    <w:multiLevelType w:val="multilevel"/>
    <w:tmpl w:val="1A302D46"/>
    <w:lvl w:ilvl="0">
      <w:start w:val="1"/>
      <w:numFmt w:val="bullet"/>
      <w:lvlText w:val="-"/>
      <w:lvlJc w:val="left"/>
      <w:pPr>
        <w:tabs>
          <w:tab w:val="num" w:pos="1080"/>
        </w:tabs>
        <w:ind w:left="1080" w:hanging="360"/>
      </w:pPr>
      <w:rPr>
        <w:rFonts w:ascii="Times New Roman" w:eastAsia="Times New Roman" w:hAnsi="Times New Roman"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34D92B8A"/>
    <w:multiLevelType w:val="multilevel"/>
    <w:tmpl w:val="334E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1C3FD8"/>
    <w:multiLevelType w:val="hybridMultilevel"/>
    <w:tmpl w:val="EB581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2A5140"/>
    <w:multiLevelType w:val="multilevel"/>
    <w:tmpl w:val="756E6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7C219F"/>
    <w:multiLevelType w:val="multilevel"/>
    <w:tmpl w:val="2D22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B036B9"/>
    <w:multiLevelType w:val="hybridMultilevel"/>
    <w:tmpl w:val="12A6DD16"/>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BB252FC"/>
    <w:multiLevelType w:val="hybridMultilevel"/>
    <w:tmpl w:val="A636CF48"/>
    <w:lvl w:ilvl="0" w:tplc="7D02540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D77108"/>
    <w:multiLevelType w:val="multilevel"/>
    <w:tmpl w:val="2908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E50391"/>
    <w:multiLevelType w:val="multilevel"/>
    <w:tmpl w:val="74F41E6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3" w15:restartNumberingAfterBreak="0">
    <w:nsid w:val="3DFA5FBD"/>
    <w:multiLevelType w:val="multilevel"/>
    <w:tmpl w:val="B4CEECD8"/>
    <w:lvl w:ilvl="0">
      <w:start w:val="2"/>
      <w:numFmt w:val="decimal"/>
      <w:lvlText w:val="%1."/>
      <w:lvlJc w:val="left"/>
      <w:pPr>
        <w:tabs>
          <w:tab w:val="num" w:pos="720"/>
        </w:tabs>
        <w:ind w:left="720" w:hanging="360"/>
      </w:pPr>
    </w:lvl>
    <w:lvl w:ilvl="1">
      <w:start w:val="1"/>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EAF75D4"/>
    <w:multiLevelType w:val="hybridMultilevel"/>
    <w:tmpl w:val="3CFC0D94"/>
    <w:lvl w:ilvl="0" w:tplc="0409000D">
      <w:start w:val="1"/>
      <w:numFmt w:val="bullet"/>
      <w:lvlText w:val=""/>
      <w:lvlJc w:val="left"/>
      <w:pPr>
        <w:ind w:left="1725" w:hanging="360"/>
      </w:pPr>
      <w:rPr>
        <w:rFonts w:ascii="Wingdings" w:hAnsi="Wingdings"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55" w15:restartNumberingAfterBreak="0">
    <w:nsid w:val="3F7A6B88"/>
    <w:multiLevelType w:val="hybridMultilevel"/>
    <w:tmpl w:val="3042AFA4"/>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F8B032C"/>
    <w:multiLevelType w:val="hybridMultilevel"/>
    <w:tmpl w:val="CF3A646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7" w15:restartNumberingAfterBreak="0">
    <w:nsid w:val="40024983"/>
    <w:multiLevelType w:val="hybridMultilevel"/>
    <w:tmpl w:val="9F6C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C802B3"/>
    <w:multiLevelType w:val="hybridMultilevel"/>
    <w:tmpl w:val="7ACEB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E81B47"/>
    <w:multiLevelType w:val="multilevel"/>
    <w:tmpl w:val="4C1A13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0" w15:restartNumberingAfterBreak="0">
    <w:nsid w:val="42FE39C7"/>
    <w:multiLevelType w:val="hybridMultilevel"/>
    <w:tmpl w:val="6CEE57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395619D"/>
    <w:multiLevelType w:val="hybridMultilevel"/>
    <w:tmpl w:val="E3CCA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674C73"/>
    <w:multiLevelType w:val="multilevel"/>
    <w:tmpl w:val="46F4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CE7E1B"/>
    <w:multiLevelType w:val="multilevel"/>
    <w:tmpl w:val="6126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3B350F"/>
    <w:multiLevelType w:val="hybridMultilevel"/>
    <w:tmpl w:val="75D04C6E"/>
    <w:lvl w:ilvl="0" w:tplc="A274B734">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83F5C0A"/>
    <w:multiLevelType w:val="multilevel"/>
    <w:tmpl w:val="3BF0E890"/>
    <w:lvl w:ilvl="0">
      <w:start w:val="4"/>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A48798D"/>
    <w:multiLevelType w:val="multilevel"/>
    <w:tmpl w:val="D2B86F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C8A1581"/>
    <w:multiLevelType w:val="multilevel"/>
    <w:tmpl w:val="2EE6B0E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E7B04BA"/>
    <w:multiLevelType w:val="multilevel"/>
    <w:tmpl w:val="1380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EB83DA2"/>
    <w:multiLevelType w:val="hybridMultilevel"/>
    <w:tmpl w:val="760647E2"/>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FBB0044"/>
    <w:multiLevelType w:val="hybridMultilevel"/>
    <w:tmpl w:val="AB44CB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0830455"/>
    <w:multiLevelType w:val="hybridMultilevel"/>
    <w:tmpl w:val="BCC8D25C"/>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510A43BB"/>
    <w:multiLevelType w:val="multilevel"/>
    <w:tmpl w:val="1B389A88"/>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3" w15:restartNumberingAfterBreak="0">
    <w:nsid w:val="52EC5D67"/>
    <w:multiLevelType w:val="multilevel"/>
    <w:tmpl w:val="4C6E7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4B14A15"/>
    <w:multiLevelType w:val="hybridMultilevel"/>
    <w:tmpl w:val="912837D8"/>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4F917C1"/>
    <w:multiLevelType w:val="multilevel"/>
    <w:tmpl w:val="E298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5FA230F"/>
    <w:multiLevelType w:val="multilevel"/>
    <w:tmpl w:val="6A1C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C141EB"/>
    <w:multiLevelType w:val="multilevel"/>
    <w:tmpl w:val="0FFA3A68"/>
    <w:lvl w:ilvl="0">
      <w:start w:val="1"/>
      <w:numFmt w:val="decimal"/>
      <w:lvlText w:val="%1."/>
      <w:lvlJc w:val="left"/>
      <w:pPr>
        <w:ind w:left="750" w:hanging="390"/>
      </w:pPr>
      <w:rPr>
        <w:rFonts w:hint="default"/>
      </w:rPr>
    </w:lvl>
    <w:lvl w:ilvl="1">
      <w:start w:val="1"/>
      <w:numFmt w:val="none"/>
      <w:suff w:val="nothing"/>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78" w15:restartNumberingAfterBreak="0">
    <w:nsid w:val="5AA941B5"/>
    <w:multiLevelType w:val="hybridMultilevel"/>
    <w:tmpl w:val="FD5680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5D3E5CC2"/>
    <w:multiLevelType w:val="hybridMultilevel"/>
    <w:tmpl w:val="1B4A24E8"/>
    <w:lvl w:ilvl="0" w:tplc="E2847C72">
      <w:numFmt w:val="bullet"/>
      <w:lvlText w:val="*"/>
      <w:lvlJc w:val="left"/>
      <w:pPr>
        <w:ind w:left="720" w:hanging="360"/>
      </w:pPr>
      <w:rPr>
        <w:rFonts w:ascii="Times New Roman" w:eastAsia="Arial"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F3B167B"/>
    <w:multiLevelType w:val="hybridMultilevel"/>
    <w:tmpl w:val="CA12A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F546371"/>
    <w:multiLevelType w:val="multilevel"/>
    <w:tmpl w:val="5C1A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68530E"/>
    <w:multiLevelType w:val="multilevel"/>
    <w:tmpl w:val="2A2C3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7D0A55"/>
    <w:multiLevelType w:val="multilevel"/>
    <w:tmpl w:val="30AA383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5F8B333E"/>
    <w:multiLevelType w:val="multilevel"/>
    <w:tmpl w:val="2FD2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FD94249"/>
    <w:multiLevelType w:val="multilevel"/>
    <w:tmpl w:val="95C04E3A"/>
    <w:lvl w:ilvl="0">
      <w:start w:val="3"/>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2CF67A9"/>
    <w:multiLevelType w:val="multilevel"/>
    <w:tmpl w:val="23024E8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3C4CEE"/>
    <w:multiLevelType w:val="hybridMultilevel"/>
    <w:tmpl w:val="BB64A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3463CA3"/>
    <w:multiLevelType w:val="hybridMultilevel"/>
    <w:tmpl w:val="11D200DC"/>
    <w:lvl w:ilvl="0" w:tplc="A274B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35C0B00"/>
    <w:multiLevelType w:val="hybridMultilevel"/>
    <w:tmpl w:val="CB5AB2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4BE066B"/>
    <w:multiLevelType w:val="multilevel"/>
    <w:tmpl w:val="E53CB49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634151C"/>
    <w:multiLevelType w:val="multilevel"/>
    <w:tmpl w:val="19E270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68C23753"/>
    <w:multiLevelType w:val="hybridMultilevel"/>
    <w:tmpl w:val="427C106C"/>
    <w:lvl w:ilvl="0" w:tplc="7D02540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A3677C9"/>
    <w:multiLevelType w:val="multilevel"/>
    <w:tmpl w:val="4D621E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B223386"/>
    <w:multiLevelType w:val="multilevel"/>
    <w:tmpl w:val="BCD262F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B513DA4"/>
    <w:multiLevelType w:val="multilevel"/>
    <w:tmpl w:val="DE367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B6B27D1"/>
    <w:multiLevelType w:val="multilevel"/>
    <w:tmpl w:val="F65CBDEC"/>
    <w:lvl w:ilvl="0">
      <w:start w:val="1"/>
      <w:numFmt w:val="bullet"/>
      <w:lvlText w:val="-"/>
      <w:lvlJc w:val="left"/>
      <w:pPr>
        <w:tabs>
          <w:tab w:val="num" w:pos="1080"/>
        </w:tabs>
        <w:ind w:left="1080" w:hanging="360"/>
      </w:pPr>
      <w:rPr>
        <w:rFonts w:ascii="Times New Roman" w:eastAsia="Times New Roman" w:hAnsi="Times New Roman"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7" w15:restartNumberingAfterBreak="0">
    <w:nsid w:val="6C9434AD"/>
    <w:multiLevelType w:val="hybridMultilevel"/>
    <w:tmpl w:val="093E0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D7740F6"/>
    <w:multiLevelType w:val="multilevel"/>
    <w:tmpl w:val="0D98F88E"/>
    <w:lvl w:ilvl="0">
      <w:start w:val="1"/>
      <w:numFmt w:val="bullet"/>
      <w:lvlText w:val="-"/>
      <w:lvlJc w:val="left"/>
      <w:pPr>
        <w:tabs>
          <w:tab w:val="num" w:pos="1080"/>
        </w:tabs>
        <w:ind w:left="1080" w:hanging="360"/>
      </w:pPr>
      <w:rPr>
        <w:rFonts w:ascii="Times New Roman" w:eastAsia="Times New Roman" w:hAnsi="Times New Roman"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9" w15:restartNumberingAfterBreak="0">
    <w:nsid w:val="6F735A4E"/>
    <w:multiLevelType w:val="hybridMultilevel"/>
    <w:tmpl w:val="36943E90"/>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6FD875F6"/>
    <w:multiLevelType w:val="multilevel"/>
    <w:tmpl w:val="7CAEB93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1BD224D"/>
    <w:multiLevelType w:val="multilevel"/>
    <w:tmpl w:val="51A0F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6916846"/>
    <w:multiLevelType w:val="hybridMultilevel"/>
    <w:tmpl w:val="CF8E06CA"/>
    <w:lvl w:ilvl="0" w:tplc="A274B7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779E4BAC"/>
    <w:multiLevelType w:val="hybridMultilevel"/>
    <w:tmpl w:val="A2C4E174"/>
    <w:lvl w:ilvl="0" w:tplc="A274B734">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7F71FC5"/>
    <w:multiLevelType w:val="hybridMultilevel"/>
    <w:tmpl w:val="26E0D092"/>
    <w:lvl w:ilvl="0" w:tplc="C1B4C3C6">
      <w:start w:val="2"/>
      <w:numFmt w:val="decimal"/>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5" w15:restartNumberingAfterBreak="0">
    <w:nsid w:val="78A77A3E"/>
    <w:multiLevelType w:val="hybridMultilevel"/>
    <w:tmpl w:val="CED44B82"/>
    <w:lvl w:ilvl="0" w:tplc="A274B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8DB411D"/>
    <w:multiLevelType w:val="multilevel"/>
    <w:tmpl w:val="77D82D50"/>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07" w15:restartNumberingAfterBreak="0">
    <w:nsid w:val="7906366A"/>
    <w:multiLevelType w:val="hybridMultilevel"/>
    <w:tmpl w:val="73CCD5B6"/>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79CE2209"/>
    <w:multiLevelType w:val="multilevel"/>
    <w:tmpl w:val="0C2A2460"/>
    <w:lvl w:ilvl="0">
      <w:start w:val="1"/>
      <w:numFmt w:val="bullet"/>
      <w:lvlText w:val="-"/>
      <w:lvlJc w:val="left"/>
      <w:pPr>
        <w:tabs>
          <w:tab w:val="num" w:pos="1440"/>
        </w:tabs>
        <w:ind w:left="1440" w:hanging="360"/>
      </w:pPr>
      <w:rPr>
        <w:rFonts w:ascii="Times New Roman" w:eastAsia="Times New Roman" w:hAnsi="Times New Roman" w:cs="Times New Roman"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9" w15:restartNumberingAfterBreak="0">
    <w:nsid w:val="7AA2700A"/>
    <w:multiLevelType w:val="hybridMultilevel"/>
    <w:tmpl w:val="FE70C984"/>
    <w:lvl w:ilvl="0" w:tplc="A274B73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0" w15:restartNumberingAfterBreak="0">
    <w:nsid w:val="7AF54CED"/>
    <w:multiLevelType w:val="hybridMultilevel"/>
    <w:tmpl w:val="C978BF1E"/>
    <w:lvl w:ilvl="0" w:tplc="A274B7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7D6155E8"/>
    <w:multiLevelType w:val="hybridMultilevel"/>
    <w:tmpl w:val="F746F054"/>
    <w:lvl w:ilvl="0" w:tplc="7D02540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545342">
    <w:abstractNumId w:val="106"/>
  </w:num>
  <w:num w:numId="2" w16cid:durableId="702512904">
    <w:abstractNumId w:val="83"/>
  </w:num>
  <w:num w:numId="3" w16cid:durableId="41558447">
    <w:abstractNumId w:val="77"/>
  </w:num>
  <w:num w:numId="4" w16cid:durableId="1480271329">
    <w:abstractNumId w:val="91"/>
  </w:num>
  <w:num w:numId="5" w16cid:durableId="1328627620">
    <w:abstractNumId w:val="66"/>
  </w:num>
  <w:num w:numId="6" w16cid:durableId="1389307952">
    <w:abstractNumId w:val="56"/>
  </w:num>
  <w:num w:numId="7" w16cid:durableId="1341129185">
    <w:abstractNumId w:val="22"/>
  </w:num>
  <w:num w:numId="8" w16cid:durableId="2144617473">
    <w:abstractNumId w:val="45"/>
  </w:num>
  <w:num w:numId="9" w16cid:durableId="1405639079">
    <w:abstractNumId w:val="16"/>
  </w:num>
  <w:num w:numId="10" w16cid:durableId="392583475">
    <w:abstractNumId w:val="47"/>
  </w:num>
  <w:num w:numId="11" w16cid:durableId="842475603">
    <w:abstractNumId w:val="63"/>
  </w:num>
  <w:num w:numId="12" w16cid:durableId="1810903715">
    <w:abstractNumId w:val="62"/>
  </w:num>
  <w:num w:numId="13" w16cid:durableId="756832004">
    <w:abstractNumId w:val="81"/>
  </w:num>
  <w:num w:numId="14" w16cid:durableId="237788875">
    <w:abstractNumId w:val="89"/>
  </w:num>
  <w:num w:numId="15" w16cid:durableId="1880437890">
    <w:abstractNumId w:val="73"/>
  </w:num>
  <w:num w:numId="16" w16cid:durableId="2063939404">
    <w:abstractNumId w:val="13"/>
  </w:num>
  <w:num w:numId="17" w16cid:durableId="1259405942">
    <w:abstractNumId w:val="29"/>
  </w:num>
  <w:num w:numId="18" w16cid:durableId="1165782769">
    <w:abstractNumId w:val="102"/>
  </w:num>
  <w:num w:numId="19" w16cid:durableId="1297641640">
    <w:abstractNumId w:val="46"/>
  </w:num>
  <w:num w:numId="20" w16cid:durableId="1778017204">
    <w:abstractNumId w:val="43"/>
  </w:num>
  <w:num w:numId="21" w16cid:durableId="244539711">
    <w:abstractNumId w:val="8"/>
  </w:num>
  <w:num w:numId="22" w16cid:durableId="709692867">
    <w:abstractNumId w:val="28"/>
  </w:num>
  <w:num w:numId="23" w16cid:durableId="1922331813">
    <w:abstractNumId w:val="55"/>
  </w:num>
  <w:num w:numId="24" w16cid:durableId="989408412">
    <w:abstractNumId w:val="35"/>
  </w:num>
  <w:num w:numId="25" w16cid:durableId="1153983984">
    <w:abstractNumId w:val="59"/>
  </w:num>
  <w:num w:numId="26" w16cid:durableId="274559704">
    <w:abstractNumId w:val="21"/>
  </w:num>
  <w:num w:numId="27" w16cid:durableId="1507405485">
    <w:abstractNumId w:val="69"/>
  </w:num>
  <w:num w:numId="28" w16cid:durableId="137112120">
    <w:abstractNumId w:val="15"/>
  </w:num>
  <w:num w:numId="29" w16cid:durableId="37633024">
    <w:abstractNumId w:val="1"/>
  </w:num>
  <w:num w:numId="30" w16cid:durableId="488979055">
    <w:abstractNumId w:val="52"/>
  </w:num>
  <w:num w:numId="31" w16cid:durableId="2039349263">
    <w:abstractNumId w:val="109"/>
  </w:num>
  <w:num w:numId="32" w16cid:durableId="1347754604">
    <w:abstractNumId w:val="41"/>
  </w:num>
  <w:num w:numId="33" w16cid:durableId="420953950">
    <w:abstractNumId w:val="93"/>
  </w:num>
  <w:num w:numId="34" w16cid:durableId="1032607254">
    <w:abstractNumId w:val="71"/>
  </w:num>
  <w:num w:numId="35" w16cid:durableId="1797406583">
    <w:abstractNumId w:val="99"/>
  </w:num>
  <w:num w:numId="36" w16cid:durableId="508253605">
    <w:abstractNumId w:val="74"/>
  </w:num>
  <w:num w:numId="37" w16cid:durableId="1795752864">
    <w:abstractNumId w:val="64"/>
  </w:num>
  <w:num w:numId="38" w16cid:durableId="1128085293">
    <w:abstractNumId w:val="105"/>
  </w:num>
  <w:num w:numId="39" w16cid:durableId="1437822231">
    <w:abstractNumId w:val="88"/>
  </w:num>
  <w:num w:numId="40" w16cid:durableId="37054273">
    <w:abstractNumId w:val="14"/>
  </w:num>
  <w:num w:numId="41" w16cid:durableId="2082672030">
    <w:abstractNumId w:val="108"/>
  </w:num>
  <w:num w:numId="42" w16cid:durableId="65033739">
    <w:abstractNumId w:val="36"/>
  </w:num>
  <w:num w:numId="43" w16cid:durableId="1319773531">
    <w:abstractNumId w:val="42"/>
  </w:num>
  <w:num w:numId="44" w16cid:durableId="59452662">
    <w:abstractNumId w:val="33"/>
  </w:num>
  <w:num w:numId="45" w16cid:durableId="1972175566">
    <w:abstractNumId w:val="32"/>
  </w:num>
  <w:num w:numId="46" w16cid:durableId="755438824">
    <w:abstractNumId w:val="57"/>
  </w:num>
  <w:num w:numId="47" w16cid:durableId="535314516">
    <w:abstractNumId w:val="5"/>
  </w:num>
  <w:num w:numId="48" w16cid:durableId="1266232889">
    <w:abstractNumId w:val="34"/>
  </w:num>
  <w:num w:numId="49" w16cid:durableId="1456752317">
    <w:abstractNumId w:val="7"/>
  </w:num>
  <w:num w:numId="50" w16cid:durableId="525296193">
    <w:abstractNumId w:val="82"/>
  </w:num>
  <w:num w:numId="51" w16cid:durableId="1451510241">
    <w:abstractNumId w:val="38"/>
  </w:num>
  <w:num w:numId="52" w16cid:durableId="555900384">
    <w:abstractNumId w:val="11"/>
  </w:num>
  <w:num w:numId="53" w16cid:durableId="2003006240">
    <w:abstractNumId w:val="26"/>
  </w:num>
  <w:num w:numId="54" w16cid:durableId="163320830">
    <w:abstractNumId w:val="101"/>
  </w:num>
  <w:num w:numId="55" w16cid:durableId="1624842345">
    <w:abstractNumId w:val="51"/>
  </w:num>
  <w:num w:numId="56" w16cid:durableId="1741099737">
    <w:abstractNumId w:val="23"/>
  </w:num>
  <w:num w:numId="57" w16cid:durableId="1742943395">
    <w:abstractNumId w:val="40"/>
  </w:num>
  <w:num w:numId="58" w16cid:durableId="463502178">
    <w:abstractNumId w:val="20"/>
  </w:num>
  <w:num w:numId="59" w16cid:durableId="1311715966">
    <w:abstractNumId w:val="39"/>
  </w:num>
  <w:num w:numId="60" w16cid:durableId="158815164">
    <w:abstractNumId w:val="48"/>
  </w:num>
  <w:num w:numId="61" w16cid:durableId="342977479">
    <w:abstractNumId w:val="30"/>
  </w:num>
  <w:num w:numId="62" w16cid:durableId="697462462">
    <w:abstractNumId w:val="3"/>
  </w:num>
  <w:num w:numId="63" w16cid:durableId="1036391201">
    <w:abstractNumId w:val="10"/>
  </w:num>
  <w:num w:numId="64" w16cid:durableId="1406419338">
    <w:abstractNumId w:val="18"/>
  </w:num>
  <w:num w:numId="65" w16cid:durableId="1515999686">
    <w:abstractNumId w:val="70"/>
  </w:num>
  <w:num w:numId="66" w16cid:durableId="1735465972">
    <w:abstractNumId w:val="24"/>
  </w:num>
  <w:num w:numId="67" w16cid:durableId="41833725">
    <w:abstractNumId w:val="95"/>
  </w:num>
  <w:num w:numId="68" w16cid:durableId="781999540">
    <w:abstractNumId w:val="67"/>
  </w:num>
  <w:num w:numId="69" w16cid:durableId="454763216">
    <w:abstractNumId w:val="9"/>
  </w:num>
  <w:num w:numId="70" w16cid:durableId="1087120672">
    <w:abstractNumId w:val="110"/>
  </w:num>
  <w:num w:numId="71" w16cid:durableId="466437723">
    <w:abstractNumId w:val="87"/>
  </w:num>
  <w:num w:numId="72" w16cid:durableId="302852871">
    <w:abstractNumId w:val="80"/>
  </w:num>
  <w:num w:numId="73" w16cid:durableId="603070918">
    <w:abstractNumId w:val="94"/>
  </w:num>
  <w:num w:numId="74" w16cid:durableId="2105147403">
    <w:abstractNumId w:val="100"/>
  </w:num>
  <w:num w:numId="75" w16cid:durableId="1026372727">
    <w:abstractNumId w:val="90"/>
  </w:num>
  <w:num w:numId="76" w16cid:durableId="1074668660">
    <w:abstractNumId w:val="0"/>
  </w:num>
  <w:num w:numId="77" w16cid:durableId="585458790">
    <w:abstractNumId w:val="53"/>
  </w:num>
  <w:num w:numId="78" w16cid:durableId="1044863327">
    <w:abstractNumId w:val="85"/>
  </w:num>
  <w:num w:numId="79" w16cid:durableId="921262193">
    <w:abstractNumId w:val="65"/>
  </w:num>
  <w:num w:numId="80" w16cid:durableId="48965030">
    <w:abstractNumId w:val="19"/>
  </w:num>
  <w:num w:numId="81" w16cid:durableId="787040910">
    <w:abstractNumId w:val="103"/>
  </w:num>
  <w:num w:numId="82" w16cid:durableId="883253146">
    <w:abstractNumId w:val="44"/>
  </w:num>
  <w:num w:numId="83" w16cid:durableId="754782627">
    <w:abstractNumId w:val="76"/>
  </w:num>
  <w:num w:numId="84" w16cid:durableId="2134517987">
    <w:abstractNumId w:val="84"/>
  </w:num>
  <w:num w:numId="85" w16cid:durableId="2117016345">
    <w:abstractNumId w:val="75"/>
  </w:num>
  <w:num w:numId="86" w16cid:durableId="1344935717">
    <w:abstractNumId w:val="68"/>
  </w:num>
  <w:num w:numId="87" w16cid:durableId="1620186256">
    <w:abstractNumId w:val="6"/>
  </w:num>
  <w:num w:numId="88" w16cid:durableId="1665619546">
    <w:abstractNumId w:val="98"/>
  </w:num>
  <w:num w:numId="89" w16cid:durableId="1111244937">
    <w:abstractNumId w:val="12"/>
  </w:num>
  <w:num w:numId="90" w16cid:durableId="608393084">
    <w:abstractNumId w:val="96"/>
  </w:num>
  <w:num w:numId="91" w16cid:durableId="68964194">
    <w:abstractNumId w:val="31"/>
  </w:num>
  <w:num w:numId="92" w16cid:durableId="1271543739">
    <w:abstractNumId w:val="17"/>
  </w:num>
  <w:num w:numId="93" w16cid:durableId="798838488">
    <w:abstractNumId w:val="37"/>
  </w:num>
  <w:num w:numId="94" w16cid:durableId="1710259496">
    <w:abstractNumId w:val="4"/>
  </w:num>
  <w:num w:numId="95" w16cid:durableId="216741497">
    <w:abstractNumId w:val="97"/>
  </w:num>
  <w:num w:numId="96" w16cid:durableId="1203322288">
    <w:abstractNumId w:val="49"/>
  </w:num>
  <w:num w:numId="97" w16cid:durableId="322319008">
    <w:abstractNumId w:val="78"/>
  </w:num>
  <w:num w:numId="98" w16cid:durableId="1450271339">
    <w:abstractNumId w:val="107"/>
  </w:num>
  <w:num w:numId="99" w16cid:durableId="1673070708">
    <w:abstractNumId w:val="25"/>
  </w:num>
  <w:num w:numId="100" w16cid:durableId="1345982464">
    <w:abstractNumId w:val="2"/>
  </w:num>
  <w:num w:numId="101" w16cid:durableId="1542011753">
    <w:abstractNumId w:val="61"/>
  </w:num>
  <w:num w:numId="102" w16cid:durableId="82454721">
    <w:abstractNumId w:val="58"/>
  </w:num>
  <w:num w:numId="103" w16cid:durableId="1396011261">
    <w:abstractNumId w:val="92"/>
  </w:num>
  <w:num w:numId="104" w16cid:durableId="112942225">
    <w:abstractNumId w:val="111"/>
  </w:num>
  <w:num w:numId="105" w16cid:durableId="1658267695">
    <w:abstractNumId w:val="50"/>
  </w:num>
  <w:num w:numId="106" w16cid:durableId="1640844123">
    <w:abstractNumId w:val="27"/>
  </w:num>
  <w:num w:numId="107" w16cid:durableId="1772237656">
    <w:abstractNumId w:val="79"/>
  </w:num>
  <w:num w:numId="108" w16cid:durableId="2018917915">
    <w:abstractNumId w:val="104"/>
  </w:num>
  <w:num w:numId="109" w16cid:durableId="2025281840">
    <w:abstractNumId w:val="86"/>
  </w:num>
  <w:num w:numId="110" w16cid:durableId="1812166384">
    <w:abstractNumId w:val="72"/>
  </w:num>
  <w:num w:numId="111" w16cid:durableId="1766220664">
    <w:abstractNumId w:val="60"/>
  </w:num>
  <w:num w:numId="112" w16cid:durableId="1849294965">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85"/>
    <w:rsid w:val="0002216C"/>
    <w:rsid w:val="00051B29"/>
    <w:rsid w:val="00053315"/>
    <w:rsid w:val="00053CED"/>
    <w:rsid w:val="00057CE3"/>
    <w:rsid w:val="0006273C"/>
    <w:rsid w:val="0008677F"/>
    <w:rsid w:val="00090E32"/>
    <w:rsid w:val="000B49F8"/>
    <w:rsid w:val="000D1CD9"/>
    <w:rsid w:val="000F4958"/>
    <w:rsid w:val="00101CDC"/>
    <w:rsid w:val="001358D8"/>
    <w:rsid w:val="001445B3"/>
    <w:rsid w:val="00150418"/>
    <w:rsid w:val="001828B8"/>
    <w:rsid w:val="00194BCA"/>
    <w:rsid w:val="001D38DE"/>
    <w:rsid w:val="001E2A69"/>
    <w:rsid w:val="001E64AC"/>
    <w:rsid w:val="001F312D"/>
    <w:rsid w:val="001F683E"/>
    <w:rsid w:val="0020390C"/>
    <w:rsid w:val="00205329"/>
    <w:rsid w:val="002069A5"/>
    <w:rsid w:val="002112BC"/>
    <w:rsid w:val="00213E1B"/>
    <w:rsid w:val="002302FD"/>
    <w:rsid w:val="002425A3"/>
    <w:rsid w:val="00244810"/>
    <w:rsid w:val="002606F5"/>
    <w:rsid w:val="002732EE"/>
    <w:rsid w:val="00273DC3"/>
    <w:rsid w:val="00282314"/>
    <w:rsid w:val="002851FB"/>
    <w:rsid w:val="00285252"/>
    <w:rsid w:val="00287BB9"/>
    <w:rsid w:val="002A07A1"/>
    <w:rsid w:val="002A0EA3"/>
    <w:rsid w:val="002A471D"/>
    <w:rsid w:val="002B7649"/>
    <w:rsid w:val="002C18EF"/>
    <w:rsid w:val="002C1C2D"/>
    <w:rsid w:val="002C3621"/>
    <w:rsid w:val="002D35C3"/>
    <w:rsid w:val="002D7C3C"/>
    <w:rsid w:val="002E1E37"/>
    <w:rsid w:val="00310CBD"/>
    <w:rsid w:val="00315076"/>
    <w:rsid w:val="00317C18"/>
    <w:rsid w:val="00336C53"/>
    <w:rsid w:val="00342441"/>
    <w:rsid w:val="003511B2"/>
    <w:rsid w:val="00374644"/>
    <w:rsid w:val="00382BDF"/>
    <w:rsid w:val="003B5C25"/>
    <w:rsid w:val="003B7298"/>
    <w:rsid w:val="003E3247"/>
    <w:rsid w:val="003F0BAE"/>
    <w:rsid w:val="003F3203"/>
    <w:rsid w:val="00405E59"/>
    <w:rsid w:val="00406C6D"/>
    <w:rsid w:val="0041185A"/>
    <w:rsid w:val="00420FCF"/>
    <w:rsid w:val="00421BBA"/>
    <w:rsid w:val="00426E26"/>
    <w:rsid w:val="004341DA"/>
    <w:rsid w:val="00441DA5"/>
    <w:rsid w:val="0045251D"/>
    <w:rsid w:val="00463C46"/>
    <w:rsid w:val="004731DA"/>
    <w:rsid w:val="00475783"/>
    <w:rsid w:val="00487E7B"/>
    <w:rsid w:val="00497E74"/>
    <w:rsid w:val="004A2940"/>
    <w:rsid w:val="004C3769"/>
    <w:rsid w:val="004C411B"/>
    <w:rsid w:val="004C4A50"/>
    <w:rsid w:val="004D0F82"/>
    <w:rsid w:val="004D1A5A"/>
    <w:rsid w:val="004D7835"/>
    <w:rsid w:val="004F1337"/>
    <w:rsid w:val="00521B16"/>
    <w:rsid w:val="0052426D"/>
    <w:rsid w:val="0055281A"/>
    <w:rsid w:val="0055786D"/>
    <w:rsid w:val="00560F18"/>
    <w:rsid w:val="005732EA"/>
    <w:rsid w:val="00574EEA"/>
    <w:rsid w:val="00587C3E"/>
    <w:rsid w:val="0059485C"/>
    <w:rsid w:val="005B0D85"/>
    <w:rsid w:val="005D2329"/>
    <w:rsid w:val="005F0DCD"/>
    <w:rsid w:val="005F4D20"/>
    <w:rsid w:val="00617D19"/>
    <w:rsid w:val="006218DC"/>
    <w:rsid w:val="00622C1F"/>
    <w:rsid w:val="00656848"/>
    <w:rsid w:val="006823E3"/>
    <w:rsid w:val="006A3076"/>
    <w:rsid w:val="006A4DB2"/>
    <w:rsid w:val="006B534B"/>
    <w:rsid w:val="006B7AFD"/>
    <w:rsid w:val="006C16BC"/>
    <w:rsid w:val="006D0667"/>
    <w:rsid w:val="006E10C8"/>
    <w:rsid w:val="006E3D4E"/>
    <w:rsid w:val="006F5606"/>
    <w:rsid w:val="00714BD6"/>
    <w:rsid w:val="00715B83"/>
    <w:rsid w:val="00727D5E"/>
    <w:rsid w:val="00741B5E"/>
    <w:rsid w:val="007476DE"/>
    <w:rsid w:val="007572D1"/>
    <w:rsid w:val="00780215"/>
    <w:rsid w:val="00792C11"/>
    <w:rsid w:val="007A770D"/>
    <w:rsid w:val="007B3822"/>
    <w:rsid w:val="007C662C"/>
    <w:rsid w:val="007D000D"/>
    <w:rsid w:val="007D3D93"/>
    <w:rsid w:val="007D7F62"/>
    <w:rsid w:val="008063A8"/>
    <w:rsid w:val="00814A43"/>
    <w:rsid w:val="008350B8"/>
    <w:rsid w:val="0083616D"/>
    <w:rsid w:val="00836597"/>
    <w:rsid w:val="00841D7B"/>
    <w:rsid w:val="00842D49"/>
    <w:rsid w:val="00850748"/>
    <w:rsid w:val="00853226"/>
    <w:rsid w:val="008615FF"/>
    <w:rsid w:val="00867257"/>
    <w:rsid w:val="00873124"/>
    <w:rsid w:val="00887D56"/>
    <w:rsid w:val="00891FE9"/>
    <w:rsid w:val="00895F85"/>
    <w:rsid w:val="008A0F42"/>
    <w:rsid w:val="008A5279"/>
    <w:rsid w:val="008D20D5"/>
    <w:rsid w:val="00920CCC"/>
    <w:rsid w:val="009373B3"/>
    <w:rsid w:val="0094051B"/>
    <w:rsid w:val="00951A31"/>
    <w:rsid w:val="009613CA"/>
    <w:rsid w:val="009658DA"/>
    <w:rsid w:val="009703CD"/>
    <w:rsid w:val="00970F08"/>
    <w:rsid w:val="009716E8"/>
    <w:rsid w:val="009844AF"/>
    <w:rsid w:val="00985D26"/>
    <w:rsid w:val="009A6871"/>
    <w:rsid w:val="009B2AE7"/>
    <w:rsid w:val="009B3299"/>
    <w:rsid w:val="009B4E99"/>
    <w:rsid w:val="009C4F4C"/>
    <w:rsid w:val="009D5D10"/>
    <w:rsid w:val="009E001F"/>
    <w:rsid w:val="009E0CC9"/>
    <w:rsid w:val="009E7746"/>
    <w:rsid w:val="009F754E"/>
    <w:rsid w:val="00A14F91"/>
    <w:rsid w:val="00A22356"/>
    <w:rsid w:val="00A22367"/>
    <w:rsid w:val="00A25FA3"/>
    <w:rsid w:val="00A31E0D"/>
    <w:rsid w:val="00A35411"/>
    <w:rsid w:val="00A4513E"/>
    <w:rsid w:val="00A55C7F"/>
    <w:rsid w:val="00A604F3"/>
    <w:rsid w:val="00A649AD"/>
    <w:rsid w:val="00A83F3E"/>
    <w:rsid w:val="00A85BB5"/>
    <w:rsid w:val="00A93588"/>
    <w:rsid w:val="00AA1D03"/>
    <w:rsid w:val="00AA4362"/>
    <w:rsid w:val="00AB5085"/>
    <w:rsid w:val="00B16E58"/>
    <w:rsid w:val="00B25FE1"/>
    <w:rsid w:val="00B503F4"/>
    <w:rsid w:val="00B53152"/>
    <w:rsid w:val="00B61D3A"/>
    <w:rsid w:val="00B66058"/>
    <w:rsid w:val="00B76EA8"/>
    <w:rsid w:val="00B83164"/>
    <w:rsid w:val="00B86A2D"/>
    <w:rsid w:val="00B960B5"/>
    <w:rsid w:val="00B9701C"/>
    <w:rsid w:val="00BA159C"/>
    <w:rsid w:val="00BA244A"/>
    <w:rsid w:val="00BA6028"/>
    <w:rsid w:val="00BC1657"/>
    <w:rsid w:val="00BC4BA3"/>
    <w:rsid w:val="00BD0BC1"/>
    <w:rsid w:val="00BE148F"/>
    <w:rsid w:val="00BE17AA"/>
    <w:rsid w:val="00BF4C2F"/>
    <w:rsid w:val="00C0418D"/>
    <w:rsid w:val="00C07FBB"/>
    <w:rsid w:val="00C23CDB"/>
    <w:rsid w:val="00C2741C"/>
    <w:rsid w:val="00C560DB"/>
    <w:rsid w:val="00C67555"/>
    <w:rsid w:val="00CA191D"/>
    <w:rsid w:val="00CA301F"/>
    <w:rsid w:val="00CA6A66"/>
    <w:rsid w:val="00CC6C3B"/>
    <w:rsid w:val="00CC7638"/>
    <w:rsid w:val="00CE0951"/>
    <w:rsid w:val="00CE0B20"/>
    <w:rsid w:val="00CF190D"/>
    <w:rsid w:val="00D04263"/>
    <w:rsid w:val="00D1137A"/>
    <w:rsid w:val="00D13585"/>
    <w:rsid w:val="00D21D49"/>
    <w:rsid w:val="00D36967"/>
    <w:rsid w:val="00D44CFD"/>
    <w:rsid w:val="00D60437"/>
    <w:rsid w:val="00D6389F"/>
    <w:rsid w:val="00D81FF9"/>
    <w:rsid w:val="00D9620E"/>
    <w:rsid w:val="00D96F1E"/>
    <w:rsid w:val="00DB53DF"/>
    <w:rsid w:val="00DD56FB"/>
    <w:rsid w:val="00DD7EA0"/>
    <w:rsid w:val="00DF1E6A"/>
    <w:rsid w:val="00E21274"/>
    <w:rsid w:val="00E263C3"/>
    <w:rsid w:val="00E304F5"/>
    <w:rsid w:val="00E502DE"/>
    <w:rsid w:val="00E51673"/>
    <w:rsid w:val="00E61B70"/>
    <w:rsid w:val="00E66C11"/>
    <w:rsid w:val="00E71556"/>
    <w:rsid w:val="00E77377"/>
    <w:rsid w:val="00E77D9E"/>
    <w:rsid w:val="00E85AF8"/>
    <w:rsid w:val="00EA47F5"/>
    <w:rsid w:val="00EA5CE5"/>
    <w:rsid w:val="00EB48B6"/>
    <w:rsid w:val="00EB65CA"/>
    <w:rsid w:val="00EC3A79"/>
    <w:rsid w:val="00EC44BA"/>
    <w:rsid w:val="00ED1B6E"/>
    <w:rsid w:val="00ED7868"/>
    <w:rsid w:val="00ED7A6E"/>
    <w:rsid w:val="00EF71DC"/>
    <w:rsid w:val="00F02214"/>
    <w:rsid w:val="00F1157A"/>
    <w:rsid w:val="00F13ADF"/>
    <w:rsid w:val="00F22B3D"/>
    <w:rsid w:val="00F329E4"/>
    <w:rsid w:val="00F422DB"/>
    <w:rsid w:val="00F563FF"/>
    <w:rsid w:val="00F5690C"/>
    <w:rsid w:val="00F61820"/>
    <w:rsid w:val="00F61A6F"/>
    <w:rsid w:val="00F67D94"/>
    <w:rsid w:val="00F74410"/>
    <w:rsid w:val="00F9076D"/>
    <w:rsid w:val="00F9311B"/>
    <w:rsid w:val="00FA609B"/>
    <w:rsid w:val="00FB1536"/>
    <w:rsid w:val="00FB52F5"/>
    <w:rsid w:val="00FC6D04"/>
    <w:rsid w:val="00FD1B99"/>
    <w:rsid w:val="00FE57D1"/>
    <w:rsid w:val="00FF293A"/>
    <w:rsid w:val="00FF52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C8E13"/>
  <w15:chartTrackingRefBased/>
  <w15:docId w15:val="{A5EBA927-D40C-4E9E-A438-CAF4494B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77"/>
    <w:pPr>
      <w:spacing w:line="278" w:lineRule="auto"/>
    </w:pPr>
    <w:rPr>
      <w:sz w:val="24"/>
      <w:szCs w:val="24"/>
    </w:rPr>
  </w:style>
  <w:style w:type="paragraph" w:styleId="Heading1">
    <w:name w:val="heading 1"/>
    <w:basedOn w:val="Normal"/>
    <w:next w:val="Normal"/>
    <w:link w:val="Heading1Char"/>
    <w:uiPriority w:val="9"/>
    <w:qFormat/>
    <w:rsid w:val="00194B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link w:val="Heading2Char"/>
    <w:uiPriority w:val="9"/>
    <w:qFormat/>
    <w:rsid w:val="00A85BB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zh-CN"/>
    </w:rPr>
  </w:style>
  <w:style w:type="paragraph" w:styleId="Heading3">
    <w:name w:val="heading 3"/>
    <w:basedOn w:val="Normal"/>
    <w:link w:val="Heading3Char"/>
    <w:uiPriority w:val="9"/>
    <w:qFormat/>
    <w:rsid w:val="00A85BB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zh-CN"/>
    </w:rPr>
  </w:style>
  <w:style w:type="paragraph" w:styleId="Heading4">
    <w:name w:val="heading 4"/>
    <w:basedOn w:val="Normal"/>
    <w:next w:val="Normal"/>
    <w:link w:val="Heading4Char"/>
    <w:uiPriority w:val="9"/>
    <w:semiHidden/>
    <w:unhideWhenUsed/>
    <w:qFormat/>
    <w:rsid w:val="00194B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4B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4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1D03"/>
    <w:pPr>
      <w:spacing w:after="0" w:line="240" w:lineRule="auto"/>
    </w:pPr>
    <w:rPr>
      <w:kern w:val="0"/>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A1D03"/>
    <w:pPr>
      <w:spacing w:after="0" w:line="240" w:lineRule="auto"/>
    </w:pPr>
    <w:rPr>
      <w:kern w:val="0"/>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
    <w:basedOn w:val="Normal"/>
    <w:link w:val="ListParagraphChar"/>
    <w:uiPriority w:val="34"/>
    <w:qFormat/>
    <w:rsid w:val="00C67555"/>
    <w:pPr>
      <w:ind w:left="720"/>
      <w:contextualSpacing/>
    </w:pPr>
  </w:style>
  <w:style w:type="character" w:customStyle="1" w:styleId="Heading2Char">
    <w:name w:val="Heading 2 Char"/>
    <w:basedOn w:val="DefaultParagraphFont"/>
    <w:link w:val="Heading2"/>
    <w:uiPriority w:val="9"/>
    <w:rsid w:val="00A85BB5"/>
    <w:rPr>
      <w:rFonts w:ascii="Times New Roman" w:eastAsia="Times New Roman" w:hAnsi="Times New Roman" w:cs="Times New Roman"/>
      <w:b/>
      <w:bCs/>
      <w:kern w:val="0"/>
      <w:sz w:val="36"/>
      <w:szCs w:val="36"/>
      <w:lang w:eastAsia="zh-CN"/>
    </w:rPr>
  </w:style>
  <w:style w:type="character" w:customStyle="1" w:styleId="Heading3Char">
    <w:name w:val="Heading 3 Char"/>
    <w:basedOn w:val="DefaultParagraphFont"/>
    <w:link w:val="Heading3"/>
    <w:uiPriority w:val="9"/>
    <w:rsid w:val="00A85BB5"/>
    <w:rPr>
      <w:rFonts w:ascii="Times New Roman" w:eastAsia="Times New Roman" w:hAnsi="Times New Roman" w:cs="Times New Roman"/>
      <w:b/>
      <w:bCs/>
      <w:kern w:val="0"/>
      <w:sz w:val="27"/>
      <w:szCs w:val="27"/>
      <w:lang w:eastAsia="zh-CN"/>
    </w:rPr>
  </w:style>
  <w:style w:type="character" w:styleId="Strong">
    <w:name w:val="Strong"/>
    <w:basedOn w:val="DefaultParagraphFont"/>
    <w:uiPriority w:val="22"/>
    <w:qFormat/>
    <w:rsid w:val="00A85BB5"/>
    <w:rPr>
      <w:b/>
      <w:bCs/>
    </w:rPr>
  </w:style>
  <w:style w:type="paragraph" w:styleId="NormalWeb">
    <w:name w:val="Normal (Web)"/>
    <w:basedOn w:val="Normal"/>
    <w:uiPriority w:val="99"/>
    <w:unhideWhenUsed/>
    <w:rsid w:val="00A85BB5"/>
    <w:pPr>
      <w:spacing w:before="100" w:beforeAutospacing="1" w:after="100" w:afterAutospacing="1" w:line="240" w:lineRule="auto"/>
    </w:pPr>
    <w:rPr>
      <w:rFonts w:ascii="Times New Roman" w:eastAsia="Times New Roman" w:hAnsi="Times New Roman" w:cs="Times New Roman"/>
      <w:kern w:val="0"/>
      <w:lang w:eastAsia="zh-CN"/>
    </w:rPr>
  </w:style>
  <w:style w:type="table" w:customStyle="1" w:styleId="TableGrid2">
    <w:name w:val="Table Grid2"/>
    <w:basedOn w:val="TableNormal"/>
    <w:next w:val="TableGrid"/>
    <w:uiPriority w:val="39"/>
    <w:rsid w:val="00B76EA8"/>
    <w:pPr>
      <w:spacing w:after="0" w:line="240" w:lineRule="auto"/>
    </w:pPr>
    <w:rPr>
      <w:szCs w:val="28"/>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76EA8"/>
    <w:pPr>
      <w:spacing w:after="0" w:line="240" w:lineRule="auto"/>
    </w:pPr>
    <w:rPr>
      <w:szCs w:val="28"/>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E74"/>
    <w:rPr>
      <w:sz w:val="24"/>
      <w:szCs w:val="24"/>
    </w:rPr>
  </w:style>
  <w:style w:type="paragraph" w:styleId="Footer">
    <w:name w:val="footer"/>
    <w:basedOn w:val="Normal"/>
    <w:link w:val="FooterChar"/>
    <w:uiPriority w:val="99"/>
    <w:unhideWhenUsed/>
    <w:rsid w:val="0049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E74"/>
    <w:rPr>
      <w:sz w:val="24"/>
      <w:szCs w:val="24"/>
    </w:rPr>
  </w:style>
  <w:style w:type="character" w:customStyle="1" w:styleId="Heading1Char">
    <w:name w:val="Heading 1 Char"/>
    <w:basedOn w:val="DefaultParagraphFont"/>
    <w:link w:val="Heading1"/>
    <w:uiPriority w:val="9"/>
    <w:rsid w:val="00194BCA"/>
    <w:rPr>
      <w:rFonts w:asciiTheme="majorHAnsi" w:eastAsiaTheme="majorEastAsia" w:hAnsiTheme="majorHAnsi" w:cstheme="majorBidi"/>
      <w:color w:val="2F5496" w:themeColor="accent1" w:themeShade="BF"/>
      <w:sz w:val="40"/>
      <w:szCs w:val="40"/>
    </w:rPr>
  </w:style>
  <w:style w:type="character" w:customStyle="1" w:styleId="Heading4Char">
    <w:name w:val="Heading 4 Char"/>
    <w:basedOn w:val="DefaultParagraphFont"/>
    <w:link w:val="Heading4"/>
    <w:uiPriority w:val="9"/>
    <w:semiHidden/>
    <w:rsid w:val="00194BCA"/>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194BCA"/>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194BCA"/>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194BCA"/>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94BCA"/>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194BCA"/>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194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BCA"/>
    <w:pPr>
      <w:spacing w:before="160"/>
      <w:jc w:val="center"/>
    </w:pPr>
    <w:rPr>
      <w:i/>
      <w:iCs/>
      <w:color w:val="404040" w:themeColor="text1" w:themeTint="BF"/>
    </w:rPr>
  </w:style>
  <w:style w:type="character" w:customStyle="1" w:styleId="QuoteChar">
    <w:name w:val="Quote Char"/>
    <w:basedOn w:val="DefaultParagraphFont"/>
    <w:link w:val="Quote"/>
    <w:uiPriority w:val="29"/>
    <w:rsid w:val="00194BCA"/>
    <w:rPr>
      <w:i/>
      <w:iCs/>
      <w:color w:val="404040" w:themeColor="text1" w:themeTint="BF"/>
      <w:sz w:val="24"/>
      <w:szCs w:val="24"/>
    </w:rPr>
  </w:style>
  <w:style w:type="character" w:styleId="IntenseEmphasis">
    <w:name w:val="Intense Emphasis"/>
    <w:basedOn w:val="DefaultParagraphFont"/>
    <w:uiPriority w:val="21"/>
    <w:qFormat/>
    <w:rsid w:val="00194BCA"/>
    <w:rPr>
      <w:i/>
      <w:iCs/>
      <w:color w:val="2F5496" w:themeColor="accent1" w:themeShade="BF"/>
    </w:rPr>
  </w:style>
  <w:style w:type="paragraph" w:styleId="IntenseQuote">
    <w:name w:val="Intense Quote"/>
    <w:basedOn w:val="Normal"/>
    <w:next w:val="Normal"/>
    <w:link w:val="IntenseQuoteChar"/>
    <w:uiPriority w:val="30"/>
    <w:qFormat/>
    <w:rsid w:val="00194B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4BCA"/>
    <w:rPr>
      <w:i/>
      <w:iCs/>
      <w:color w:val="2F5496" w:themeColor="accent1" w:themeShade="BF"/>
      <w:sz w:val="24"/>
      <w:szCs w:val="24"/>
    </w:rPr>
  </w:style>
  <w:style w:type="character" w:styleId="IntenseReference">
    <w:name w:val="Intense Reference"/>
    <w:basedOn w:val="DefaultParagraphFont"/>
    <w:uiPriority w:val="32"/>
    <w:qFormat/>
    <w:rsid w:val="00194BCA"/>
    <w:rPr>
      <w:b/>
      <w:bCs/>
      <w:smallCaps/>
      <w:color w:val="2F5496" w:themeColor="accent1" w:themeShade="BF"/>
      <w:spacing w:val="5"/>
    </w:rPr>
  </w:style>
  <w:style w:type="character" w:customStyle="1" w:styleId="ListParagraphChar">
    <w:name w:val="List Paragraph Char"/>
    <w:aliases w:val="IBL List Paragraph Char"/>
    <w:link w:val="ListParagraph"/>
    <w:uiPriority w:val="34"/>
    <w:locked/>
    <w:rsid w:val="00194BCA"/>
    <w:rPr>
      <w:sz w:val="24"/>
      <w:szCs w:val="24"/>
    </w:rPr>
  </w:style>
  <w:style w:type="character" w:styleId="Emphasis">
    <w:name w:val="Emphasis"/>
    <w:basedOn w:val="DefaultParagraphFont"/>
    <w:uiPriority w:val="20"/>
    <w:qFormat/>
    <w:rsid w:val="00194BCA"/>
    <w:rPr>
      <w:i/>
      <w:iCs/>
    </w:rPr>
  </w:style>
  <w:style w:type="paragraph" w:styleId="BodyText">
    <w:name w:val="Body Text"/>
    <w:basedOn w:val="Normal"/>
    <w:link w:val="BodyTextChar"/>
    <w:uiPriority w:val="1"/>
    <w:qFormat/>
    <w:rsid w:val="00194BCA"/>
    <w:pPr>
      <w:widowControl w:val="0"/>
      <w:autoSpaceDE w:val="0"/>
      <w:autoSpaceDN w:val="0"/>
      <w:spacing w:after="0" w:line="240" w:lineRule="auto"/>
    </w:pPr>
    <w:rPr>
      <w:rFonts w:ascii="Arial" w:eastAsia="Arial" w:hAnsi="Arial" w:cs="Arial"/>
      <w:kern w:val="0"/>
      <w:lang w:val="ru-RU"/>
    </w:rPr>
  </w:style>
  <w:style w:type="character" w:customStyle="1" w:styleId="BodyTextChar">
    <w:name w:val="Body Text Char"/>
    <w:basedOn w:val="DefaultParagraphFont"/>
    <w:link w:val="BodyText"/>
    <w:uiPriority w:val="1"/>
    <w:rsid w:val="00194BCA"/>
    <w:rPr>
      <w:rFonts w:ascii="Arial" w:eastAsia="Arial" w:hAnsi="Arial" w:cs="Arial"/>
      <w:kern w:val="0"/>
      <w:sz w:val="24"/>
      <w:szCs w:val="24"/>
      <w:lang w:val="ru-RU"/>
    </w:rPr>
  </w:style>
  <w:style w:type="paragraph" w:customStyle="1" w:styleId="TableParagraph">
    <w:name w:val="Table Paragraph"/>
    <w:basedOn w:val="Normal"/>
    <w:uiPriority w:val="1"/>
    <w:qFormat/>
    <w:rsid w:val="00194BCA"/>
    <w:pPr>
      <w:widowControl w:val="0"/>
      <w:autoSpaceDE w:val="0"/>
      <w:autoSpaceDN w:val="0"/>
      <w:spacing w:after="0" w:line="240" w:lineRule="auto"/>
    </w:pPr>
    <w:rPr>
      <w:rFonts w:ascii="Arial" w:eastAsia="Arial" w:hAnsi="Arial" w:cs="Arial"/>
      <w:kern w:val="0"/>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724">
      <w:bodyDiv w:val="1"/>
      <w:marLeft w:val="0"/>
      <w:marRight w:val="0"/>
      <w:marTop w:val="0"/>
      <w:marBottom w:val="0"/>
      <w:divBdr>
        <w:top w:val="none" w:sz="0" w:space="0" w:color="auto"/>
        <w:left w:val="none" w:sz="0" w:space="0" w:color="auto"/>
        <w:bottom w:val="none" w:sz="0" w:space="0" w:color="auto"/>
        <w:right w:val="none" w:sz="0" w:space="0" w:color="auto"/>
      </w:divBdr>
    </w:div>
    <w:div w:id="284847698">
      <w:bodyDiv w:val="1"/>
      <w:marLeft w:val="0"/>
      <w:marRight w:val="0"/>
      <w:marTop w:val="0"/>
      <w:marBottom w:val="0"/>
      <w:divBdr>
        <w:top w:val="none" w:sz="0" w:space="0" w:color="auto"/>
        <w:left w:val="none" w:sz="0" w:space="0" w:color="auto"/>
        <w:bottom w:val="none" w:sz="0" w:space="0" w:color="auto"/>
        <w:right w:val="none" w:sz="0" w:space="0" w:color="auto"/>
      </w:divBdr>
    </w:div>
    <w:div w:id="598950132">
      <w:bodyDiv w:val="1"/>
      <w:marLeft w:val="0"/>
      <w:marRight w:val="0"/>
      <w:marTop w:val="0"/>
      <w:marBottom w:val="0"/>
      <w:divBdr>
        <w:top w:val="none" w:sz="0" w:space="0" w:color="auto"/>
        <w:left w:val="none" w:sz="0" w:space="0" w:color="auto"/>
        <w:bottom w:val="none" w:sz="0" w:space="0" w:color="auto"/>
        <w:right w:val="none" w:sz="0" w:space="0" w:color="auto"/>
      </w:divBdr>
    </w:div>
    <w:div w:id="620577632">
      <w:bodyDiv w:val="1"/>
      <w:marLeft w:val="0"/>
      <w:marRight w:val="0"/>
      <w:marTop w:val="0"/>
      <w:marBottom w:val="0"/>
      <w:divBdr>
        <w:top w:val="none" w:sz="0" w:space="0" w:color="auto"/>
        <w:left w:val="none" w:sz="0" w:space="0" w:color="auto"/>
        <w:bottom w:val="none" w:sz="0" w:space="0" w:color="auto"/>
        <w:right w:val="none" w:sz="0" w:space="0" w:color="auto"/>
      </w:divBdr>
    </w:div>
    <w:div w:id="644315141">
      <w:bodyDiv w:val="1"/>
      <w:marLeft w:val="0"/>
      <w:marRight w:val="0"/>
      <w:marTop w:val="0"/>
      <w:marBottom w:val="0"/>
      <w:divBdr>
        <w:top w:val="none" w:sz="0" w:space="0" w:color="auto"/>
        <w:left w:val="none" w:sz="0" w:space="0" w:color="auto"/>
        <w:bottom w:val="none" w:sz="0" w:space="0" w:color="auto"/>
        <w:right w:val="none" w:sz="0" w:space="0" w:color="auto"/>
      </w:divBdr>
      <w:divsChild>
        <w:div w:id="1935937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331143">
      <w:bodyDiv w:val="1"/>
      <w:marLeft w:val="0"/>
      <w:marRight w:val="0"/>
      <w:marTop w:val="0"/>
      <w:marBottom w:val="0"/>
      <w:divBdr>
        <w:top w:val="none" w:sz="0" w:space="0" w:color="auto"/>
        <w:left w:val="none" w:sz="0" w:space="0" w:color="auto"/>
        <w:bottom w:val="none" w:sz="0" w:space="0" w:color="auto"/>
        <w:right w:val="none" w:sz="0" w:space="0" w:color="auto"/>
      </w:divBdr>
    </w:div>
    <w:div w:id="801654242">
      <w:bodyDiv w:val="1"/>
      <w:marLeft w:val="0"/>
      <w:marRight w:val="0"/>
      <w:marTop w:val="0"/>
      <w:marBottom w:val="0"/>
      <w:divBdr>
        <w:top w:val="none" w:sz="0" w:space="0" w:color="auto"/>
        <w:left w:val="none" w:sz="0" w:space="0" w:color="auto"/>
        <w:bottom w:val="none" w:sz="0" w:space="0" w:color="auto"/>
        <w:right w:val="none" w:sz="0" w:space="0" w:color="auto"/>
      </w:divBdr>
    </w:div>
    <w:div w:id="816996514">
      <w:bodyDiv w:val="1"/>
      <w:marLeft w:val="0"/>
      <w:marRight w:val="0"/>
      <w:marTop w:val="0"/>
      <w:marBottom w:val="0"/>
      <w:divBdr>
        <w:top w:val="none" w:sz="0" w:space="0" w:color="auto"/>
        <w:left w:val="none" w:sz="0" w:space="0" w:color="auto"/>
        <w:bottom w:val="none" w:sz="0" w:space="0" w:color="auto"/>
        <w:right w:val="none" w:sz="0" w:space="0" w:color="auto"/>
      </w:divBdr>
    </w:div>
    <w:div w:id="888346146">
      <w:bodyDiv w:val="1"/>
      <w:marLeft w:val="0"/>
      <w:marRight w:val="0"/>
      <w:marTop w:val="0"/>
      <w:marBottom w:val="0"/>
      <w:divBdr>
        <w:top w:val="none" w:sz="0" w:space="0" w:color="auto"/>
        <w:left w:val="none" w:sz="0" w:space="0" w:color="auto"/>
        <w:bottom w:val="none" w:sz="0" w:space="0" w:color="auto"/>
        <w:right w:val="none" w:sz="0" w:space="0" w:color="auto"/>
      </w:divBdr>
    </w:div>
    <w:div w:id="1041326810">
      <w:bodyDiv w:val="1"/>
      <w:marLeft w:val="0"/>
      <w:marRight w:val="0"/>
      <w:marTop w:val="0"/>
      <w:marBottom w:val="0"/>
      <w:divBdr>
        <w:top w:val="none" w:sz="0" w:space="0" w:color="auto"/>
        <w:left w:val="none" w:sz="0" w:space="0" w:color="auto"/>
        <w:bottom w:val="none" w:sz="0" w:space="0" w:color="auto"/>
        <w:right w:val="none" w:sz="0" w:space="0" w:color="auto"/>
      </w:divBdr>
    </w:div>
    <w:div w:id="1208956860">
      <w:bodyDiv w:val="1"/>
      <w:marLeft w:val="0"/>
      <w:marRight w:val="0"/>
      <w:marTop w:val="0"/>
      <w:marBottom w:val="0"/>
      <w:divBdr>
        <w:top w:val="none" w:sz="0" w:space="0" w:color="auto"/>
        <w:left w:val="none" w:sz="0" w:space="0" w:color="auto"/>
        <w:bottom w:val="none" w:sz="0" w:space="0" w:color="auto"/>
        <w:right w:val="none" w:sz="0" w:space="0" w:color="auto"/>
      </w:divBdr>
    </w:div>
    <w:div w:id="1269582412">
      <w:bodyDiv w:val="1"/>
      <w:marLeft w:val="0"/>
      <w:marRight w:val="0"/>
      <w:marTop w:val="0"/>
      <w:marBottom w:val="0"/>
      <w:divBdr>
        <w:top w:val="none" w:sz="0" w:space="0" w:color="auto"/>
        <w:left w:val="none" w:sz="0" w:space="0" w:color="auto"/>
        <w:bottom w:val="none" w:sz="0" w:space="0" w:color="auto"/>
        <w:right w:val="none" w:sz="0" w:space="0" w:color="auto"/>
      </w:divBdr>
    </w:div>
    <w:div w:id="1411153317">
      <w:bodyDiv w:val="1"/>
      <w:marLeft w:val="0"/>
      <w:marRight w:val="0"/>
      <w:marTop w:val="0"/>
      <w:marBottom w:val="0"/>
      <w:divBdr>
        <w:top w:val="none" w:sz="0" w:space="0" w:color="auto"/>
        <w:left w:val="none" w:sz="0" w:space="0" w:color="auto"/>
        <w:bottom w:val="none" w:sz="0" w:space="0" w:color="auto"/>
        <w:right w:val="none" w:sz="0" w:space="0" w:color="auto"/>
      </w:divBdr>
    </w:div>
    <w:div w:id="1540320187">
      <w:bodyDiv w:val="1"/>
      <w:marLeft w:val="0"/>
      <w:marRight w:val="0"/>
      <w:marTop w:val="0"/>
      <w:marBottom w:val="0"/>
      <w:divBdr>
        <w:top w:val="none" w:sz="0" w:space="0" w:color="auto"/>
        <w:left w:val="none" w:sz="0" w:space="0" w:color="auto"/>
        <w:bottom w:val="none" w:sz="0" w:space="0" w:color="auto"/>
        <w:right w:val="none" w:sz="0" w:space="0" w:color="auto"/>
      </w:divBdr>
    </w:div>
    <w:div w:id="1727148105">
      <w:bodyDiv w:val="1"/>
      <w:marLeft w:val="0"/>
      <w:marRight w:val="0"/>
      <w:marTop w:val="0"/>
      <w:marBottom w:val="0"/>
      <w:divBdr>
        <w:top w:val="none" w:sz="0" w:space="0" w:color="auto"/>
        <w:left w:val="none" w:sz="0" w:space="0" w:color="auto"/>
        <w:bottom w:val="none" w:sz="0" w:space="0" w:color="auto"/>
        <w:right w:val="none" w:sz="0" w:space="0" w:color="auto"/>
      </w:divBdr>
    </w:div>
    <w:div w:id="1747532189">
      <w:bodyDiv w:val="1"/>
      <w:marLeft w:val="0"/>
      <w:marRight w:val="0"/>
      <w:marTop w:val="0"/>
      <w:marBottom w:val="0"/>
      <w:divBdr>
        <w:top w:val="none" w:sz="0" w:space="0" w:color="auto"/>
        <w:left w:val="none" w:sz="0" w:space="0" w:color="auto"/>
        <w:bottom w:val="none" w:sz="0" w:space="0" w:color="auto"/>
        <w:right w:val="none" w:sz="0" w:space="0" w:color="auto"/>
      </w:divBdr>
    </w:div>
    <w:div w:id="2082367385">
      <w:bodyDiv w:val="1"/>
      <w:marLeft w:val="0"/>
      <w:marRight w:val="0"/>
      <w:marTop w:val="0"/>
      <w:marBottom w:val="0"/>
      <w:divBdr>
        <w:top w:val="none" w:sz="0" w:space="0" w:color="auto"/>
        <w:left w:val="none" w:sz="0" w:space="0" w:color="auto"/>
        <w:bottom w:val="none" w:sz="0" w:space="0" w:color="auto"/>
        <w:right w:val="none" w:sz="0" w:space="0" w:color="auto"/>
      </w:divBdr>
      <w:divsChild>
        <w:div w:id="197560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6968">
          <w:blockQuote w:val="1"/>
          <w:marLeft w:val="720"/>
          <w:marRight w:val="720"/>
          <w:marTop w:val="100"/>
          <w:marBottom w:val="100"/>
          <w:divBdr>
            <w:top w:val="none" w:sz="0" w:space="0" w:color="auto"/>
            <w:left w:val="none" w:sz="0" w:space="0" w:color="auto"/>
            <w:bottom w:val="none" w:sz="0" w:space="0" w:color="auto"/>
            <w:right w:val="none" w:sz="0" w:space="0" w:color="auto"/>
          </w:divBdr>
        </w:div>
        <w:div w:id="968323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02FCD-C04F-4620-96ED-BBE49C29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9044</Words>
  <Characters>51552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Tsend-Auysh Ms. Davaasuren</dc:creator>
  <cp:keywords/>
  <dc:description/>
  <cp:lastModifiedBy>Д.Балжинням</cp:lastModifiedBy>
  <cp:revision>9</cp:revision>
  <cp:lastPrinted>2025-11-04T13:51:00Z</cp:lastPrinted>
  <dcterms:created xsi:type="dcterms:W3CDTF">2025-11-04T07:16:00Z</dcterms:created>
  <dcterms:modified xsi:type="dcterms:W3CDTF">2025-11-17T03:20:00Z</dcterms:modified>
</cp:coreProperties>
</file>