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78E10" w14:textId="2F177A91" w:rsidR="00E75132" w:rsidRPr="00E75132" w:rsidRDefault="00E75132" w:rsidP="00E75132">
      <w:pPr>
        <w:spacing w:after="142"/>
        <w:rPr>
          <w:rFonts w:ascii="Arial" w:eastAsia="Arial" w:hAnsi="Arial" w:cs="Arial"/>
          <w:color w:val="181717"/>
          <w:sz w:val="20"/>
        </w:rPr>
      </w:pPr>
    </w:p>
    <w:p w14:paraId="1017ADDD" w14:textId="77777777" w:rsidR="00E75132" w:rsidRDefault="00E75132" w:rsidP="00E75132">
      <w:pPr>
        <w:spacing w:after="58"/>
        <w:ind w:left="487" w:hanging="501"/>
        <w:rPr>
          <w:rFonts w:ascii="Arial" w:eastAsia="Arial" w:hAnsi="Arial" w:cs="Arial"/>
          <w:color w:val="181717"/>
          <w:sz w:val="24"/>
        </w:rPr>
      </w:pPr>
    </w:p>
    <w:p w14:paraId="79E25877" w14:textId="77777777" w:rsidR="00E75132" w:rsidRDefault="00E75132" w:rsidP="00E75132">
      <w:pPr>
        <w:spacing w:after="58"/>
        <w:ind w:left="487" w:hanging="501"/>
        <w:rPr>
          <w:rFonts w:ascii="Arial" w:eastAsia="Arial" w:hAnsi="Arial" w:cs="Arial"/>
          <w:color w:val="181717"/>
          <w:sz w:val="24"/>
        </w:rPr>
      </w:pPr>
    </w:p>
    <w:p w14:paraId="7AD258C8" w14:textId="77777777" w:rsidR="00E75132" w:rsidRDefault="00E75132" w:rsidP="00E75132">
      <w:pPr>
        <w:spacing w:after="58"/>
        <w:ind w:left="487" w:hanging="501"/>
        <w:rPr>
          <w:rFonts w:ascii="Arial" w:eastAsia="Arial" w:hAnsi="Arial" w:cs="Arial"/>
          <w:color w:val="181717"/>
          <w:sz w:val="24"/>
        </w:rPr>
      </w:pPr>
    </w:p>
    <w:p w14:paraId="39BC5C12" w14:textId="77777777" w:rsidR="00E75132" w:rsidRDefault="00E75132" w:rsidP="00E75132">
      <w:pPr>
        <w:spacing w:after="58"/>
        <w:ind w:left="487" w:hanging="501"/>
        <w:rPr>
          <w:rFonts w:ascii="Arial" w:eastAsia="Arial" w:hAnsi="Arial" w:cs="Arial"/>
          <w:color w:val="181717"/>
          <w:sz w:val="24"/>
        </w:rPr>
      </w:pPr>
    </w:p>
    <w:p w14:paraId="08AFA433" w14:textId="77777777" w:rsidR="00E75132" w:rsidRDefault="00E75132" w:rsidP="00E75132">
      <w:pPr>
        <w:spacing w:after="58"/>
        <w:ind w:left="487" w:hanging="501"/>
        <w:rPr>
          <w:rFonts w:ascii="Arial" w:eastAsia="Arial" w:hAnsi="Arial" w:cs="Arial"/>
          <w:color w:val="181717"/>
          <w:sz w:val="24"/>
        </w:rPr>
      </w:pPr>
    </w:p>
    <w:p w14:paraId="4FD5FB89" w14:textId="77777777" w:rsidR="00E75132" w:rsidRDefault="00E75132" w:rsidP="00E75132">
      <w:pPr>
        <w:spacing w:after="58"/>
        <w:ind w:left="487" w:hanging="501"/>
        <w:rPr>
          <w:rFonts w:ascii="Arial" w:eastAsia="Arial" w:hAnsi="Arial" w:cs="Arial"/>
          <w:color w:val="181717"/>
          <w:sz w:val="24"/>
        </w:rPr>
      </w:pPr>
    </w:p>
    <w:p w14:paraId="5A3D73DC" w14:textId="77777777" w:rsidR="00E75132" w:rsidRDefault="00E75132" w:rsidP="00E75132">
      <w:pPr>
        <w:spacing w:after="58"/>
        <w:ind w:left="487" w:hanging="501"/>
        <w:rPr>
          <w:rFonts w:ascii="Arial" w:eastAsia="Arial" w:hAnsi="Arial" w:cs="Arial"/>
          <w:color w:val="181717"/>
          <w:sz w:val="24"/>
        </w:rPr>
      </w:pPr>
    </w:p>
    <w:p w14:paraId="4473D206" w14:textId="77777777" w:rsidR="00E75132" w:rsidRDefault="00E75132" w:rsidP="00E75132">
      <w:pPr>
        <w:spacing w:after="58"/>
        <w:ind w:left="487" w:hanging="501"/>
        <w:rPr>
          <w:rFonts w:ascii="Arial" w:eastAsia="Arial" w:hAnsi="Arial" w:cs="Arial"/>
          <w:color w:val="181717"/>
          <w:sz w:val="24"/>
        </w:rPr>
      </w:pPr>
    </w:p>
    <w:p w14:paraId="69244C60" w14:textId="77777777" w:rsidR="00E75132" w:rsidRDefault="00E75132" w:rsidP="00E75132">
      <w:pPr>
        <w:spacing w:after="58"/>
        <w:ind w:left="487" w:hanging="501"/>
        <w:rPr>
          <w:rFonts w:ascii="Arial" w:eastAsia="Arial" w:hAnsi="Arial" w:cs="Arial"/>
          <w:color w:val="181717"/>
          <w:sz w:val="24"/>
        </w:rPr>
      </w:pPr>
    </w:p>
    <w:p w14:paraId="0D0690DA" w14:textId="77777777" w:rsidR="00E75132" w:rsidRDefault="00E75132" w:rsidP="00E75132">
      <w:pPr>
        <w:spacing w:after="58"/>
        <w:ind w:left="487" w:hanging="501"/>
        <w:rPr>
          <w:rFonts w:ascii="Arial" w:eastAsia="Arial" w:hAnsi="Arial" w:cs="Arial"/>
          <w:color w:val="181717"/>
          <w:sz w:val="24"/>
        </w:rPr>
      </w:pPr>
    </w:p>
    <w:p w14:paraId="3C68477D" w14:textId="77777777" w:rsidR="00E75132" w:rsidRDefault="00E75132" w:rsidP="00E75132">
      <w:pPr>
        <w:spacing w:after="58"/>
        <w:ind w:left="487" w:hanging="501"/>
        <w:rPr>
          <w:rFonts w:ascii="Arial" w:eastAsia="Arial" w:hAnsi="Arial" w:cs="Arial"/>
          <w:color w:val="181717"/>
          <w:sz w:val="24"/>
        </w:rPr>
      </w:pPr>
    </w:p>
    <w:p w14:paraId="0837B197" w14:textId="77777777" w:rsidR="00E75132" w:rsidRDefault="00E75132" w:rsidP="00E75132">
      <w:pPr>
        <w:spacing w:after="58"/>
        <w:ind w:left="487" w:hanging="501"/>
        <w:rPr>
          <w:rFonts w:ascii="Arial" w:eastAsia="Arial" w:hAnsi="Arial" w:cs="Arial"/>
          <w:color w:val="181717"/>
          <w:sz w:val="24"/>
        </w:rPr>
      </w:pPr>
    </w:p>
    <w:p w14:paraId="56DF1F44" w14:textId="77777777" w:rsidR="00E75132" w:rsidRDefault="00E75132" w:rsidP="00E75132">
      <w:pPr>
        <w:spacing w:after="58"/>
        <w:ind w:left="487" w:hanging="501"/>
        <w:rPr>
          <w:rFonts w:ascii="Arial" w:eastAsia="Arial" w:hAnsi="Arial" w:cs="Arial"/>
          <w:color w:val="181717"/>
          <w:sz w:val="24"/>
        </w:rPr>
      </w:pPr>
    </w:p>
    <w:p w14:paraId="6CCF8D85" w14:textId="77777777" w:rsidR="00E75132" w:rsidRDefault="00E75132" w:rsidP="00E75132">
      <w:pPr>
        <w:spacing w:after="58"/>
        <w:ind w:left="487" w:hanging="501"/>
        <w:rPr>
          <w:rFonts w:ascii="Arial" w:eastAsia="Arial" w:hAnsi="Arial" w:cs="Arial"/>
          <w:color w:val="181717"/>
          <w:sz w:val="24"/>
        </w:rPr>
      </w:pPr>
    </w:p>
    <w:p w14:paraId="5D1A378E" w14:textId="67D17348" w:rsidR="00E75132" w:rsidRPr="00E75132" w:rsidRDefault="00E75132" w:rsidP="00E75132">
      <w:pPr>
        <w:spacing w:after="58"/>
        <w:ind w:left="487"/>
        <w:rPr>
          <w:rFonts w:ascii="Arial" w:eastAsia="Arial" w:hAnsi="Arial" w:cs="Arial"/>
          <w:color w:val="181717"/>
          <w:sz w:val="20"/>
        </w:rPr>
      </w:pPr>
      <w:r w:rsidRPr="00E75132">
        <w:rPr>
          <w:rFonts w:ascii="Arial" w:eastAsia="Arial" w:hAnsi="Arial" w:cs="Arial"/>
          <w:color w:val="181717"/>
          <w:sz w:val="24"/>
        </w:rPr>
        <w:t xml:space="preserve">ТӨРИЙН БОЛОН АЛБАНЫ НУУЦЫН ЭРХ ЗҮЙН ЗОХИЦУУЛАЛТ: </w:t>
      </w:r>
      <w:r>
        <w:rPr>
          <w:rFonts w:ascii="Arial" w:eastAsia="Arial" w:hAnsi="Arial" w:cs="Arial"/>
          <w:color w:val="181717"/>
          <w:sz w:val="24"/>
        </w:rPr>
        <w:br/>
      </w:r>
      <w:r>
        <w:rPr>
          <w:rFonts w:ascii="Arial" w:eastAsia="Arial" w:hAnsi="Arial" w:cs="Arial"/>
          <w:color w:val="181717"/>
          <w:sz w:val="24"/>
          <w:lang w:val="mn-MN"/>
        </w:rPr>
        <w:t xml:space="preserve">     </w:t>
      </w:r>
      <w:r w:rsidRPr="00E75132">
        <w:rPr>
          <w:rFonts w:ascii="Arial" w:eastAsia="Arial" w:hAnsi="Arial" w:cs="Arial"/>
          <w:color w:val="181717"/>
          <w:sz w:val="24"/>
        </w:rPr>
        <w:t>ОЛОН УЛСЫН ЧИГ ХАНДЛАГА, ЗАРИМ УЛСЫН ТУРШЛАГА</w:t>
      </w:r>
    </w:p>
    <w:p w14:paraId="45E3C3B9" w14:textId="77777777" w:rsidR="00E75132" w:rsidRDefault="00E75132" w:rsidP="00E75132">
      <w:pPr>
        <w:spacing w:after="58"/>
        <w:ind w:left="487" w:hanging="501"/>
        <w:rPr>
          <w:rFonts w:ascii="Arial" w:eastAsia="Arial" w:hAnsi="Arial" w:cs="Arial"/>
          <w:color w:val="181717"/>
          <w:sz w:val="24"/>
        </w:rPr>
      </w:pPr>
    </w:p>
    <w:p w14:paraId="02242324" w14:textId="77777777" w:rsidR="00E75132" w:rsidRDefault="00E75132" w:rsidP="00E75132">
      <w:pPr>
        <w:spacing w:after="58"/>
        <w:ind w:left="487" w:hanging="501"/>
        <w:rPr>
          <w:rFonts w:ascii="Arial" w:eastAsia="Arial" w:hAnsi="Arial" w:cs="Arial"/>
          <w:color w:val="181717"/>
          <w:sz w:val="24"/>
        </w:rPr>
      </w:pPr>
    </w:p>
    <w:p w14:paraId="16FD28F9" w14:textId="77777777" w:rsidR="00E75132" w:rsidRDefault="00E75132" w:rsidP="00E75132">
      <w:pPr>
        <w:spacing w:after="58"/>
        <w:ind w:left="487" w:hanging="501"/>
        <w:rPr>
          <w:rFonts w:ascii="Arial" w:eastAsia="Arial" w:hAnsi="Arial" w:cs="Arial"/>
          <w:color w:val="181717"/>
          <w:sz w:val="24"/>
        </w:rPr>
      </w:pPr>
    </w:p>
    <w:p w14:paraId="369B24A8" w14:textId="77777777" w:rsidR="00E75132" w:rsidRDefault="00E75132" w:rsidP="00E75132">
      <w:pPr>
        <w:spacing w:after="58"/>
        <w:ind w:left="487" w:hanging="501"/>
        <w:rPr>
          <w:rFonts w:ascii="Arial" w:eastAsia="Arial" w:hAnsi="Arial" w:cs="Arial"/>
          <w:color w:val="181717"/>
          <w:sz w:val="24"/>
        </w:rPr>
      </w:pPr>
    </w:p>
    <w:p w14:paraId="62768C7C" w14:textId="77777777" w:rsidR="00E75132" w:rsidRDefault="00E75132" w:rsidP="00E75132">
      <w:pPr>
        <w:spacing w:after="58"/>
        <w:ind w:left="487" w:hanging="501"/>
        <w:rPr>
          <w:rFonts w:ascii="Arial" w:eastAsia="Arial" w:hAnsi="Arial" w:cs="Arial"/>
          <w:color w:val="181717"/>
          <w:sz w:val="24"/>
        </w:rPr>
      </w:pPr>
    </w:p>
    <w:p w14:paraId="694F2D45" w14:textId="77777777" w:rsidR="00E75132" w:rsidRDefault="00E75132" w:rsidP="00E75132">
      <w:pPr>
        <w:spacing w:after="58"/>
        <w:ind w:left="487" w:hanging="501"/>
        <w:rPr>
          <w:rFonts w:ascii="Arial" w:eastAsia="Arial" w:hAnsi="Arial" w:cs="Arial"/>
          <w:color w:val="181717"/>
          <w:sz w:val="24"/>
        </w:rPr>
      </w:pPr>
    </w:p>
    <w:p w14:paraId="1FB11ACF" w14:textId="77777777" w:rsidR="00E75132" w:rsidRDefault="00E75132" w:rsidP="00E75132">
      <w:pPr>
        <w:spacing w:after="58"/>
        <w:ind w:left="487" w:hanging="501"/>
        <w:rPr>
          <w:rFonts w:ascii="Arial" w:eastAsia="Arial" w:hAnsi="Arial" w:cs="Arial"/>
          <w:color w:val="181717"/>
          <w:sz w:val="24"/>
        </w:rPr>
      </w:pPr>
    </w:p>
    <w:p w14:paraId="03A891B5" w14:textId="77777777" w:rsidR="00E75132" w:rsidRDefault="00E75132" w:rsidP="00E75132">
      <w:pPr>
        <w:spacing w:after="58"/>
        <w:ind w:left="487" w:hanging="501"/>
        <w:rPr>
          <w:rFonts w:ascii="Arial" w:eastAsia="Arial" w:hAnsi="Arial" w:cs="Arial"/>
          <w:color w:val="181717"/>
          <w:sz w:val="24"/>
        </w:rPr>
      </w:pPr>
    </w:p>
    <w:p w14:paraId="63DBA261" w14:textId="77777777" w:rsidR="00E75132" w:rsidRDefault="00E75132" w:rsidP="00E75132">
      <w:pPr>
        <w:spacing w:after="58"/>
        <w:ind w:left="487" w:hanging="501"/>
        <w:rPr>
          <w:rFonts w:ascii="Arial" w:eastAsia="Arial" w:hAnsi="Arial" w:cs="Arial"/>
          <w:color w:val="181717"/>
          <w:sz w:val="24"/>
        </w:rPr>
      </w:pPr>
    </w:p>
    <w:p w14:paraId="7316DF09" w14:textId="77777777" w:rsidR="00E75132" w:rsidRDefault="00E75132" w:rsidP="00E75132">
      <w:pPr>
        <w:spacing w:after="58"/>
        <w:ind w:left="487" w:hanging="501"/>
        <w:rPr>
          <w:rFonts w:ascii="Arial" w:eastAsia="Arial" w:hAnsi="Arial" w:cs="Arial"/>
          <w:color w:val="181717"/>
          <w:sz w:val="24"/>
        </w:rPr>
      </w:pPr>
    </w:p>
    <w:p w14:paraId="2F1DF6FC" w14:textId="77777777" w:rsidR="00E75132" w:rsidRDefault="00E75132" w:rsidP="00E75132">
      <w:pPr>
        <w:spacing w:after="58"/>
        <w:ind w:left="487" w:hanging="501"/>
        <w:rPr>
          <w:rFonts w:ascii="Arial" w:eastAsia="Arial" w:hAnsi="Arial" w:cs="Arial"/>
          <w:color w:val="181717"/>
          <w:sz w:val="24"/>
        </w:rPr>
      </w:pPr>
    </w:p>
    <w:p w14:paraId="2419975C" w14:textId="77777777" w:rsidR="00E75132" w:rsidRDefault="00E75132" w:rsidP="00E75132">
      <w:pPr>
        <w:spacing w:after="58"/>
        <w:ind w:left="487" w:hanging="501"/>
        <w:rPr>
          <w:rFonts w:ascii="Arial" w:eastAsia="Arial" w:hAnsi="Arial" w:cs="Arial"/>
          <w:color w:val="181717"/>
          <w:sz w:val="24"/>
        </w:rPr>
      </w:pPr>
    </w:p>
    <w:p w14:paraId="48BD393C" w14:textId="77777777" w:rsidR="00E75132" w:rsidRDefault="00E75132" w:rsidP="00E75132">
      <w:pPr>
        <w:spacing w:after="58"/>
        <w:ind w:left="487" w:hanging="501"/>
        <w:rPr>
          <w:rFonts w:ascii="Arial" w:eastAsia="Arial" w:hAnsi="Arial" w:cs="Arial"/>
          <w:color w:val="181717"/>
          <w:sz w:val="24"/>
        </w:rPr>
      </w:pPr>
    </w:p>
    <w:p w14:paraId="05D34455" w14:textId="77777777" w:rsidR="00E75132" w:rsidRDefault="00E75132" w:rsidP="00E75132">
      <w:pPr>
        <w:spacing w:after="58"/>
        <w:ind w:left="487" w:hanging="501"/>
        <w:rPr>
          <w:rFonts w:ascii="Arial" w:eastAsia="Arial" w:hAnsi="Arial" w:cs="Arial"/>
          <w:color w:val="181717"/>
          <w:sz w:val="24"/>
        </w:rPr>
      </w:pPr>
    </w:p>
    <w:p w14:paraId="011273FC" w14:textId="77777777" w:rsidR="00E75132" w:rsidRDefault="00E75132" w:rsidP="00E75132">
      <w:pPr>
        <w:spacing w:after="58"/>
        <w:ind w:left="487" w:hanging="501"/>
        <w:rPr>
          <w:rFonts w:ascii="Arial" w:eastAsia="Arial" w:hAnsi="Arial" w:cs="Arial"/>
          <w:color w:val="181717"/>
          <w:sz w:val="24"/>
        </w:rPr>
      </w:pPr>
    </w:p>
    <w:p w14:paraId="3F5BC7BD" w14:textId="77777777" w:rsidR="00E75132" w:rsidRDefault="00E75132" w:rsidP="00E75132">
      <w:pPr>
        <w:spacing w:after="58"/>
        <w:ind w:left="487" w:hanging="501"/>
        <w:rPr>
          <w:rFonts w:ascii="Arial" w:eastAsia="Arial" w:hAnsi="Arial" w:cs="Arial"/>
          <w:color w:val="181717"/>
          <w:sz w:val="24"/>
        </w:rPr>
      </w:pPr>
    </w:p>
    <w:p w14:paraId="0F1E809B" w14:textId="77777777" w:rsidR="00E75132" w:rsidRDefault="00E75132" w:rsidP="00E75132">
      <w:pPr>
        <w:spacing w:after="58"/>
        <w:ind w:left="487" w:hanging="501"/>
        <w:rPr>
          <w:rFonts w:ascii="Arial" w:eastAsia="Arial" w:hAnsi="Arial" w:cs="Arial"/>
          <w:color w:val="181717"/>
          <w:sz w:val="24"/>
        </w:rPr>
      </w:pPr>
    </w:p>
    <w:p w14:paraId="32B86896" w14:textId="77777777" w:rsidR="00E75132" w:rsidRDefault="00E75132" w:rsidP="00E75132">
      <w:pPr>
        <w:spacing w:after="58"/>
        <w:ind w:left="487" w:hanging="501"/>
        <w:rPr>
          <w:rFonts w:ascii="Arial" w:eastAsia="Arial" w:hAnsi="Arial" w:cs="Arial"/>
          <w:color w:val="181717"/>
          <w:sz w:val="24"/>
        </w:rPr>
      </w:pPr>
    </w:p>
    <w:p w14:paraId="42079C6F" w14:textId="77777777" w:rsidR="00E75132" w:rsidRDefault="00E75132" w:rsidP="00E75132">
      <w:pPr>
        <w:spacing w:after="58"/>
        <w:ind w:left="487" w:hanging="501"/>
        <w:rPr>
          <w:rFonts w:ascii="Arial" w:eastAsia="Arial" w:hAnsi="Arial" w:cs="Arial"/>
          <w:color w:val="181717"/>
          <w:sz w:val="24"/>
        </w:rPr>
      </w:pPr>
    </w:p>
    <w:p w14:paraId="2EB1E398" w14:textId="051F0C98" w:rsidR="00E75132" w:rsidRPr="00E75132" w:rsidRDefault="00E75132" w:rsidP="00E75132">
      <w:pPr>
        <w:spacing w:after="58"/>
        <w:ind w:left="487" w:hanging="501"/>
        <w:rPr>
          <w:rFonts w:ascii="Arial" w:eastAsia="Arial" w:hAnsi="Arial" w:cs="Arial"/>
          <w:color w:val="181717"/>
          <w:sz w:val="20"/>
        </w:rPr>
      </w:pPr>
      <w:r w:rsidRPr="00E75132">
        <w:rPr>
          <w:rFonts w:ascii="Arial" w:eastAsia="Arial" w:hAnsi="Arial" w:cs="Arial"/>
          <w:color w:val="181717"/>
          <w:sz w:val="24"/>
        </w:rPr>
        <w:lastRenderedPageBreak/>
        <w:t>ТӨРИЙН БОЛОН АЛБАНЫ НУУЦЫН ЭРХ ЗҮЙН ЗОХИЦУУЛАЛТ: ОЛОН УЛСЫН ЧИГ ХАНДЛАГА, ЗАРИМ УЛСЫН ТУРШЛАГА</w:t>
      </w:r>
    </w:p>
    <w:p w14:paraId="7974F849" w14:textId="77777777" w:rsidR="00E75132" w:rsidRPr="00E75132" w:rsidRDefault="00E75132" w:rsidP="00E75132">
      <w:pPr>
        <w:spacing w:after="264"/>
        <w:rPr>
          <w:rFonts w:ascii="Arial" w:eastAsia="Arial" w:hAnsi="Arial" w:cs="Arial"/>
          <w:color w:val="181717"/>
          <w:sz w:val="20"/>
        </w:rPr>
      </w:pPr>
      <w:r w:rsidRPr="00E75132">
        <w:rPr>
          <w:rFonts w:ascii="Calibri" w:eastAsia="Calibri" w:hAnsi="Calibri" w:cs="Calibri"/>
          <w:noProof/>
          <w:color w:val="000000"/>
        </w:rPr>
        <mc:AlternateContent>
          <mc:Choice Requires="wpg">
            <w:drawing>
              <wp:inline distT="0" distB="0" distL="0" distR="0" wp14:anchorId="66488ECF" wp14:editId="089B86F3">
                <wp:extent cx="4896003" cy="6350"/>
                <wp:effectExtent l="0" t="0" r="0" b="0"/>
                <wp:docPr id="447365" name="Group 447365"/>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33360" name="Shape 33360"/>
                        <wps:cNvSpPr/>
                        <wps:spPr>
                          <a:xfrm>
                            <a:off x="0" y="0"/>
                            <a:ext cx="4896003" cy="0"/>
                          </a:xfrm>
                          <a:custGeom>
                            <a:avLst/>
                            <a:gdLst/>
                            <a:ahLst/>
                            <a:cxnLst/>
                            <a:rect l="0" t="0" r="0" b="0"/>
                            <a:pathLst>
                              <a:path w="4896003">
                                <a:moveTo>
                                  <a:pt x="0" y="0"/>
                                </a:moveTo>
                                <a:lnTo>
                                  <a:pt x="4896003" y="0"/>
                                </a:lnTo>
                              </a:path>
                            </a:pathLst>
                          </a:custGeom>
                          <a:noFill/>
                          <a:ln w="6350" cap="flat" cmpd="sng" algn="ctr">
                            <a:solidFill>
                              <a:srgbClr val="181717"/>
                            </a:solidFill>
                            <a:prstDash val="solid"/>
                            <a:miter lim="100000"/>
                          </a:ln>
                          <a:effectLst/>
                        </wps:spPr>
                        <wps:bodyPr/>
                      </wps:wsp>
                    </wpg:wgp>
                  </a:graphicData>
                </a:graphic>
              </wp:inline>
            </w:drawing>
          </mc:Choice>
          <mc:Fallback>
            <w:pict>
              <v:group w14:anchorId="68BD2BF3" id="Group 447365" o:spid="_x0000_s1026" style="width:385.5pt;height:.5pt;mso-position-horizontal-relative:char;mso-position-vertical-relative:lin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">
                <v:shape id="Shape 33360" o:spid="_x0000_s1027" style="position:absolute;width:48960;height:0;visibility:visible;mso-wrap-style:square;v-text-anchor:top" coordsize="4896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" path="m,l4896003,e" filled="f" strokecolor="#181717" strokeweight=".5pt">
                  <v:stroke miterlimit="1" joinstyle="miter"/>
                  <v:path arrowok="t" textboxrect="0,0,4896003,0"/>
                </v:shape>
                <w10:anchorlock/>
              </v:group>
            </w:pict>
          </mc:Fallback>
        </mc:AlternateContent>
      </w:r>
    </w:p>
    <w:p w14:paraId="1765FFF5" w14:textId="77777777" w:rsidR="00E75132" w:rsidRPr="00E75132" w:rsidRDefault="00E75132" w:rsidP="00E75132">
      <w:pPr>
        <w:spacing w:after="307" w:line="265" w:lineRule="auto"/>
        <w:ind w:left="44" w:right="3" w:hanging="10"/>
        <w:jc w:val="center"/>
        <w:rPr>
          <w:rFonts w:ascii="Arial" w:eastAsia="Arial" w:hAnsi="Arial" w:cs="Arial"/>
          <w:color w:val="181717"/>
          <w:sz w:val="20"/>
        </w:rPr>
      </w:pPr>
      <w:proofErr w:type="spellStart"/>
      <w:r w:rsidRPr="00E75132">
        <w:rPr>
          <w:rFonts w:ascii="Arial" w:eastAsia="Arial" w:hAnsi="Arial" w:cs="Arial"/>
          <w:b/>
          <w:color w:val="181717"/>
          <w:sz w:val="18"/>
        </w:rPr>
        <w:t>Судалгааг</w:t>
      </w:r>
      <w:proofErr w:type="spellEnd"/>
      <w:r w:rsidRPr="00E75132">
        <w:rPr>
          <w:rFonts w:ascii="Arial" w:eastAsia="Arial" w:hAnsi="Arial" w:cs="Arial"/>
          <w:b/>
          <w:color w:val="181717"/>
          <w:sz w:val="18"/>
        </w:rPr>
        <w:t xml:space="preserve"> </w:t>
      </w:r>
      <w:proofErr w:type="spellStart"/>
      <w:r w:rsidRPr="00E75132">
        <w:rPr>
          <w:rFonts w:ascii="Arial" w:eastAsia="Arial" w:hAnsi="Arial" w:cs="Arial"/>
          <w:b/>
          <w:color w:val="181717"/>
          <w:sz w:val="18"/>
        </w:rPr>
        <w:t>удирдсан</w:t>
      </w:r>
      <w:proofErr w:type="spellEnd"/>
      <w:r w:rsidRPr="00E75132">
        <w:rPr>
          <w:rFonts w:ascii="Arial" w:eastAsia="Arial" w:hAnsi="Arial" w:cs="Arial"/>
          <w:b/>
          <w:color w:val="181717"/>
          <w:sz w:val="18"/>
        </w:rPr>
        <w:t>:</w:t>
      </w:r>
    </w:p>
    <w:p w14:paraId="3F192229" w14:textId="77777777" w:rsidR="00E75132" w:rsidRPr="00E75132" w:rsidRDefault="00E75132" w:rsidP="00E75132">
      <w:pPr>
        <w:tabs>
          <w:tab w:val="center" w:pos="2061"/>
          <w:tab w:val="center" w:pos="5532"/>
        </w:tabs>
        <w:spacing w:after="0" w:line="265" w:lineRule="auto"/>
        <w:rPr>
          <w:rFonts w:ascii="Arial" w:eastAsia="Arial" w:hAnsi="Arial" w:cs="Arial"/>
          <w:color w:val="181717"/>
          <w:sz w:val="20"/>
        </w:rPr>
      </w:pPr>
      <w:r w:rsidRPr="00E75132">
        <w:rPr>
          <w:rFonts w:ascii="Calibri" w:eastAsia="Calibri" w:hAnsi="Calibri" w:cs="Calibri"/>
          <w:color w:val="000000"/>
        </w:rPr>
        <w:tab/>
      </w:r>
      <w:proofErr w:type="spellStart"/>
      <w:r w:rsidRPr="00E75132">
        <w:rPr>
          <w:rFonts w:ascii="Arial" w:eastAsia="Arial" w:hAnsi="Arial" w:cs="Arial"/>
          <w:color w:val="181717"/>
          <w:sz w:val="18"/>
        </w:rPr>
        <w:t>Х.Эрдэм-Ундрах</w:t>
      </w:r>
      <w:proofErr w:type="spellEnd"/>
      <w:r w:rsidRPr="00E75132">
        <w:rPr>
          <w:rFonts w:ascii="Arial" w:eastAsia="Arial" w:hAnsi="Arial" w:cs="Arial"/>
          <w:color w:val="181717"/>
          <w:sz w:val="18"/>
        </w:rPr>
        <w:tab/>
      </w:r>
      <w:proofErr w:type="spellStart"/>
      <w:r w:rsidRPr="00E75132">
        <w:rPr>
          <w:rFonts w:ascii="Arial" w:eastAsia="Arial" w:hAnsi="Arial" w:cs="Arial"/>
          <w:color w:val="181717"/>
          <w:sz w:val="18"/>
        </w:rPr>
        <w:t>Хууль</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зүйн</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үндэсний</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хүрээлэнгийн</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захирал</w:t>
      </w:r>
      <w:proofErr w:type="spellEnd"/>
      <w:r w:rsidRPr="00E75132">
        <w:rPr>
          <w:rFonts w:ascii="Arial" w:eastAsia="Arial" w:hAnsi="Arial" w:cs="Arial"/>
          <w:color w:val="181717"/>
          <w:sz w:val="18"/>
        </w:rPr>
        <w:t xml:space="preserve">, </w:t>
      </w:r>
    </w:p>
    <w:p w14:paraId="424055A9" w14:textId="77777777" w:rsidR="00E75132" w:rsidRPr="00E75132" w:rsidRDefault="00E75132" w:rsidP="00E75132">
      <w:pPr>
        <w:spacing w:after="291" w:line="265" w:lineRule="auto"/>
        <w:ind w:left="3733" w:hanging="10"/>
        <w:rPr>
          <w:rFonts w:ascii="Arial" w:eastAsia="Arial" w:hAnsi="Arial" w:cs="Arial"/>
          <w:color w:val="181717"/>
          <w:sz w:val="20"/>
          <w:lang w:val="ru-RU"/>
        </w:rPr>
      </w:pPr>
      <w:proofErr w:type="spellStart"/>
      <w:r w:rsidRPr="00E75132">
        <w:rPr>
          <w:rFonts w:ascii="Arial" w:eastAsia="Arial" w:hAnsi="Arial" w:cs="Arial"/>
          <w:color w:val="181717"/>
          <w:sz w:val="18"/>
          <w:lang w:val="ru-RU"/>
        </w:rPr>
        <w:t>Хууль</w:t>
      </w:r>
      <w:proofErr w:type="spellEnd"/>
      <w:r w:rsidRPr="00E75132">
        <w:rPr>
          <w:rFonts w:ascii="Arial" w:eastAsia="Arial" w:hAnsi="Arial" w:cs="Arial"/>
          <w:color w:val="181717"/>
          <w:sz w:val="18"/>
          <w:lang w:val="ru-RU"/>
        </w:rPr>
        <w:t xml:space="preserve"> </w:t>
      </w:r>
      <w:proofErr w:type="spellStart"/>
      <w:r w:rsidRPr="00E75132">
        <w:rPr>
          <w:rFonts w:ascii="Arial" w:eastAsia="Arial" w:hAnsi="Arial" w:cs="Arial"/>
          <w:color w:val="181717"/>
          <w:sz w:val="18"/>
          <w:lang w:val="ru-RU"/>
        </w:rPr>
        <w:t>зүйн</w:t>
      </w:r>
      <w:proofErr w:type="spellEnd"/>
      <w:r w:rsidRPr="00E75132">
        <w:rPr>
          <w:rFonts w:ascii="Arial" w:eastAsia="Arial" w:hAnsi="Arial" w:cs="Arial"/>
          <w:color w:val="181717"/>
          <w:sz w:val="18"/>
          <w:lang w:val="ru-RU"/>
        </w:rPr>
        <w:t xml:space="preserve"> </w:t>
      </w:r>
      <w:proofErr w:type="spellStart"/>
      <w:r w:rsidRPr="00E75132">
        <w:rPr>
          <w:rFonts w:ascii="Arial" w:eastAsia="Arial" w:hAnsi="Arial" w:cs="Arial"/>
          <w:color w:val="181717"/>
          <w:sz w:val="18"/>
          <w:lang w:val="ru-RU"/>
        </w:rPr>
        <w:t>ухааны</w:t>
      </w:r>
      <w:proofErr w:type="spellEnd"/>
      <w:r w:rsidRPr="00E75132">
        <w:rPr>
          <w:rFonts w:ascii="Arial" w:eastAsia="Arial" w:hAnsi="Arial" w:cs="Arial"/>
          <w:color w:val="181717"/>
          <w:sz w:val="18"/>
          <w:lang w:val="ru-RU"/>
        </w:rPr>
        <w:t xml:space="preserve"> доктор (</w:t>
      </w:r>
      <w:r w:rsidRPr="00E75132">
        <w:rPr>
          <w:rFonts w:ascii="Arial" w:eastAsia="Arial" w:hAnsi="Arial" w:cs="Arial"/>
          <w:color w:val="181717"/>
          <w:sz w:val="18"/>
        </w:rPr>
        <w:t>Dr</w:t>
      </w:r>
      <w:r w:rsidRPr="00E75132">
        <w:rPr>
          <w:rFonts w:ascii="Arial" w:eastAsia="Arial" w:hAnsi="Arial" w:cs="Arial"/>
          <w:color w:val="181717"/>
          <w:sz w:val="18"/>
          <w:lang w:val="ru-RU"/>
        </w:rPr>
        <w:t>.</w:t>
      </w:r>
      <w:proofErr w:type="spellStart"/>
      <w:r w:rsidRPr="00E75132">
        <w:rPr>
          <w:rFonts w:ascii="Arial" w:eastAsia="Arial" w:hAnsi="Arial" w:cs="Arial"/>
          <w:color w:val="181717"/>
          <w:sz w:val="18"/>
        </w:rPr>
        <w:t>jur</w:t>
      </w:r>
      <w:proofErr w:type="spellEnd"/>
      <w:r w:rsidRPr="00E75132">
        <w:rPr>
          <w:rFonts w:ascii="Arial" w:eastAsia="Arial" w:hAnsi="Arial" w:cs="Arial"/>
          <w:color w:val="181717"/>
          <w:sz w:val="18"/>
          <w:lang w:val="ru-RU"/>
        </w:rPr>
        <w:t>.)</w:t>
      </w:r>
    </w:p>
    <w:p w14:paraId="39231B46" w14:textId="77777777" w:rsidR="00E75132" w:rsidRPr="00E75132" w:rsidRDefault="00E75132" w:rsidP="00E75132">
      <w:pPr>
        <w:spacing w:after="122" w:line="265" w:lineRule="auto"/>
        <w:ind w:left="44" w:right="2" w:hanging="10"/>
        <w:jc w:val="center"/>
        <w:rPr>
          <w:rFonts w:ascii="Arial" w:eastAsia="Arial" w:hAnsi="Arial" w:cs="Arial"/>
          <w:color w:val="181717"/>
          <w:sz w:val="20"/>
        </w:rPr>
      </w:pPr>
      <w:proofErr w:type="spellStart"/>
      <w:r w:rsidRPr="00E75132">
        <w:rPr>
          <w:rFonts w:ascii="Arial" w:eastAsia="Arial" w:hAnsi="Arial" w:cs="Arial"/>
          <w:b/>
          <w:color w:val="181717"/>
          <w:sz w:val="18"/>
        </w:rPr>
        <w:t>Судалгааны</w:t>
      </w:r>
      <w:proofErr w:type="spellEnd"/>
      <w:r w:rsidRPr="00E75132">
        <w:rPr>
          <w:rFonts w:ascii="Arial" w:eastAsia="Arial" w:hAnsi="Arial" w:cs="Arial"/>
          <w:b/>
          <w:color w:val="181717"/>
          <w:sz w:val="18"/>
        </w:rPr>
        <w:t xml:space="preserve"> </w:t>
      </w:r>
      <w:proofErr w:type="spellStart"/>
      <w:r w:rsidRPr="00E75132">
        <w:rPr>
          <w:rFonts w:ascii="Arial" w:eastAsia="Arial" w:hAnsi="Arial" w:cs="Arial"/>
          <w:b/>
          <w:color w:val="181717"/>
          <w:sz w:val="18"/>
        </w:rPr>
        <w:t>багийн</w:t>
      </w:r>
      <w:proofErr w:type="spellEnd"/>
      <w:r w:rsidRPr="00E75132">
        <w:rPr>
          <w:rFonts w:ascii="Arial" w:eastAsia="Arial" w:hAnsi="Arial" w:cs="Arial"/>
          <w:b/>
          <w:color w:val="181717"/>
          <w:sz w:val="18"/>
        </w:rPr>
        <w:t xml:space="preserve"> </w:t>
      </w:r>
      <w:proofErr w:type="spellStart"/>
      <w:r w:rsidRPr="00E75132">
        <w:rPr>
          <w:rFonts w:ascii="Arial" w:eastAsia="Arial" w:hAnsi="Arial" w:cs="Arial"/>
          <w:b/>
          <w:color w:val="181717"/>
          <w:sz w:val="18"/>
        </w:rPr>
        <w:t>бусад</w:t>
      </w:r>
      <w:proofErr w:type="spellEnd"/>
      <w:r w:rsidRPr="00E75132">
        <w:rPr>
          <w:rFonts w:ascii="Arial" w:eastAsia="Arial" w:hAnsi="Arial" w:cs="Arial"/>
          <w:b/>
          <w:color w:val="181717"/>
          <w:sz w:val="18"/>
        </w:rPr>
        <w:t xml:space="preserve"> </w:t>
      </w:r>
      <w:proofErr w:type="spellStart"/>
      <w:r w:rsidRPr="00E75132">
        <w:rPr>
          <w:rFonts w:ascii="Arial" w:eastAsia="Arial" w:hAnsi="Arial" w:cs="Arial"/>
          <w:b/>
          <w:color w:val="181717"/>
          <w:sz w:val="18"/>
        </w:rPr>
        <w:t>гишүүд</w:t>
      </w:r>
      <w:proofErr w:type="spellEnd"/>
      <w:r w:rsidRPr="00E75132">
        <w:rPr>
          <w:rFonts w:ascii="Arial" w:eastAsia="Arial" w:hAnsi="Arial" w:cs="Arial"/>
          <w:b/>
          <w:color w:val="181717"/>
          <w:sz w:val="18"/>
        </w:rPr>
        <w:t>:</w:t>
      </w:r>
    </w:p>
    <w:tbl>
      <w:tblPr>
        <w:tblStyle w:val="TableGrid"/>
        <w:tblW w:w="5277" w:type="dxa"/>
        <w:tblInd w:w="1514" w:type="dxa"/>
        <w:tblCellMar>
          <w:top w:w="0" w:type="dxa"/>
          <w:left w:w="0" w:type="dxa"/>
          <w:bottom w:w="0" w:type="dxa"/>
          <w:right w:w="0" w:type="dxa"/>
        </w:tblCellMar>
        <w:tblLook w:val="04A0" w:firstRow="1" w:lastRow="0" w:firstColumn="1" w:lastColumn="0" w:noHBand="0" w:noVBand="1"/>
      </w:tblPr>
      <w:tblGrid>
        <w:gridCol w:w="2168"/>
        <w:gridCol w:w="3109"/>
      </w:tblGrid>
      <w:tr w:rsidR="00E75132" w:rsidRPr="00E75132" w14:paraId="19DC64F3" w14:textId="77777777" w:rsidTr="00B8086D">
        <w:trPr>
          <w:trHeight w:val="723"/>
        </w:trPr>
        <w:tc>
          <w:tcPr>
            <w:tcW w:w="2168" w:type="dxa"/>
            <w:tcBorders>
              <w:top w:val="nil"/>
              <w:left w:val="nil"/>
              <w:bottom w:val="nil"/>
              <w:right w:val="nil"/>
            </w:tcBorders>
          </w:tcPr>
          <w:p w14:paraId="12DA0EF8" w14:textId="77777777" w:rsidR="00E75132" w:rsidRPr="00E75132" w:rsidRDefault="00E75132" w:rsidP="00E75132">
            <w:pPr>
              <w:spacing w:after="53"/>
              <w:rPr>
                <w:rFonts w:ascii="Arial" w:eastAsia="Arial" w:hAnsi="Arial" w:cs="Arial"/>
                <w:color w:val="181717"/>
                <w:sz w:val="20"/>
              </w:rPr>
            </w:pPr>
            <w:proofErr w:type="spellStart"/>
            <w:r w:rsidRPr="00E75132">
              <w:rPr>
                <w:rFonts w:ascii="Arial" w:eastAsia="Arial" w:hAnsi="Arial" w:cs="Arial"/>
                <w:color w:val="181717"/>
                <w:sz w:val="18"/>
              </w:rPr>
              <w:t>Б.Энх-Амгалан</w:t>
            </w:r>
            <w:proofErr w:type="spellEnd"/>
            <w:r w:rsidRPr="00E75132">
              <w:rPr>
                <w:rFonts w:ascii="Arial" w:eastAsia="Arial" w:hAnsi="Arial" w:cs="Arial"/>
                <w:color w:val="181717"/>
                <w:sz w:val="18"/>
              </w:rPr>
              <w:t xml:space="preserve"> </w:t>
            </w:r>
          </w:p>
          <w:p w14:paraId="527CFEF5" w14:textId="77777777" w:rsidR="00E75132" w:rsidRPr="00E75132" w:rsidRDefault="00E75132" w:rsidP="00E75132">
            <w:pPr>
              <w:spacing w:after="53"/>
              <w:ind w:left="132"/>
              <w:rPr>
                <w:rFonts w:ascii="Arial" w:eastAsia="Arial" w:hAnsi="Arial" w:cs="Arial"/>
                <w:color w:val="181717"/>
                <w:sz w:val="20"/>
              </w:rPr>
            </w:pPr>
            <w:proofErr w:type="spellStart"/>
            <w:r w:rsidRPr="00E75132">
              <w:rPr>
                <w:rFonts w:ascii="Arial" w:eastAsia="Arial" w:hAnsi="Arial" w:cs="Arial"/>
                <w:color w:val="181717"/>
                <w:sz w:val="18"/>
              </w:rPr>
              <w:t>Д.Дэмидханд</w:t>
            </w:r>
            <w:proofErr w:type="spellEnd"/>
          </w:p>
          <w:p w14:paraId="204DE60E" w14:textId="77777777" w:rsidR="00E75132" w:rsidRPr="00E75132" w:rsidRDefault="00E75132" w:rsidP="00E75132">
            <w:pPr>
              <w:ind w:left="387"/>
              <w:rPr>
                <w:rFonts w:ascii="Arial" w:eastAsia="Arial" w:hAnsi="Arial" w:cs="Arial"/>
                <w:color w:val="181717"/>
                <w:sz w:val="20"/>
              </w:rPr>
            </w:pPr>
            <w:proofErr w:type="spellStart"/>
            <w:r w:rsidRPr="00E75132">
              <w:rPr>
                <w:rFonts w:ascii="Arial" w:eastAsia="Arial" w:hAnsi="Arial" w:cs="Arial"/>
                <w:color w:val="181717"/>
                <w:sz w:val="18"/>
              </w:rPr>
              <w:t>Э.Сэлэнгэ</w:t>
            </w:r>
            <w:proofErr w:type="spellEnd"/>
          </w:p>
        </w:tc>
        <w:tc>
          <w:tcPr>
            <w:tcW w:w="3109" w:type="dxa"/>
            <w:tcBorders>
              <w:top w:val="nil"/>
              <w:left w:val="nil"/>
              <w:bottom w:val="nil"/>
              <w:right w:val="nil"/>
            </w:tcBorders>
          </w:tcPr>
          <w:p w14:paraId="677F73E3" w14:textId="77777777" w:rsidR="00E75132" w:rsidRPr="00E75132" w:rsidRDefault="00E75132" w:rsidP="00E75132">
            <w:pPr>
              <w:spacing w:after="53"/>
              <w:jc w:val="both"/>
              <w:rPr>
                <w:rFonts w:ascii="Arial" w:eastAsia="Arial" w:hAnsi="Arial" w:cs="Arial"/>
                <w:color w:val="181717"/>
                <w:sz w:val="20"/>
              </w:rPr>
            </w:pPr>
            <w:proofErr w:type="spellStart"/>
            <w:r w:rsidRPr="00E75132">
              <w:rPr>
                <w:rFonts w:ascii="Arial" w:eastAsia="Arial" w:hAnsi="Arial" w:cs="Arial"/>
                <w:color w:val="181717"/>
                <w:sz w:val="18"/>
              </w:rPr>
              <w:t>Эрдэм</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шинжилгээний</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ахлах</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ажилтан</w:t>
            </w:r>
            <w:proofErr w:type="spellEnd"/>
          </w:p>
          <w:p w14:paraId="1F8DAC46" w14:textId="77777777" w:rsidR="00E75132" w:rsidRPr="00E75132" w:rsidRDefault="00E75132" w:rsidP="00E75132">
            <w:pPr>
              <w:spacing w:after="53"/>
              <w:rPr>
                <w:rFonts w:ascii="Arial" w:eastAsia="Arial" w:hAnsi="Arial" w:cs="Arial"/>
                <w:color w:val="181717"/>
                <w:sz w:val="20"/>
              </w:rPr>
            </w:pPr>
            <w:proofErr w:type="spellStart"/>
            <w:r w:rsidRPr="00E75132">
              <w:rPr>
                <w:rFonts w:ascii="Arial" w:eastAsia="Arial" w:hAnsi="Arial" w:cs="Arial"/>
                <w:color w:val="181717"/>
                <w:sz w:val="18"/>
              </w:rPr>
              <w:t>Эрдэм</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шинжилгээний</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ажилтан</w:t>
            </w:r>
            <w:proofErr w:type="spellEnd"/>
          </w:p>
          <w:p w14:paraId="1916C6FC"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8"/>
              </w:rPr>
              <w:t>Эрдэм</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шинжилгээний</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ажилтан</w:t>
            </w:r>
            <w:proofErr w:type="spellEnd"/>
          </w:p>
        </w:tc>
      </w:tr>
    </w:tbl>
    <w:p w14:paraId="371988FB" w14:textId="77777777" w:rsidR="00E75132" w:rsidRPr="00E75132" w:rsidRDefault="00E75132" w:rsidP="00E75132">
      <w:pPr>
        <w:spacing w:after="51" w:line="265" w:lineRule="auto"/>
        <w:ind w:left="10" w:hanging="10"/>
        <w:rPr>
          <w:rFonts w:ascii="Arial" w:eastAsia="Arial" w:hAnsi="Arial" w:cs="Arial"/>
          <w:color w:val="181717"/>
          <w:sz w:val="20"/>
        </w:rPr>
      </w:pPr>
      <w:proofErr w:type="spellStart"/>
      <w:r w:rsidRPr="00E75132">
        <w:rPr>
          <w:rFonts w:ascii="Arial" w:eastAsia="Arial" w:hAnsi="Arial" w:cs="Arial"/>
          <w:b/>
          <w:color w:val="181717"/>
          <w:sz w:val="18"/>
        </w:rPr>
        <w:t>Судалгааг</w:t>
      </w:r>
      <w:proofErr w:type="spellEnd"/>
      <w:r w:rsidRPr="00E75132">
        <w:rPr>
          <w:rFonts w:ascii="Arial" w:eastAsia="Arial" w:hAnsi="Arial" w:cs="Arial"/>
          <w:b/>
          <w:color w:val="181717"/>
          <w:sz w:val="18"/>
        </w:rPr>
        <w:t xml:space="preserve"> </w:t>
      </w:r>
      <w:proofErr w:type="spellStart"/>
      <w:r w:rsidRPr="00E75132">
        <w:rPr>
          <w:rFonts w:ascii="Arial" w:eastAsia="Arial" w:hAnsi="Arial" w:cs="Arial"/>
          <w:b/>
          <w:color w:val="181717"/>
          <w:sz w:val="18"/>
        </w:rPr>
        <w:t>захиалагч</w:t>
      </w:r>
      <w:proofErr w:type="spellEnd"/>
      <w:r w:rsidRPr="00E75132">
        <w:rPr>
          <w:rFonts w:ascii="Arial" w:eastAsia="Arial" w:hAnsi="Arial" w:cs="Arial"/>
          <w:b/>
          <w:color w:val="181717"/>
          <w:sz w:val="18"/>
        </w:rPr>
        <w:t xml:space="preserve">: </w:t>
      </w:r>
      <w:proofErr w:type="spellStart"/>
      <w:r w:rsidRPr="00E75132">
        <w:rPr>
          <w:rFonts w:ascii="Arial" w:eastAsia="Arial" w:hAnsi="Arial" w:cs="Arial"/>
          <w:color w:val="181717"/>
          <w:sz w:val="18"/>
        </w:rPr>
        <w:t>Хууль</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зүй</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дотоод</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хэргийн</w:t>
      </w:r>
      <w:proofErr w:type="spellEnd"/>
      <w:r w:rsidRPr="00E75132">
        <w:rPr>
          <w:rFonts w:ascii="Arial" w:eastAsia="Arial" w:hAnsi="Arial" w:cs="Arial"/>
          <w:color w:val="181717"/>
          <w:sz w:val="18"/>
        </w:rPr>
        <w:t xml:space="preserve"> </w:t>
      </w:r>
      <w:proofErr w:type="spellStart"/>
      <w:r w:rsidRPr="00E75132">
        <w:rPr>
          <w:rFonts w:ascii="Arial" w:eastAsia="Arial" w:hAnsi="Arial" w:cs="Arial"/>
          <w:color w:val="181717"/>
          <w:sz w:val="18"/>
        </w:rPr>
        <w:t>яам</w:t>
      </w:r>
      <w:proofErr w:type="spellEnd"/>
      <w:r w:rsidRPr="00E75132">
        <w:rPr>
          <w:rFonts w:ascii="Arial" w:eastAsia="Arial" w:hAnsi="Arial" w:cs="Arial"/>
          <w:color w:val="181717"/>
          <w:sz w:val="18"/>
        </w:rPr>
        <w:t>.</w:t>
      </w:r>
    </w:p>
    <w:p w14:paraId="69A8E2B1" w14:textId="77777777" w:rsidR="00E75132" w:rsidRPr="00E75132" w:rsidRDefault="00E75132" w:rsidP="00E75132">
      <w:pPr>
        <w:spacing w:after="148" w:line="255" w:lineRule="auto"/>
        <w:ind w:left="14" w:right="2283" w:hanging="10"/>
        <w:rPr>
          <w:rFonts w:ascii="Arial" w:eastAsia="Arial" w:hAnsi="Arial" w:cs="Arial"/>
          <w:color w:val="181717"/>
          <w:sz w:val="20"/>
        </w:rPr>
      </w:pPr>
      <w:proofErr w:type="spellStart"/>
      <w:r w:rsidRPr="00E75132">
        <w:rPr>
          <w:rFonts w:ascii="Arial" w:eastAsia="Arial" w:hAnsi="Arial" w:cs="Arial"/>
          <w:b/>
          <w:color w:val="181717"/>
          <w:sz w:val="18"/>
        </w:rPr>
        <w:t>Судалгааг</w:t>
      </w:r>
      <w:proofErr w:type="spellEnd"/>
      <w:r w:rsidRPr="00E75132">
        <w:rPr>
          <w:rFonts w:ascii="Arial" w:eastAsia="Arial" w:hAnsi="Arial" w:cs="Arial"/>
          <w:b/>
          <w:color w:val="181717"/>
          <w:sz w:val="18"/>
        </w:rPr>
        <w:t xml:space="preserve"> </w:t>
      </w:r>
      <w:proofErr w:type="spellStart"/>
      <w:r w:rsidRPr="00E75132">
        <w:rPr>
          <w:rFonts w:ascii="Arial" w:eastAsia="Arial" w:hAnsi="Arial" w:cs="Arial"/>
          <w:b/>
          <w:color w:val="181717"/>
          <w:sz w:val="18"/>
        </w:rPr>
        <w:t>гүйцэтгэж</w:t>
      </w:r>
      <w:proofErr w:type="spellEnd"/>
      <w:r w:rsidRPr="00E75132">
        <w:rPr>
          <w:rFonts w:ascii="Arial" w:eastAsia="Arial" w:hAnsi="Arial" w:cs="Arial"/>
          <w:b/>
          <w:color w:val="181717"/>
          <w:sz w:val="18"/>
        </w:rPr>
        <w:t xml:space="preserve"> </w:t>
      </w:r>
      <w:proofErr w:type="spellStart"/>
      <w:r w:rsidRPr="00E75132">
        <w:rPr>
          <w:rFonts w:ascii="Arial" w:eastAsia="Arial" w:hAnsi="Arial" w:cs="Arial"/>
          <w:b/>
          <w:color w:val="181717"/>
          <w:sz w:val="18"/>
        </w:rPr>
        <w:t>хүргүүлсэн</w:t>
      </w:r>
      <w:proofErr w:type="spellEnd"/>
      <w:r w:rsidRPr="00E75132">
        <w:rPr>
          <w:rFonts w:ascii="Arial" w:eastAsia="Arial" w:hAnsi="Arial" w:cs="Arial"/>
          <w:b/>
          <w:color w:val="181717"/>
          <w:sz w:val="18"/>
        </w:rPr>
        <w:t xml:space="preserve"> </w:t>
      </w:r>
      <w:proofErr w:type="spellStart"/>
      <w:r w:rsidRPr="00E75132">
        <w:rPr>
          <w:rFonts w:ascii="Arial" w:eastAsia="Arial" w:hAnsi="Arial" w:cs="Arial"/>
          <w:b/>
          <w:color w:val="181717"/>
          <w:sz w:val="18"/>
        </w:rPr>
        <w:t>огноо</w:t>
      </w:r>
      <w:proofErr w:type="spellEnd"/>
      <w:r w:rsidRPr="00E75132">
        <w:rPr>
          <w:rFonts w:ascii="Arial" w:eastAsia="Arial" w:hAnsi="Arial" w:cs="Arial"/>
          <w:b/>
          <w:color w:val="181717"/>
          <w:sz w:val="18"/>
        </w:rPr>
        <w:t xml:space="preserve">: </w:t>
      </w:r>
      <w:r w:rsidRPr="00E75132">
        <w:rPr>
          <w:rFonts w:ascii="Arial" w:eastAsia="Arial" w:hAnsi="Arial" w:cs="Arial"/>
          <w:color w:val="181717"/>
          <w:sz w:val="18"/>
        </w:rPr>
        <w:t xml:space="preserve">2023.07.19. </w:t>
      </w:r>
    </w:p>
    <w:p w14:paraId="0F0D9485" w14:textId="77777777" w:rsidR="00E75132" w:rsidRPr="00E75132" w:rsidRDefault="00E75132" w:rsidP="00E75132">
      <w:pPr>
        <w:spacing w:after="165" w:line="251" w:lineRule="auto"/>
        <w:ind w:left="29" w:right="21" w:hanging="10"/>
        <w:jc w:val="center"/>
        <w:rPr>
          <w:rFonts w:ascii="Arial" w:eastAsia="Arial" w:hAnsi="Arial" w:cs="Arial"/>
          <w:color w:val="181717"/>
          <w:sz w:val="20"/>
        </w:rPr>
      </w:pPr>
      <w:r w:rsidRPr="00E75132">
        <w:rPr>
          <w:rFonts w:ascii="Arial" w:eastAsia="Arial" w:hAnsi="Arial" w:cs="Arial"/>
          <w:b/>
          <w:color w:val="181717"/>
          <w:sz w:val="20"/>
        </w:rPr>
        <w:t>АГУУЛГА</w:t>
      </w:r>
    </w:p>
    <w:p w14:paraId="17075B3B" w14:textId="77777777" w:rsidR="00E75132" w:rsidRPr="00E75132" w:rsidRDefault="00E75132" w:rsidP="00E75132">
      <w:pPr>
        <w:spacing w:after="75" w:line="248" w:lineRule="auto"/>
        <w:ind w:left="4"/>
        <w:jc w:val="both"/>
        <w:rPr>
          <w:rFonts w:ascii="Arial" w:eastAsia="Arial" w:hAnsi="Arial" w:cs="Arial"/>
          <w:color w:val="181717"/>
          <w:sz w:val="20"/>
        </w:rPr>
      </w:pPr>
      <w:r w:rsidRPr="00E75132">
        <w:rPr>
          <w:rFonts w:ascii="Arial" w:eastAsia="Arial" w:hAnsi="Arial" w:cs="Arial"/>
          <w:b/>
          <w:color w:val="181717"/>
          <w:sz w:val="20"/>
        </w:rPr>
        <w:t>УДИРТГАЛ</w:t>
      </w:r>
      <w:r w:rsidRPr="00E75132">
        <w:rPr>
          <w:rFonts w:ascii="Arial" w:eastAsia="Arial" w:hAnsi="Arial" w:cs="Arial"/>
          <w:color w:val="181717"/>
          <w:sz w:val="20"/>
        </w:rPr>
        <w:t>. . . . . . . . . . . . . . . . . . . . . . . . . . . . . . . . . . . . . . . . . . . . . . . . . . . . . . . . .293</w:t>
      </w:r>
    </w:p>
    <w:p w14:paraId="1043A0A8" w14:textId="77777777" w:rsidR="00E75132" w:rsidRPr="00E75132" w:rsidRDefault="00E75132" w:rsidP="00E75132">
      <w:pPr>
        <w:keepNext/>
        <w:keepLines/>
        <w:spacing w:after="79" w:line="251" w:lineRule="auto"/>
        <w:ind w:left="15" w:hanging="10"/>
        <w:jc w:val="both"/>
        <w:outlineLvl w:val="2"/>
        <w:rPr>
          <w:rFonts w:ascii="Arial" w:eastAsia="Arial" w:hAnsi="Arial" w:cs="Arial"/>
          <w:b/>
          <w:color w:val="181717"/>
          <w:sz w:val="20"/>
        </w:rPr>
      </w:pPr>
      <w:r w:rsidRPr="00E75132">
        <w:rPr>
          <w:rFonts w:ascii="Arial" w:eastAsia="Arial" w:hAnsi="Arial" w:cs="Arial"/>
          <w:b/>
          <w:color w:val="181717"/>
          <w:sz w:val="20"/>
        </w:rPr>
        <w:t xml:space="preserve">I. </w:t>
      </w:r>
      <w:r w:rsidRPr="00E75132">
        <w:rPr>
          <w:rFonts w:ascii="Arial" w:eastAsia="Arial" w:hAnsi="Arial" w:cs="Arial"/>
          <w:b/>
          <w:color w:val="181717"/>
          <w:sz w:val="20"/>
          <w:lang w:val="ru-RU"/>
        </w:rPr>
        <w:t>ОНОЛЫН</w:t>
      </w:r>
      <w:r w:rsidRPr="00E75132">
        <w:rPr>
          <w:rFonts w:ascii="Arial" w:eastAsia="Arial" w:hAnsi="Arial" w:cs="Arial"/>
          <w:b/>
          <w:color w:val="181717"/>
          <w:sz w:val="20"/>
        </w:rPr>
        <w:t xml:space="preserve"> </w:t>
      </w:r>
      <w:r w:rsidRPr="00E75132">
        <w:rPr>
          <w:rFonts w:ascii="Arial" w:eastAsia="Arial" w:hAnsi="Arial" w:cs="Arial"/>
          <w:b/>
          <w:color w:val="181717"/>
          <w:sz w:val="20"/>
          <w:lang w:val="ru-RU"/>
        </w:rPr>
        <w:t>ОЙЛГОЛТ</w:t>
      </w:r>
      <w:r w:rsidRPr="00E75132">
        <w:rPr>
          <w:rFonts w:ascii="Arial" w:eastAsia="Arial" w:hAnsi="Arial" w:cs="Arial"/>
          <w:b/>
          <w:color w:val="181717"/>
          <w:sz w:val="20"/>
        </w:rPr>
        <w:t xml:space="preserve">, </w:t>
      </w:r>
      <w:r w:rsidRPr="00E75132">
        <w:rPr>
          <w:rFonts w:ascii="Arial" w:eastAsia="Arial" w:hAnsi="Arial" w:cs="Arial"/>
          <w:b/>
          <w:color w:val="181717"/>
          <w:sz w:val="20"/>
          <w:lang w:val="ru-RU"/>
        </w:rPr>
        <w:t>ОЛОН</w:t>
      </w:r>
      <w:r w:rsidRPr="00E75132">
        <w:rPr>
          <w:rFonts w:ascii="Arial" w:eastAsia="Arial" w:hAnsi="Arial" w:cs="Arial"/>
          <w:b/>
          <w:color w:val="181717"/>
          <w:sz w:val="20"/>
        </w:rPr>
        <w:t xml:space="preserve"> </w:t>
      </w:r>
      <w:r w:rsidRPr="00E75132">
        <w:rPr>
          <w:rFonts w:ascii="Arial" w:eastAsia="Arial" w:hAnsi="Arial" w:cs="Arial"/>
          <w:b/>
          <w:color w:val="181717"/>
          <w:sz w:val="20"/>
          <w:lang w:val="ru-RU"/>
        </w:rPr>
        <w:t>УЛСЫН</w:t>
      </w:r>
      <w:r w:rsidRPr="00E75132">
        <w:rPr>
          <w:rFonts w:ascii="Arial" w:eastAsia="Arial" w:hAnsi="Arial" w:cs="Arial"/>
          <w:b/>
          <w:color w:val="181717"/>
          <w:sz w:val="20"/>
        </w:rPr>
        <w:t xml:space="preserve"> </w:t>
      </w:r>
      <w:r w:rsidRPr="00E75132">
        <w:rPr>
          <w:rFonts w:ascii="Arial" w:eastAsia="Arial" w:hAnsi="Arial" w:cs="Arial"/>
          <w:b/>
          <w:color w:val="181717"/>
          <w:sz w:val="20"/>
          <w:lang w:val="ru-RU"/>
        </w:rPr>
        <w:t>ЧИГ</w:t>
      </w:r>
      <w:r w:rsidRPr="00E75132">
        <w:rPr>
          <w:rFonts w:ascii="Arial" w:eastAsia="Arial" w:hAnsi="Arial" w:cs="Arial"/>
          <w:b/>
          <w:color w:val="181717"/>
          <w:sz w:val="20"/>
        </w:rPr>
        <w:t xml:space="preserve"> </w:t>
      </w:r>
      <w:r w:rsidRPr="00E75132">
        <w:rPr>
          <w:rFonts w:ascii="Arial" w:eastAsia="Arial" w:hAnsi="Arial" w:cs="Arial"/>
          <w:b/>
          <w:color w:val="181717"/>
          <w:sz w:val="20"/>
          <w:lang w:val="ru-RU"/>
        </w:rPr>
        <w:t>ХАНДЛАГА</w:t>
      </w:r>
      <w:r w:rsidRPr="00E75132">
        <w:rPr>
          <w:rFonts w:ascii="Arial" w:eastAsia="Arial" w:hAnsi="Arial" w:cs="Arial"/>
          <w:color w:val="181717"/>
          <w:sz w:val="20"/>
        </w:rPr>
        <w:t xml:space="preserve"> . . . . . . . . . . . . . . . </w:t>
      </w:r>
      <w:proofErr w:type="gramStart"/>
      <w:r w:rsidRPr="00E75132">
        <w:rPr>
          <w:rFonts w:ascii="Arial" w:eastAsia="Arial" w:hAnsi="Arial" w:cs="Arial"/>
          <w:color w:val="181717"/>
          <w:sz w:val="20"/>
        </w:rPr>
        <w:t>. . . .</w:t>
      </w:r>
      <w:proofErr w:type="gramEnd"/>
      <w:r w:rsidRPr="00E75132">
        <w:rPr>
          <w:rFonts w:ascii="Arial" w:eastAsia="Arial" w:hAnsi="Arial" w:cs="Arial"/>
          <w:color w:val="181717"/>
          <w:sz w:val="20"/>
        </w:rPr>
        <w:t xml:space="preserve"> 296</w:t>
      </w:r>
    </w:p>
    <w:p w14:paraId="0D7705AE" w14:textId="77777777" w:rsidR="00E75132" w:rsidRPr="00E75132" w:rsidRDefault="00E75132" w:rsidP="00E75132">
      <w:pPr>
        <w:spacing w:after="82" w:line="248" w:lineRule="auto"/>
        <w:ind w:left="283"/>
        <w:jc w:val="both"/>
        <w:rPr>
          <w:rFonts w:ascii="Arial" w:eastAsia="Arial" w:hAnsi="Arial" w:cs="Arial"/>
          <w:color w:val="181717"/>
          <w:sz w:val="20"/>
        </w:rPr>
      </w:pPr>
      <w:r w:rsidRPr="00E75132">
        <w:rPr>
          <w:rFonts w:ascii="Arial" w:eastAsia="Arial" w:hAnsi="Arial" w:cs="Arial"/>
          <w:color w:val="181717"/>
          <w:sz w:val="20"/>
        </w:rPr>
        <w:t xml:space="preserve">1.1.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 . . . . . . . . . . . . . . . . . 296</w:t>
      </w:r>
    </w:p>
    <w:p w14:paraId="2A21A3FA" w14:textId="77777777" w:rsidR="00E75132" w:rsidRPr="00E75132" w:rsidRDefault="00E75132" w:rsidP="00E75132">
      <w:pPr>
        <w:spacing w:after="82" w:line="248" w:lineRule="auto"/>
        <w:ind w:left="283"/>
        <w:jc w:val="both"/>
        <w:rPr>
          <w:rFonts w:ascii="Arial" w:eastAsia="Arial" w:hAnsi="Arial" w:cs="Arial"/>
          <w:color w:val="181717"/>
          <w:sz w:val="20"/>
        </w:rPr>
      </w:pPr>
      <w:r w:rsidRPr="00E75132">
        <w:rPr>
          <w:rFonts w:ascii="Arial" w:eastAsia="Arial" w:hAnsi="Arial" w:cs="Arial"/>
          <w:color w:val="181717"/>
          <w:sz w:val="20"/>
        </w:rPr>
        <w:t xml:space="preserve">1.2. </w:t>
      </w:r>
      <w:proofErr w:type="spellStart"/>
      <w:r w:rsidRPr="00E75132">
        <w:rPr>
          <w:rFonts w:ascii="Arial" w:eastAsia="Arial" w:hAnsi="Arial" w:cs="Arial"/>
          <w:color w:val="181717"/>
          <w:sz w:val="20"/>
        </w:rPr>
        <w:t>Нууцлалын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 . . . . . . . . . . . . . . . . . . . . . . . . . . . . . . . . . . . . . . </w:t>
      </w:r>
      <w:proofErr w:type="gramStart"/>
      <w:r w:rsidRPr="00E75132">
        <w:rPr>
          <w:rFonts w:ascii="Arial" w:eastAsia="Arial" w:hAnsi="Arial" w:cs="Arial"/>
          <w:color w:val="181717"/>
          <w:sz w:val="20"/>
        </w:rPr>
        <w:t>. . . .</w:t>
      </w:r>
      <w:proofErr w:type="gramEnd"/>
      <w:r w:rsidRPr="00E75132">
        <w:rPr>
          <w:rFonts w:ascii="Arial" w:eastAsia="Arial" w:hAnsi="Arial" w:cs="Arial"/>
          <w:color w:val="181717"/>
          <w:sz w:val="20"/>
        </w:rPr>
        <w:t xml:space="preserve"> .298</w:t>
      </w:r>
    </w:p>
    <w:p w14:paraId="679C7766" w14:textId="77777777" w:rsidR="00E75132" w:rsidRPr="00E75132" w:rsidRDefault="00E75132" w:rsidP="00E75132">
      <w:pPr>
        <w:numPr>
          <w:ilvl w:val="0"/>
          <w:numId w:val="1"/>
        </w:numPr>
        <w:spacing w:after="82" w:line="248" w:lineRule="auto"/>
        <w:jc w:val="both"/>
        <w:rPr>
          <w:rFonts w:ascii="Arial" w:eastAsia="Arial" w:hAnsi="Arial" w:cs="Arial"/>
          <w:color w:val="181717"/>
          <w:sz w:val="20"/>
        </w:rPr>
      </w:pPr>
      <w:r w:rsidRPr="00E75132">
        <w:rPr>
          <w:rFonts w:ascii="Arial" w:eastAsia="Arial" w:hAnsi="Arial" w:cs="Arial"/>
          <w:b/>
          <w:color w:val="181717"/>
          <w:sz w:val="20"/>
        </w:rPr>
        <w:t xml:space="preserve">ТӨРИЙН НУУЦ БА МЭДЭЭЛЛИЙН ХАРИЛЦАА </w:t>
      </w:r>
      <w:r w:rsidRPr="00E75132">
        <w:rPr>
          <w:rFonts w:ascii="Arial" w:eastAsia="Arial" w:hAnsi="Arial" w:cs="Arial"/>
          <w:color w:val="181717"/>
          <w:sz w:val="20"/>
        </w:rPr>
        <w:t>. . . . . . . . . . . . . . . . . . . . . . . . 301</w:t>
      </w:r>
    </w:p>
    <w:p w14:paraId="789D6C21" w14:textId="77777777" w:rsidR="00E75132" w:rsidRPr="00E75132" w:rsidRDefault="00E75132" w:rsidP="00E75132">
      <w:pPr>
        <w:numPr>
          <w:ilvl w:val="1"/>
          <w:numId w:val="2"/>
        </w:numPr>
        <w:spacing w:after="82" w:line="248" w:lineRule="auto"/>
        <w:ind w:left="672"/>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 xml:space="preserve"> . . . . . . . . . . . . . . . . . . . . . . . . . . . . . . . . . . . . </w:t>
      </w:r>
      <w:proofErr w:type="gramStart"/>
      <w:r w:rsidRPr="00E75132">
        <w:rPr>
          <w:rFonts w:ascii="Arial" w:eastAsia="Arial" w:hAnsi="Arial" w:cs="Arial"/>
          <w:color w:val="181717"/>
          <w:sz w:val="20"/>
        </w:rPr>
        <w:t>. . . .</w:t>
      </w:r>
      <w:proofErr w:type="gramEnd"/>
      <w:r w:rsidRPr="00E75132">
        <w:rPr>
          <w:rFonts w:ascii="Arial" w:eastAsia="Arial" w:hAnsi="Arial" w:cs="Arial"/>
          <w:color w:val="181717"/>
          <w:sz w:val="20"/>
        </w:rPr>
        <w:t xml:space="preserve"> 301</w:t>
      </w:r>
    </w:p>
    <w:p w14:paraId="4A4A134B" w14:textId="77777777" w:rsidR="00E75132" w:rsidRPr="00E75132" w:rsidRDefault="00E75132" w:rsidP="00E75132">
      <w:pPr>
        <w:numPr>
          <w:ilvl w:val="1"/>
          <w:numId w:val="2"/>
        </w:numPr>
        <w:spacing w:after="82" w:line="248" w:lineRule="auto"/>
        <w:ind w:left="672"/>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 . . . . . . . . . . . . . . . . . . . . . . . </w:t>
      </w:r>
      <w:proofErr w:type="gramStart"/>
      <w:r w:rsidRPr="00E75132">
        <w:rPr>
          <w:rFonts w:ascii="Arial" w:eastAsia="Arial" w:hAnsi="Arial" w:cs="Arial"/>
          <w:color w:val="181717"/>
          <w:sz w:val="20"/>
        </w:rPr>
        <w:t>. . . .</w:t>
      </w:r>
      <w:proofErr w:type="gramEnd"/>
      <w:r w:rsidRPr="00E75132">
        <w:rPr>
          <w:rFonts w:ascii="Arial" w:eastAsia="Arial" w:hAnsi="Arial" w:cs="Arial"/>
          <w:color w:val="181717"/>
          <w:sz w:val="20"/>
        </w:rPr>
        <w:t xml:space="preserve"> 304</w:t>
      </w:r>
    </w:p>
    <w:p w14:paraId="16D2EDE7" w14:textId="77777777" w:rsidR="00E75132" w:rsidRPr="00E75132" w:rsidRDefault="00E75132" w:rsidP="00E75132">
      <w:pPr>
        <w:numPr>
          <w:ilvl w:val="1"/>
          <w:numId w:val="2"/>
        </w:numPr>
        <w:spacing w:after="82" w:line="248" w:lineRule="auto"/>
        <w:ind w:left="672"/>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 . . . . . . . . . . . . . . . . . . . . . . . </w:t>
      </w:r>
      <w:proofErr w:type="gramStart"/>
      <w:r w:rsidRPr="00E75132">
        <w:rPr>
          <w:rFonts w:ascii="Arial" w:eastAsia="Arial" w:hAnsi="Arial" w:cs="Arial"/>
          <w:color w:val="181717"/>
          <w:sz w:val="20"/>
        </w:rPr>
        <w:t>. . . .</w:t>
      </w:r>
      <w:proofErr w:type="gramEnd"/>
      <w:r w:rsidRPr="00E75132">
        <w:rPr>
          <w:rFonts w:ascii="Arial" w:eastAsia="Arial" w:hAnsi="Arial" w:cs="Arial"/>
          <w:color w:val="181717"/>
          <w:sz w:val="20"/>
        </w:rPr>
        <w:t xml:space="preserve"> 308</w:t>
      </w:r>
    </w:p>
    <w:p w14:paraId="34FD7F99" w14:textId="77777777" w:rsidR="00E75132" w:rsidRPr="00E75132" w:rsidRDefault="00E75132" w:rsidP="00E75132">
      <w:pPr>
        <w:numPr>
          <w:ilvl w:val="1"/>
          <w:numId w:val="2"/>
        </w:numPr>
        <w:spacing w:after="82" w:line="248" w:lineRule="auto"/>
        <w:ind w:left="672"/>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хэрэгжүүлэгч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субъект</w:t>
      </w:r>
      <w:proofErr w:type="spellEnd"/>
      <w:r w:rsidRPr="00E75132">
        <w:rPr>
          <w:rFonts w:ascii="Arial" w:eastAsia="Arial" w:hAnsi="Arial" w:cs="Arial"/>
          <w:color w:val="181717"/>
          <w:sz w:val="20"/>
        </w:rPr>
        <w:t xml:space="preserve"> . . . . . . . . . . . . . . . . . . . . . </w:t>
      </w:r>
      <w:proofErr w:type="gramStart"/>
      <w:r w:rsidRPr="00E75132">
        <w:rPr>
          <w:rFonts w:ascii="Arial" w:eastAsia="Arial" w:hAnsi="Arial" w:cs="Arial"/>
          <w:color w:val="181717"/>
          <w:sz w:val="20"/>
        </w:rPr>
        <w:t>. . . .</w:t>
      </w:r>
      <w:proofErr w:type="gramEnd"/>
      <w:r w:rsidRPr="00E75132">
        <w:rPr>
          <w:rFonts w:ascii="Arial" w:eastAsia="Arial" w:hAnsi="Arial" w:cs="Arial"/>
          <w:color w:val="181717"/>
          <w:sz w:val="20"/>
        </w:rPr>
        <w:t xml:space="preserve"> . 309</w:t>
      </w:r>
    </w:p>
    <w:p w14:paraId="7C14F1C3" w14:textId="77777777" w:rsidR="00E75132" w:rsidRPr="00E75132" w:rsidRDefault="00E75132" w:rsidP="00E75132">
      <w:pPr>
        <w:numPr>
          <w:ilvl w:val="0"/>
          <w:numId w:val="1"/>
        </w:numPr>
        <w:spacing w:after="82" w:line="248" w:lineRule="auto"/>
        <w:jc w:val="both"/>
        <w:rPr>
          <w:rFonts w:ascii="Arial" w:eastAsia="Arial" w:hAnsi="Arial" w:cs="Arial"/>
          <w:color w:val="181717"/>
          <w:sz w:val="20"/>
          <w:lang w:val="ru-RU"/>
        </w:rPr>
      </w:pPr>
      <w:r w:rsidRPr="00E75132">
        <w:rPr>
          <w:rFonts w:ascii="Arial" w:eastAsia="Arial" w:hAnsi="Arial" w:cs="Arial"/>
          <w:b/>
          <w:color w:val="181717"/>
          <w:sz w:val="20"/>
          <w:lang w:val="ru-RU"/>
        </w:rPr>
        <w:t>АЛБАНЫ МЭДЭЭЛЭЛ БА АЛБАНЫ НУУЦ</w:t>
      </w:r>
      <w:r w:rsidRPr="00E75132">
        <w:rPr>
          <w:rFonts w:ascii="Arial" w:eastAsia="Arial" w:hAnsi="Arial" w:cs="Arial"/>
          <w:color w:val="181717"/>
          <w:sz w:val="20"/>
          <w:lang w:val="ru-RU"/>
        </w:rPr>
        <w:t xml:space="preserve">. . . . . . . . . . . . . . . . . . . . . . . . </w:t>
      </w:r>
      <w:proofErr w:type="gramStart"/>
      <w:r w:rsidRPr="00E75132">
        <w:rPr>
          <w:rFonts w:ascii="Arial" w:eastAsia="Arial" w:hAnsi="Arial" w:cs="Arial"/>
          <w:color w:val="181717"/>
          <w:sz w:val="20"/>
          <w:lang w:val="ru-RU"/>
        </w:rPr>
        <w:t>. . . .</w:t>
      </w:r>
      <w:proofErr w:type="gramEnd"/>
      <w:r w:rsidRPr="00E75132">
        <w:rPr>
          <w:rFonts w:ascii="Arial" w:eastAsia="Arial" w:hAnsi="Arial" w:cs="Arial"/>
          <w:color w:val="181717"/>
          <w:sz w:val="20"/>
          <w:lang w:val="ru-RU"/>
        </w:rPr>
        <w:t xml:space="preserve"> 312</w:t>
      </w:r>
    </w:p>
    <w:p w14:paraId="4A8BB63B" w14:textId="77777777" w:rsidR="00E75132" w:rsidRPr="00E75132" w:rsidRDefault="00E75132" w:rsidP="00E75132">
      <w:pPr>
        <w:spacing w:after="82" w:line="248" w:lineRule="auto"/>
        <w:ind w:left="283"/>
        <w:jc w:val="both"/>
        <w:rPr>
          <w:rFonts w:ascii="Arial" w:eastAsia="Arial" w:hAnsi="Arial" w:cs="Arial"/>
          <w:color w:val="181717"/>
          <w:sz w:val="20"/>
          <w:lang w:val="ru-RU"/>
        </w:rPr>
      </w:pPr>
      <w:r w:rsidRPr="00E75132">
        <w:rPr>
          <w:rFonts w:ascii="Arial" w:eastAsia="Arial" w:hAnsi="Arial" w:cs="Arial"/>
          <w:color w:val="181717"/>
          <w:sz w:val="20"/>
          <w:lang w:val="ru-RU"/>
        </w:rPr>
        <w:t xml:space="preserve">3.1. Албаны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ба албаны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ойлголт</w:t>
      </w:r>
      <w:proofErr w:type="spellEnd"/>
      <w:r w:rsidRPr="00E75132">
        <w:rPr>
          <w:rFonts w:ascii="Arial" w:eastAsia="Arial" w:hAnsi="Arial" w:cs="Arial"/>
          <w:color w:val="181717"/>
          <w:sz w:val="20"/>
          <w:lang w:val="ru-RU"/>
        </w:rPr>
        <w:t xml:space="preserve"> . . . . . . . . . . . . . . . . . . </w:t>
      </w:r>
      <w:proofErr w:type="gramStart"/>
      <w:r w:rsidRPr="00E75132">
        <w:rPr>
          <w:rFonts w:ascii="Arial" w:eastAsia="Arial" w:hAnsi="Arial" w:cs="Arial"/>
          <w:color w:val="181717"/>
          <w:sz w:val="20"/>
          <w:lang w:val="ru-RU"/>
        </w:rPr>
        <w:t>. . . .</w:t>
      </w:r>
      <w:proofErr w:type="gramEnd"/>
      <w:r w:rsidRPr="00E75132">
        <w:rPr>
          <w:rFonts w:ascii="Arial" w:eastAsia="Arial" w:hAnsi="Arial" w:cs="Arial"/>
          <w:color w:val="181717"/>
          <w:sz w:val="20"/>
          <w:lang w:val="ru-RU"/>
        </w:rPr>
        <w:t xml:space="preserve"> 312</w:t>
      </w:r>
    </w:p>
    <w:p w14:paraId="6CDAE0F4" w14:textId="77777777" w:rsidR="00E75132" w:rsidRPr="00E75132" w:rsidRDefault="00E75132" w:rsidP="00E75132">
      <w:pPr>
        <w:spacing w:after="82" w:line="248" w:lineRule="auto"/>
        <w:ind w:left="283"/>
        <w:jc w:val="both"/>
        <w:rPr>
          <w:rFonts w:ascii="Arial" w:eastAsia="Arial" w:hAnsi="Arial" w:cs="Arial"/>
          <w:color w:val="181717"/>
          <w:sz w:val="20"/>
          <w:lang w:val="ru-RU"/>
        </w:rPr>
      </w:pPr>
      <w:r w:rsidRPr="00E75132">
        <w:rPr>
          <w:rFonts w:ascii="Arial" w:eastAsia="Arial" w:hAnsi="Arial" w:cs="Arial"/>
          <w:color w:val="181717"/>
          <w:sz w:val="20"/>
          <w:lang w:val="ru-RU"/>
        </w:rPr>
        <w:t xml:space="preserve">3.2 Албаны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хүрээ</w:t>
      </w:r>
      <w:proofErr w:type="spellEnd"/>
      <w:r w:rsidRPr="00E75132">
        <w:rPr>
          <w:rFonts w:ascii="Arial" w:eastAsia="Arial" w:hAnsi="Arial" w:cs="Arial"/>
          <w:color w:val="181717"/>
          <w:sz w:val="20"/>
          <w:lang w:val="ru-RU"/>
        </w:rPr>
        <w:t xml:space="preserve"> . . . . . . . . . . . . . . . . . . . . . . . . . . . . . . . . . </w:t>
      </w:r>
      <w:proofErr w:type="gramStart"/>
      <w:r w:rsidRPr="00E75132">
        <w:rPr>
          <w:rFonts w:ascii="Arial" w:eastAsia="Arial" w:hAnsi="Arial" w:cs="Arial"/>
          <w:color w:val="181717"/>
          <w:sz w:val="20"/>
          <w:lang w:val="ru-RU"/>
        </w:rPr>
        <w:t>. . . .</w:t>
      </w:r>
      <w:proofErr w:type="gramEnd"/>
      <w:r w:rsidRPr="00E75132">
        <w:rPr>
          <w:rFonts w:ascii="Arial" w:eastAsia="Arial" w:hAnsi="Arial" w:cs="Arial"/>
          <w:color w:val="181717"/>
          <w:sz w:val="20"/>
          <w:lang w:val="ru-RU"/>
        </w:rPr>
        <w:t xml:space="preserve"> . 316</w:t>
      </w:r>
    </w:p>
    <w:p w14:paraId="23F4E395" w14:textId="77777777" w:rsidR="00E75132" w:rsidRPr="00E75132" w:rsidRDefault="00E75132" w:rsidP="00E75132">
      <w:pPr>
        <w:spacing w:after="82" w:line="248" w:lineRule="auto"/>
        <w:ind w:left="283"/>
        <w:jc w:val="both"/>
        <w:rPr>
          <w:rFonts w:ascii="Arial" w:eastAsia="Arial" w:hAnsi="Arial" w:cs="Arial"/>
          <w:color w:val="181717"/>
          <w:sz w:val="20"/>
          <w:lang w:val="ru-RU"/>
        </w:rPr>
      </w:pPr>
      <w:r w:rsidRPr="00E75132">
        <w:rPr>
          <w:rFonts w:ascii="Arial" w:eastAsia="Arial" w:hAnsi="Arial" w:cs="Arial"/>
          <w:color w:val="181717"/>
          <w:sz w:val="20"/>
          <w:lang w:val="ru-RU"/>
        </w:rPr>
        <w:t xml:space="preserve">3.3. Албаны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байгууллага</w:t>
      </w:r>
      <w:proofErr w:type="spellEnd"/>
      <w:r w:rsidRPr="00E75132">
        <w:rPr>
          <w:rFonts w:ascii="Arial" w:eastAsia="Arial" w:hAnsi="Arial" w:cs="Arial"/>
          <w:color w:val="181717"/>
          <w:sz w:val="20"/>
          <w:lang w:val="ru-RU"/>
        </w:rPr>
        <w:t xml:space="preserve"> . . . . . . . . . . . . . . . . . . . . . </w:t>
      </w:r>
      <w:proofErr w:type="gramStart"/>
      <w:r w:rsidRPr="00E75132">
        <w:rPr>
          <w:rFonts w:ascii="Arial" w:eastAsia="Arial" w:hAnsi="Arial" w:cs="Arial"/>
          <w:color w:val="181717"/>
          <w:sz w:val="20"/>
          <w:lang w:val="ru-RU"/>
        </w:rPr>
        <w:t>. . . .</w:t>
      </w:r>
      <w:proofErr w:type="gramEnd"/>
      <w:r w:rsidRPr="00E75132">
        <w:rPr>
          <w:rFonts w:ascii="Arial" w:eastAsia="Arial" w:hAnsi="Arial" w:cs="Arial"/>
          <w:color w:val="181717"/>
          <w:sz w:val="20"/>
          <w:lang w:val="ru-RU"/>
        </w:rPr>
        <w:t xml:space="preserve"> . 319</w:t>
      </w:r>
    </w:p>
    <w:p w14:paraId="04CB972F" w14:textId="77777777" w:rsidR="00E75132" w:rsidRPr="00E75132" w:rsidRDefault="00E75132" w:rsidP="00E75132">
      <w:pPr>
        <w:spacing w:after="11" w:line="316" w:lineRule="auto"/>
        <w:ind w:left="4" w:firstLine="283"/>
        <w:jc w:val="both"/>
        <w:rPr>
          <w:rFonts w:ascii="Arial" w:eastAsia="Arial" w:hAnsi="Arial" w:cs="Arial"/>
          <w:color w:val="181717"/>
          <w:sz w:val="20"/>
          <w:lang w:val="ru-RU"/>
        </w:rPr>
      </w:pPr>
      <w:r w:rsidRPr="00E75132">
        <w:rPr>
          <w:rFonts w:ascii="Arial" w:eastAsia="Arial" w:hAnsi="Arial" w:cs="Arial"/>
          <w:color w:val="181717"/>
          <w:sz w:val="20"/>
          <w:lang w:val="ru-RU"/>
        </w:rPr>
        <w:t xml:space="preserve">3.4 </w:t>
      </w:r>
      <w:proofErr w:type="spellStart"/>
      <w:r w:rsidRPr="00E75132">
        <w:rPr>
          <w:rFonts w:ascii="Arial" w:eastAsia="Arial" w:hAnsi="Arial" w:cs="Arial"/>
          <w:color w:val="181717"/>
          <w:sz w:val="20"/>
          <w:lang w:val="ru-RU"/>
        </w:rPr>
        <w:t>Гомдол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хянан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шийдвэрлэх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ажиллагаа</w:t>
      </w:r>
      <w:proofErr w:type="spellEnd"/>
      <w:r w:rsidRPr="00E75132">
        <w:rPr>
          <w:rFonts w:ascii="Arial" w:eastAsia="Arial" w:hAnsi="Arial" w:cs="Arial"/>
          <w:color w:val="181717"/>
          <w:sz w:val="20"/>
          <w:lang w:val="ru-RU"/>
        </w:rPr>
        <w:t xml:space="preserve">. . . . . . . . . . . . . . . . . . . . . . . . </w:t>
      </w:r>
      <w:proofErr w:type="gramStart"/>
      <w:r w:rsidRPr="00E75132">
        <w:rPr>
          <w:rFonts w:ascii="Arial" w:eastAsia="Arial" w:hAnsi="Arial" w:cs="Arial"/>
          <w:color w:val="181717"/>
          <w:sz w:val="20"/>
          <w:lang w:val="ru-RU"/>
        </w:rPr>
        <w:t>. . . .</w:t>
      </w:r>
      <w:proofErr w:type="gramEnd"/>
      <w:r w:rsidRPr="00E75132">
        <w:rPr>
          <w:rFonts w:ascii="Arial" w:eastAsia="Arial" w:hAnsi="Arial" w:cs="Arial"/>
          <w:color w:val="181717"/>
          <w:sz w:val="20"/>
          <w:lang w:val="ru-RU"/>
        </w:rPr>
        <w:t xml:space="preserve"> . 321 </w:t>
      </w:r>
      <w:r w:rsidRPr="00E75132">
        <w:rPr>
          <w:rFonts w:ascii="Arial" w:eastAsia="Arial" w:hAnsi="Arial" w:cs="Arial"/>
          <w:b/>
          <w:color w:val="181717"/>
          <w:sz w:val="20"/>
        </w:rPr>
        <w:t>IV</w:t>
      </w:r>
      <w:r w:rsidRPr="00E75132">
        <w:rPr>
          <w:rFonts w:ascii="Arial" w:eastAsia="Arial" w:hAnsi="Arial" w:cs="Arial"/>
          <w:b/>
          <w:color w:val="181717"/>
          <w:sz w:val="20"/>
          <w:lang w:val="ru-RU"/>
        </w:rPr>
        <w:t>. ДҮГНЭЛТ</w:t>
      </w:r>
      <w:r w:rsidRPr="00E75132">
        <w:rPr>
          <w:rFonts w:ascii="Arial" w:eastAsia="Arial" w:hAnsi="Arial" w:cs="Arial"/>
          <w:color w:val="181717"/>
          <w:sz w:val="20"/>
          <w:lang w:val="ru-RU"/>
        </w:rPr>
        <w:t xml:space="preserve"> . . . . . . . . . . . . . . . . . . . . . . . . . . . . . . . . . . . . . . . . . . . . . . . . . . . . . . .322</w:t>
      </w:r>
    </w:p>
    <w:p w14:paraId="1173A791" w14:textId="77777777" w:rsidR="00E75132" w:rsidRPr="00E75132" w:rsidRDefault="00E75132" w:rsidP="00E75132">
      <w:pPr>
        <w:spacing w:after="82" w:line="248" w:lineRule="auto"/>
        <w:ind w:left="4"/>
        <w:jc w:val="both"/>
        <w:rPr>
          <w:rFonts w:ascii="Arial" w:eastAsia="Arial" w:hAnsi="Arial" w:cs="Arial"/>
          <w:color w:val="181717"/>
          <w:sz w:val="20"/>
          <w:lang w:val="ru-RU"/>
        </w:rPr>
      </w:pPr>
      <w:r w:rsidRPr="00E75132">
        <w:rPr>
          <w:rFonts w:ascii="Arial" w:eastAsia="Arial" w:hAnsi="Arial" w:cs="Arial"/>
          <w:b/>
          <w:color w:val="181717"/>
          <w:sz w:val="20"/>
        </w:rPr>
        <w:t>V</w:t>
      </w:r>
      <w:r w:rsidRPr="00E75132">
        <w:rPr>
          <w:rFonts w:ascii="Arial" w:eastAsia="Arial" w:hAnsi="Arial" w:cs="Arial"/>
          <w:b/>
          <w:color w:val="181717"/>
          <w:sz w:val="20"/>
          <w:lang w:val="ru-RU"/>
        </w:rPr>
        <w:t xml:space="preserve">. САНАЛ, ЗӨВЛӨМЖ </w:t>
      </w:r>
      <w:r w:rsidRPr="00E75132">
        <w:rPr>
          <w:rFonts w:ascii="Arial" w:eastAsia="Arial" w:hAnsi="Arial" w:cs="Arial"/>
          <w:color w:val="181717"/>
          <w:sz w:val="20"/>
          <w:lang w:val="ru-RU"/>
        </w:rPr>
        <w:t xml:space="preserve">. . . . . . . . . . . . . . . . . . . . . . . . . . . . . . . . . . . . . . . . . . </w:t>
      </w:r>
      <w:proofErr w:type="gramStart"/>
      <w:r w:rsidRPr="00E75132">
        <w:rPr>
          <w:rFonts w:ascii="Arial" w:eastAsia="Arial" w:hAnsi="Arial" w:cs="Arial"/>
          <w:color w:val="181717"/>
          <w:sz w:val="20"/>
          <w:lang w:val="ru-RU"/>
        </w:rPr>
        <w:t>. . . .</w:t>
      </w:r>
      <w:proofErr w:type="gramEnd"/>
      <w:r w:rsidRPr="00E75132">
        <w:rPr>
          <w:rFonts w:ascii="Arial" w:eastAsia="Arial" w:hAnsi="Arial" w:cs="Arial"/>
          <w:color w:val="181717"/>
          <w:sz w:val="20"/>
          <w:lang w:val="ru-RU"/>
        </w:rPr>
        <w:t xml:space="preserve"> .325</w:t>
      </w:r>
    </w:p>
    <w:p w14:paraId="1CF00FB7" w14:textId="77777777" w:rsidR="00E75132" w:rsidRPr="00E75132" w:rsidRDefault="00E75132" w:rsidP="00E75132">
      <w:pPr>
        <w:spacing w:after="168" w:line="248" w:lineRule="auto"/>
        <w:ind w:left="4"/>
        <w:jc w:val="both"/>
        <w:rPr>
          <w:rFonts w:ascii="Arial" w:eastAsia="Arial" w:hAnsi="Arial" w:cs="Arial"/>
          <w:color w:val="181717"/>
          <w:sz w:val="20"/>
          <w:lang w:val="ru-RU"/>
        </w:rPr>
      </w:pPr>
      <w:r w:rsidRPr="00E75132">
        <w:rPr>
          <w:rFonts w:ascii="Arial" w:eastAsia="Arial" w:hAnsi="Arial" w:cs="Arial"/>
          <w:b/>
          <w:color w:val="181717"/>
          <w:sz w:val="20"/>
          <w:lang w:val="ru-RU"/>
        </w:rPr>
        <w:t xml:space="preserve">НОМ ЗҮЙ </w:t>
      </w:r>
      <w:r w:rsidRPr="00E75132">
        <w:rPr>
          <w:rFonts w:ascii="Arial" w:eastAsia="Arial" w:hAnsi="Arial" w:cs="Arial"/>
          <w:color w:val="181717"/>
          <w:sz w:val="20"/>
          <w:lang w:val="ru-RU"/>
        </w:rPr>
        <w:t>. . . . . . . . . . . . . . . . . . . . . . . . . . . . . . . . . . . . . . . . . . . . . . . . . . . . . . . . . .327</w:t>
      </w:r>
      <w:r w:rsidRPr="00E75132">
        <w:rPr>
          <w:rFonts w:ascii="Arial" w:eastAsia="Arial" w:hAnsi="Arial" w:cs="Arial"/>
          <w:color w:val="181717"/>
          <w:sz w:val="20"/>
          <w:lang w:val="ru-RU"/>
        </w:rPr>
        <w:br w:type="page"/>
      </w:r>
    </w:p>
    <w:p w14:paraId="40978F23" w14:textId="77777777" w:rsidR="00E75132" w:rsidRPr="00E75132" w:rsidRDefault="00E75132" w:rsidP="00E75132">
      <w:pPr>
        <w:keepNext/>
        <w:keepLines/>
        <w:spacing w:after="165" w:line="251" w:lineRule="auto"/>
        <w:ind w:left="29" w:right="21" w:hanging="10"/>
        <w:jc w:val="center"/>
        <w:outlineLvl w:val="2"/>
        <w:rPr>
          <w:rFonts w:ascii="Arial" w:eastAsia="Arial" w:hAnsi="Arial" w:cs="Arial"/>
          <w:b/>
          <w:color w:val="181717"/>
          <w:sz w:val="20"/>
          <w:lang w:val="ru-RU"/>
        </w:rPr>
      </w:pPr>
      <w:r w:rsidRPr="00E75132">
        <w:rPr>
          <w:rFonts w:ascii="Arial" w:eastAsia="Arial" w:hAnsi="Arial" w:cs="Arial"/>
          <w:b/>
          <w:color w:val="181717"/>
          <w:sz w:val="20"/>
          <w:lang w:val="ru-RU"/>
        </w:rPr>
        <w:lastRenderedPageBreak/>
        <w:t>УДИРТГАЛ</w:t>
      </w:r>
    </w:p>
    <w:p w14:paraId="115AF946"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дотоод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яамнаас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ирүүлсэн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судалгааны</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чиглэлийг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үндэслэн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хүрээлэнгийн</w:t>
      </w:r>
      <w:proofErr w:type="spellEnd"/>
      <w:r w:rsidRPr="00E75132">
        <w:rPr>
          <w:rFonts w:ascii="Arial" w:eastAsia="Arial" w:hAnsi="Arial" w:cs="Arial"/>
          <w:color w:val="181717"/>
          <w:sz w:val="20"/>
          <w:lang w:val="ru-RU"/>
        </w:rPr>
        <w:t xml:space="preserve"> 2023 оны </w:t>
      </w:r>
      <w:proofErr w:type="spellStart"/>
      <w:r w:rsidRPr="00E75132">
        <w:rPr>
          <w:rFonts w:ascii="Arial" w:eastAsia="Arial" w:hAnsi="Arial" w:cs="Arial"/>
          <w:color w:val="181717"/>
          <w:sz w:val="20"/>
          <w:lang w:val="ru-RU"/>
        </w:rPr>
        <w:t>гүйцэтгэлийн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төлөвлөгөөнд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болон албаны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шинэчилсэн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найруулгын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төсөл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боловсруулах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ажилд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дэмжлэг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үзүүлэх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хүрээнд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хэрэгжилтийн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дагаварт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үнэлгээ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хийх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хандлага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гадаад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орнуудын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зохицуулалтыг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судлах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ажлыг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тусгасан</w:t>
      </w:r>
      <w:proofErr w:type="spellEnd"/>
      <w:r w:rsidRPr="00E75132">
        <w:rPr>
          <w:rFonts w:ascii="Arial" w:eastAsia="Arial" w:hAnsi="Arial" w:cs="Arial"/>
          <w:color w:val="181717"/>
          <w:sz w:val="20"/>
          <w:lang w:val="ru-RU"/>
        </w:rPr>
        <w:t>.</w:t>
      </w:r>
    </w:p>
    <w:p w14:paraId="6A19B7D0"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r w:rsidRPr="00E75132">
        <w:rPr>
          <w:rFonts w:ascii="Arial" w:eastAsia="Arial" w:hAnsi="Arial" w:cs="Arial"/>
          <w:color w:val="181717"/>
          <w:sz w:val="20"/>
          <w:lang w:val="ru-RU"/>
        </w:rPr>
        <w:t xml:space="preserve">Монгол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Арван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зургаадугаар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зүйлийн</w:t>
      </w:r>
      <w:proofErr w:type="spellEnd"/>
      <w:r w:rsidRPr="00E75132">
        <w:rPr>
          <w:rFonts w:ascii="Arial" w:eastAsia="Arial" w:hAnsi="Arial" w:cs="Arial"/>
          <w:color w:val="181717"/>
          <w:sz w:val="20"/>
          <w:lang w:val="ru-RU"/>
        </w:rPr>
        <w:t xml:space="preserve"> 17 </w:t>
      </w:r>
      <w:proofErr w:type="spellStart"/>
      <w:r w:rsidRPr="00E75132">
        <w:rPr>
          <w:rFonts w:ascii="Arial" w:eastAsia="Arial" w:hAnsi="Arial" w:cs="Arial"/>
          <w:color w:val="181717"/>
          <w:sz w:val="20"/>
          <w:lang w:val="ru-RU"/>
        </w:rPr>
        <w:t>дахь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хэсэгт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түүний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ёсоор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тусгайлан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хамгаалбал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хамаарахгүй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асуудлаар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хүлээн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эрхтэй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алдар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батлан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нийгмийн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хэв</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журмыг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хангах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зорилгоор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задруулж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хувь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хамгаална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хэмээн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заасан</w:t>
      </w:r>
      <w:proofErr w:type="spellEnd"/>
      <w:r w:rsidRPr="00E75132">
        <w:rPr>
          <w:rFonts w:ascii="Arial" w:eastAsia="Arial" w:hAnsi="Arial" w:cs="Arial"/>
          <w:color w:val="181717"/>
          <w:sz w:val="20"/>
          <w:lang w:val="ru-RU"/>
        </w:rPr>
        <w:t>.</w:t>
      </w:r>
    </w:p>
    <w:p w14:paraId="77AD880B"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r w:rsidRPr="00E75132">
        <w:rPr>
          <w:rFonts w:ascii="Arial" w:eastAsia="Arial" w:hAnsi="Arial" w:cs="Arial"/>
          <w:color w:val="181717"/>
          <w:sz w:val="20"/>
          <w:lang w:val="ru-RU"/>
        </w:rPr>
        <w:t xml:space="preserve">Монгол </w:t>
      </w:r>
      <w:proofErr w:type="spellStart"/>
      <w:r w:rsidRPr="00E75132">
        <w:rPr>
          <w:rFonts w:ascii="Arial" w:eastAsia="Arial" w:hAnsi="Arial" w:cs="Arial"/>
          <w:color w:val="181717"/>
          <w:sz w:val="20"/>
          <w:lang w:val="ru-RU"/>
        </w:rPr>
        <w:t>Улсад</w:t>
      </w:r>
      <w:proofErr w:type="spellEnd"/>
      <w:r w:rsidRPr="00E75132">
        <w:rPr>
          <w:rFonts w:ascii="Arial" w:eastAsia="Arial" w:hAnsi="Arial" w:cs="Arial"/>
          <w:color w:val="181717"/>
          <w:sz w:val="20"/>
          <w:lang w:val="ru-RU"/>
        </w:rPr>
        <w:t xml:space="preserve"> 1995 </w:t>
      </w:r>
      <w:proofErr w:type="spellStart"/>
      <w:r w:rsidRPr="00E75132">
        <w:rPr>
          <w:rFonts w:ascii="Arial" w:eastAsia="Arial" w:hAnsi="Arial" w:cs="Arial"/>
          <w:color w:val="181717"/>
          <w:sz w:val="20"/>
          <w:lang w:val="ru-RU"/>
        </w:rPr>
        <w:t>онд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жагсаалт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батлагдсанаар</w:t>
      </w:r>
      <w:proofErr w:type="spellEnd"/>
      <w:r w:rsidRPr="00E75132">
        <w:rPr>
          <w:rFonts w:ascii="Arial" w:eastAsia="Arial" w:hAnsi="Arial" w:cs="Arial"/>
          <w:color w:val="181717"/>
          <w:sz w:val="20"/>
          <w:lang w:val="ru-RU"/>
        </w:rPr>
        <w:t xml:space="preserve"> анх </w:t>
      </w:r>
      <w:proofErr w:type="spellStart"/>
      <w:r w:rsidRPr="00E75132">
        <w:rPr>
          <w:rFonts w:ascii="Arial" w:eastAsia="Arial" w:hAnsi="Arial" w:cs="Arial"/>
          <w:color w:val="181717"/>
          <w:sz w:val="20"/>
          <w:lang w:val="ru-RU"/>
        </w:rPr>
        <w:t>удаа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хамгаалахтай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холбогдсон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харилцааг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зохицуулж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тогтолцоо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үндсийг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тавьжээ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хуульд</w:t>
      </w:r>
      <w:proofErr w:type="spellEnd"/>
      <w:r w:rsidRPr="00E75132">
        <w:rPr>
          <w:rFonts w:ascii="Arial" w:eastAsia="Arial" w:hAnsi="Arial" w:cs="Arial"/>
          <w:color w:val="181717"/>
          <w:sz w:val="20"/>
          <w:lang w:val="ru-RU"/>
        </w:rPr>
        <w:t xml:space="preserve"> 2001, 2003, 2004 (2 </w:t>
      </w:r>
      <w:proofErr w:type="spellStart"/>
      <w:r w:rsidRPr="00E75132">
        <w:rPr>
          <w:rFonts w:ascii="Arial" w:eastAsia="Arial" w:hAnsi="Arial" w:cs="Arial"/>
          <w:color w:val="181717"/>
          <w:sz w:val="20"/>
          <w:lang w:val="ru-RU"/>
        </w:rPr>
        <w:t>удаа</w:t>
      </w:r>
      <w:proofErr w:type="spellEnd"/>
      <w:r w:rsidRPr="00E75132">
        <w:rPr>
          <w:rFonts w:ascii="Arial" w:eastAsia="Arial" w:hAnsi="Arial" w:cs="Arial"/>
          <w:color w:val="181717"/>
          <w:sz w:val="20"/>
          <w:lang w:val="ru-RU"/>
        </w:rPr>
        <w:t xml:space="preserve">), 2014, 2015, 2017 </w:t>
      </w:r>
      <w:proofErr w:type="spellStart"/>
      <w:r w:rsidRPr="00E75132">
        <w:rPr>
          <w:rFonts w:ascii="Arial" w:eastAsia="Arial" w:hAnsi="Arial" w:cs="Arial"/>
          <w:color w:val="181717"/>
          <w:sz w:val="20"/>
          <w:lang w:val="ru-RU"/>
        </w:rPr>
        <w:t>онуудад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буюу</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нийт</w:t>
      </w:r>
      <w:proofErr w:type="spellEnd"/>
      <w:r w:rsidRPr="00E75132">
        <w:rPr>
          <w:rFonts w:ascii="Arial" w:eastAsia="Arial" w:hAnsi="Arial" w:cs="Arial"/>
          <w:color w:val="181717"/>
          <w:sz w:val="20"/>
          <w:lang w:val="ru-RU"/>
        </w:rPr>
        <w:t xml:space="preserve"> 7 </w:t>
      </w:r>
      <w:proofErr w:type="spellStart"/>
      <w:r w:rsidRPr="00E75132">
        <w:rPr>
          <w:rFonts w:ascii="Arial" w:eastAsia="Arial" w:hAnsi="Arial" w:cs="Arial"/>
          <w:color w:val="181717"/>
          <w:sz w:val="20"/>
          <w:lang w:val="ru-RU"/>
        </w:rPr>
        <w:t>удаа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нэмэлт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өөрчлөлт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орсон</w:t>
      </w:r>
      <w:proofErr w:type="spellEnd"/>
      <w:r w:rsidRPr="00E75132">
        <w:rPr>
          <w:rFonts w:ascii="Arial" w:eastAsia="Arial" w:hAnsi="Arial" w:cs="Arial"/>
          <w:color w:val="181717"/>
          <w:sz w:val="20"/>
          <w:lang w:val="ru-RU"/>
        </w:rPr>
        <w:t xml:space="preserve">. 1995 оны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жагсаалт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хуулийг</w:t>
      </w:r>
      <w:proofErr w:type="spellEnd"/>
      <w:r w:rsidRPr="00E75132">
        <w:rPr>
          <w:rFonts w:ascii="Arial" w:eastAsia="Arial" w:hAnsi="Arial" w:cs="Arial"/>
          <w:color w:val="181717"/>
          <w:sz w:val="20"/>
          <w:lang w:val="ru-RU"/>
        </w:rPr>
        <w:t xml:space="preserve"> 2004 </w:t>
      </w:r>
      <w:proofErr w:type="spellStart"/>
      <w:r w:rsidRPr="00E75132">
        <w:rPr>
          <w:rFonts w:ascii="Arial" w:eastAsia="Arial" w:hAnsi="Arial" w:cs="Arial"/>
          <w:color w:val="181717"/>
          <w:sz w:val="20"/>
          <w:lang w:val="ru-RU"/>
        </w:rPr>
        <w:t>онд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шинэчлэн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найруулсан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бөгөөд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нийт</w:t>
      </w:r>
      <w:proofErr w:type="spellEnd"/>
      <w:r w:rsidRPr="00E75132">
        <w:rPr>
          <w:rFonts w:ascii="Arial" w:eastAsia="Arial" w:hAnsi="Arial" w:cs="Arial"/>
          <w:color w:val="181717"/>
          <w:sz w:val="20"/>
          <w:lang w:val="ru-RU"/>
        </w:rPr>
        <w:t xml:space="preserve"> 3 </w:t>
      </w:r>
      <w:proofErr w:type="spellStart"/>
      <w:r w:rsidRPr="00E75132">
        <w:rPr>
          <w:rFonts w:ascii="Arial" w:eastAsia="Arial" w:hAnsi="Arial" w:cs="Arial"/>
          <w:color w:val="181717"/>
          <w:sz w:val="20"/>
          <w:lang w:val="ru-RU"/>
        </w:rPr>
        <w:t>удаа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нэмэлт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өөрчлөлт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оруулсан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болон албаны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батлагдах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хүртэл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хэрэгжиж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байв</w:t>
      </w:r>
      <w:proofErr w:type="spellEnd"/>
      <w:r w:rsidRPr="00E75132">
        <w:rPr>
          <w:rFonts w:ascii="Arial" w:eastAsia="Arial" w:hAnsi="Arial" w:cs="Arial"/>
          <w:color w:val="181717"/>
          <w:sz w:val="20"/>
          <w:lang w:val="ru-RU"/>
        </w:rPr>
        <w:t>.</w:t>
      </w:r>
    </w:p>
    <w:p w14:paraId="5748F3E6"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болон албаны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хуулийн</w:t>
      </w:r>
      <w:proofErr w:type="spellEnd"/>
      <w:r w:rsidRPr="00E75132">
        <w:rPr>
          <w:rFonts w:ascii="Arial" w:eastAsia="Arial" w:hAnsi="Arial" w:cs="Arial"/>
          <w:color w:val="181717"/>
          <w:sz w:val="20"/>
          <w:lang w:val="ru-RU"/>
        </w:rPr>
        <w:t xml:space="preserve"> 13 </w:t>
      </w:r>
      <w:proofErr w:type="spellStart"/>
      <w:r w:rsidRPr="00E75132">
        <w:rPr>
          <w:rFonts w:ascii="Arial" w:eastAsia="Arial" w:hAnsi="Arial" w:cs="Arial"/>
          <w:color w:val="181717"/>
          <w:sz w:val="20"/>
          <w:lang w:val="ru-RU"/>
        </w:rPr>
        <w:t>дугаар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зүйлийн</w:t>
      </w:r>
      <w:proofErr w:type="spellEnd"/>
      <w:r w:rsidRPr="00E75132">
        <w:rPr>
          <w:rFonts w:ascii="Arial" w:eastAsia="Arial" w:hAnsi="Arial" w:cs="Arial"/>
          <w:color w:val="181717"/>
          <w:sz w:val="20"/>
          <w:lang w:val="ru-RU"/>
        </w:rPr>
        <w:t xml:space="preserve"> 2 </w:t>
      </w:r>
      <w:proofErr w:type="spellStart"/>
      <w:r w:rsidRPr="00E75132">
        <w:rPr>
          <w:rFonts w:ascii="Arial" w:eastAsia="Arial" w:hAnsi="Arial" w:cs="Arial"/>
          <w:color w:val="181717"/>
          <w:sz w:val="20"/>
          <w:lang w:val="ru-RU"/>
        </w:rPr>
        <w:t>дахь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хэсэгт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бусад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этгээд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энэ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зүйлийн</w:t>
      </w:r>
      <w:proofErr w:type="spellEnd"/>
      <w:r w:rsidRPr="00E75132">
        <w:rPr>
          <w:rFonts w:ascii="Arial" w:eastAsia="Arial" w:hAnsi="Arial" w:cs="Arial"/>
          <w:color w:val="181717"/>
          <w:sz w:val="20"/>
          <w:lang w:val="ru-RU"/>
        </w:rPr>
        <w:t xml:space="preserve"> 13.1-д </w:t>
      </w:r>
      <w:proofErr w:type="spellStart"/>
      <w:r w:rsidRPr="00E75132">
        <w:rPr>
          <w:rFonts w:ascii="Arial" w:eastAsia="Arial" w:hAnsi="Arial" w:cs="Arial"/>
          <w:color w:val="181717"/>
          <w:sz w:val="20"/>
          <w:lang w:val="ru-RU"/>
        </w:rPr>
        <w:t>заасан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жагсаалтын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хүрээнд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салбар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хэмжээнд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жагсаалтыг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боловсруулж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тагнуулын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саналыг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Засгийн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газраар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батлуулах</w:t>
      </w:r>
      <w:proofErr w:type="spellEnd"/>
      <w:r w:rsidRPr="00E75132">
        <w:rPr>
          <w:rFonts w:ascii="Arial" w:eastAsia="Arial" w:hAnsi="Arial" w:cs="Arial"/>
          <w:color w:val="181717"/>
          <w:sz w:val="20"/>
          <w:lang w:val="ru-RU"/>
        </w:rPr>
        <w:t>”-</w:t>
      </w:r>
      <w:proofErr w:type="spellStart"/>
      <w:r w:rsidRPr="00E75132">
        <w:rPr>
          <w:rFonts w:ascii="Arial" w:eastAsia="Arial" w:hAnsi="Arial" w:cs="Arial"/>
          <w:color w:val="181717"/>
          <w:sz w:val="20"/>
          <w:lang w:val="ru-RU"/>
        </w:rPr>
        <w:t>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тусгажээ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Эндээс</w:t>
      </w:r>
      <w:proofErr w:type="spellEnd"/>
      <w:r w:rsidRPr="00E75132">
        <w:rPr>
          <w:rFonts w:ascii="Arial" w:eastAsia="Arial" w:hAnsi="Arial" w:cs="Arial"/>
          <w:color w:val="181717"/>
          <w:sz w:val="20"/>
          <w:lang w:val="ru-RU"/>
        </w:rPr>
        <w:t xml:space="preserve"> </w:t>
      </w:r>
      <w:proofErr w:type="spellStart"/>
      <w:proofErr w:type="gramStart"/>
      <w:r w:rsidRPr="00E75132">
        <w:rPr>
          <w:rFonts w:ascii="Arial" w:eastAsia="Arial" w:hAnsi="Arial" w:cs="Arial"/>
          <w:color w:val="181717"/>
          <w:sz w:val="20"/>
          <w:lang w:val="ru-RU"/>
        </w:rPr>
        <w:t>үзвэл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proofErr w:type="gram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Засгийн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газрын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шийдвэр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болон албаны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заасан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хүрээнд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батлагдах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журамтай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Гэвч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Засгийн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газрын</w:t>
      </w:r>
      <w:proofErr w:type="spellEnd"/>
      <w:r w:rsidRPr="00E75132">
        <w:rPr>
          <w:rFonts w:ascii="Arial" w:eastAsia="Arial" w:hAnsi="Arial" w:cs="Arial"/>
          <w:color w:val="181717"/>
          <w:sz w:val="20"/>
          <w:lang w:val="ru-RU"/>
        </w:rPr>
        <w:t xml:space="preserve"> 2017 оны 257 </w:t>
      </w:r>
      <w:proofErr w:type="spellStart"/>
      <w:r w:rsidRPr="00E75132">
        <w:rPr>
          <w:rFonts w:ascii="Arial" w:eastAsia="Arial" w:hAnsi="Arial" w:cs="Arial"/>
          <w:color w:val="181717"/>
          <w:sz w:val="20"/>
          <w:lang w:val="ru-RU"/>
        </w:rPr>
        <w:t>дугаар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хавсралтаар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баталсан</w:t>
      </w:r>
      <w:proofErr w:type="spellEnd"/>
      <w:r w:rsidRPr="00E75132">
        <w:rPr>
          <w:rFonts w:ascii="Arial" w:eastAsia="Arial" w:hAnsi="Arial" w:cs="Arial"/>
          <w:color w:val="181717"/>
          <w:sz w:val="20"/>
          <w:lang w:val="ru-RU"/>
        </w:rPr>
        <w:t xml:space="preserve"> “Монгол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жагсаалт</w:t>
      </w:r>
      <w:proofErr w:type="spellEnd"/>
      <w:r w:rsidRPr="00E75132">
        <w:rPr>
          <w:rFonts w:ascii="Arial" w:eastAsia="Arial" w:hAnsi="Arial" w:cs="Arial"/>
          <w:color w:val="181717"/>
          <w:sz w:val="20"/>
          <w:lang w:val="ru-RU"/>
        </w:rPr>
        <w:t xml:space="preserve">”-д </w:t>
      </w:r>
      <w:proofErr w:type="spellStart"/>
      <w:r w:rsidRPr="00E75132">
        <w:rPr>
          <w:rFonts w:ascii="Arial" w:eastAsia="Arial" w:hAnsi="Arial" w:cs="Arial"/>
          <w:color w:val="181717"/>
          <w:sz w:val="20"/>
          <w:lang w:val="ru-RU"/>
        </w:rPr>
        <w:t>хуульд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заагаагүй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буюу</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заасан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хүрээнд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хамаарахгүй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мэдээллүүд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багтжээ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Түүнчлэн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дурдсан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жагсаалт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хоорондоо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давхцал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ихтэйгээс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гадна</w:t>
      </w:r>
      <w:proofErr w:type="spellEnd"/>
      <w:r w:rsidRPr="00E75132">
        <w:rPr>
          <w:rFonts w:ascii="Arial" w:eastAsia="Arial" w:hAnsi="Arial" w:cs="Arial"/>
          <w:color w:val="181717"/>
          <w:sz w:val="20"/>
          <w:lang w:val="ru-RU"/>
        </w:rPr>
        <w:t xml:space="preserve"> логик </w:t>
      </w:r>
      <w:proofErr w:type="spellStart"/>
      <w:r w:rsidRPr="00E75132">
        <w:rPr>
          <w:rFonts w:ascii="Arial" w:eastAsia="Arial" w:hAnsi="Arial" w:cs="Arial"/>
          <w:color w:val="181717"/>
          <w:sz w:val="20"/>
          <w:lang w:val="ru-RU"/>
        </w:rPr>
        <w:t>уялдаа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холбоогүйн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улмаас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ойлголт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w:t>
      </w:r>
      <w:proofErr w:type="spellEnd"/>
      <w:r w:rsidRPr="00E75132">
        <w:rPr>
          <w:rFonts w:ascii="Arial" w:eastAsia="Arial" w:hAnsi="Arial" w:cs="Arial"/>
          <w:color w:val="181717"/>
          <w:sz w:val="20"/>
          <w:lang w:val="ru-RU"/>
        </w:rPr>
        <w:t xml:space="preserve"> бус </w:t>
      </w:r>
      <w:proofErr w:type="spellStart"/>
      <w:r w:rsidRPr="00E75132">
        <w:rPr>
          <w:rFonts w:ascii="Arial" w:eastAsia="Arial" w:hAnsi="Arial" w:cs="Arial"/>
          <w:color w:val="181717"/>
          <w:sz w:val="20"/>
          <w:lang w:val="ru-RU"/>
        </w:rPr>
        <w:t>болсон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байна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Тухайлбал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давхцахаас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гадна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зарим</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хамааралгүй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байгааг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дурдах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зүйтэй</w:t>
      </w:r>
      <w:proofErr w:type="spellEnd"/>
      <w:r w:rsidRPr="00E75132">
        <w:rPr>
          <w:rFonts w:ascii="Arial" w:eastAsia="Arial" w:hAnsi="Arial" w:cs="Arial"/>
          <w:color w:val="181717"/>
          <w:sz w:val="20"/>
          <w:lang w:val="ru-RU"/>
        </w:rPr>
        <w:t xml:space="preserve">.  </w:t>
      </w:r>
    </w:p>
    <w:p w14:paraId="24C19998"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r w:rsidRPr="00E75132">
        <w:rPr>
          <w:rFonts w:ascii="Arial" w:eastAsia="Arial" w:hAnsi="Arial" w:cs="Arial"/>
          <w:color w:val="181717"/>
          <w:sz w:val="20"/>
          <w:lang w:val="ru-RU"/>
        </w:rPr>
        <w:t xml:space="preserve">2017 оны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болон албаны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өмнө</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үйлчилж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байсан</w:t>
      </w:r>
      <w:proofErr w:type="spellEnd"/>
      <w:r w:rsidRPr="00E75132">
        <w:rPr>
          <w:rFonts w:ascii="Arial" w:eastAsia="Arial" w:hAnsi="Arial" w:cs="Arial"/>
          <w:color w:val="181717"/>
          <w:sz w:val="20"/>
          <w:lang w:val="ru-RU"/>
        </w:rPr>
        <w:t xml:space="preserve"> 1995 оны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хуульд</w:t>
      </w:r>
      <w:proofErr w:type="spellEnd"/>
      <w:r w:rsidRPr="00E75132">
        <w:rPr>
          <w:rFonts w:ascii="Arial" w:eastAsia="Arial" w:hAnsi="Arial" w:cs="Arial"/>
          <w:color w:val="181717"/>
          <w:sz w:val="20"/>
          <w:lang w:val="ru-RU"/>
        </w:rPr>
        <w:t xml:space="preserve"> “албаны </w:t>
      </w:r>
      <w:proofErr w:type="spellStart"/>
      <w:r w:rsidRPr="00E75132">
        <w:rPr>
          <w:rFonts w:ascii="Arial" w:eastAsia="Arial" w:hAnsi="Arial" w:cs="Arial"/>
          <w:color w:val="181717"/>
          <w:sz w:val="20"/>
          <w:lang w:val="ru-RU"/>
        </w:rPr>
        <w:t>нууц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хэмээх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ойлголт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байгаагүй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Өөрөөр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хэлбэл</w:t>
      </w:r>
      <w:proofErr w:type="spellEnd"/>
      <w:r w:rsidRPr="00E75132">
        <w:rPr>
          <w:rFonts w:ascii="Arial" w:eastAsia="Arial" w:hAnsi="Arial" w:cs="Arial"/>
          <w:color w:val="181717"/>
          <w:sz w:val="20"/>
          <w:lang w:val="ru-RU"/>
        </w:rPr>
        <w:t xml:space="preserve">, “албаны </w:t>
      </w:r>
      <w:proofErr w:type="spellStart"/>
      <w:r w:rsidRPr="00E75132">
        <w:rPr>
          <w:rFonts w:ascii="Arial" w:eastAsia="Arial" w:hAnsi="Arial" w:cs="Arial"/>
          <w:color w:val="181717"/>
          <w:sz w:val="20"/>
          <w:lang w:val="ru-RU"/>
        </w:rPr>
        <w:t>нууц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хэмээх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ойлголт</w:t>
      </w:r>
      <w:proofErr w:type="spellEnd"/>
      <w:r w:rsidRPr="00E75132">
        <w:rPr>
          <w:rFonts w:ascii="Arial" w:eastAsia="Arial" w:hAnsi="Arial" w:cs="Arial"/>
          <w:color w:val="181717"/>
          <w:sz w:val="20"/>
          <w:lang w:val="ru-RU"/>
        </w:rPr>
        <w:t xml:space="preserve"> Монгол </w:t>
      </w:r>
      <w:proofErr w:type="spellStart"/>
      <w:r w:rsidRPr="00E75132">
        <w:rPr>
          <w:rFonts w:ascii="Arial" w:eastAsia="Arial" w:hAnsi="Arial" w:cs="Arial"/>
          <w:color w:val="181717"/>
          <w:sz w:val="20"/>
          <w:lang w:val="ru-RU"/>
        </w:rPr>
        <w:t>Улсад</w:t>
      </w:r>
      <w:proofErr w:type="spellEnd"/>
      <w:r w:rsidRPr="00E75132">
        <w:rPr>
          <w:rFonts w:ascii="Arial" w:eastAsia="Arial" w:hAnsi="Arial" w:cs="Arial"/>
          <w:color w:val="181717"/>
          <w:sz w:val="20"/>
          <w:lang w:val="ru-RU"/>
        </w:rPr>
        <w:t xml:space="preserve"> 2017 </w:t>
      </w:r>
      <w:proofErr w:type="spellStart"/>
      <w:r w:rsidRPr="00E75132">
        <w:rPr>
          <w:rFonts w:ascii="Arial" w:eastAsia="Arial" w:hAnsi="Arial" w:cs="Arial"/>
          <w:color w:val="181717"/>
          <w:sz w:val="20"/>
          <w:lang w:val="ru-RU"/>
        </w:rPr>
        <w:t>оноос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шинээр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болжээ</w:t>
      </w:r>
      <w:proofErr w:type="spellEnd"/>
      <w:r w:rsidRPr="00E75132">
        <w:rPr>
          <w:rFonts w:ascii="Arial" w:eastAsia="Arial" w:hAnsi="Arial" w:cs="Arial"/>
          <w:color w:val="181717"/>
          <w:sz w:val="20"/>
          <w:lang w:val="ru-RU"/>
        </w:rPr>
        <w:t xml:space="preserve">. “Албаны </w:t>
      </w:r>
      <w:proofErr w:type="spellStart"/>
      <w:r w:rsidRPr="00E75132">
        <w:rPr>
          <w:rFonts w:ascii="Arial" w:eastAsia="Arial" w:hAnsi="Arial" w:cs="Arial"/>
          <w:color w:val="181717"/>
          <w:sz w:val="20"/>
          <w:lang w:val="ru-RU"/>
        </w:rPr>
        <w:t>нууц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задруулах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үрэгдүүлэх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тохиолдолд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салбарын</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бусад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этгээдийн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ашиг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сонирхолд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хохирол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учруулах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хамгаалалтад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ойлгон</w:t>
      </w:r>
      <w:proofErr w:type="spellEnd"/>
      <w:r w:rsidRPr="00E75132">
        <w:rPr>
          <w:rFonts w:ascii="Arial" w:eastAsia="Arial" w:hAnsi="Arial" w:cs="Arial"/>
          <w:color w:val="181717"/>
          <w:sz w:val="18"/>
          <w:vertAlign w:val="superscript"/>
        </w:rPr>
        <w:footnoteReference w:id="1"/>
      </w:r>
      <w:r w:rsidRPr="00E75132">
        <w:rPr>
          <w:rFonts w:ascii="Arial" w:eastAsia="Arial" w:hAnsi="Arial" w:cs="Arial"/>
          <w:color w:val="181717"/>
          <w:sz w:val="20"/>
          <w:lang w:val="ru-RU"/>
        </w:rPr>
        <w:t xml:space="preserve">. Энд </w:t>
      </w:r>
      <w:proofErr w:type="spellStart"/>
      <w:r w:rsidRPr="00E75132">
        <w:rPr>
          <w:rFonts w:ascii="Arial" w:eastAsia="Arial" w:hAnsi="Arial" w:cs="Arial"/>
          <w:color w:val="181717"/>
          <w:sz w:val="20"/>
          <w:lang w:val="ru-RU"/>
        </w:rPr>
        <w:t>дурдагдаж</w:t>
      </w:r>
      <w:proofErr w:type="spellEnd"/>
      <w:r w:rsidRPr="00E75132">
        <w:rPr>
          <w:rFonts w:ascii="Arial" w:eastAsia="Arial" w:hAnsi="Arial" w:cs="Arial"/>
          <w:color w:val="181717"/>
          <w:sz w:val="20"/>
          <w:lang w:val="ru-RU"/>
        </w:rPr>
        <w:t xml:space="preserve"> буй “</w:t>
      </w:r>
      <w:proofErr w:type="spellStart"/>
      <w:r w:rsidRPr="00E75132">
        <w:rPr>
          <w:rFonts w:ascii="Arial" w:eastAsia="Arial" w:hAnsi="Arial" w:cs="Arial"/>
          <w:color w:val="181717"/>
          <w:sz w:val="20"/>
          <w:lang w:val="ru-RU"/>
        </w:rPr>
        <w:t>бусад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этгээдийн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ашиг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сонирхол</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салбарын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ашиг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сонирхол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зэрэг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томьёо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ойлголтын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улмаас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удирдлагаас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үйл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ажиллагаатай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холбоотой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өргөнөөр</w:t>
      </w:r>
      <w:proofErr w:type="spellEnd"/>
      <w:r w:rsidRPr="00E75132">
        <w:rPr>
          <w:rFonts w:ascii="Arial" w:eastAsia="Arial" w:hAnsi="Arial" w:cs="Arial"/>
          <w:color w:val="181717"/>
          <w:sz w:val="20"/>
          <w:lang w:val="ru-RU"/>
        </w:rPr>
        <w:t xml:space="preserve"> албаны </w:t>
      </w:r>
      <w:proofErr w:type="spellStart"/>
      <w:r w:rsidRPr="00E75132">
        <w:rPr>
          <w:rFonts w:ascii="Arial" w:eastAsia="Arial" w:hAnsi="Arial" w:cs="Arial"/>
          <w:color w:val="181717"/>
          <w:sz w:val="20"/>
          <w:lang w:val="ru-RU"/>
        </w:rPr>
        <w:t>нууцад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явдал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нийтлэг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болжээ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Өөрөөр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хэлбэл</w:t>
      </w:r>
      <w:proofErr w:type="spellEnd"/>
      <w:r w:rsidRPr="00E75132">
        <w:rPr>
          <w:rFonts w:ascii="Arial" w:eastAsia="Arial" w:hAnsi="Arial" w:cs="Arial"/>
          <w:color w:val="181717"/>
          <w:sz w:val="20"/>
          <w:lang w:val="ru-RU"/>
        </w:rPr>
        <w:t xml:space="preserve">, албаны </w:t>
      </w:r>
      <w:proofErr w:type="spellStart"/>
      <w:r w:rsidRPr="00E75132">
        <w:rPr>
          <w:rFonts w:ascii="Arial" w:eastAsia="Arial" w:hAnsi="Arial" w:cs="Arial"/>
          <w:color w:val="181717"/>
          <w:sz w:val="20"/>
          <w:lang w:val="ru-RU"/>
        </w:rPr>
        <w:t>нууцыг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тодорхойлох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шалгуур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зохицуулагдаагүйгээс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агентлагийн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дарга</w:t>
      </w:r>
      <w:proofErr w:type="spellEnd"/>
      <w:r w:rsidRPr="00E75132">
        <w:rPr>
          <w:rFonts w:ascii="Arial" w:eastAsia="Arial" w:hAnsi="Arial" w:cs="Arial"/>
          <w:color w:val="181717"/>
          <w:sz w:val="20"/>
          <w:lang w:val="ru-RU"/>
        </w:rPr>
        <w:t xml:space="preserve"> нар албаны </w:t>
      </w:r>
      <w:proofErr w:type="spellStart"/>
      <w:r w:rsidRPr="00E75132">
        <w:rPr>
          <w:rFonts w:ascii="Arial" w:eastAsia="Arial" w:hAnsi="Arial" w:cs="Arial"/>
          <w:color w:val="181717"/>
          <w:sz w:val="20"/>
          <w:lang w:val="ru-RU"/>
        </w:rPr>
        <w:t>нууц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хэмээх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ангилалд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өргөн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хүрээний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хамруулж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иргэний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зөрчих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явдал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олширсон</w:t>
      </w:r>
      <w:proofErr w:type="spellEnd"/>
      <w:r w:rsidRPr="00E75132">
        <w:rPr>
          <w:rFonts w:ascii="Arial" w:eastAsia="Arial" w:hAnsi="Arial" w:cs="Arial"/>
          <w:color w:val="181717"/>
          <w:sz w:val="20"/>
          <w:lang w:val="ru-RU"/>
        </w:rPr>
        <w:t>.</w:t>
      </w:r>
    </w:p>
    <w:p w14:paraId="322E2A4C"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Дээр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дурдсан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нөхцөл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харгалзан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болон албаны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хэрэгжилтийн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дагаварт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үнэлгээ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хийх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тогтоомжийг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шинэчлэх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хэрэгцээ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шаардлагыг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тандах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шийдвэрийн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төсөл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боловсруулах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зэрэг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ажилд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судалгаагаар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дэмжлэг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үзүүлэх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үүднээс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энэхүү</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харьцуулсан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судалгааг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гүйцэтгэв</w:t>
      </w:r>
      <w:proofErr w:type="spellEnd"/>
      <w:r w:rsidRPr="00E75132">
        <w:rPr>
          <w:rFonts w:ascii="Arial" w:eastAsia="Arial" w:hAnsi="Arial" w:cs="Arial"/>
          <w:color w:val="181717"/>
          <w:sz w:val="20"/>
          <w:lang w:val="ru-RU"/>
        </w:rPr>
        <w:t xml:space="preserve">. </w:t>
      </w:r>
    </w:p>
    <w:p w14:paraId="3019636D"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proofErr w:type="spellStart"/>
      <w:r w:rsidRPr="00E75132">
        <w:rPr>
          <w:rFonts w:ascii="Arial" w:eastAsia="Arial" w:hAnsi="Arial" w:cs="Arial"/>
          <w:b/>
          <w:color w:val="181717"/>
          <w:sz w:val="20"/>
          <w:lang w:val="ru-RU"/>
        </w:rPr>
        <w:lastRenderedPageBreak/>
        <w:t>Судалгааны</w:t>
      </w:r>
      <w:proofErr w:type="spellEnd"/>
      <w:r w:rsidRPr="00E75132">
        <w:rPr>
          <w:rFonts w:ascii="Arial" w:eastAsia="Arial" w:hAnsi="Arial" w:cs="Arial"/>
          <w:b/>
          <w:color w:val="181717"/>
          <w:sz w:val="20"/>
          <w:lang w:val="ru-RU"/>
        </w:rPr>
        <w:t xml:space="preserve"> </w:t>
      </w:r>
      <w:proofErr w:type="spellStart"/>
      <w:r w:rsidRPr="00E75132">
        <w:rPr>
          <w:rFonts w:ascii="Arial" w:eastAsia="Arial" w:hAnsi="Arial" w:cs="Arial"/>
          <w:b/>
          <w:color w:val="181717"/>
          <w:sz w:val="20"/>
          <w:lang w:val="ru-RU"/>
        </w:rPr>
        <w:t>зорилго</w:t>
      </w:r>
      <w:proofErr w:type="spellEnd"/>
      <w:r w:rsidRPr="00E75132">
        <w:rPr>
          <w:rFonts w:ascii="Arial" w:eastAsia="Arial" w:hAnsi="Arial" w:cs="Arial"/>
          <w:b/>
          <w:color w:val="181717"/>
          <w:sz w:val="20"/>
          <w:lang w:val="ru-RU"/>
        </w:rPr>
        <w:t>.</w:t>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Төрөөс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хязгаарлахтай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холбоотой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зохицуулалт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зарчим</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хандлага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зарим</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туршлагыг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тодруулж</w:t>
      </w:r>
      <w:proofErr w:type="spellEnd"/>
      <w:r w:rsidRPr="00E75132">
        <w:rPr>
          <w:rFonts w:ascii="Arial" w:eastAsia="Arial" w:hAnsi="Arial" w:cs="Arial"/>
          <w:color w:val="181717"/>
          <w:sz w:val="20"/>
          <w:lang w:val="ru-RU"/>
        </w:rPr>
        <w:t xml:space="preserve">, Монгол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холбогдох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тогтоомжийг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боловсронгуй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болгох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ажлын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хэрэгцээнд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зориулсан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дүн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шинжилгээ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санал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зөвлөмж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боловсруулахад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энэхүү</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судалгааны</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зорилго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оршино</w:t>
      </w:r>
      <w:proofErr w:type="spellEnd"/>
      <w:r w:rsidRPr="00E75132">
        <w:rPr>
          <w:rFonts w:ascii="Arial" w:eastAsia="Arial" w:hAnsi="Arial" w:cs="Arial"/>
          <w:color w:val="181717"/>
          <w:sz w:val="20"/>
          <w:lang w:val="ru-RU"/>
        </w:rPr>
        <w:t xml:space="preserve">.  </w:t>
      </w:r>
    </w:p>
    <w:p w14:paraId="590820D1"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b/>
          <w:color w:val="181717"/>
          <w:sz w:val="20"/>
          <w:lang w:val="ru-RU"/>
        </w:rPr>
        <w:t>Судалгааны</w:t>
      </w:r>
      <w:proofErr w:type="spellEnd"/>
      <w:r w:rsidRPr="00E75132">
        <w:rPr>
          <w:rFonts w:ascii="Arial" w:eastAsia="Arial" w:hAnsi="Arial" w:cs="Arial"/>
          <w:b/>
          <w:color w:val="181717"/>
          <w:sz w:val="20"/>
          <w:lang w:val="ru-RU"/>
        </w:rPr>
        <w:t xml:space="preserve"> </w:t>
      </w:r>
      <w:proofErr w:type="spellStart"/>
      <w:r w:rsidRPr="00E75132">
        <w:rPr>
          <w:rFonts w:ascii="Arial" w:eastAsia="Arial" w:hAnsi="Arial" w:cs="Arial"/>
          <w:b/>
          <w:color w:val="181717"/>
          <w:sz w:val="20"/>
          <w:lang w:val="ru-RU"/>
        </w:rPr>
        <w:t>зорилт</w:t>
      </w:r>
      <w:proofErr w:type="spellEnd"/>
      <w:r w:rsidRPr="00E75132">
        <w:rPr>
          <w:rFonts w:ascii="Arial" w:eastAsia="Arial" w:hAnsi="Arial" w:cs="Arial"/>
          <w:b/>
          <w:color w:val="181717"/>
          <w:sz w:val="20"/>
          <w:lang w:val="ru-RU"/>
        </w:rPr>
        <w:t>.</w:t>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дотоод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яамнаас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өгсөн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чиглэлийн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дагуу</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судалгаанд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дараах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зорилтыг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дэвшүүлсэн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 xml:space="preserve">: </w:t>
      </w:r>
    </w:p>
    <w:p w14:paraId="27DFD210" w14:textId="77777777" w:rsidR="00E75132" w:rsidRPr="00E75132" w:rsidRDefault="00E75132" w:rsidP="00E75132">
      <w:pPr>
        <w:numPr>
          <w:ilvl w:val="0"/>
          <w:numId w:val="3"/>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зарчмыг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тандах</w:t>
      </w:r>
      <w:proofErr w:type="spellEnd"/>
      <w:r w:rsidRPr="00E75132">
        <w:rPr>
          <w:rFonts w:ascii="Arial" w:eastAsia="Arial" w:hAnsi="Arial" w:cs="Arial"/>
          <w:color w:val="181717"/>
          <w:sz w:val="20"/>
        </w:rPr>
        <w:t xml:space="preserve">; </w:t>
      </w:r>
    </w:p>
    <w:p w14:paraId="508A6503" w14:textId="77777777" w:rsidR="00E75132" w:rsidRPr="00E75132" w:rsidRDefault="00E75132" w:rsidP="00E75132">
      <w:pPr>
        <w:numPr>
          <w:ilvl w:val="0"/>
          <w:numId w:val="3"/>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Дор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туршлагыг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w:t>
      </w:r>
    </w:p>
    <w:p w14:paraId="6851FC94" w14:textId="77777777" w:rsidR="00E75132" w:rsidRPr="00E75132" w:rsidRDefault="00E75132" w:rsidP="00E75132">
      <w:pPr>
        <w:numPr>
          <w:ilvl w:val="0"/>
          <w:numId w:val="4"/>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w:t>
      </w:r>
    </w:p>
    <w:p w14:paraId="2C53A776" w14:textId="77777777" w:rsidR="00E75132" w:rsidRPr="00E75132" w:rsidRDefault="00E75132" w:rsidP="00E75132">
      <w:pPr>
        <w:numPr>
          <w:ilvl w:val="0"/>
          <w:numId w:val="4"/>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w:t>
      </w:r>
    </w:p>
    <w:p w14:paraId="204C30B6" w14:textId="77777777" w:rsidR="00E75132" w:rsidRPr="00E75132" w:rsidRDefault="00E75132" w:rsidP="00E75132">
      <w:pPr>
        <w:numPr>
          <w:ilvl w:val="0"/>
          <w:numId w:val="4"/>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w:t>
      </w:r>
      <w:proofErr w:type="spellEnd"/>
      <w:r w:rsidRPr="00E75132">
        <w:rPr>
          <w:rFonts w:ascii="Arial" w:eastAsia="Arial" w:hAnsi="Arial" w:cs="Arial"/>
          <w:color w:val="181717"/>
          <w:sz w:val="20"/>
        </w:rPr>
        <w:t>;</w:t>
      </w:r>
    </w:p>
    <w:p w14:paraId="25F57D9A" w14:textId="77777777" w:rsidR="00E75132" w:rsidRPr="00E75132" w:rsidRDefault="00E75132" w:rsidP="00E75132">
      <w:pPr>
        <w:numPr>
          <w:ilvl w:val="0"/>
          <w:numId w:val="4"/>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хэрэгжүүлэгч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субъект</w:t>
      </w:r>
      <w:proofErr w:type="spellEnd"/>
      <w:r w:rsidRPr="00E75132">
        <w:rPr>
          <w:rFonts w:ascii="Arial" w:eastAsia="Arial" w:hAnsi="Arial" w:cs="Arial"/>
          <w:color w:val="181717"/>
          <w:sz w:val="20"/>
        </w:rPr>
        <w:t>;</w:t>
      </w:r>
    </w:p>
    <w:p w14:paraId="55E03B5C" w14:textId="77777777" w:rsidR="00E75132" w:rsidRPr="00E75132" w:rsidRDefault="00E75132" w:rsidP="00E75132">
      <w:pPr>
        <w:numPr>
          <w:ilvl w:val="0"/>
          <w:numId w:val="4"/>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w:t>
      </w:r>
    </w:p>
    <w:p w14:paraId="16521E07" w14:textId="77777777" w:rsidR="00E75132" w:rsidRPr="00E75132" w:rsidRDefault="00E75132" w:rsidP="00E75132">
      <w:pPr>
        <w:numPr>
          <w:ilvl w:val="0"/>
          <w:numId w:val="4"/>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w:t>
      </w:r>
      <w:proofErr w:type="spellEnd"/>
      <w:r w:rsidRPr="00E75132">
        <w:rPr>
          <w:rFonts w:ascii="Arial" w:eastAsia="Arial" w:hAnsi="Arial" w:cs="Arial"/>
          <w:color w:val="181717"/>
          <w:sz w:val="20"/>
        </w:rPr>
        <w:t>;</w:t>
      </w:r>
    </w:p>
    <w:p w14:paraId="6756B1B5" w14:textId="77777777" w:rsidR="00E75132" w:rsidRPr="00E75132" w:rsidRDefault="00E75132" w:rsidP="00E75132">
      <w:pPr>
        <w:numPr>
          <w:ilvl w:val="0"/>
          <w:numId w:val="4"/>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w:t>
      </w:r>
    </w:p>
    <w:p w14:paraId="03EC4B51" w14:textId="77777777" w:rsidR="00E75132" w:rsidRPr="00E75132" w:rsidRDefault="00E75132" w:rsidP="00E75132">
      <w:pPr>
        <w:numPr>
          <w:ilvl w:val="0"/>
          <w:numId w:val="4"/>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Гомдол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w:t>
      </w:r>
      <w:proofErr w:type="spellEnd"/>
      <w:r w:rsidRPr="00E75132">
        <w:rPr>
          <w:rFonts w:ascii="Arial" w:eastAsia="Arial" w:hAnsi="Arial" w:cs="Arial"/>
          <w:color w:val="181717"/>
          <w:sz w:val="20"/>
        </w:rPr>
        <w:t>.</w:t>
      </w:r>
    </w:p>
    <w:p w14:paraId="1B121EBF"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боловсронгуй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дэмжлэг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үзүүлэхэд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чиглэсэн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дүгнэлт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зөвлөмж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боловсруулах</w:t>
      </w:r>
      <w:proofErr w:type="spellEnd"/>
      <w:r w:rsidRPr="00E75132">
        <w:rPr>
          <w:rFonts w:ascii="Arial" w:eastAsia="Arial" w:hAnsi="Arial" w:cs="Arial"/>
          <w:color w:val="181717"/>
          <w:sz w:val="20"/>
        </w:rPr>
        <w:t>.</w:t>
      </w:r>
    </w:p>
    <w:p w14:paraId="21324155"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b/>
          <w:color w:val="181717"/>
          <w:sz w:val="20"/>
        </w:rPr>
        <w:t>Судалгааны</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арга</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зүй</w:t>
      </w:r>
      <w:proofErr w:type="spellEnd"/>
      <w:r w:rsidRPr="00E75132">
        <w:rPr>
          <w:rFonts w:ascii="Arial" w:eastAsia="Arial" w:hAnsi="Arial" w:cs="Arial"/>
          <w:b/>
          <w:color w:val="181717"/>
          <w:sz w:val="20"/>
        </w:rPr>
        <w:t>.</w:t>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тандан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судлахад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түүхчлэн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харьцуулалтын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техник</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тайлбарлах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онцлогийг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харьцуулалтын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техник</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тайлбарлах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нэгтгэн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дүгнэх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дүгнэлтэд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орчинг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боловсронгуй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чиглэсэн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зөвлөмж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дэвшүүлэхийн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индукц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дедукцийн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нэгдэл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логик</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ашиглав</w:t>
      </w:r>
      <w:proofErr w:type="spellEnd"/>
      <w:r w:rsidRPr="00E75132">
        <w:rPr>
          <w:rFonts w:ascii="Arial" w:eastAsia="Arial" w:hAnsi="Arial" w:cs="Arial"/>
          <w:color w:val="181717"/>
          <w:sz w:val="20"/>
        </w:rPr>
        <w:t>.</w:t>
      </w:r>
    </w:p>
    <w:p w14:paraId="20011958"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b/>
          <w:color w:val="181717"/>
          <w:sz w:val="20"/>
        </w:rPr>
        <w:t>Судалгааны</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хамрах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хүрээ</w:t>
      </w:r>
      <w:proofErr w:type="spellEnd"/>
      <w:r w:rsidRPr="00E75132">
        <w:rPr>
          <w:rFonts w:ascii="Arial" w:eastAsia="Arial" w:hAnsi="Arial" w:cs="Arial"/>
          <w:b/>
          <w:color w:val="181717"/>
          <w:sz w:val="20"/>
        </w:rPr>
        <w:t>.</w:t>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тоймлон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туршлага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сурвалж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судлав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пакт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тайлбар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Пактын</w:t>
      </w:r>
      <w:proofErr w:type="spellEnd"/>
      <w:r w:rsidRPr="00E75132">
        <w:rPr>
          <w:rFonts w:ascii="Arial" w:eastAsia="Arial" w:hAnsi="Arial" w:cs="Arial"/>
          <w:color w:val="181717"/>
          <w:sz w:val="20"/>
        </w:rPr>
        <w:t xml:space="preserve"> 19 </w:t>
      </w:r>
      <w:proofErr w:type="spellStart"/>
      <w:r w:rsidRPr="00E75132">
        <w:rPr>
          <w:rFonts w:ascii="Arial" w:eastAsia="Arial" w:hAnsi="Arial" w:cs="Arial"/>
          <w:color w:val="181717"/>
          <w:sz w:val="20"/>
        </w:rPr>
        <w:t>дүгээр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НҮБ-</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хорооны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ерөнхий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тайлбар</w:t>
      </w:r>
      <w:proofErr w:type="spellEnd"/>
      <w:r w:rsidRPr="00E75132">
        <w:rPr>
          <w:rFonts w:ascii="Arial" w:eastAsia="Arial" w:hAnsi="Arial" w:cs="Arial"/>
          <w:color w:val="181717"/>
          <w:sz w:val="20"/>
        </w:rPr>
        <w:t xml:space="preserve"> 34); </w:t>
      </w:r>
      <w:proofErr w:type="spellStart"/>
      <w:r w:rsidRPr="00E75132">
        <w:rPr>
          <w:rFonts w:ascii="Arial" w:eastAsia="Arial" w:hAnsi="Arial" w:cs="Arial"/>
          <w:color w:val="181717"/>
          <w:sz w:val="20"/>
        </w:rPr>
        <w:t>тусгаар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нөхөрлөлийн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гишүүн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парламент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хоорондын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ассамблейн</w:t>
      </w:r>
      <w:proofErr w:type="spellEnd"/>
      <w:r w:rsidRPr="00E75132">
        <w:rPr>
          <w:rFonts w:ascii="Arial" w:eastAsia="Arial" w:hAnsi="Arial" w:cs="Arial"/>
          <w:color w:val="181717"/>
          <w:sz w:val="20"/>
        </w:rPr>
        <w:t xml:space="preserve"> 21 </w:t>
      </w:r>
      <w:proofErr w:type="spellStart"/>
      <w:r w:rsidRPr="00E75132">
        <w:rPr>
          <w:rFonts w:ascii="Arial" w:eastAsia="Arial" w:hAnsi="Arial" w:cs="Arial"/>
          <w:color w:val="181717"/>
          <w:sz w:val="20"/>
        </w:rPr>
        <w:t>дүгээр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Бүгд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Хурлаар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баталсан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загвар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гэрээний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парламентын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ассамблейн</w:t>
      </w:r>
      <w:proofErr w:type="spellEnd"/>
      <w:r w:rsidRPr="00E75132">
        <w:rPr>
          <w:rFonts w:ascii="Arial" w:eastAsia="Arial" w:hAnsi="Arial" w:cs="Arial"/>
          <w:color w:val="181717"/>
          <w:sz w:val="20"/>
        </w:rPr>
        <w:t xml:space="preserve"> 2017 </w:t>
      </w:r>
      <w:proofErr w:type="spellStart"/>
      <w:r w:rsidRPr="00E75132">
        <w:rPr>
          <w:rFonts w:ascii="Arial" w:eastAsia="Arial" w:hAnsi="Arial" w:cs="Arial"/>
          <w:color w:val="181717"/>
          <w:sz w:val="20"/>
        </w:rPr>
        <w:t>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загвар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Тшванийн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Европын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Столлын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Швейцарийн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/No. 69698/01)/, </w:t>
      </w:r>
      <w:proofErr w:type="spellStart"/>
      <w:r w:rsidRPr="00E75132">
        <w:rPr>
          <w:rFonts w:ascii="Arial" w:eastAsia="Arial" w:hAnsi="Arial" w:cs="Arial"/>
          <w:color w:val="181717"/>
          <w:sz w:val="20"/>
        </w:rPr>
        <w:t>АНУын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шүүхээс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гаргасан</w:t>
      </w:r>
      <w:proofErr w:type="spellEnd"/>
      <w:r w:rsidRPr="00E75132">
        <w:rPr>
          <w:rFonts w:ascii="Arial" w:eastAsia="Arial" w:hAnsi="Arial" w:cs="Arial"/>
          <w:color w:val="181717"/>
          <w:sz w:val="20"/>
        </w:rPr>
        <w:t xml:space="preserve"> 6-3 </w:t>
      </w:r>
      <w:proofErr w:type="spellStart"/>
      <w:r w:rsidRPr="00E75132">
        <w:rPr>
          <w:rFonts w:ascii="Arial" w:eastAsia="Arial" w:hAnsi="Arial" w:cs="Arial"/>
          <w:color w:val="181717"/>
          <w:sz w:val="20"/>
        </w:rPr>
        <w:t>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/Pentagon Papers/)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хамруулсан</w:t>
      </w:r>
      <w:proofErr w:type="spellEnd"/>
      <w:r w:rsidRPr="00E75132">
        <w:rPr>
          <w:rFonts w:ascii="Arial" w:eastAsia="Arial" w:hAnsi="Arial" w:cs="Arial"/>
          <w:color w:val="181717"/>
          <w:sz w:val="20"/>
        </w:rPr>
        <w:t>.</w:t>
      </w:r>
    </w:p>
    <w:p w14:paraId="65361909"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гэрээний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нөхөрлөл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Литва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Хойд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Македон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Хорват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Киргизстан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Аргентин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Бельги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Малайз</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Энэтхэг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Австрали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Молдав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Мексик</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Америк</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Словени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Япон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нөхөрлөл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Литва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Хойд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Македон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Киргизстан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Узбекистан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Малайз</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Энэтхэг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Молдав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Япон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Британи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Герман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Солонгос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Унгар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Сингапур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сонгож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судаллаа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туршлагыг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учир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нарийвчлан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w:t>
      </w:r>
    </w:p>
    <w:p w14:paraId="676B66D4"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b/>
          <w:color w:val="181717"/>
          <w:sz w:val="20"/>
        </w:rPr>
        <w:lastRenderedPageBreak/>
        <w:t>Хүрсэн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үр</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дүн</w:t>
      </w:r>
      <w:proofErr w:type="spellEnd"/>
      <w:r w:rsidRPr="00E75132">
        <w:rPr>
          <w:rFonts w:ascii="Arial" w:eastAsia="Arial" w:hAnsi="Arial" w:cs="Arial"/>
          <w:b/>
          <w:color w:val="181717"/>
          <w:sz w:val="20"/>
        </w:rPr>
        <w:t>.</w:t>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туршлагыг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Монгол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боловсронгуй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хэрэгцээнд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шинжилгээ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зөвлөмж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тайлан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боловсруулав</w:t>
      </w:r>
      <w:proofErr w:type="spellEnd"/>
      <w:r w:rsidRPr="00E75132">
        <w:rPr>
          <w:rFonts w:ascii="Arial" w:eastAsia="Arial" w:hAnsi="Arial" w:cs="Arial"/>
          <w:color w:val="181717"/>
          <w:sz w:val="20"/>
        </w:rPr>
        <w:t>.</w:t>
      </w:r>
    </w:p>
    <w:p w14:paraId="1E54B6D3" w14:textId="77777777" w:rsidR="00E75132" w:rsidRPr="00E75132" w:rsidRDefault="00E75132" w:rsidP="00E75132">
      <w:pPr>
        <w:keepNext/>
        <w:keepLines/>
        <w:spacing w:after="165" w:line="251" w:lineRule="auto"/>
        <w:ind w:left="29" w:right="21" w:hanging="10"/>
        <w:jc w:val="center"/>
        <w:outlineLvl w:val="2"/>
        <w:rPr>
          <w:rFonts w:ascii="Arial" w:eastAsia="Arial" w:hAnsi="Arial" w:cs="Arial"/>
          <w:b/>
          <w:color w:val="181717"/>
          <w:sz w:val="20"/>
          <w:lang w:val="ru-RU"/>
        </w:rPr>
      </w:pPr>
      <w:r w:rsidRPr="00E75132">
        <w:rPr>
          <w:rFonts w:ascii="Arial" w:eastAsia="Arial" w:hAnsi="Arial" w:cs="Arial"/>
          <w:b/>
          <w:color w:val="181717"/>
          <w:sz w:val="20"/>
        </w:rPr>
        <w:t>I</w:t>
      </w:r>
      <w:r w:rsidRPr="00E75132">
        <w:rPr>
          <w:rFonts w:ascii="Arial" w:eastAsia="Arial" w:hAnsi="Arial" w:cs="Arial"/>
          <w:b/>
          <w:color w:val="181717"/>
          <w:sz w:val="20"/>
          <w:lang w:val="ru-RU"/>
        </w:rPr>
        <w:t>. ОНОЛЫН ОЙЛГОЛТ, ОЛОН УЛСЫН ЧИГ ХАНДЛАГА</w:t>
      </w:r>
    </w:p>
    <w:p w14:paraId="32F66E08" w14:textId="77777777" w:rsidR="00E75132" w:rsidRPr="00E75132" w:rsidRDefault="00E75132" w:rsidP="00E75132">
      <w:pPr>
        <w:keepNext/>
        <w:keepLines/>
        <w:spacing w:after="165" w:line="251" w:lineRule="auto"/>
        <w:ind w:left="15" w:hanging="10"/>
        <w:jc w:val="both"/>
        <w:outlineLvl w:val="3"/>
        <w:rPr>
          <w:rFonts w:ascii="Arial" w:eastAsia="Arial" w:hAnsi="Arial" w:cs="Arial"/>
          <w:b/>
          <w:color w:val="181717"/>
          <w:sz w:val="20"/>
          <w:lang w:val="ru-RU"/>
        </w:rPr>
      </w:pPr>
      <w:r w:rsidRPr="00E75132">
        <w:rPr>
          <w:rFonts w:ascii="Arial" w:eastAsia="Arial" w:hAnsi="Arial" w:cs="Arial"/>
          <w:b/>
          <w:color w:val="181717"/>
          <w:sz w:val="20"/>
          <w:lang w:val="ru-RU"/>
        </w:rPr>
        <w:t xml:space="preserve">1.1. </w:t>
      </w:r>
      <w:proofErr w:type="spellStart"/>
      <w:r w:rsidRPr="00E75132">
        <w:rPr>
          <w:rFonts w:ascii="Arial" w:eastAsia="Arial" w:hAnsi="Arial" w:cs="Arial"/>
          <w:b/>
          <w:color w:val="181717"/>
          <w:sz w:val="20"/>
          <w:lang w:val="ru-RU"/>
        </w:rPr>
        <w:t>Мэдээллийн</w:t>
      </w:r>
      <w:proofErr w:type="spellEnd"/>
      <w:r w:rsidRPr="00E75132">
        <w:rPr>
          <w:rFonts w:ascii="Arial" w:eastAsia="Arial" w:hAnsi="Arial" w:cs="Arial"/>
          <w:b/>
          <w:color w:val="181717"/>
          <w:sz w:val="20"/>
          <w:lang w:val="ru-RU"/>
        </w:rPr>
        <w:t xml:space="preserve"> </w:t>
      </w:r>
      <w:proofErr w:type="spellStart"/>
      <w:r w:rsidRPr="00E75132">
        <w:rPr>
          <w:rFonts w:ascii="Arial" w:eastAsia="Arial" w:hAnsi="Arial" w:cs="Arial"/>
          <w:b/>
          <w:color w:val="181717"/>
          <w:sz w:val="20"/>
          <w:lang w:val="ru-RU"/>
        </w:rPr>
        <w:t>нууцлал</w:t>
      </w:r>
      <w:proofErr w:type="spellEnd"/>
      <w:r w:rsidRPr="00E75132">
        <w:rPr>
          <w:rFonts w:ascii="Arial" w:eastAsia="Arial" w:hAnsi="Arial" w:cs="Arial"/>
          <w:b/>
          <w:color w:val="181717"/>
          <w:sz w:val="20"/>
          <w:lang w:val="ru-RU"/>
        </w:rPr>
        <w:t xml:space="preserve"> ба </w:t>
      </w:r>
      <w:proofErr w:type="spellStart"/>
      <w:r w:rsidRPr="00E75132">
        <w:rPr>
          <w:rFonts w:ascii="Arial" w:eastAsia="Arial" w:hAnsi="Arial" w:cs="Arial"/>
          <w:b/>
          <w:color w:val="181717"/>
          <w:sz w:val="20"/>
          <w:lang w:val="ru-RU"/>
        </w:rPr>
        <w:t>талуудын</w:t>
      </w:r>
      <w:proofErr w:type="spellEnd"/>
      <w:r w:rsidRPr="00E75132">
        <w:rPr>
          <w:rFonts w:ascii="Arial" w:eastAsia="Arial" w:hAnsi="Arial" w:cs="Arial"/>
          <w:b/>
          <w:color w:val="181717"/>
          <w:sz w:val="20"/>
          <w:lang w:val="ru-RU"/>
        </w:rPr>
        <w:t xml:space="preserve"> </w:t>
      </w:r>
      <w:proofErr w:type="spellStart"/>
      <w:r w:rsidRPr="00E75132">
        <w:rPr>
          <w:rFonts w:ascii="Arial" w:eastAsia="Arial" w:hAnsi="Arial" w:cs="Arial"/>
          <w:b/>
          <w:color w:val="181717"/>
          <w:sz w:val="20"/>
          <w:lang w:val="ru-RU"/>
        </w:rPr>
        <w:t>ашиг</w:t>
      </w:r>
      <w:proofErr w:type="spellEnd"/>
      <w:r w:rsidRPr="00E75132">
        <w:rPr>
          <w:rFonts w:ascii="Arial" w:eastAsia="Arial" w:hAnsi="Arial" w:cs="Arial"/>
          <w:b/>
          <w:color w:val="181717"/>
          <w:sz w:val="20"/>
          <w:lang w:val="ru-RU"/>
        </w:rPr>
        <w:t xml:space="preserve"> </w:t>
      </w:r>
      <w:proofErr w:type="spellStart"/>
      <w:r w:rsidRPr="00E75132">
        <w:rPr>
          <w:rFonts w:ascii="Arial" w:eastAsia="Arial" w:hAnsi="Arial" w:cs="Arial"/>
          <w:b/>
          <w:color w:val="181717"/>
          <w:sz w:val="20"/>
          <w:lang w:val="ru-RU"/>
        </w:rPr>
        <w:t>сонирхол</w:t>
      </w:r>
      <w:proofErr w:type="spellEnd"/>
    </w:p>
    <w:p w14:paraId="32E7F748" w14:textId="77777777" w:rsidR="00E75132" w:rsidRPr="00E75132" w:rsidRDefault="00E75132" w:rsidP="00E75132">
      <w:pPr>
        <w:spacing w:after="210" w:line="248" w:lineRule="auto"/>
        <w:ind w:left="4" w:firstLine="444"/>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Төрөөс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хязгаарлахад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баримталдаг</w:t>
      </w:r>
      <w:proofErr w:type="spellEnd"/>
      <w:r w:rsidRPr="00E75132">
        <w:rPr>
          <w:rFonts w:ascii="Arial" w:eastAsia="Arial" w:hAnsi="Arial" w:cs="Arial"/>
          <w:color w:val="181717"/>
          <w:sz w:val="20"/>
          <w:lang w:val="ru-RU"/>
        </w:rPr>
        <w:t xml:space="preserve"> 1.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байдалд</w:t>
      </w:r>
      <w:proofErr w:type="spellEnd"/>
      <w:r w:rsidRPr="00E75132">
        <w:rPr>
          <w:rFonts w:ascii="Arial" w:eastAsia="Arial" w:hAnsi="Arial" w:cs="Arial"/>
          <w:color w:val="181717"/>
          <w:sz w:val="20"/>
          <w:lang w:val="ru-RU"/>
        </w:rPr>
        <w:t xml:space="preserve"> халдах </w:t>
      </w:r>
      <w:proofErr w:type="spellStart"/>
      <w:r w:rsidRPr="00E75132">
        <w:rPr>
          <w:rFonts w:ascii="Arial" w:eastAsia="Arial" w:hAnsi="Arial" w:cs="Arial"/>
          <w:color w:val="181717"/>
          <w:sz w:val="20"/>
          <w:lang w:val="ru-RU"/>
        </w:rPr>
        <w:t>асуудлыг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тэргүүнд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Сонгодог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буюу</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уламжлалт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хандлага</w:t>
      </w:r>
      <w:proofErr w:type="spellEnd"/>
      <w:r w:rsidRPr="00E75132">
        <w:rPr>
          <w:rFonts w:ascii="Arial" w:eastAsia="Arial" w:hAnsi="Arial" w:cs="Arial"/>
          <w:color w:val="181717"/>
          <w:sz w:val="20"/>
          <w:lang w:val="ru-RU"/>
        </w:rPr>
        <w:t xml:space="preserve">”; 2. </w:t>
      </w:r>
      <w:proofErr w:type="spellStart"/>
      <w:r w:rsidRPr="00E75132">
        <w:rPr>
          <w:rFonts w:ascii="Arial" w:eastAsia="Arial" w:hAnsi="Arial" w:cs="Arial"/>
          <w:color w:val="181717"/>
          <w:sz w:val="20"/>
          <w:lang w:val="ru-RU"/>
        </w:rPr>
        <w:t>Нууцлалын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шалгуурыг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тогтооход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байдлаас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илүүтэй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хувь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чухалчилж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нууцлагдсан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алдагдвал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бүрэн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байдлаас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илүүтэй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иргэдийн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чөлөөнд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учирна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Цогц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баримтлал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хоёр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хандлага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хөгжиж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иржээ</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2"/>
      </w:r>
    </w:p>
    <w:p w14:paraId="08065ED9" w14:textId="77777777" w:rsidR="00E75132" w:rsidRPr="00E75132" w:rsidRDefault="00E75132" w:rsidP="00E75132">
      <w:pPr>
        <w:spacing w:after="207" w:line="248" w:lineRule="auto"/>
        <w:ind w:left="4" w:firstLine="444"/>
        <w:jc w:val="both"/>
        <w:rPr>
          <w:rFonts w:ascii="Arial" w:eastAsia="Arial" w:hAnsi="Arial" w:cs="Arial"/>
          <w:color w:val="181717"/>
          <w:sz w:val="20"/>
          <w:lang w:val="ru-RU"/>
        </w:rPr>
      </w:pPr>
      <w:r w:rsidRPr="00E75132">
        <w:rPr>
          <w:rFonts w:ascii="Arial" w:eastAsia="Arial" w:hAnsi="Arial" w:cs="Arial"/>
          <w:color w:val="181717"/>
          <w:sz w:val="20"/>
          <w:lang w:val="ru-RU"/>
        </w:rPr>
        <w:t>“</w:t>
      </w:r>
      <w:proofErr w:type="spellStart"/>
      <w:r w:rsidRPr="00E75132">
        <w:rPr>
          <w:rFonts w:ascii="Arial" w:eastAsia="Arial" w:hAnsi="Arial" w:cs="Arial"/>
          <w:color w:val="181717"/>
          <w:sz w:val="20"/>
          <w:lang w:val="ru-RU"/>
        </w:rPr>
        <w:t>Сонгодог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буюу</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уламжлалт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хандлага</w:t>
      </w:r>
      <w:proofErr w:type="spellEnd"/>
      <w:r w:rsidRPr="00E75132">
        <w:rPr>
          <w:rFonts w:ascii="Arial" w:eastAsia="Arial" w:hAnsi="Arial" w:cs="Arial"/>
          <w:color w:val="181717"/>
          <w:sz w:val="20"/>
          <w:lang w:val="ru-RU"/>
        </w:rPr>
        <w:t>”-</w:t>
      </w:r>
      <w:proofErr w:type="spellStart"/>
      <w:r w:rsidRPr="00E75132">
        <w:rPr>
          <w:rFonts w:ascii="Arial" w:eastAsia="Arial" w:hAnsi="Arial" w:cs="Arial"/>
          <w:color w:val="181717"/>
          <w:sz w:val="20"/>
          <w:lang w:val="ru-RU"/>
        </w:rPr>
        <w:t>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баримталдаг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судлаачид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мөн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чанараараа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бөгөөд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задруулбал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батлан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харилцаа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ардчилсан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журам</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зөрчигдөх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дагаварт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Ялангуяа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батлан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хамгаалал</w:t>
      </w:r>
      <w:proofErr w:type="spellEnd"/>
      <w:r w:rsidRPr="00E75132">
        <w:rPr>
          <w:rFonts w:ascii="Arial" w:eastAsia="Arial" w:hAnsi="Arial" w:cs="Arial"/>
          <w:color w:val="181717"/>
          <w:sz w:val="20"/>
          <w:lang w:val="ru-RU"/>
        </w:rPr>
        <w:t xml:space="preserve"> ба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хоёр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хоорондоо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уялдаатай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бөгөөд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задруулах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батлан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ашиг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сонирхолд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халдсан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асуудал</w:t>
      </w:r>
      <w:proofErr w:type="spellEnd"/>
      <w:r w:rsidRPr="00E75132">
        <w:rPr>
          <w:rFonts w:ascii="Arial" w:eastAsia="Arial" w:hAnsi="Arial" w:cs="Arial"/>
          <w:color w:val="181717"/>
          <w:sz w:val="18"/>
          <w:vertAlign w:val="superscript"/>
        </w:rPr>
        <w:footnoteReference w:id="3"/>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болно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Энэ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хандлагын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зөвхөн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батлан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хамгаалалтай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холбоотой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боломжтой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судлаачид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бий</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4"/>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Гэхдээ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нэгдмэл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бүрэн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ашиг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дотоод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гадаад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харилцааны</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талаарх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бүх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баримт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бичгийг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зайлшгүй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юм</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5"/>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Эдгээр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томьёо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w:t>
      </w:r>
      <w:proofErr w:type="spellEnd"/>
      <w:r w:rsidRPr="00E75132">
        <w:rPr>
          <w:rFonts w:ascii="Arial" w:eastAsia="Arial" w:hAnsi="Arial" w:cs="Arial"/>
          <w:color w:val="181717"/>
          <w:sz w:val="20"/>
          <w:lang w:val="ru-RU"/>
        </w:rPr>
        <w:t xml:space="preserve"> бус,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томьёог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үнэмлэхүй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утгаар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тодорхойлох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боломжгүй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бөгөөд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үргэлж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эргэлзээ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төрүүлдэг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гэдгийг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хүлээн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зөвшөөрөх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ёстой</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6"/>
      </w:r>
    </w:p>
    <w:p w14:paraId="77716E90"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r w:rsidRPr="00E75132">
        <w:rPr>
          <w:rFonts w:ascii="Arial" w:eastAsia="Arial" w:hAnsi="Arial" w:cs="Arial"/>
          <w:color w:val="181717"/>
          <w:sz w:val="20"/>
          <w:lang w:val="ru-RU"/>
        </w:rPr>
        <w:t>“</w:t>
      </w:r>
      <w:proofErr w:type="spellStart"/>
      <w:r w:rsidRPr="00E75132">
        <w:rPr>
          <w:rFonts w:ascii="Arial" w:eastAsia="Arial" w:hAnsi="Arial" w:cs="Arial"/>
          <w:color w:val="181717"/>
          <w:sz w:val="20"/>
          <w:lang w:val="ru-RU"/>
        </w:rPr>
        <w:t>Цогц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баримтлал</w:t>
      </w:r>
      <w:proofErr w:type="spellEnd"/>
      <w:r w:rsidRPr="00E75132">
        <w:rPr>
          <w:rFonts w:ascii="Arial" w:eastAsia="Arial" w:hAnsi="Arial" w:cs="Arial"/>
          <w:color w:val="181717"/>
          <w:sz w:val="20"/>
          <w:lang w:val="ru-RU"/>
        </w:rPr>
        <w:t>”-</w:t>
      </w:r>
      <w:proofErr w:type="spellStart"/>
      <w:r w:rsidRPr="00E75132">
        <w:rPr>
          <w:rFonts w:ascii="Arial" w:eastAsia="Arial" w:hAnsi="Arial" w:cs="Arial"/>
          <w:color w:val="181717"/>
          <w:sz w:val="20"/>
          <w:lang w:val="ru-RU"/>
        </w:rPr>
        <w:t>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дэмжигчид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анхаарлын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төвд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төрийг</w:t>
      </w:r>
      <w:proofErr w:type="spellEnd"/>
      <w:r w:rsidRPr="00E75132">
        <w:rPr>
          <w:rFonts w:ascii="Arial" w:eastAsia="Arial" w:hAnsi="Arial" w:cs="Arial"/>
          <w:color w:val="181717"/>
          <w:sz w:val="20"/>
          <w:lang w:val="ru-RU"/>
        </w:rPr>
        <w:t xml:space="preserve"> бус </w:t>
      </w:r>
      <w:proofErr w:type="spellStart"/>
      <w:r w:rsidRPr="00E75132">
        <w:rPr>
          <w:rFonts w:ascii="Arial" w:eastAsia="Arial" w:hAnsi="Arial" w:cs="Arial"/>
          <w:color w:val="181717"/>
          <w:sz w:val="20"/>
          <w:lang w:val="ru-RU"/>
        </w:rPr>
        <w:t>хүнийг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тавих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шаардлага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үндэслэлийг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дэвшүүлдэг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бөгөөд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энэхүү</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хандлагыг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баримтлах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тохиолдолд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жагсаалтыг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өгөхгүй</w:t>
      </w:r>
      <w:proofErr w:type="spellEnd"/>
      <w:r w:rsidRPr="00E75132">
        <w:rPr>
          <w:rFonts w:ascii="Arial" w:eastAsia="Arial" w:hAnsi="Arial" w:cs="Arial"/>
          <w:color w:val="181717"/>
          <w:sz w:val="20"/>
          <w:lang w:val="ru-RU"/>
        </w:rPr>
        <w:t xml:space="preserve"> бол либерал </w:t>
      </w:r>
      <w:proofErr w:type="spellStart"/>
      <w:r w:rsidRPr="00E75132">
        <w:rPr>
          <w:rFonts w:ascii="Arial" w:eastAsia="Arial" w:hAnsi="Arial" w:cs="Arial"/>
          <w:color w:val="181717"/>
          <w:sz w:val="20"/>
          <w:lang w:val="ru-RU"/>
        </w:rPr>
        <w:t>нийгмийн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үнэт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чөлөөний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зарчмыг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хязгаарлах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сөрөг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дагавар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үүснэ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үздэг</w:t>
      </w:r>
      <w:proofErr w:type="spellEnd"/>
      <w:r w:rsidRPr="00E75132">
        <w:rPr>
          <w:rFonts w:ascii="Arial" w:eastAsia="Arial" w:hAnsi="Arial" w:cs="Arial"/>
          <w:color w:val="181717"/>
          <w:sz w:val="20"/>
          <w:lang w:val="ru-RU"/>
        </w:rPr>
        <w:t>.</w:t>
      </w:r>
    </w:p>
    <w:p w14:paraId="55AB924E"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тухайлбал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Европын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холбооны</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бүх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гишүүн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нууцлахад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чиглэсэн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тогтоомжийг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боловсруулсан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хэдий</w:t>
      </w:r>
      <w:proofErr w:type="spellEnd"/>
      <w:r w:rsidRPr="00E75132">
        <w:rPr>
          <w:rFonts w:ascii="Arial" w:eastAsia="Arial" w:hAnsi="Arial" w:cs="Arial"/>
          <w:color w:val="181717"/>
          <w:sz w:val="20"/>
          <w:lang w:val="ru-RU"/>
        </w:rPr>
        <w:t xml:space="preserve"> ч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бусаар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задруулсан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хүмүүст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хариуцлага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тооцох</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тодорхойлсон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эмзэг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хэрхэн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зохицуулж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зэрэг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асуудал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ихээхэн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ялгаатай</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7"/>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Иймээс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Европын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шүүх</w:t>
      </w:r>
      <w:proofErr w:type="spellEnd"/>
      <w:r w:rsidRPr="00E75132">
        <w:rPr>
          <w:rFonts w:ascii="Arial" w:eastAsia="Arial" w:hAnsi="Arial" w:cs="Arial"/>
          <w:color w:val="181717"/>
          <w:sz w:val="20"/>
          <w:lang w:val="ru-RU"/>
        </w:rPr>
        <w:t xml:space="preserve"> (</w:t>
      </w:r>
      <w:r w:rsidRPr="00E75132">
        <w:rPr>
          <w:rFonts w:ascii="Arial" w:eastAsia="Arial" w:hAnsi="Arial" w:cs="Arial"/>
          <w:color w:val="181717"/>
          <w:sz w:val="20"/>
        </w:rPr>
        <w:t>ECHR</w:t>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орнуудын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тухайд</w:t>
      </w:r>
      <w:proofErr w:type="spellEnd"/>
      <w:r w:rsidRPr="00E75132">
        <w:rPr>
          <w:rFonts w:ascii="Arial" w:eastAsia="Arial" w:hAnsi="Arial" w:cs="Arial"/>
          <w:color w:val="181717"/>
          <w:sz w:val="20"/>
          <w:lang w:val="ru-RU"/>
        </w:rPr>
        <w:t xml:space="preserve"> “М</w:t>
      </w:r>
      <w:proofErr w:type="spellStart"/>
      <w:r w:rsidRPr="00E75132">
        <w:rPr>
          <w:rFonts w:ascii="Arial" w:eastAsia="Arial" w:hAnsi="Arial" w:cs="Arial"/>
          <w:color w:val="181717"/>
          <w:sz w:val="20"/>
        </w:rPr>
        <w:t>argin</w:t>
      </w:r>
      <w:proofErr w:type="spellEnd"/>
      <w:r w:rsidRPr="00E75132">
        <w:rPr>
          <w:rFonts w:ascii="Arial" w:eastAsia="Arial" w:hAnsi="Arial" w:cs="Arial"/>
          <w:color w:val="181717"/>
          <w:sz w:val="20"/>
          <w:lang w:val="ru-RU"/>
        </w:rPr>
        <w:t xml:space="preserve"> </w:t>
      </w:r>
      <w:r w:rsidRPr="00E75132">
        <w:rPr>
          <w:rFonts w:ascii="Arial" w:eastAsia="Arial" w:hAnsi="Arial" w:cs="Arial"/>
          <w:color w:val="181717"/>
          <w:sz w:val="20"/>
        </w:rPr>
        <w:t>of</w:t>
      </w:r>
      <w:r w:rsidRPr="00E75132">
        <w:rPr>
          <w:rFonts w:ascii="Arial" w:eastAsia="Arial" w:hAnsi="Arial" w:cs="Arial"/>
          <w:color w:val="181717"/>
          <w:sz w:val="20"/>
          <w:lang w:val="ru-RU"/>
        </w:rPr>
        <w:t xml:space="preserve"> </w:t>
      </w:r>
      <w:r w:rsidRPr="00E75132">
        <w:rPr>
          <w:rFonts w:ascii="Arial" w:eastAsia="Arial" w:hAnsi="Arial" w:cs="Arial"/>
          <w:color w:val="181717"/>
          <w:sz w:val="20"/>
        </w:rPr>
        <w:t>appreciation</w:t>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тогтоодог</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8"/>
      </w:r>
      <w:r w:rsidRPr="00E75132">
        <w:rPr>
          <w:rFonts w:ascii="Arial" w:eastAsia="Arial" w:hAnsi="Arial" w:cs="Arial"/>
          <w:color w:val="181717"/>
          <w:sz w:val="20"/>
          <w:lang w:val="ru-RU"/>
        </w:rPr>
        <w:t xml:space="preserve"> </w:t>
      </w:r>
    </w:p>
    <w:p w14:paraId="3218AE40"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Өөрөөр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хэлбэл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шүүх</w:t>
      </w:r>
      <w:proofErr w:type="spellEnd"/>
      <w:r w:rsidRPr="00E75132">
        <w:rPr>
          <w:rFonts w:ascii="Arial" w:eastAsia="Arial" w:hAnsi="Arial" w:cs="Arial"/>
          <w:color w:val="181717"/>
          <w:sz w:val="20"/>
          <w:lang w:val="ru-RU"/>
        </w:rPr>
        <w:t xml:space="preserve">, арбитр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тайлбар</w:t>
      </w:r>
      <w:proofErr w:type="spellEnd"/>
      <w:r w:rsidRPr="00E75132">
        <w:rPr>
          <w:rFonts w:ascii="Arial" w:eastAsia="Arial" w:hAnsi="Arial" w:cs="Arial"/>
          <w:color w:val="181717"/>
          <w:sz w:val="20"/>
          <w:lang w:val="ru-RU"/>
        </w:rPr>
        <w:t xml:space="preserve"> дур </w:t>
      </w:r>
      <w:proofErr w:type="spellStart"/>
      <w:r w:rsidRPr="00E75132">
        <w:rPr>
          <w:rFonts w:ascii="Arial" w:eastAsia="Arial" w:hAnsi="Arial" w:cs="Arial"/>
          <w:color w:val="181717"/>
          <w:sz w:val="20"/>
          <w:lang w:val="ru-RU"/>
        </w:rPr>
        <w:t>зоргын</w:t>
      </w:r>
      <w:proofErr w:type="spellEnd"/>
      <w:r w:rsidRPr="00E75132">
        <w:rPr>
          <w:rFonts w:ascii="Arial" w:eastAsia="Arial" w:hAnsi="Arial" w:cs="Arial"/>
          <w:color w:val="181717"/>
          <w:sz w:val="20"/>
          <w:lang w:val="ru-RU"/>
        </w:rPr>
        <w:t xml:space="preserve"> бус, </w:t>
      </w:r>
      <w:proofErr w:type="spellStart"/>
      <w:r w:rsidRPr="00E75132">
        <w:rPr>
          <w:rFonts w:ascii="Arial" w:eastAsia="Arial" w:hAnsi="Arial" w:cs="Arial"/>
          <w:color w:val="181717"/>
          <w:sz w:val="20"/>
          <w:lang w:val="ru-RU"/>
        </w:rPr>
        <w:t>илт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үндэслэлгүй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биш</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объект, </w:t>
      </w:r>
      <w:proofErr w:type="spellStart"/>
      <w:r w:rsidRPr="00E75132">
        <w:rPr>
          <w:rFonts w:ascii="Arial" w:eastAsia="Arial" w:hAnsi="Arial" w:cs="Arial"/>
          <w:color w:val="181717"/>
          <w:sz w:val="20"/>
          <w:lang w:val="ru-RU"/>
        </w:rPr>
        <w:t>зорилгод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харшлаагүй</w:t>
      </w:r>
      <w:proofErr w:type="spellEnd"/>
      <w:r w:rsidRPr="00E75132">
        <w:rPr>
          <w:rFonts w:ascii="Arial" w:eastAsia="Arial" w:hAnsi="Arial" w:cs="Arial"/>
          <w:color w:val="181717"/>
          <w:sz w:val="20"/>
          <w:lang w:val="ru-RU"/>
        </w:rPr>
        <w:t xml:space="preserve"> бол </w:t>
      </w:r>
      <w:proofErr w:type="spellStart"/>
      <w:r w:rsidRPr="00E75132">
        <w:rPr>
          <w:rFonts w:ascii="Arial" w:eastAsia="Arial" w:hAnsi="Arial" w:cs="Arial"/>
          <w:color w:val="181717"/>
          <w:sz w:val="20"/>
          <w:lang w:val="ru-RU"/>
        </w:rPr>
        <w:t>тохиолдол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бүрийн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онцлог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нөхцөл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харгалзан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хэргийг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хойшлуулах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хангагдана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юм</w:t>
      </w:r>
      <w:proofErr w:type="spellEnd"/>
      <w:r w:rsidRPr="00E75132">
        <w:rPr>
          <w:rFonts w:ascii="Arial" w:eastAsia="Arial" w:hAnsi="Arial" w:cs="Arial"/>
          <w:color w:val="181717"/>
          <w:sz w:val="20"/>
          <w:lang w:val="ru-RU"/>
        </w:rPr>
        <w:t xml:space="preserve">. Практик </w:t>
      </w:r>
      <w:proofErr w:type="spellStart"/>
      <w:r w:rsidRPr="00E75132">
        <w:rPr>
          <w:rFonts w:ascii="Arial" w:eastAsia="Arial" w:hAnsi="Arial" w:cs="Arial"/>
          <w:color w:val="181717"/>
          <w:sz w:val="20"/>
          <w:lang w:val="ru-RU"/>
        </w:rPr>
        <w:lastRenderedPageBreak/>
        <w:t>талаас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үзвэл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орнууд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өөрсдийн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соёл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нийгэм</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эдийн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засаг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нөхцөл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харгалзан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гэрээгээр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хүлээсэн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үүргээ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тайлбарлах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хэрэглэхэд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хэмжээгээр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уян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хатан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хандах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боломжийг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олгодог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Иймээс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иргэдийн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эрхтэй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холбогдсон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харилцааг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талаас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зохицуулдаг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байна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зөрчилд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тооцогдох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нийгэм</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соёл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түүхэн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нөхцөл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байдлаас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шалтгаалан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нөгөө</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хүлээн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зөвшөөрөгддөг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байдлаас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хэм</w:t>
      </w:r>
      <w:proofErr w:type="spellEnd"/>
      <w:r w:rsidRPr="00E75132">
        <w:rPr>
          <w:rFonts w:ascii="Arial" w:eastAsia="Arial" w:hAnsi="Arial" w:cs="Arial"/>
          <w:color w:val="181717"/>
          <w:sz w:val="20"/>
          <w:lang w:val="ru-RU"/>
        </w:rPr>
        <w:t xml:space="preserve"> </w:t>
      </w:r>
      <w:proofErr w:type="spellStart"/>
      <w:proofErr w:type="gramStart"/>
      <w:r w:rsidRPr="00E75132">
        <w:rPr>
          <w:rFonts w:ascii="Arial" w:eastAsia="Arial" w:hAnsi="Arial" w:cs="Arial"/>
          <w:color w:val="181717"/>
          <w:sz w:val="20"/>
          <w:lang w:val="ru-RU"/>
        </w:rPr>
        <w:t>хэмжээ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w:t>
      </w:r>
      <w:proofErr w:type="spellEnd"/>
      <w:proofErr w:type="gram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өөрөөр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тайлбарлагдах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бас </w:t>
      </w:r>
      <w:proofErr w:type="spellStart"/>
      <w:r w:rsidRPr="00E75132">
        <w:rPr>
          <w:rFonts w:ascii="Arial" w:eastAsia="Arial" w:hAnsi="Arial" w:cs="Arial"/>
          <w:color w:val="181717"/>
          <w:sz w:val="20"/>
          <w:lang w:val="ru-RU"/>
        </w:rPr>
        <w:t>бий</w:t>
      </w:r>
      <w:proofErr w:type="spellEnd"/>
      <w:r w:rsidRPr="00E75132">
        <w:rPr>
          <w:rFonts w:ascii="Arial" w:eastAsia="Arial" w:hAnsi="Arial" w:cs="Arial"/>
          <w:color w:val="181717"/>
          <w:sz w:val="20"/>
          <w:lang w:val="ru-RU"/>
        </w:rPr>
        <w:t xml:space="preserve">. </w:t>
      </w:r>
    </w:p>
    <w:p w14:paraId="77E1A703"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r w:rsidRPr="00E75132">
        <w:rPr>
          <w:rFonts w:ascii="Arial" w:eastAsia="Arial" w:hAnsi="Arial" w:cs="Arial"/>
          <w:color w:val="181717"/>
          <w:sz w:val="20"/>
          <w:lang w:val="ru-RU"/>
        </w:rPr>
        <w:t>Харин НҮБ-</w:t>
      </w:r>
      <w:proofErr w:type="spellStart"/>
      <w:r w:rsidRPr="00E75132">
        <w:rPr>
          <w:rFonts w:ascii="Arial" w:eastAsia="Arial" w:hAnsi="Arial" w:cs="Arial"/>
          <w:color w:val="181717"/>
          <w:sz w:val="20"/>
          <w:lang w:val="ru-RU"/>
        </w:rPr>
        <w:t>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хороо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бодлоо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илэрхийлэх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чөлөөний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агуулгыг</w:t>
      </w:r>
      <w:proofErr w:type="spellEnd"/>
      <w:r w:rsidRPr="00E75132">
        <w:rPr>
          <w:rFonts w:ascii="Arial" w:eastAsia="Arial" w:hAnsi="Arial" w:cs="Arial"/>
          <w:color w:val="181717"/>
          <w:sz w:val="20"/>
          <w:lang w:val="ru-RU"/>
        </w:rPr>
        <w:t xml:space="preserve"> “М</w:t>
      </w:r>
      <w:proofErr w:type="spellStart"/>
      <w:r w:rsidRPr="00E75132">
        <w:rPr>
          <w:rFonts w:ascii="Arial" w:eastAsia="Arial" w:hAnsi="Arial" w:cs="Arial"/>
          <w:color w:val="181717"/>
          <w:sz w:val="20"/>
        </w:rPr>
        <w:t>argin</w:t>
      </w:r>
      <w:proofErr w:type="spellEnd"/>
      <w:r w:rsidRPr="00E75132">
        <w:rPr>
          <w:rFonts w:ascii="Arial" w:eastAsia="Arial" w:hAnsi="Arial" w:cs="Arial"/>
          <w:color w:val="181717"/>
          <w:sz w:val="20"/>
          <w:lang w:val="ru-RU"/>
        </w:rPr>
        <w:t xml:space="preserve"> </w:t>
      </w:r>
      <w:r w:rsidRPr="00E75132">
        <w:rPr>
          <w:rFonts w:ascii="Arial" w:eastAsia="Arial" w:hAnsi="Arial" w:cs="Arial"/>
          <w:color w:val="181717"/>
          <w:sz w:val="20"/>
        </w:rPr>
        <w:t>of</w:t>
      </w:r>
      <w:r w:rsidRPr="00E75132">
        <w:rPr>
          <w:rFonts w:ascii="Arial" w:eastAsia="Arial" w:hAnsi="Arial" w:cs="Arial"/>
          <w:color w:val="181717"/>
          <w:sz w:val="20"/>
          <w:lang w:val="ru-RU"/>
        </w:rPr>
        <w:t xml:space="preserve"> </w:t>
      </w:r>
      <w:r w:rsidRPr="00E75132">
        <w:rPr>
          <w:rFonts w:ascii="Arial" w:eastAsia="Arial" w:hAnsi="Arial" w:cs="Arial"/>
          <w:color w:val="181717"/>
          <w:sz w:val="20"/>
        </w:rPr>
        <w:t>appreciation</w:t>
      </w:r>
      <w:r w:rsidRPr="00E75132">
        <w:rPr>
          <w:rFonts w:ascii="Arial" w:eastAsia="Arial" w:hAnsi="Arial" w:cs="Arial"/>
          <w:color w:val="181717"/>
          <w:sz w:val="20"/>
          <w:lang w:val="ru-RU"/>
        </w:rPr>
        <w:t>”-</w:t>
      </w:r>
      <w:proofErr w:type="spellStart"/>
      <w:r w:rsidRPr="00E75132">
        <w:rPr>
          <w:rFonts w:ascii="Arial" w:eastAsia="Arial" w:hAnsi="Arial" w:cs="Arial"/>
          <w:color w:val="181717"/>
          <w:sz w:val="20"/>
          <w:lang w:val="ru-RU"/>
        </w:rPr>
        <w:t>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үнэлж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болохгүй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бөгөөд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оролцогч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ямар</w:t>
      </w:r>
      <w:proofErr w:type="spellEnd"/>
      <w:r w:rsidRPr="00E75132">
        <w:rPr>
          <w:rFonts w:ascii="Arial" w:eastAsia="Arial" w:hAnsi="Arial" w:cs="Arial"/>
          <w:color w:val="181717"/>
          <w:sz w:val="20"/>
          <w:lang w:val="ru-RU"/>
        </w:rPr>
        <w:t xml:space="preserve"> ч </w:t>
      </w:r>
      <w:proofErr w:type="spellStart"/>
      <w:r w:rsidRPr="00E75132">
        <w:rPr>
          <w:rFonts w:ascii="Arial" w:eastAsia="Arial" w:hAnsi="Arial" w:cs="Arial"/>
          <w:color w:val="181717"/>
          <w:sz w:val="20"/>
          <w:lang w:val="ru-RU"/>
        </w:rPr>
        <w:t>тохиолдолд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бодлоо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илэрхийлэх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чөлөөг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хязгаарлахад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үндэслэсэн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заналхийлэл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Иргэний</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пактын</w:t>
      </w:r>
      <w:proofErr w:type="spellEnd"/>
      <w:r w:rsidRPr="00E75132">
        <w:rPr>
          <w:rFonts w:ascii="Arial" w:eastAsia="Arial" w:hAnsi="Arial" w:cs="Arial"/>
          <w:color w:val="181717"/>
          <w:sz w:val="20"/>
          <w:lang w:val="ru-RU"/>
        </w:rPr>
        <w:t xml:space="preserve"> 19.3 </w:t>
      </w:r>
      <w:proofErr w:type="spellStart"/>
      <w:r w:rsidRPr="00E75132">
        <w:rPr>
          <w:rFonts w:ascii="Arial" w:eastAsia="Arial" w:hAnsi="Arial" w:cs="Arial"/>
          <w:color w:val="181717"/>
          <w:sz w:val="20"/>
          <w:lang w:val="ru-RU"/>
        </w:rPr>
        <w:t>дугаар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тусгасан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шаардлагуудын</w:t>
      </w:r>
      <w:proofErr w:type="spellEnd"/>
      <w:r w:rsidRPr="00E75132">
        <w:rPr>
          <w:rFonts w:ascii="Arial" w:eastAsia="Arial" w:hAnsi="Arial" w:cs="Arial"/>
          <w:color w:val="181717"/>
          <w:sz w:val="20"/>
          <w:lang w:val="ru-RU"/>
        </w:rPr>
        <w:t xml:space="preserve"> аль </w:t>
      </w:r>
      <w:proofErr w:type="spellStart"/>
      <w:r w:rsidRPr="00E75132">
        <w:rPr>
          <w:rFonts w:ascii="Arial" w:eastAsia="Arial" w:hAnsi="Arial" w:cs="Arial"/>
          <w:color w:val="181717"/>
          <w:sz w:val="20"/>
          <w:lang w:val="ru-RU"/>
        </w:rPr>
        <w:t>нэгэнд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мөн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чанарын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хувьд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харшилж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буйг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үзсэн</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9"/>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Учир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чөлөөний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талаарх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суурь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зохицуулалтыг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Иргэний</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пактад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тусгасан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байдаг</w:t>
      </w:r>
      <w:proofErr w:type="spellEnd"/>
      <w:r w:rsidRPr="00E75132">
        <w:rPr>
          <w:rFonts w:ascii="Arial" w:eastAsia="Arial" w:hAnsi="Arial" w:cs="Arial"/>
          <w:color w:val="181717"/>
          <w:sz w:val="20"/>
          <w:lang w:val="ru-RU"/>
        </w:rPr>
        <w:t>.</w:t>
      </w:r>
    </w:p>
    <w:p w14:paraId="26D10F29"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Тус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пактын</w:t>
      </w:r>
      <w:proofErr w:type="spellEnd"/>
      <w:r w:rsidRPr="00E75132">
        <w:rPr>
          <w:rFonts w:ascii="Arial" w:eastAsia="Arial" w:hAnsi="Arial" w:cs="Arial"/>
          <w:color w:val="181717"/>
          <w:sz w:val="20"/>
          <w:lang w:val="ru-RU"/>
        </w:rPr>
        <w:t xml:space="preserve"> 19 </w:t>
      </w:r>
      <w:proofErr w:type="spellStart"/>
      <w:r w:rsidRPr="00E75132">
        <w:rPr>
          <w:rFonts w:ascii="Arial" w:eastAsia="Arial" w:hAnsi="Arial" w:cs="Arial"/>
          <w:color w:val="181717"/>
          <w:sz w:val="20"/>
          <w:lang w:val="ru-RU"/>
        </w:rPr>
        <w:t>дүгээр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бүр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санаа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бодлоо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чөлөөтэй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илэрхийлэх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эрхтэй</w:t>
      </w:r>
      <w:proofErr w:type="spellEnd"/>
      <w:r w:rsidRPr="00E75132">
        <w:rPr>
          <w:rFonts w:ascii="Arial" w:eastAsia="Arial" w:hAnsi="Arial" w:cs="Arial"/>
          <w:color w:val="181717"/>
          <w:sz w:val="20"/>
          <w:lang w:val="ru-RU"/>
        </w:rPr>
        <w:t xml:space="preserve"> ба </w:t>
      </w:r>
      <w:proofErr w:type="spellStart"/>
      <w:r w:rsidRPr="00E75132">
        <w:rPr>
          <w:rFonts w:ascii="Arial" w:eastAsia="Arial" w:hAnsi="Arial" w:cs="Arial"/>
          <w:color w:val="181717"/>
          <w:sz w:val="20"/>
          <w:lang w:val="ru-RU"/>
        </w:rPr>
        <w:t>энэ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эрхэд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төрөл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бүрийн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үзэл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санааг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хүлээн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түгээх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чөлөө</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багтана</w:t>
      </w:r>
      <w:proofErr w:type="spellEnd"/>
      <w:r w:rsidRPr="00E75132">
        <w:rPr>
          <w:rFonts w:ascii="Arial" w:eastAsia="Arial" w:hAnsi="Arial" w:cs="Arial"/>
          <w:color w:val="181717"/>
          <w:sz w:val="20"/>
          <w:lang w:val="ru-RU"/>
        </w:rPr>
        <w:t xml:space="preserve">. Харин </w:t>
      </w:r>
      <w:proofErr w:type="spellStart"/>
      <w:r w:rsidRPr="00E75132">
        <w:rPr>
          <w:rFonts w:ascii="Arial" w:eastAsia="Arial" w:hAnsi="Arial" w:cs="Arial"/>
          <w:color w:val="181717"/>
          <w:sz w:val="20"/>
          <w:lang w:val="ru-RU"/>
        </w:rPr>
        <w:t>энэхүү</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хэрэгжүүлэхэд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онцгой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үүрэг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хариуцлага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хүлээх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талаар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заасан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Энэ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утгаараа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зарим</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талаар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хязгаарлаж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боловч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заавал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тогтоогдсон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бөгөөд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дараах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шаардлагаас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үүдэн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гарсан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ёстой</w:t>
      </w:r>
      <w:proofErr w:type="spellEnd"/>
      <w:r w:rsidRPr="00E75132">
        <w:rPr>
          <w:rFonts w:ascii="Arial" w:eastAsia="Arial" w:hAnsi="Arial" w:cs="Arial"/>
          <w:color w:val="181717"/>
          <w:sz w:val="20"/>
          <w:lang w:val="ru-RU"/>
        </w:rPr>
        <w:t>:</w:t>
      </w:r>
    </w:p>
    <w:p w14:paraId="3D3F4F1E" w14:textId="77777777" w:rsidR="00E75132" w:rsidRPr="00E75132" w:rsidRDefault="00E75132" w:rsidP="00E75132">
      <w:pPr>
        <w:spacing w:after="0" w:line="310" w:lineRule="auto"/>
        <w:ind w:left="454"/>
        <w:jc w:val="both"/>
        <w:rPr>
          <w:rFonts w:ascii="Arial" w:eastAsia="Arial" w:hAnsi="Arial" w:cs="Arial"/>
          <w:color w:val="181717"/>
          <w:sz w:val="20"/>
          <w:lang w:val="ru-RU"/>
        </w:rPr>
      </w:pPr>
      <w:r w:rsidRPr="00E75132">
        <w:rPr>
          <w:rFonts w:ascii="Arial" w:eastAsia="Arial" w:hAnsi="Arial" w:cs="Arial"/>
          <w:color w:val="181717"/>
          <w:sz w:val="20"/>
          <w:lang w:val="ru-RU"/>
        </w:rPr>
        <w:t xml:space="preserve">а/ </w:t>
      </w:r>
      <w:proofErr w:type="spellStart"/>
      <w:r w:rsidRPr="00E75132">
        <w:rPr>
          <w:rFonts w:ascii="Arial" w:eastAsia="Arial" w:hAnsi="Arial" w:cs="Arial"/>
          <w:color w:val="181717"/>
          <w:sz w:val="20"/>
          <w:lang w:val="ru-RU"/>
        </w:rPr>
        <w:t>бусдын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хүндэтгэх</w:t>
      </w:r>
      <w:proofErr w:type="spellEnd"/>
      <w:r w:rsidRPr="00E75132">
        <w:rPr>
          <w:rFonts w:ascii="Arial" w:eastAsia="Arial" w:hAnsi="Arial" w:cs="Arial"/>
          <w:color w:val="181717"/>
          <w:sz w:val="20"/>
          <w:lang w:val="ru-RU"/>
        </w:rPr>
        <w:t xml:space="preserve">; </w:t>
      </w:r>
      <w:r w:rsidRPr="00E75132">
        <w:rPr>
          <w:rFonts w:ascii="Arial" w:eastAsia="Arial" w:hAnsi="Arial" w:cs="Arial"/>
          <w:color w:val="181717"/>
          <w:sz w:val="20"/>
        </w:rPr>
        <w:t>b</w:t>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нийгмийн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журам</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амын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эрүүл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w:t>
      </w:r>
      <w:proofErr w:type="spellEnd"/>
      <w:r w:rsidRPr="00E75132">
        <w:rPr>
          <w:rFonts w:ascii="Arial" w:eastAsia="Arial" w:hAnsi="Arial" w:cs="Arial"/>
          <w:color w:val="181717"/>
          <w:sz w:val="20"/>
          <w:lang w:val="ru-RU"/>
        </w:rPr>
        <w:t xml:space="preserve"> </w:t>
      </w:r>
    </w:p>
    <w:p w14:paraId="40CB06B8" w14:textId="77777777" w:rsidR="00E75132" w:rsidRPr="00E75132" w:rsidRDefault="00E75132" w:rsidP="00E75132">
      <w:pPr>
        <w:spacing w:after="209" w:line="248" w:lineRule="auto"/>
        <w:ind w:left="4"/>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суртахууныг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хамгаалах</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10"/>
      </w:r>
    </w:p>
    <w:p w14:paraId="47CD8BFF" w14:textId="77777777" w:rsidR="00E75132" w:rsidRPr="00E75132" w:rsidRDefault="00E75132" w:rsidP="00E75132">
      <w:pPr>
        <w:spacing w:after="198" w:line="248" w:lineRule="auto"/>
        <w:ind w:left="4" w:firstLine="444"/>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Нэг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талаас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нийтийн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ашиг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сонирхол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байдалд</w:t>
      </w:r>
      <w:proofErr w:type="spellEnd"/>
      <w:r w:rsidRPr="00E75132">
        <w:rPr>
          <w:rFonts w:ascii="Arial" w:eastAsia="Arial" w:hAnsi="Arial" w:cs="Arial"/>
          <w:color w:val="181717"/>
          <w:sz w:val="20"/>
          <w:lang w:val="ru-RU"/>
        </w:rPr>
        <w:t xml:space="preserve"> хор </w:t>
      </w:r>
      <w:proofErr w:type="spellStart"/>
      <w:r w:rsidRPr="00E75132">
        <w:rPr>
          <w:rFonts w:ascii="Arial" w:eastAsia="Arial" w:hAnsi="Arial" w:cs="Arial"/>
          <w:color w:val="181717"/>
          <w:sz w:val="20"/>
          <w:lang w:val="ru-RU"/>
        </w:rPr>
        <w:t>уршиг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учрахаас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хамгаалдаг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орнууд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хэмжээнд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асуудлыг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хүлээн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зөвшөөрч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байна</w:t>
      </w:r>
      <w:proofErr w:type="spellEnd"/>
      <w:r w:rsidRPr="00E75132">
        <w:rPr>
          <w:rFonts w:ascii="Arial" w:eastAsia="Arial" w:hAnsi="Arial" w:cs="Arial"/>
          <w:color w:val="181717"/>
          <w:sz w:val="20"/>
          <w:lang w:val="ru-RU"/>
        </w:rPr>
        <w:t xml:space="preserve">. Харин </w:t>
      </w:r>
      <w:proofErr w:type="spellStart"/>
      <w:r w:rsidRPr="00E75132">
        <w:rPr>
          <w:rFonts w:ascii="Arial" w:eastAsia="Arial" w:hAnsi="Arial" w:cs="Arial"/>
          <w:color w:val="181717"/>
          <w:sz w:val="20"/>
          <w:lang w:val="ru-RU"/>
        </w:rPr>
        <w:t>нөгөө</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талаас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итгэх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ард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нийтийн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итгэлийг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алдуулах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чухал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хамгаалалтыг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сулруулах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зэрэг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сөрөг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дагаварт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хүргэдэг</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11"/>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Өөрөөр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хэлбэл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байгуулалт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тогтолцоо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мэдээллүүдийг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задруулах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эрсдэлд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эргээд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оруулдаг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байна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Энэ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талаар</w:t>
      </w:r>
      <w:proofErr w:type="spellEnd"/>
      <w:r w:rsidRPr="00E75132">
        <w:rPr>
          <w:rFonts w:ascii="Arial" w:eastAsia="Arial" w:hAnsi="Arial" w:cs="Arial"/>
          <w:color w:val="181717"/>
          <w:sz w:val="20"/>
          <w:lang w:val="ru-RU"/>
        </w:rPr>
        <w:t xml:space="preserve"> 1971 оны 6 </w:t>
      </w:r>
      <w:proofErr w:type="spellStart"/>
      <w:r w:rsidRPr="00E75132">
        <w:rPr>
          <w:rFonts w:ascii="Arial" w:eastAsia="Arial" w:hAnsi="Arial" w:cs="Arial"/>
          <w:color w:val="181717"/>
          <w:sz w:val="20"/>
          <w:lang w:val="ru-RU"/>
        </w:rPr>
        <w:t>дугаар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сарын</w:t>
      </w:r>
      <w:proofErr w:type="spellEnd"/>
      <w:r w:rsidRPr="00E75132">
        <w:rPr>
          <w:rFonts w:ascii="Arial" w:eastAsia="Arial" w:hAnsi="Arial" w:cs="Arial"/>
          <w:color w:val="181717"/>
          <w:sz w:val="20"/>
          <w:lang w:val="ru-RU"/>
        </w:rPr>
        <w:t xml:space="preserve"> 30-ны </w:t>
      </w:r>
      <w:proofErr w:type="spellStart"/>
      <w:r w:rsidRPr="00E75132">
        <w:rPr>
          <w:rFonts w:ascii="Arial" w:eastAsia="Arial" w:hAnsi="Arial" w:cs="Arial"/>
          <w:color w:val="181717"/>
          <w:sz w:val="20"/>
          <w:lang w:val="ru-RU"/>
        </w:rPr>
        <w:t>өдөр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чөлөөг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шийдвэрлэсэн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чухал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шүүхийн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шийдвэрүүдийн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чөлөөг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Засгийн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газраас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урьдчилан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хязгаарлахаас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хамгаалж</w:t>
      </w:r>
      <w:proofErr w:type="spellEnd"/>
      <w:r w:rsidRPr="00E75132">
        <w:rPr>
          <w:rFonts w:ascii="Arial" w:eastAsia="Arial" w:hAnsi="Arial" w:cs="Arial"/>
          <w:color w:val="181717"/>
          <w:sz w:val="20"/>
          <w:lang w:val="ru-RU"/>
        </w:rPr>
        <w:t xml:space="preserve"> АНУ-</w:t>
      </w:r>
      <w:proofErr w:type="spellStart"/>
      <w:r w:rsidRPr="00E75132">
        <w:rPr>
          <w:rFonts w:ascii="Arial" w:eastAsia="Arial" w:hAnsi="Arial" w:cs="Arial"/>
          <w:color w:val="181717"/>
          <w:sz w:val="20"/>
          <w:lang w:val="ru-RU"/>
        </w:rPr>
        <w:t>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Дээд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шүүхээс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гаргасан</w:t>
      </w:r>
      <w:proofErr w:type="spellEnd"/>
      <w:r w:rsidRPr="00E75132">
        <w:rPr>
          <w:rFonts w:ascii="Arial" w:eastAsia="Arial" w:hAnsi="Arial" w:cs="Arial"/>
          <w:color w:val="181717"/>
          <w:sz w:val="20"/>
          <w:lang w:val="ru-RU"/>
        </w:rPr>
        <w:t xml:space="preserve"> 6-3 </w:t>
      </w:r>
      <w:proofErr w:type="spellStart"/>
      <w:r w:rsidRPr="00E75132">
        <w:rPr>
          <w:rFonts w:ascii="Arial" w:eastAsia="Arial" w:hAnsi="Arial" w:cs="Arial"/>
          <w:color w:val="181717"/>
          <w:sz w:val="20"/>
          <w:lang w:val="ru-RU"/>
        </w:rPr>
        <w:t>дугаар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шийдвэр</w:t>
      </w:r>
      <w:proofErr w:type="spellEnd"/>
      <w:r w:rsidRPr="00E75132">
        <w:rPr>
          <w:rFonts w:ascii="Arial" w:eastAsia="Arial" w:hAnsi="Arial" w:cs="Arial"/>
          <w:color w:val="181717"/>
          <w:sz w:val="20"/>
          <w:lang w:val="ru-RU"/>
        </w:rPr>
        <w:t xml:space="preserve"> (</w:t>
      </w:r>
      <w:r w:rsidRPr="00E75132">
        <w:rPr>
          <w:rFonts w:ascii="Arial" w:eastAsia="Arial" w:hAnsi="Arial" w:cs="Arial"/>
          <w:color w:val="181717"/>
          <w:sz w:val="20"/>
        </w:rPr>
        <w:t>Pentagon</w:t>
      </w:r>
      <w:r w:rsidRPr="00E75132">
        <w:rPr>
          <w:rFonts w:ascii="Arial" w:eastAsia="Arial" w:hAnsi="Arial" w:cs="Arial"/>
          <w:color w:val="181717"/>
          <w:sz w:val="20"/>
          <w:lang w:val="ru-RU"/>
        </w:rPr>
        <w:t xml:space="preserve"> </w:t>
      </w:r>
      <w:r w:rsidRPr="00E75132">
        <w:rPr>
          <w:rFonts w:ascii="Arial" w:eastAsia="Arial" w:hAnsi="Arial" w:cs="Arial"/>
          <w:color w:val="181717"/>
          <w:sz w:val="20"/>
        </w:rPr>
        <w:t>Papers</w:t>
      </w:r>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12"/>
      </w:r>
      <w:r w:rsidRPr="00E75132">
        <w:rPr>
          <w:rFonts w:ascii="Arial" w:eastAsia="Arial" w:hAnsi="Arial" w:cs="Arial"/>
          <w:color w:val="181717"/>
          <w:sz w:val="20"/>
          <w:lang w:val="ru-RU"/>
        </w:rPr>
        <w:t xml:space="preserve">-т </w:t>
      </w:r>
      <w:proofErr w:type="spellStart"/>
      <w:r w:rsidRPr="00E75132">
        <w:rPr>
          <w:rFonts w:ascii="Arial" w:eastAsia="Arial" w:hAnsi="Arial" w:cs="Arial"/>
          <w:color w:val="181717"/>
          <w:sz w:val="20"/>
          <w:lang w:val="ru-RU"/>
        </w:rPr>
        <w:t>тусгасан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байдаг</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13"/>
      </w:r>
      <w:r w:rsidRPr="00E75132">
        <w:rPr>
          <w:rFonts w:ascii="Arial" w:eastAsia="Arial" w:hAnsi="Arial" w:cs="Arial"/>
          <w:color w:val="181717"/>
          <w:sz w:val="20"/>
          <w:lang w:val="ru-RU"/>
        </w:rPr>
        <w:t xml:space="preserve"> АНУ-</w:t>
      </w:r>
      <w:proofErr w:type="spellStart"/>
      <w:r w:rsidRPr="00E75132">
        <w:rPr>
          <w:rFonts w:ascii="Arial" w:eastAsia="Arial" w:hAnsi="Arial" w:cs="Arial"/>
          <w:color w:val="181717"/>
          <w:sz w:val="20"/>
          <w:lang w:val="ru-RU"/>
        </w:rPr>
        <w:t>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Дээд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шүүхийн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шүүгч</w:t>
      </w:r>
      <w:proofErr w:type="spellEnd"/>
      <w:r w:rsidRPr="00E75132">
        <w:rPr>
          <w:rFonts w:ascii="Arial" w:eastAsia="Arial" w:hAnsi="Arial" w:cs="Arial"/>
          <w:color w:val="181717"/>
          <w:sz w:val="20"/>
          <w:lang w:val="ru-RU"/>
        </w:rPr>
        <w:t xml:space="preserve"> Поттер Стюарт </w:t>
      </w:r>
      <w:proofErr w:type="spellStart"/>
      <w:r w:rsidRPr="00E75132">
        <w:rPr>
          <w:rFonts w:ascii="Arial" w:eastAsia="Arial" w:hAnsi="Arial" w:cs="Arial"/>
          <w:color w:val="181717"/>
          <w:sz w:val="20"/>
          <w:lang w:val="ru-RU"/>
        </w:rPr>
        <w:t>гаргасан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шийдвэртээ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Бүх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зэрэглэлтэй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юу</w:t>
      </w:r>
      <w:proofErr w:type="spellEnd"/>
      <w:r w:rsidRPr="00E75132">
        <w:rPr>
          <w:rFonts w:ascii="Arial" w:eastAsia="Arial" w:hAnsi="Arial" w:cs="Arial"/>
          <w:color w:val="181717"/>
          <w:sz w:val="20"/>
          <w:lang w:val="ru-RU"/>
        </w:rPr>
        <w:t xml:space="preserve"> ч </w:t>
      </w:r>
      <w:proofErr w:type="spellStart"/>
      <w:r w:rsidRPr="00E75132">
        <w:rPr>
          <w:rFonts w:ascii="Arial" w:eastAsia="Arial" w:hAnsi="Arial" w:cs="Arial"/>
          <w:color w:val="181717"/>
          <w:sz w:val="20"/>
          <w:lang w:val="ru-RU"/>
        </w:rPr>
        <w:t>нууцлагдаагүйтэй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адил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бөгөөд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эелдэг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хайхрамжгүй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хүмүүсийн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хувьд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тоомсорлодог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өөрийгөө</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эсхүл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өөрийгөө</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сурталчлах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зорилготой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хүмүүсийн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удирддаг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тогтолцоо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хувирдаг</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14"/>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хэмээн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шүүмжилжээ</w:t>
      </w:r>
      <w:proofErr w:type="spellEnd"/>
      <w:r w:rsidRPr="00E75132">
        <w:rPr>
          <w:rFonts w:ascii="Arial" w:eastAsia="Arial" w:hAnsi="Arial" w:cs="Arial"/>
          <w:color w:val="181717"/>
          <w:sz w:val="20"/>
          <w:lang w:val="ru-RU"/>
        </w:rPr>
        <w:t xml:space="preserve">. </w:t>
      </w:r>
    </w:p>
    <w:p w14:paraId="33809698"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r w:rsidRPr="00E75132">
        <w:rPr>
          <w:rFonts w:ascii="Arial" w:eastAsia="Arial" w:hAnsi="Arial" w:cs="Arial"/>
          <w:color w:val="181717"/>
          <w:sz w:val="20"/>
          <w:lang w:val="ru-RU"/>
        </w:rPr>
        <w:t>НҮБ-</w:t>
      </w:r>
      <w:proofErr w:type="spellStart"/>
      <w:r w:rsidRPr="00E75132">
        <w:rPr>
          <w:rFonts w:ascii="Arial" w:eastAsia="Arial" w:hAnsi="Arial" w:cs="Arial"/>
          <w:color w:val="181717"/>
          <w:sz w:val="20"/>
          <w:lang w:val="ru-RU"/>
        </w:rPr>
        <w:t>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хорооноос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өргөн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Иргэний</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пактын</w:t>
      </w:r>
      <w:proofErr w:type="spellEnd"/>
      <w:r w:rsidRPr="00E75132">
        <w:rPr>
          <w:rFonts w:ascii="Arial" w:eastAsia="Arial" w:hAnsi="Arial" w:cs="Arial"/>
          <w:color w:val="181717"/>
          <w:sz w:val="20"/>
          <w:lang w:val="ru-RU"/>
        </w:rPr>
        <w:t xml:space="preserve"> 19 </w:t>
      </w:r>
      <w:proofErr w:type="spellStart"/>
      <w:r w:rsidRPr="00E75132">
        <w:rPr>
          <w:rFonts w:ascii="Arial" w:eastAsia="Arial" w:hAnsi="Arial" w:cs="Arial"/>
          <w:color w:val="181717"/>
          <w:sz w:val="20"/>
          <w:lang w:val="ru-RU"/>
        </w:rPr>
        <w:t>дүгээр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зүйлийг</w:t>
      </w:r>
      <w:proofErr w:type="spellEnd"/>
      <w:r w:rsidRPr="00E75132">
        <w:rPr>
          <w:rFonts w:ascii="Arial" w:eastAsia="Arial" w:hAnsi="Arial" w:cs="Arial"/>
          <w:color w:val="181717"/>
          <w:sz w:val="18"/>
          <w:vertAlign w:val="superscript"/>
          <w:lang w:val="ru-RU"/>
        </w:rPr>
        <w:t xml:space="preserve"> </w:t>
      </w:r>
      <w:proofErr w:type="spellStart"/>
      <w:r w:rsidRPr="00E75132">
        <w:rPr>
          <w:rFonts w:ascii="Arial" w:eastAsia="Arial" w:hAnsi="Arial" w:cs="Arial"/>
          <w:color w:val="181717"/>
          <w:sz w:val="20"/>
          <w:lang w:val="ru-RU"/>
        </w:rPr>
        <w:t>мөн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зөрчсөнд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тооцдог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үзсэн</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15"/>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иргэдийн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чөлөөнд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халдаж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нөлөө</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бүхий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судлаач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эрдэмтэд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энэхүү</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чөлөөг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зарчмуудыг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гаргах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оролдлогуудыг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хийх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болжээ</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Тухайлбал</w:t>
      </w:r>
      <w:proofErr w:type="spellEnd"/>
      <w:r w:rsidRPr="00E75132">
        <w:rPr>
          <w:rFonts w:ascii="Arial" w:eastAsia="Arial" w:hAnsi="Arial" w:cs="Arial"/>
          <w:color w:val="181717"/>
          <w:sz w:val="20"/>
          <w:lang w:val="ru-RU"/>
        </w:rPr>
        <w:t>, “</w:t>
      </w:r>
      <w:r w:rsidRPr="00E75132">
        <w:rPr>
          <w:rFonts w:ascii="Arial" w:eastAsia="Arial" w:hAnsi="Arial" w:cs="Arial"/>
          <w:color w:val="181717"/>
          <w:sz w:val="20"/>
        </w:rPr>
        <w:t>Y</w:t>
      </w:r>
      <w:proofErr w:type="spellStart"/>
      <w:r w:rsidRPr="00E75132">
        <w:rPr>
          <w:rFonts w:ascii="Arial" w:eastAsia="Arial" w:hAnsi="Arial" w:cs="Arial"/>
          <w:color w:val="181717"/>
          <w:sz w:val="20"/>
          <w:lang w:val="ru-RU"/>
        </w:rPr>
        <w:t>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бодлоо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илэрхийлэх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lastRenderedPageBreak/>
        <w:t>чөлөө</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хүртээмжийн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Йоханнесбургийн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зарчим</w:t>
      </w:r>
      <w:proofErr w:type="spellEnd"/>
      <w:r w:rsidRPr="00E75132">
        <w:rPr>
          <w:rFonts w:ascii="Arial" w:eastAsia="Arial" w:hAnsi="Arial" w:cs="Arial"/>
          <w:color w:val="181717"/>
          <w:sz w:val="20"/>
          <w:lang w:val="ru-RU"/>
        </w:rPr>
        <w:t>” (1997 он) болон “</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ба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proofErr w:type="gram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Тшванийн</w:t>
      </w:r>
      <w:proofErr w:type="spellEnd"/>
      <w:proofErr w:type="gram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зарчим</w:t>
      </w:r>
      <w:proofErr w:type="spellEnd"/>
      <w:r w:rsidRPr="00E75132">
        <w:rPr>
          <w:rFonts w:ascii="Arial" w:eastAsia="Arial" w:hAnsi="Arial" w:cs="Arial"/>
          <w:color w:val="181717"/>
          <w:sz w:val="20"/>
          <w:lang w:val="ru-RU"/>
        </w:rPr>
        <w:t xml:space="preserve">” (2013 он) </w:t>
      </w:r>
      <w:proofErr w:type="spellStart"/>
      <w:r w:rsidRPr="00E75132">
        <w:rPr>
          <w:rFonts w:ascii="Arial" w:eastAsia="Arial" w:hAnsi="Arial" w:cs="Arial"/>
          <w:color w:val="181717"/>
          <w:sz w:val="20"/>
          <w:lang w:val="ru-RU"/>
        </w:rPr>
        <w:t>үүнд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ёсоор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орно</w:t>
      </w:r>
      <w:proofErr w:type="spellEnd"/>
      <w:r w:rsidRPr="00E75132">
        <w:rPr>
          <w:rFonts w:ascii="Arial" w:eastAsia="Arial" w:hAnsi="Arial" w:cs="Arial"/>
          <w:color w:val="181717"/>
          <w:sz w:val="20"/>
          <w:lang w:val="ru-RU"/>
        </w:rPr>
        <w:t xml:space="preserve">. </w:t>
      </w:r>
    </w:p>
    <w:p w14:paraId="671E20B4" w14:textId="77777777" w:rsidR="00E75132" w:rsidRPr="00E75132" w:rsidRDefault="00E75132" w:rsidP="00E75132">
      <w:pPr>
        <w:keepNext/>
        <w:keepLines/>
        <w:spacing w:after="165" w:line="251" w:lineRule="auto"/>
        <w:ind w:left="15" w:hanging="10"/>
        <w:jc w:val="both"/>
        <w:outlineLvl w:val="3"/>
        <w:rPr>
          <w:rFonts w:ascii="Arial" w:eastAsia="Arial" w:hAnsi="Arial" w:cs="Arial"/>
          <w:b/>
          <w:color w:val="181717"/>
          <w:sz w:val="20"/>
          <w:lang w:val="ru-RU"/>
        </w:rPr>
      </w:pPr>
      <w:r w:rsidRPr="00E75132">
        <w:rPr>
          <w:rFonts w:ascii="Arial" w:eastAsia="Arial" w:hAnsi="Arial" w:cs="Arial"/>
          <w:b/>
          <w:color w:val="181717"/>
          <w:sz w:val="20"/>
          <w:lang w:val="ru-RU"/>
        </w:rPr>
        <w:t xml:space="preserve">1.2. </w:t>
      </w:r>
      <w:proofErr w:type="spellStart"/>
      <w:r w:rsidRPr="00E75132">
        <w:rPr>
          <w:rFonts w:ascii="Arial" w:eastAsia="Arial" w:hAnsi="Arial" w:cs="Arial"/>
          <w:b/>
          <w:color w:val="181717"/>
          <w:sz w:val="20"/>
          <w:lang w:val="ru-RU"/>
        </w:rPr>
        <w:t>Нууцлалын</w:t>
      </w:r>
      <w:proofErr w:type="spellEnd"/>
      <w:r w:rsidRPr="00E75132">
        <w:rPr>
          <w:rFonts w:ascii="Arial" w:eastAsia="Arial" w:hAnsi="Arial" w:cs="Arial"/>
          <w:b/>
          <w:color w:val="181717"/>
          <w:sz w:val="20"/>
          <w:lang w:val="ru-RU"/>
        </w:rPr>
        <w:t xml:space="preserve"> </w:t>
      </w:r>
      <w:proofErr w:type="spellStart"/>
      <w:r w:rsidRPr="00E75132">
        <w:rPr>
          <w:rFonts w:ascii="Arial" w:eastAsia="Arial" w:hAnsi="Arial" w:cs="Arial"/>
          <w:b/>
          <w:color w:val="181717"/>
          <w:sz w:val="20"/>
          <w:lang w:val="ru-RU"/>
        </w:rPr>
        <w:t>зарчим</w:t>
      </w:r>
      <w:proofErr w:type="spellEnd"/>
    </w:p>
    <w:p w14:paraId="09D99148"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Иргэдээс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нууцлахдаа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баримтлах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жишиг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зарчмыг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хоёр</w:t>
      </w:r>
      <w:proofErr w:type="spellEnd"/>
      <w:r w:rsidRPr="00E75132">
        <w:rPr>
          <w:rFonts w:ascii="Arial" w:eastAsia="Arial" w:hAnsi="Arial" w:cs="Arial"/>
          <w:color w:val="181717"/>
          <w:sz w:val="20"/>
          <w:lang w:val="ru-RU"/>
        </w:rPr>
        <w:t xml:space="preserve"> жил </w:t>
      </w:r>
      <w:proofErr w:type="spellStart"/>
      <w:r w:rsidRPr="00E75132">
        <w:rPr>
          <w:rFonts w:ascii="Arial" w:eastAsia="Arial" w:hAnsi="Arial" w:cs="Arial"/>
          <w:color w:val="181717"/>
          <w:sz w:val="20"/>
          <w:lang w:val="ru-RU"/>
        </w:rPr>
        <w:t>гаруй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хугацаанд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орнуудын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засгийн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газрын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төлөөлөл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салбар</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иргэний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нийгмийн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байгууллагууд</w:t>
      </w:r>
      <w:proofErr w:type="spellEnd"/>
      <w:r w:rsidRPr="00E75132">
        <w:rPr>
          <w:rFonts w:ascii="Arial" w:eastAsia="Arial" w:hAnsi="Arial" w:cs="Arial"/>
          <w:color w:val="181717"/>
          <w:sz w:val="20"/>
          <w:lang w:val="ru-RU"/>
        </w:rPr>
        <w:t xml:space="preserve"> (70 </w:t>
      </w:r>
      <w:proofErr w:type="spellStart"/>
      <w:r w:rsidRPr="00E75132">
        <w:rPr>
          <w:rFonts w:ascii="Arial" w:eastAsia="Arial" w:hAnsi="Arial" w:cs="Arial"/>
          <w:color w:val="181717"/>
          <w:sz w:val="20"/>
          <w:lang w:val="ru-RU"/>
        </w:rPr>
        <w:t>гаруй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орны</w:t>
      </w:r>
      <w:proofErr w:type="spellEnd"/>
      <w:r w:rsidRPr="00E75132">
        <w:rPr>
          <w:rFonts w:ascii="Arial" w:eastAsia="Arial" w:hAnsi="Arial" w:cs="Arial"/>
          <w:color w:val="181717"/>
          <w:sz w:val="20"/>
          <w:lang w:val="ru-RU"/>
        </w:rPr>
        <w:t xml:space="preserve"> 500 </w:t>
      </w:r>
      <w:proofErr w:type="spellStart"/>
      <w:r w:rsidRPr="00E75132">
        <w:rPr>
          <w:rFonts w:ascii="Arial" w:eastAsia="Arial" w:hAnsi="Arial" w:cs="Arial"/>
          <w:color w:val="181717"/>
          <w:sz w:val="20"/>
          <w:lang w:val="ru-RU"/>
        </w:rPr>
        <w:t>гаруй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шинжээч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зөвлөлдсөний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тавих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зохист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хязгаар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мэдээлэгчийн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үүрэг</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бусад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асуудлаар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нарийвчилсан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журмыг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баталсан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ба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Тшванийн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зарчим</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16"/>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юм</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Холбогдох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тогтоомж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бодлого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боловсруулагчид</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хэрэгжүүлэгч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этгээдүүдийг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чиглүүлэх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зорилгоор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тогтоомж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сайн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туршлагыг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харгалзан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энэхүү</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зарчмыг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боловсруулжээ</w:t>
      </w:r>
      <w:proofErr w:type="spellEnd"/>
      <w:r w:rsidRPr="00E75132">
        <w:rPr>
          <w:rFonts w:ascii="Arial" w:eastAsia="Arial" w:hAnsi="Arial" w:cs="Arial"/>
          <w:color w:val="181717"/>
          <w:sz w:val="20"/>
          <w:lang w:val="ru-RU"/>
        </w:rPr>
        <w:t>.</w:t>
      </w:r>
    </w:p>
    <w:p w14:paraId="7AA71C3E"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lang w:val="ru-RU"/>
        </w:rPr>
        <w:t>“</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ба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proofErr w:type="gramStart"/>
      <w:r w:rsidRPr="00E75132">
        <w:rPr>
          <w:rFonts w:ascii="Arial" w:eastAsia="Arial" w:hAnsi="Arial" w:cs="Arial"/>
          <w:color w:val="181717"/>
          <w:sz w:val="20"/>
          <w:lang w:val="ru-RU"/>
        </w:rPr>
        <w:t>Тшванийн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зарчим</w:t>
      </w:r>
      <w:proofErr w:type="spellEnd"/>
      <w:proofErr w:type="gram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үндэсний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учирч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болзошгүй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ард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түмнийг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хүчин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чармайлтад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халдахгүйгээр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засгийн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газрын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нийтэд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хэрхэн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хүртээмжтэй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байлгах</w:t>
      </w:r>
      <w:proofErr w:type="spellEnd"/>
      <w:r w:rsidRPr="00E75132">
        <w:rPr>
          <w:rFonts w:ascii="Arial" w:eastAsia="Arial" w:hAnsi="Arial" w:cs="Arial"/>
          <w:color w:val="181717"/>
          <w:sz w:val="20"/>
          <w:lang w:val="ru-RU"/>
        </w:rPr>
        <w:t xml:space="preserve"> вэ </w:t>
      </w:r>
      <w:proofErr w:type="spellStart"/>
      <w:r w:rsidRPr="00E75132">
        <w:rPr>
          <w:rFonts w:ascii="Arial" w:eastAsia="Arial" w:hAnsi="Arial" w:cs="Arial"/>
          <w:color w:val="181717"/>
          <w:sz w:val="20"/>
          <w:lang w:val="ru-RU"/>
        </w:rPr>
        <w:t>гэдэг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асуудлыг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хөнддөг</w:t>
      </w:r>
      <w:proofErr w:type="spellEnd"/>
      <w:r w:rsidRPr="00E75132">
        <w:rPr>
          <w:rFonts w:ascii="Arial" w:eastAsia="Arial" w:hAnsi="Arial" w:cs="Arial"/>
          <w:color w:val="181717"/>
          <w:sz w:val="20"/>
          <w:lang w:val="ru-RU"/>
        </w:rPr>
        <w:t>.</w:t>
      </w:r>
      <w:r w:rsidRPr="00E75132">
        <w:rPr>
          <w:rFonts w:ascii="Arial" w:eastAsia="Arial" w:hAnsi="Arial" w:cs="Arial"/>
          <w:color w:val="181717"/>
          <w:sz w:val="18"/>
          <w:vertAlign w:val="superscript"/>
        </w:rPr>
        <w:footnoteReference w:id="17"/>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агуулгыг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 xml:space="preserve">: </w:t>
      </w:r>
    </w:p>
    <w:p w14:paraId="77F3735A" w14:textId="77777777" w:rsidR="00E75132" w:rsidRPr="00E75132" w:rsidRDefault="00E75132" w:rsidP="00E75132">
      <w:pPr>
        <w:numPr>
          <w:ilvl w:val="0"/>
          <w:numId w:val="5"/>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дундаа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гүйцэтгэдэг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хөрөнгө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хэвшлийн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(1-р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
    <w:p w14:paraId="519D3536" w14:textId="77777777" w:rsidR="00E75132" w:rsidRPr="00E75132" w:rsidRDefault="00E75132" w:rsidP="00E75132">
      <w:pPr>
        <w:numPr>
          <w:ilvl w:val="0"/>
          <w:numId w:val="5"/>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ноцтой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бодит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болохуйц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эрсдэл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зөвхөн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20"/>
        </w:rPr>
        <w:t xml:space="preserve">. (3-р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w:t>
      </w:r>
    </w:p>
    <w:p w14:paraId="170F39A7" w14:textId="77777777" w:rsidR="00E75132" w:rsidRPr="00E75132" w:rsidRDefault="00E75132" w:rsidP="00E75132">
      <w:pPr>
        <w:numPr>
          <w:ilvl w:val="0"/>
          <w:numId w:val="5"/>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зайлшгүй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нотлох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20"/>
        </w:rPr>
        <w:t xml:space="preserve">. (4-р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w:t>
      </w:r>
    </w:p>
    <w:p w14:paraId="3E2377C3" w14:textId="77777777" w:rsidR="00E75132" w:rsidRPr="00E75132" w:rsidRDefault="00E75132" w:rsidP="00E75132">
      <w:pPr>
        <w:numPr>
          <w:ilvl w:val="0"/>
          <w:numId w:val="5"/>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төлөвлөгөө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зэвсгийн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хөгжүүлэлт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тагнуулын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сурвалж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нарийвчлан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тодорхойлогдсон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салбарын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асуудалтай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холбоотойгоор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газраас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өгсөн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тооцож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(9-р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w:t>
      </w:r>
    </w:p>
    <w:p w14:paraId="71B6413D" w14:textId="77777777" w:rsidR="00E75132" w:rsidRPr="00E75132" w:rsidRDefault="00E75132" w:rsidP="00E75132">
      <w:pPr>
        <w:numPr>
          <w:ilvl w:val="0"/>
          <w:numId w:val="5"/>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зөвхөн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үлдээж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салбар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тагнуулын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оролцуулан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ямар</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чөлөөлөгдөхгүй</w:t>
      </w:r>
      <w:proofErr w:type="spellEnd"/>
      <w:r w:rsidRPr="00E75132">
        <w:rPr>
          <w:rFonts w:ascii="Arial" w:eastAsia="Arial" w:hAnsi="Arial" w:cs="Arial"/>
          <w:color w:val="181717"/>
          <w:sz w:val="20"/>
        </w:rPr>
        <w:t xml:space="preserve">. (5-р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w:t>
      </w:r>
    </w:p>
    <w:p w14:paraId="77F1B359" w14:textId="77777777" w:rsidR="00E75132" w:rsidRPr="00E75132" w:rsidRDefault="00E75132" w:rsidP="00E75132">
      <w:pPr>
        <w:numPr>
          <w:ilvl w:val="0"/>
          <w:numId w:val="5"/>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салбарт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бие</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дүнтэй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боломжтой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(6, 31–33-р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w:t>
      </w:r>
    </w:p>
    <w:p w14:paraId="0E7A56A5" w14:textId="77777777" w:rsidR="00E75132" w:rsidRPr="00E75132" w:rsidRDefault="00E75132" w:rsidP="00E75132">
      <w:pPr>
        <w:numPr>
          <w:ilvl w:val="0"/>
          <w:numId w:val="5"/>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зөвхөн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хугацаанд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хэзээ</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тодорхойгүй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хугацаа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зөвшөөрөгдөх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хугацааг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20"/>
        </w:rPr>
        <w:t xml:space="preserve">. (16-р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w:t>
      </w:r>
    </w:p>
    <w:p w14:paraId="065AAE6B" w14:textId="77777777" w:rsidR="00E75132" w:rsidRPr="00E75132" w:rsidRDefault="00E75132" w:rsidP="00E75132">
      <w:pPr>
        <w:numPr>
          <w:ilvl w:val="0"/>
          <w:numId w:val="5"/>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Нууцлалаас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журамтай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нийцсэн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тэргүүн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ээлжинд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гаргана</w:t>
      </w:r>
      <w:proofErr w:type="spellEnd"/>
      <w:r w:rsidRPr="00E75132">
        <w:rPr>
          <w:rFonts w:ascii="Arial" w:eastAsia="Arial" w:hAnsi="Arial" w:cs="Arial"/>
          <w:color w:val="181717"/>
          <w:sz w:val="20"/>
        </w:rPr>
        <w:t xml:space="preserve">. (17-р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w:t>
      </w:r>
    </w:p>
    <w:p w14:paraId="5FE1F45E" w14:textId="77777777" w:rsidR="00E75132" w:rsidRPr="00E75132" w:rsidRDefault="00E75132" w:rsidP="00E75132">
      <w:pPr>
        <w:spacing w:after="219"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холбоотойгоор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хүртээмжтэй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(“The principle of public access to information”)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хэвлэл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хэрэгсэл</w:t>
      </w:r>
      <w:proofErr w:type="spellEnd"/>
      <w:r w:rsidRPr="00E75132">
        <w:rPr>
          <w:rFonts w:ascii="Arial" w:eastAsia="Arial" w:hAnsi="Arial" w:cs="Arial"/>
          <w:color w:val="181717"/>
          <w:sz w:val="20"/>
        </w:rPr>
        <w:t xml:space="preserve"> - </w:t>
      </w:r>
      <w:proofErr w:type="spellStart"/>
      <w:r w:rsidRPr="00E75132">
        <w:rPr>
          <w:rFonts w:ascii="Arial" w:eastAsia="Arial" w:hAnsi="Arial" w:cs="Arial"/>
          <w:color w:val="181717"/>
          <w:sz w:val="20"/>
        </w:rPr>
        <w:t>сонин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радио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телевизийн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lastRenderedPageBreak/>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баталгаажуулдаг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хэлбэрүүдээр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илэрнэ</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18"/>
      </w:r>
    </w:p>
    <w:p w14:paraId="7A68AE82" w14:textId="77777777" w:rsidR="00E75132" w:rsidRPr="00E75132" w:rsidRDefault="00E75132" w:rsidP="00E75132">
      <w:pPr>
        <w:numPr>
          <w:ilvl w:val="0"/>
          <w:numId w:val="5"/>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Хүн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уншиж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gramStart"/>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w:t>
      </w:r>
    </w:p>
    <w:p w14:paraId="1CFBB4CE" w14:textId="77777777" w:rsidR="00E75132" w:rsidRPr="00E75132" w:rsidRDefault="00E75132" w:rsidP="00E75132">
      <w:pPr>
        <w:numPr>
          <w:ilvl w:val="0"/>
          <w:numId w:val="5"/>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тушаалтнууд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proofErr w:type="gram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бусдад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илэрхийлэх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w:t>
      </w:r>
      <w:proofErr w:type="spellEnd"/>
      <w:r w:rsidRPr="00E75132">
        <w:rPr>
          <w:rFonts w:ascii="Arial" w:eastAsia="Arial" w:hAnsi="Arial" w:cs="Arial"/>
          <w:color w:val="181717"/>
          <w:sz w:val="20"/>
        </w:rPr>
        <w:t>);</w:t>
      </w:r>
    </w:p>
    <w:p w14:paraId="7F53F4CF" w14:textId="77777777" w:rsidR="00E75132" w:rsidRPr="00E75132" w:rsidRDefault="00E75132" w:rsidP="00E75132">
      <w:pPr>
        <w:numPr>
          <w:ilvl w:val="0"/>
          <w:numId w:val="5"/>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тушаалтнууд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proofErr w:type="gram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радио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телевизэд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биечлэн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w:t>
      </w:r>
    </w:p>
    <w:p w14:paraId="52E3AF52" w14:textId="77777777" w:rsidR="00E75132" w:rsidRPr="00E75132" w:rsidRDefault="00E75132" w:rsidP="00E75132">
      <w:pPr>
        <w:numPr>
          <w:ilvl w:val="0"/>
          <w:numId w:val="5"/>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хэвлэл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хэрэгсэл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хуралдаанд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оролцох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хуралдаанд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оролцох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w:t>
      </w:r>
    </w:p>
    <w:p w14:paraId="03C9BC07" w14:textId="77777777" w:rsidR="00E75132" w:rsidRPr="00E75132" w:rsidRDefault="00E75132" w:rsidP="00E75132">
      <w:pPr>
        <w:numPr>
          <w:ilvl w:val="0"/>
          <w:numId w:val="5"/>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хэвлэл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хэрэгсэл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Риксдаг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Шведийн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парламент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хуралдаанд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оролцож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ассемблейн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хуралдаанд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оролцох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w:t>
      </w:r>
    </w:p>
    <w:p w14:paraId="6D3F06D9"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Молдав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18"/>
          <w:vertAlign w:val="superscript"/>
        </w:rPr>
        <w:footnoteReference w:id="19"/>
      </w:r>
      <w:r w:rsidRPr="00E75132">
        <w:rPr>
          <w:rFonts w:ascii="Arial" w:eastAsia="Arial" w:hAnsi="Arial" w:cs="Arial"/>
          <w:color w:val="181717"/>
          <w:sz w:val="20"/>
        </w:rPr>
        <w:t xml:space="preserve">-д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зарчмуудыг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w:t>
      </w:r>
    </w:p>
    <w:p w14:paraId="25F6966A" w14:textId="77777777" w:rsidR="00E75132" w:rsidRPr="00E75132" w:rsidRDefault="00E75132" w:rsidP="00E75132">
      <w:pPr>
        <w:numPr>
          <w:ilvl w:val="0"/>
          <w:numId w:val="6"/>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зохистой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зарчмыг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20"/>
        </w:rPr>
        <w:t>;</w:t>
      </w:r>
    </w:p>
    <w:p w14:paraId="7FF5236A" w14:textId="77777777" w:rsidR="00E75132" w:rsidRPr="00E75132" w:rsidRDefault="00E75132" w:rsidP="00E75132">
      <w:pPr>
        <w:numPr>
          <w:ilvl w:val="0"/>
          <w:numId w:val="6"/>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5 </w:t>
      </w:r>
      <w:proofErr w:type="spellStart"/>
      <w:r w:rsidRPr="00E75132">
        <w:rPr>
          <w:rFonts w:ascii="Arial" w:eastAsia="Arial" w:hAnsi="Arial" w:cs="Arial"/>
          <w:color w:val="181717"/>
          <w:sz w:val="20"/>
        </w:rPr>
        <w:t>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8 </w:t>
      </w:r>
      <w:proofErr w:type="spellStart"/>
      <w:r w:rsidRPr="00E75132">
        <w:rPr>
          <w:rFonts w:ascii="Arial" w:eastAsia="Arial" w:hAnsi="Arial" w:cs="Arial"/>
          <w:color w:val="181717"/>
          <w:sz w:val="20"/>
        </w:rPr>
        <w:t>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ойлгоно</w:t>
      </w:r>
      <w:proofErr w:type="spellEnd"/>
      <w:r w:rsidRPr="00E75132">
        <w:rPr>
          <w:rFonts w:ascii="Arial" w:eastAsia="Arial" w:hAnsi="Arial" w:cs="Arial"/>
          <w:color w:val="181717"/>
          <w:sz w:val="20"/>
        </w:rPr>
        <w:t>;</w:t>
      </w:r>
    </w:p>
    <w:p w14:paraId="7A5CA193" w14:textId="77777777" w:rsidR="00E75132" w:rsidRPr="00E75132" w:rsidRDefault="00E75132" w:rsidP="00E75132">
      <w:pPr>
        <w:numPr>
          <w:ilvl w:val="0"/>
          <w:numId w:val="6"/>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Бүгд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Найрамдах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Молдав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халдаж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заналаас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сэргийлэх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аливаа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хэлнэ</w:t>
      </w:r>
      <w:proofErr w:type="spellEnd"/>
      <w:r w:rsidRPr="00E75132">
        <w:rPr>
          <w:rFonts w:ascii="Arial" w:eastAsia="Arial" w:hAnsi="Arial" w:cs="Arial"/>
          <w:color w:val="181717"/>
          <w:sz w:val="20"/>
        </w:rPr>
        <w:t>;</w:t>
      </w:r>
    </w:p>
    <w:p w14:paraId="4EAF7F36" w14:textId="77777777" w:rsidR="00E75132" w:rsidRPr="00E75132" w:rsidRDefault="00E75132" w:rsidP="00E75132">
      <w:pPr>
        <w:numPr>
          <w:ilvl w:val="0"/>
          <w:numId w:val="6"/>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тохиромжтой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үеэс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хугацаанд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хэлнэ</w:t>
      </w:r>
      <w:proofErr w:type="spellEnd"/>
      <w:r w:rsidRPr="00E75132">
        <w:rPr>
          <w:rFonts w:ascii="Arial" w:eastAsia="Arial" w:hAnsi="Arial" w:cs="Arial"/>
          <w:color w:val="181717"/>
          <w:sz w:val="20"/>
        </w:rPr>
        <w:t>.</w:t>
      </w:r>
    </w:p>
    <w:p w14:paraId="3DB0095E"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Дүгнэвэл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тавигдах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зарчмуудыг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зарчмыг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хориглож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салбаруудад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тагнуулын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салбар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зөвшөөрөгдсөн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зарчмын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болжээ</w:t>
      </w:r>
      <w:proofErr w:type="spellEnd"/>
      <w:r w:rsidRPr="00E75132">
        <w:rPr>
          <w:rFonts w:ascii="Arial" w:eastAsia="Arial" w:hAnsi="Arial" w:cs="Arial"/>
          <w:color w:val="181717"/>
          <w:sz w:val="20"/>
        </w:rPr>
        <w:t xml:space="preserve">. </w:t>
      </w:r>
    </w:p>
    <w:p w14:paraId="25643151"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хэт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халдсан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явдал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болдог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зөвхөн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хүндэтгэх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нийгмийн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журам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амын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эрүүл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суртахууныг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нийцүүлж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хийх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оновчтой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хэсгүүдэд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дэлгэрүүлж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үзнэ</w:t>
      </w:r>
      <w:proofErr w:type="spellEnd"/>
      <w:r w:rsidRPr="00E75132">
        <w:rPr>
          <w:rFonts w:ascii="Arial" w:eastAsia="Arial" w:hAnsi="Arial" w:cs="Arial"/>
          <w:color w:val="181717"/>
          <w:sz w:val="20"/>
        </w:rPr>
        <w:t>.</w:t>
      </w:r>
    </w:p>
    <w:p w14:paraId="0FC4C5EC" w14:textId="77777777" w:rsidR="00E75132" w:rsidRPr="00E75132" w:rsidRDefault="00E75132" w:rsidP="00E75132">
      <w:pPr>
        <w:keepNext/>
        <w:keepLines/>
        <w:spacing w:after="165" w:line="251" w:lineRule="auto"/>
        <w:ind w:left="29" w:right="21" w:hanging="10"/>
        <w:jc w:val="center"/>
        <w:outlineLvl w:val="2"/>
        <w:rPr>
          <w:rFonts w:ascii="Arial" w:eastAsia="Arial" w:hAnsi="Arial" w:cs="Arial"/>
          <w:b/>
          <w:color w:val="181717"/>
          <w:sz w:val="20"/>
        </w:rPr>
      </w:pPr>
      <w:r w:rsidRPr="00E75132">
        <w:rPr>
          <w:rFonts w:ascii="Arial" w:eastAsia="Arial" w:hAnsi="Arial" w:cs="Arial"/>
          <w:b/>
          <w:color w:val="181717"/>
          <w:sz w:val="20"/>
        </w:rPr>
        <w:lastRenderedPageBreak/>
        <w:t>II. ТӨРИЙН НУУЦ БА МЭДЭЭЛЛИЙН ХАРИЛЦАА</w:t>
      </w:r>
    </w:p>
    <w:p w14:paraId="0AE9ABE1" w14:textId="77777777" w:rsidR="00E75132" w:rsidRPr="00E75132" w:rsidRDefault="00E75132" w:rsidP="00E75132">
      <w:pPr>
        <w:keepNext/>
        <w:keepLines/>
        <w:spacing w:after="165" w:line="251" w:lineRule="auto"/>
        <w:ind w:left="15" w:hanging="10"/>
        <w:jc w:val="both"/>
        <w:outlineLvl w:val="3"/>
        <w:rPr>
          <w:rFonts w:ascii="Arial" w:eastAsia="Arial" w:hAnsi="Arial" w:cs="Arial"/>
          <w:b/>
          <w:color w:val="181717"/>
          <w:sz w:val="20"/>
        </w:rPr>
      </w:pPr>
      <w:r w:rsidRPr="00E75132">
        <w:rPr>
          <w:rFonts w:ascii="Arial" w:eastAsia="Arial" w:hAnsi="Arial" w:cs="Arial"/>
          <w:b/>
          <w:color w:val="181717"/>
          <w:sz w:val="20"/>
        </w:rPr>
        <w:t xml:space="preserve">2.1. </w:t>
      </w:r>
      <w:proofErr w:type="spellStart"/>
      <w:r w:rsidRPr="00E75132">
        <w:rPr>
          <w:rFonts w:ascii="Arial" w:eastAsia="Arial" w:hAnsi="Arial" w:cs="Arial"/>
          <w:b/>
          <w:color w:val="181717"/>
          <w:sz w:val="20"/>
        </w:rPr>
        <w:t>Төрийн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нууцын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ойлголт</w:t>
      </w:r>
      <w:proofErr w:type="spellEnd"/>
    </w:p>
    <w:p w14:paraId="4173929B"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хөндөгдөж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ашгаас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худалдааны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бизнесийн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хэдэн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хуваагдаж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субъект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халдаж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хөндөж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эмзэг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тооцогддог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Хэдийгээр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нээлттэй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хүчтэй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болсоор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дэлхийн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орноос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хамгаалсаар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
    <w:p w14:paraId="09CC232C"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материал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бүтээгдэхүүнийг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явдал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түгээмэл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Жишээлбэл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Македон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техникийн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төхөөрөмж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аливаа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машин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тоног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төхөөрөмж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тэдгээрийн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салангид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үйлдвэрлэсэн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үйлдвэрлэж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зэвсэг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хэрэгсэл</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20"/>
      </w:r>
      <w:r w:rsidRPr="00E75132">
        <w:rPr>
          <w:rFonts w:ascii="Arial" w:eastAsia="Arial" w:hAnsi="Arial" w:cs="Arial"/>
          <w:color w:val="181717"/>
          <w:sz w:val="20"/>
        </w:rPr>
        <w:t>-</w:t>
      </w:r>
      <w:proofErr w:type="spellStart"/>
      <w:r w:rsidRPr="00E75132">
        <w:rPr>
          <w:rFonts w:ascii="Arial" w:eastAsia="Arial" w:hAnsi="Arial" w:cs="Arial"/>
          <w:color w:val="181717"/>
          <w:sz w:val="20"/>
        </w:rPr>
        <w:t>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тооцож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Литва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бүтээл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ухаан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туршилт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технологийн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процессын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объект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шингэн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малтмал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бактери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чанараас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бүтээгдэхүүн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бүтээл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багтахгүй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хэрэглэгдэхүүн</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21"/>
      </w:r>
      <w:r w:rsidRPr="00E75132">
        <w:rPr>
          <w:rFonts w:ascii="Arial" w:eastAsia="Arial" w:hAnsi="Arial" w:cs="Arial"/>
          <w:color w:val="181717"/>
          <w:sz w:val="20"/>
        </w:rPr>
        <w:t>-</w:t>
      </w:r>
      <w:proofErr w:type="spellStart"/>
      <w:r w:rsidRPr="00E75132">
        <w:rPr>
          <w:rFonts w:ascii="Arial" w:eastAsia="Arial" w:hAnsi="Arial" w:cs="Arial"/>
          <w:color w:val="181717"/>
          <w:sz w:val="20"/>
        </w:rPr>
        <w:t>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багтааж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өргөн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тодорхойлжээ</w:t>
      </w:r>
      <w:proofErr w:type="spellEnd"/>
      <w:r w:rsidRPr="00E75132">
        <w:rPr>
          <w:rFonts w:ascii="Arial" w:eastAsia="Arial" w:hAnsi="Arial" w:cs="Arial"/>
          <w:color w:val="181717"/>
          <w:sz w:val="20"/>
        </w:rPr>
        <w:t xml:space="preserve">. </w:t>
      </w:r>
    </w:p>
    <w:p w14:paraId="776E00CF"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Тусгаар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нөхөрлөлийн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гишүүн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парламент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хоорондын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ассамблей</w:t>
      </w:r>
      <w:proofErr w:type="spellEnd"/>
      <w:r w:rsidRPr="00E75132">
        <w:rPr>
          <w:rFonts w:ascii="Arial" w:eastAsia="Arial" w:hAnsi="Arial" w:cs="Arial"/>
          <w:color w:val="181717"/>
          <w:sz w:val="20"/>
        </w:rPr>
        <w:t xml:space="preserve"> 21 </w:t>
      </w:r>
      <w:proofErr w:type="spellStart"/>
      <w:r w:rsidRPr="00E75132">
        <w:rPr>
          <w:rFonts w:ascii="Arial" w:eastAsia="Arial" w:hAnsi="Arial" w:cs="Arial"/>
          <w:color w:val="181717"/>
          <w:sz w:val="20"/>
        </w:rPr>
        <w:t>дүгээр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Бүгд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Хурлаараа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загвар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18"/>
          <w:vertAlign w:val="superscript"/>
        </w:rPr>
        <w:footnoteReference w:id="22"/>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баталсан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харшлахгүй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зэвсэгт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хүчин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ухаан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техникийн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тагнуул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тагнуулын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дүнтэй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хэрэгжүүлэх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хамгаалагдаж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государственные</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секреты</w:t>
      </w:r>
      <w:proofErr w:type="spellEnd"/>
      <w:r w:rsidRPr="00E75132">
        <w:rPr>
          <w:rFonts w:ascii="Arial" w:eastAsia="Arial" w:hAnsi="Arial" w:cs="Arial"/>
          <w:color w:val="181717"/>
          <w:sz w:val="20"/>
        </w:rPr>
        <w:t>)-</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ерөнхий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ойлолтод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государственная</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гэдэгт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үрэгдүүлснээр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зэвсэгт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хүчин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багтаасан</w:t>
      </w:r>
      <w:proofErr w:type="spellEnd"/>
      <w:r w:rsidRPr="00E75132">
        <w:rPr>
          <w:rFonts w:ascii="Arial" w:eastAsia="Arial" w:hAnsi="Arial" w:cs="Arial"/>
          <w:color w:val="181717"/>
          <w:sz w:val="20"/>
        </w:rPr>
        <w:t xml:space="preserve">. </w:t>
      </w:r>
    </w:p>
    <w:p w14:paraId="5221FD62"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хуучин</w:t>
      </w:r>
      <w:proofErr w:type="spellEnd"/>
      <w:r w:rsidRPr="00E75132">
        <w:rPr>
          <w:rFonts w:ascii="Arial" w:eastAsia="Arial" w:hAnsi="Arial" w:cs="Arial"/>
          <w:color w:val="181717"/>
          <w:sz w:val="20"/>
        </w:rPr>
        <w:t xml:space="preserve"> ЗХУ-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бүрэлдэхүүнд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багтаасан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гэрээний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парламентын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ассамблей</w:t>
      </w:r>
      <w:proofErr w:type="spellEnd"/>
      <w:r w:rsidRPr="00E75132">
        <w:rPr>
          <w:rFonts w:ascii="Arial" w:eastAsia="Arial" w:hAnsi="Arial" w:cs="Arial"/>
          <w:color w:val="181717"/>
          <w:sz w:val="20"/>
        </w:rPr>
        <w:t xml:space="preserve"> 2017 </w:t>
      </w:r>
      <w:proofErr w:type="spellStart"/>
      <w:r w:rsidRPr="00E75132">
        <w:rPr>
          <w:rFonts w:ascii="Arial" w:eastAsia="Arial" w:hAnsi="Arial" w:cs="Arial"/>
          <w:color w:val="181717"/>
          <w:sz w:val="20"/>
        </w:rPr>
        <w:t>онд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загвар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баталсан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зааснаар</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зөвшөөрөлгүй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нийгмийн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чадавхад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ноцтой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дагаварт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олгогдсон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бодит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занал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хамгаалалтад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цэрэг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тагнуул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тагнуул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мөрдөн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байцаах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улмаас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учирсан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учирч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улмаас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эзэмшигчид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учирсан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журамлан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тогтоохоор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тусгажээ</w:t>
      </w:r>
      <w:proofErr w:type="spellEnd"/>
      <w:r w:rsidRPr="00E75132">
        <w:rPr>
          <w:rFonts w:ascii="Arial" w:eastAsia="Arial" w:hAnsi="Arial" w:cs="Arial"/>
          <w:color w:val="181717"/>
          <w:sz w:val="20"/>
        </w:rPr>
        <w:t>.</w:t>
      </w:r>
    </w:p>
    <w:p w14:paraId="7D027FED" w14:textId="77777777" w:rsidR="00E75132" w:rsidRPr="00E75132" w:rsidRDefault="00E75132" w:rsidP="00E75132">
      <w:pPr>
        <w:spacing w:after="199"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ЗХУ-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бүрэлдэхүүнд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орнуудад</w:t>
      </w:r>
      <w:proofErr w:type="spellEnd"/>
      <w:r w:rsidRPr="00E75132">
        <w:rPr>
          <w:rFonts w:ascii="Arial" w:eastAsia="Arial" w:hAnsi="Arial" w:cs="Arial"/>
          <w:color w:val="181717"/>
          <w:sz w:val="20"/>
        </w:rPr>
        <w:t xml:space="preserve"> ЗХУ-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дэглэмийн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одоог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хүртэл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хэвээр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нийтлэг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шинжтэй</w:t>
      </w:r>
      <w:proofErr w:type="spellEnd"/>
      <w:r w:rsidRPr="00E75132">
        <w:rPr>
          <w:rFonts w:ascii="Arial" w:eastAsia="Arial" w:hAnsi="Arial" w:cs="Arial"/>
          <w:color w:val="181717"/>
          <w:sz w:val="18"/>
          <w:vertAlign w:val="superscript"/>
        </w:rPr>
        <w:footnoteReference w:id="23"/>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 xml:space="preserve">: </w:t>
      </w:r>
    </w:p>
    <w:p w14:paraId="63F29371" w14:textId="77777777" w:rsidR="00E75132" w:rsidRPr="00E75132" w:rsidRDefault="00E75132" w:rsidP="00E75132">
      <w:pPr>
        <w:numPr>
          <w:ilvl w:val="0"/>
          <w:numId w:val="7"/>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маш</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гурван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хуваадаг</w:t>
      </w:r>
      <w:proofErr w:type="spellEnd"/>
      <w:r w:rsidRPr="00E75132">
        <w:rPr>
          <w:rFonts w:ascii="Arial" w:eastAsia="Arial" w:hAnsi="Arial" w:cs="Arial"/>
          <w:color w:val="181717"/>
          <w:sz w:val="20"/>
        </w:rPr>
        <w:t>;</w:t>
      </w:r>
    </w:p>
    <w:p w14:paraId="6C0F4910" w14:textId="77777777" w:rsidR="00E75132" w:rsidRPr="00E75132" w:rsidRDefault="00E75132" w:rsidP="00E75132">
      <w:pPr>
        <w:numPr>
          <w:ilvl w:val="0"/>
          <w:numId w:val="7"/>
        </w:numPr>
        <w:spacing w:after="212" w:line="248" w:lineRule="auto"/>
        <w:jc w:val="both"/>
        <w:rPr>
          <w:rFonts w:ascii="Arial" w:eastAsia="Arial" w:hAnsi="Arial" w:cs="Arial"/>
          <w:color w:val="181717"/>
          <w:sz w:val="20"/>
        </w:rPr>
      </w:pPr>
      <w:r w:rsidRPr="00E75132">
        <w:rPr>
          <w:rFonts w:ascii="Arial" w:eastAsia="Arial" w:hAnsi="Arial" w:cs="Arial"/>
          <w:color w:val="181717"/>
          <w:sz w:val="20"/>
        </w:rPr>
        <w:lastRenderedPageBreak/>
        <w:t>“</w:t>
      </w:r>
      <w:proofErr w:type="spellStart"/>
      <w:r w:rsidRPr="00E75132">
        <w:rPr>
          <w:rFonts w:ascii="Arial" w:eastAsia="Arial" w:hAnsi="Arial" w:cs="Arial"/>
          <w:color w:val="181717"/>
          <w:sz w:val="20"/>
        </w:rPr>
        <w:t>Онц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маш</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илэрхийлдэг</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24"/>
      </w:r>
    </w:p>
    <w:p w14:paraId="2172E40C" w14:textId="77777777" w:rsidR="00E75132" w:rsidRPr="00E75132" w:rsidRDefault="00E75132" w:rsidP="00E75132">
      <w:pPr>
        <w:spacing w:after="190"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2011 </w:t>
      </w:r>
      <w:proofErr w:type="spellStart"/>
      <w:r w:rsidRPr="00E75132">
        <w:rPr>
          <w:rFonts w:ascii="Arial" w:eastAsia="Arial" w:hAnsi="Arial" w:cs="Arial"/>
          <w:color w:val="181717"/>
          <w:sz w:val="20"/>
        </w:rPr>
        <w:t>онд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Европын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Зөвлөлөөс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Европын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системийг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өөрчилсөн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Ингэснээр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Европын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w:t>
      </w:r>
    </w:p>
    <w:p w14:paraId="4FA3764D" w14:textId="77777777" w:rsidR="00E75132" w:rsidRPr="00E75132" w:rsidRDefault="00E75132" w:rsidP="00E75132">
      <w:pPr>
        <w:numPr>
          <w:ilvl w:val="0"/>
          <w:numId w:val="7"/>
        </w:numPr>
        <w:spacing w:after="82" w:line="248" w:lineRule="auto"/>
        <w:jc w:val="both"/>
        <w:rPr>
          <w:rFonts w:ascii="Arial" w:eastAsia="Arial" w:hAnsi="Arial" w:cs="Arial"/>
          <w:color w:val="181717"/>
          <w:sz w:val="20"/>
          <w:lang w:val="ru-RU"/>
        </w:rPr>
      </w:pPr>
      <w:r w:rsidRPr="00E75132">
        <w:rPr>
          <w:rFonts w:ascii="Arial" w:eastAsia="Arial" w:hAnsi="Arial" w:cs="Arial"/>
          <w:color w:val="181717"/>
          <w:sz w:val="20"/>
          <w:lang w:val="ru-RU"/>
        </w:rPr>
        <w:t>ЕХ-</w:t>
      </w:r>
      <w:proofErr w:type="spellStart"/>
      <w:r w:rsidRPr="00E75132">
        <w:rPr>
          <w:rFonts w:ascii="Arial" w:eastAsia="Arial" w:hAnsi="Arial" w:cs="Arial"/>
          <w:color w:val="181717"/>
          <w:sz w:val="20"/>
          <w:lang w:val="ru-RU"/>
        </w:rPr>
        <w:t>ны</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онц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чухал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w:t>
      </w:r>
      <w:proofErr w:type="spellEnd"/>
      <w:r w:rsidRPr="00E75132">
        <w:rPr>
          <w:rFonts w:ascii="Arial" w:eastAsia="Arial" w:hAnsi="Arial" w:cs="Arial"/>
          <w:color w:val="181717"/>
          <w:sz w:val="20"/>
          <w:lang w:val="ru-RU"/>
        </w:rPr>
        <w:t xml:space="preserve">; </w:t>
      </w:r>
    </w:p>
    <w:p w14:paraId="4CFE4EEC" w14:textId="77777777" w:rsidR="00E75132" w:rsidRPr="00E75132" w:rsidRDefault="00E75132" w:rsidP="00E75132">
      <w:pPr>
        <w:numPr>
          <w:ilvl w:val="0"/>
          <w:numId w:val="7"/>
        </w:numPr>
        <w:spacing w:after="82" w:line="248" w:lineRule="auto"/>
        <w:jc w:val="both"/>
        <w:rPr>
          <w:rFonts w:ascii="Arial" w:eastAsia="Arial" w:hAnsi="Arial" w:cs="Arial"/>
          <w:color w:val="181717"/>
          <w:sz w:val="20"/>
        </w:rPr>
      </w:pPr>
      <w:r w:rsidRPr="00E75132">
        <w:rPr>
          <w:rFonts w:ascii="Arial" w:eastAsia="Arial" w:hAnsi="Arial" w:cs="Arial"/>
          <w:color w:val="181717"/>
          <w:sz w:val="20"/>
        </w:rPr>
        <w:t>ЕХ-</w:t>
      </w:r>
      <w:proofErr w:type="spellStart"/>
      <w:r w:rsidRPr="00E75132">
        <w:rPr>
          <w:rFonts w:ascii="Arial" w:eastAsia="Arial" w:hAnsi="Arial" w:cs="Arial"/>
          <w:color w:val="181717"/>
          <w:sz w:val="20"/>
        </w:rPr>
        <w:t>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маш</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
    <w:p w14:paraId="5326A39A" w14:textId="77777777" w:rsidR="00E75132" w:rsidRPr="00E75132" w:rsidRDefault="00E75132" w:rsidP="00E75132">
      <w:pPr>
        <w:numPr>
          <w:ilvl w:val="0"/>
          <w:numId w:val="7"/>
        </w:numPr>
        <w:spacing w:after="64" w:line="248" w:lineRule="auto"/>
        <w:jc w:val="both"/>
        <w:rPr>
          <w:rFonts w:ascii="Arial" w:eastAsia="Arial" w:hAnsi="Arial" w:cs="Arial"/>
          <w:color w:val="181717"/>
          <w:sz w:val="20"/>
        </w:rPr>
      </w:pPr>
      <w:r w:rsidRPr="00E75132">
        <w:rPr>
          <w:rFonts w:ascii="Arial" w:eastAsia="Arial" w:hAnsi="Arial" w:cs="Arial"/>
          <w:color w:val="181717"/>
          <w:sz w:val="20"/>
        </w:rPr>
        <w:t>ЕХ-</w:t>
      </w:r>
      <w:proofErr w:type="spellStart"/>
      <w:r w:rsidRPr="00E75132">
        <w:rPr>
          <w:rFonts w:ascii="Arial" w:eastAsia="Arial" w:hAnsi="Arial" w:cs="Arial"/>
          <w:color w:val="181717"/>
          <w:sz w:val="20"/>
        </w:rPr>
        <w:t>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
    <w:p w14:paraId="0C5F2C0E" w14:textId="77777777" w:rsidR="00E75132" w:rsidRPr="00E75132" w:rsidRDefault="00E75132" w:rsidP="00E75132">
      <w:pPr>
        <w:numPr>
          <w:ilvl w:val="0"/>
          <w:numId w:val="7"/>
        </w:numPr>
        <w:spacing w:after="87" w:line="248" w:lineRule="auto"/>
        <w:jc w:val="both"/>
        <w:rPr>
          <w:rFonts w:ascii="Arial" w:eastAsia="Arial" w:hAnsi="Arial" w:cs="Arial"/>
          <w:color w:val="181717"/>
          <w:sz w:val="20"/>
        </w:rPr>
      </w:pPr>
      <w:r w:rsidRPr="00E75132">
        <w:rPr>
          <w:rFonts w:ascii="Arial" w:eastAsia="Arial" w:hAnsi="Arial" w:cs="Arial"/>
          <w:color w:val="181717"/>
          <w:sz w:val="20"/>
        </w:rPr>
        <w:t>ЕХ-</w:t>
      </w:r>
      <w:proofErr w:type="spellStart"/>
      <w:r w:rsidRPr="00E75132">
        <w:rPr>
          <w:rFonts w:ascii="Arial" w:eastAsia="Arial" w:hAnsi="Arial" w:cs="Arial"/>
          <w:color w:val="181717"/>
          <w:sz w:val="20"/>
        </w:rPr>
        <w:t>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дөрвөн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түвшний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ангиллаас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системтэй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болсон</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25"/>
      </w:r>
      <w:r w:rsidRPr="00E75132">
        <w:rPr>
          <w:rFonts w:ascii="Arial" w:eastAsia="Arial" w:hAnsi="Arial" w:cs="Arial"/>
          <w:color w:val="181717"/>
          <w:sz w:val="20"/>
        </w:rPr>
        <w:t xml:space="preserve"> </w:t>
      </w:r>
    </w:p>
    <w:p w14:paraId="3A29D826" w14:textId="77777777" w:rsidR="00E75132" w:rsidRPr="00E75132" w:rsidRDefault="00E75132" w:rsidP="00E75132">
      <w:pPr>
        <w:spacing w:after="197"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Европын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ижил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жишээ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үзье</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(top secret) </w:t>
      </w:r>
      <w:proofErr w:type="spellStart"/>
      <w:r w:rsidRPr="00E75132">
        <w:rPr>
          <w:rFonts w:ascii="Arial" w:eastAsia="Arial" w:hAnsi="Arial" w:cs="Arial"/>
          <w:color w:val="181717"/>
          <w:sz w:val="20"/>
        </w:rPr>
        <w:t>маш</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(secret level),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(confidential), </w:t>
      </w: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(restricted)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18"/>
          <w:vertAlign w:val="superscript"/>
        </w:rPr>
        <w:footnoteReference w:id="26"/>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тодорхойлжээ</w:t>
      </w:r>
      <w:proofErr w:type="spellEnd"/>
      <w:r w:rsidRPr="00E75132">
        <w:rPr>
          <w:rFonts w:ascii="Arial" w:eastAsia="Arial" w:hAnsi="Arial" w:cs="Arial"/>
          <w:color w:val="181717"/>
          <w:sz w:val="20"/>
        </w:rPr>
        <w:t>:</w:t>
      </w:r>
    </w:p>
    <w:p w14:paraId="7255F315" w14:textId="77777777" w:rsidR="00E75132" w:rsidRPr="00E75132" w:rsidRDefault="00E75132" w:rsidP="00E75132">
      <w:pPr>
        <w:numPr>
          <w:ilvl w:val="0"/>
          <w:numId w:val="8"/>
        </w:numPr>
        <w:spacing w:after="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Онц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 </w:t>
      </w:r>
      <w:proofErr w:type="spellStart"/>
      <w:r w:rsidRPr="00E75132">
        <w:rPr>
          <w:rFonts w:ascii="Arial" w:eastAsia="Arial" w:hAnsi="Arial" w:cs="Arial"/>
          <w:color w:val="181717"/>
          <w:sz w:val="20"/>
        </w:rPr>
        <w:t>зөвшөөрөлгүй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буруугаар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
    <w:p w14:paraId="665B5F31" w14:textId="77777777" w:rsidR="00E75132" w:rsidRPr="00E75132" w:rsidRDefault="00E75132" w:rsidP="00E75132">
      <w:pPr>
        <w:spacing w:after="58" w:line="248" w:lineRule="auto"/>
        <w:ind w:left="4"/>
        <w:jc w:val="both"/>
        <w:rPr>
          <w:rFonts w:ascii="Arial" w:eastAsia="Arial" w:hAnsi="Arial" w:cs="Arial"/>
          <w:color w:val="181717"/>
          <w:sz w:val="20"/>
        </w:rPr>
      </w:pP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ноцтой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w:t>
      </w:r>
    </w:p>
    <w:p w14:paraId="5A5FD0A9" w14:textId="77777777" w:rsidR="00E75132" w:rsidRPr="00E75132" w:rsidRDefault="00E75132" w:rsidP="00E75132">
      <w:pPr>
        <w:numPr>
          <w:ilvl w:val="0"/>
          <w:numId w:val="8"/>
        </w:numPr>
        <w:spacing w:after="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Маш</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 </w:t>
      </w:r>
      <w:proofErr w:type="spellStart"/>
      <w:r w:rsidRPr="00E75132">
        <w:rPr>
          <w:rFonts w:ascii="Arial" w:eastAsia="Arial" w:hAnsi="Arial" w:cs="Arial"/>
          <w:color w:val="181717"/>
          <w:sz w:val="20"/>
        </w:rPr>
        <w:t>зөвшөөрөлгүй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буруугаар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
    <w:p w14:paraId="28D4D8E2" w14:textId="77777777" w:rsidR="00E75132" w:rsidRPr="00E75132" w:rsidRDefault="00E75132" w:rsidP="00E75132">
      <w:pPr>
        <w:spacing w:after="58" w:line="248" w:lineRule="auto"/>
        <w:ind w:left="4"/>
        <w:jc w:val="both"/>
        <w:rPr>
          <w:rFonts w:ascii="Arial" w:eastAsia="Arial" w:hAnsi="Arial" w:cs="Arial"/>
          <w:color w:val="181717"/>
          <w:sz w:val="20"/>
        </w:rPr>
      </w:pP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ноцтой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w:t>
      </w:r>
    </w:p>
    <w:p w14:paraId="089128C0" w14:textId="77777777" w:rsidR="00E75132" w:rsidRPr="00E75132" w:rsidRDefault="00E75132" w:rsidP="00E75132">
      <w:pPr>
        <w:numPr>
          <w:ilvl w:val="0"/>
          <w:numId w:val="8"/>
        </w:numPr>
        <w:spacing w:after="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 </w:t>
      </w:r>
      <w:proofErr w:type="spellStart"/>
      <w:r w:rsidRPr="00E75132">
        <w:rPr>
          <w:rFonts w:ascii="Arial" w:eastAsia="Arial" w:hAnsi="Arial" w:cs="Arial"/>
          <w:color w:val="181717"/>
          <w:sz w:val="20"/>
        </w:rPr>
        <w:t>зөвшөөрөлгүй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буруугаар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
    <w:p w14:paraId="43D50EA3" w14:textId="77777777" w:rsidR="00E75132" w:rsidRPr="00E75132" w:rsidRDefault="00E75132" w:rsidP="00E75132">
      <w:pPr>
        <w:spacing w:after="58" w:line="248" w:lineRule="auto"/>
        <w:ind w:left="4"/>
        <w:jc w:val="both"/>
        <w:rPr>
          <w:rFonts w:ascii="Arial" w:eastAsia="Arial" w:hAnsi="Arial" w:cs="Arial"/>
          <w:color w:val="181717"/>
          <w:sz w:val="20"/>
        </w:rPr>
      </w:pP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w:t>
      </w:r>
    </w:p>
    <w:p w14:paraId="5F9F6897" w14:textId="77777777" w:rsidR="00E75132" w:rsidRPr="00E75132" w:rsidRDefault="00E75132" w:rsidP="00E75132">
      <w:pPr>
        <w:numPr>
          <w:ilvl w:val="0"/>
          <w:numId w:val="8"/>
        </w:numPr>
        <w:spacing w:after="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 </w:t>
      </w:r>
      <w:proofErr w:type="spellStart"/>
      <w:r w:rsidRPr="00E75132">
        <w:rPr>
          <w:rFonts w:ascii="Arial" w:eastAsia="Arial" w:hAnsi="Arial" w:cs="Arial"/>
          <w:color w:val="181717"/>
          <w:sz w:val="20"/>
        </w:rPr>
        <w:t>зөвшөөрөлгүй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буруугаар</w:t>
      </w:r>
      <w:proofErr w:type="spellEnd"/>
      <w:r w:rsidRPr="00E75132">
        <w:rPr>
          <w:rFonts w:ascii="Arial" w:eastAsia="Arial" w:hAnsi="Arial" w:cs="Arial"/>
          <w:color w:val="181717"/>
          <w:sz w:val="20"/>
        </w:rPr>
        <w:t xml:space="preserve"> </w:t>
      </w:r>
    </w:p>
    <w:p w14:paraId="017C5FD9" w14:textId="77777777" w:rsidR="00E75132" w:rsidRPr="00E75132" w:rsidRDefault="00E75132" w:rsidP="00E75132">
      <w:pPr>
        <w:spacing w:after="168" w:line="248" w:lineRule="auto"/>
        <w:ind w:left="4"/>
        <w:jc w:val="both"/>
        <w:rPr>
          <w:rFonts w:ascii="Arial" w:eastAsia="Arial" w:hAnsi="Arial" w:cs="Arial"/>
          <w:color w:val="181717"/>
          <w:sz w:val="20"/>
        </w:rPr>
      </w:pPr>
      <w:proofErr w:type="spellStart"/>
      <w:r w:rsidRPr="00E75132">
        <w:rPr>
          <w:rFonts w:ascii="Arial" w:eastAsia="Arial" w:hAnsi="Arial" w:cs="Arial"/>
          <w:color w:val="181717"/>
          <w:sz w:val="20"/>
        </w:rPr>
        <w:t>ашиглах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дагавар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w:t>
      </w:r>
    </w:p>
    <w:p w14:paraId="1B75A608"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дагаврыг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дэлгэрүүлж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онцлог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харьцуулсан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үзэв</w:t>
      </w:r>
      <w:proofErr w:type="spellEnd"/>
      <w:r w:rsidRPr="00E75132">
        <w:rPr>
          <w:rFonts w:ascii="Arial" w:eastAsia="Arial" w:hAnsi="Arial" w:cs="Arial"/>
          <w:color w:val="181717"/>
          <w:sz w:val="20"/>
        </w:rPr>
        <w:t>.</w:t>
      </w:r>
    </w:p>
    <w:p w14:paraId="0B6F3C1B" w14:textId="77777777" w:rsidR="00E75132" w:rsidRPr="00E75132" w:rsidRDefault="00E75132" w:rsidP="00E75132">
      <w:pPr>
        <w:spacing w:after="2" w:line="255" w:lineRule="auto"/>
        <w:ind w:left="77" w:right="-4" w:hanging="10"/>
        <w:jc w:val="right"/>
        <w:rPr>
          <w:rFonts w:ascii="Arial" w:eastAsia="Arial" w:hAnsi="Arial" w:cs="Arial"/>
          <w:color w:val="181717"/>
          <w:sz w:val="20"/>
        </w:rPr>
      </w:pPr>
      <w:proofErr w:type="spellStart"/>
      <w:r w:rsidRPr="00E75132">
        <w:rPr>
          <w:rFonts w:ascii="Arial" w:eastAsia="Arial" w:hAnsi="Arial" w:cs="Arial"/>
          <w:b/>
          <w:color w:val="181717"/>
          <w:sz w:val="20"/>
        </w:rPr>
        <w:t>Хүснэгт</w:t>
      </w:r>
      <w:proofErr w:type="spellEnd"/>
      <w:r w:rsidRPr="00E75132">
        <w:rPr>
          <w:rFonts w:ascii="Arial" w:eastAsia="Arial" w:hAnsi="Arial" w:cs="Arial"/>
          <w:b/>
          <w:color w:val="181717"/>
          <w:sz w:val="20"/>
        </w:rPr>
        <w:t xml:space="preserve"> 9.1</w:t>
      </w:r>
      <w:r w:rsidRPr="00E75132">
        <w:rPr>
          <w:rFonts w:ascii="Arial" w:eastAsia="Arial" w:hAnsi="Arial" w:cs="Arial"/>
          <w:b/>
          <w:i/>
          <w:color w:val="181717"/>
          <w:sz w:val="20"/>
        </w:rPr>
        <w:t>.</w:t>
      </w:r>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Бүгд</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Найрамдах</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Чех</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улсын</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Нууц</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мэдээллийг</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хамгаалах</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хуулийн</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зохицуулалтын</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тухай</w:t>
      </w:r>
      <w:proofErr w:type="spellEnd"/>
    </w:p>
    <w:tbl>
      <w:tblPr>
        <w:tblStyle w:val="TableGrid"/>
        <w:tblW w:w="7710" w:type="dxa"/>
        <w:tblInd w:w="7" w:type="dxa"/>
        <w:tblCellMar>
          <w:top w:w="57" w:type="dxa"/>
          <w:left w:w="57" w:type="dxa"/>
          <w:bottom w:w="0" w:type="dxa"/>
          <w:right w:w="12" w:type="dxa"/>
        </w:tblCellMar>
        <w:tblLook w:val="04A0" w:firstRow="1" w:lastRow="0" w:firstColumn="1" w:lastColumn="0" w:noHBand="0" w:noVBand="1"/>
      </w:tblPr>
      <w:tblGrid>
        <w:gridCol w:w="3855"/>
        <w:gridCol w:w="3855"/>
      </w:tblGrid>
      <w:tr w:rsidR="00E75132" w:rsidRPr="00E75132" w14:paraId="7DD64549" w14:textId="77777777" w:rsidTr="00B8086D">
        <w:trPr>
          <w:trHeight w:val="1303"/>
        </w:trPr>
        <w:tc>
          <w:tcPr>
            <w:tcW w:w="3855" w:type="dxa"/>
            <w:tcBorders>
              <w:top w:val="single" w:sz="6" w:space="0" w:color="181717"/>
              <w:left w:val="single" w:sz="6" w:space="0" w:color="181717"/>
              <w:bottom w:val="single" w:sz="6" w:space="0" w:color="181717"/>
              <w:right w:val="single" w:sz="6" w:space="0" w:color="181717"/>
            </w:tcBorders>
            <w:shd w:val="clear" w:color="auto" w:fill="C6D9F0"/>
          </w:tcPr>
          <w:p w14:paraId="45618374" w14:textId="77777777" w:rsidR="00E75132" w:rsidRPr="00E75132" w:rsidRDefault="00E75132" w:rsidP="00E75132">
            <w:pPr>
              <w:spacing w:after="107"/>
              <w:rPr>
                <w:rFonts w:ascii="Arial" w:eastAsia="Arial" w:hAnsi="Arial" w:cs="Arial"/>
                <w:color w:val="181717"/>
                <w:sz w:val="20"/>
              </w:rPr>
            </w:pPr>
            <w:r w:rsidRPr="00E75132">
              <w:rPr>
                <w:rFonts w:ascii="Arial" w:eastAsia="Arial" w:hAnsi="Arial" w:cs="Arial"/>
                <w:color w:val="181717"/>
                <w:sz w:val="16"/>
              </w:rPr>
              <w:t xml:space="preserve">3.1(2) </w:t>
            </w:r>
            <w:proofErr w:type="spellStart"/>
            <w:r w:rsidRPr="00E75132">
              <w:rPr>
                <w:rFonts w:ascii="Arial" w:eastAsia="Arial" w:hAnsi="Arial" w:cs="Arial"/>
                <w:color w:val="181717"/>
                <w:sz w:val="16"/>
              </w:rPr>
              <w:t>Хэсэг</w:t>
            </w:r>
            <w:proofErr w:type="spellEnd"/>
          </w:p>
          <w:p w14:paraId="48FCDEB5" w14:textId="77777777" w:rsidR="00E75132" w:rsidRPr="00E75132" w:rsidRDefault="00E75132" w:rsidP="00E75132">
            <w:pPr>
              <w:ind w:right="45"/>
              <w:jc w:val="both"/>
              <w:rPr>
                <w:rFonts w:ascii="Arial" w:eastAsia="Arial" w:hAnsi="Arial" w:cs="Arial"/>
                <w:color w:val="181717"/>
                <w:sz w:val="20"/>
              </w:rPr>
            </w:pPr>
            <w:r w:rsidRPr="00E75132">
              <w:rPr>
                <w:rFonts w:ascii="Arial" w:eastAsia="Arial" w:hAnsi="Arial" w:cs="Arial"/>
                <w:color w:val="181717"/>
                <w:sz w:val="16"/>
              </w:rPr>
              <w:t>БНЧУ-</w:t>
            </w:r>
            <w:proofErr w:type="spellStart"/>
            <w:r w:rsidRPr="00E75132">
              <w:rPr>
                <w:rFonts w:ascii="Arial" w:eastAsia="Arial" w:hAnsi="Arial" w:cs="Arial"/>
                <w:color w:val="181717"/>
                <w:sz w:val="16"/>
              </w:rPr>
              <w:t>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ашиг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сонирхолд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онц</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ноцтой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хохирол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гэдэг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зэрэглэлтэй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аливаа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зөвшөөрөлгүй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этгээдэд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задруулах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урвуулан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ашигласан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дараах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дагавар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үүсгэхийг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хэлнэ</w:t>
            </w:r>
            <w:proofErr w:type="spellEnd"/>
            <w:r w:rsidRPr="00E75132">
              <w:rPr>
                <w:rFonts w:ascii="Arial" w:eastAsia="Arial" w:hAnsi="Arial" w:cs="Arial"/>
                <w:color w:val="181717"/>
                <w:sz w:val="16"/>
              </w:rPr>
              <w:t>.</w:t>
            </w:r>
          </w:p>
        </w:tc>
        <w:tc>
          <w:tcPr>
            <w:tcW w:w="3855" w:type="dxa"/>
            <w:tcBorders>
              <w:top w:val="single" w:sz="6" w:space="0" w:color="181717"/>
              <w:left w:val="single" w:sz="6" w:space="0" w:color="181717"/>
              <w:bottom w:val="single" w:sz="6" w:space="0" w:color="181717"/>
              <w:right w:val="single" w:sz="6" w:space="0" w:color="181717"/>
            </w:tcBorders>
            <w:shd w:val="clear" w:color="auto" w:fill="C6D9F0"/>
          </w:tcPr>
          <w:p w14:paraId="27F89495" w14:textId="77777777" w:rsidR="00E75132" w:rsidRPr="00E75132" w:rsidRDefault="00E75132" w:rsidP="00E75132">
            <w:pPr>
              <w:spacing w:after="107"/>
              <w:rPr>
                <w:rFonts w:ascii="Arial" w:eastAsia="Arial" w:hAnsi="Arial" w:cs="Arial"/>
                <w:color w:val="181717"/>
                <w:sz w:val="20"/>
              </w:rPr>
            </w:pPr>
            <w:r w:rsidRPr="00E75132">
              <w:rPr>
                <w:rFonts w:ascii="Arial" w:eastAsia="Arial" w:hAnsi="Arial" w:cs="Arial"/>
                <w:color w:val="181717"/>
                <w:sz w:val="16"/>
              </w:rPr>
              <w:t xml:space="preserve">Section 3.1(3) </w:t>
            </w:r>
            <w:proofErr w:type="spellStart"/>
            <w:r w:rsidRPr="00E75132">
              <w:rPr>
                <w:rFonts w:ascii="Arial" w:eastAsia="Arial" w:hAnsi="Arial" w:cs="Arial"/>
                <w:color w:val="181717"/>
                <w:sz w:val="16"/>
              </w:rPr>
              <w:t>Хэсэг</w:t>
            </w:r>
            <w:proofErr w:type="spellEnd"/>
          </w:p>
          <w:p w14:paraId="0668CEE8" w14:textId="77777777" w:rsidR="00E75132" w:rsidRPr="00E75132" w:rsidRDefault="00E75132" w:rsidP="00E75132">
            <w:pPr>
              <w:ind w:right="45"/>
              <w:jc w:val="both"/>
              <w:rPr>
                <w:rFonts w:ascii="Arial" w:eastAsia="Arial" w:hAnsi="Arial" w:cs="Arial"/>
                <w:color w:val="181717"/>
                <w:sz w:val="20"/>
              </w:rPr>
            </w:pPr>
            <w:r w:rsidRPr="00E75132">
              <w:rPr>
                <w:rFonts w:ascii="Arial" w:eastAsia="Arial" w:hAnsi="Arial" w:cs="Arial"/>
                <w:color w:val="181717"/>
                <w:sz w:val="16"/>
              </w:rPr>
              <w:t>БНЧУ-</w:t>
            </w:r>
            <w:proofErr w:type="spellStart"/>
            <w:r w:rsidRPr="00E75132">
              <w:rPr>
                <w:rFonts w:ascii="Arial" w:eastAsia="Arial" w:hAnsi="Arial" w:cs="Arial"/>
                <w:color w:val="181717"/>
                <w:sz w:val="16"/>
              </w:rPr>
              <w:t>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ашиг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сонирхолд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ноцтой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хохирол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гэдэг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зэрэглэлтэй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аливаа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зөвшөөрөлгүй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этгээдэд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задруулах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урвуулан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ашигласан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дараахь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дагавар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үүсгэхийг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хэлнэ</w:t>
            </w:r>
            <w:proofErr w:type="spellEnd"/>
            <w:r w:rsidRPr="00E75132">
              <w:rPr>
                <w:rFonts w:ascii="Arial" w:eastAsia="Arial" w:hAnsi="Arial" w:cs="Arial"/>
                <w:color w:val="181717"/>
                <w:sz w:val="16"/>
              </w:rPr>
              <w:t>.</w:t>
            </w:r>
          </w:p>
        </w:tc>
      </w:tr>
      <w:tr w:rsidR="00E75132" w:rsidRPr="00E75132" w14:paraId="7255C958" w14:textId="77777777" w:rsidTr="00B8086D">
        <w:trPr>
          <w:trHeight w:val="614"/>
        </w:trPr>
        <w:tc>
          <w:tcPr>
            <w:tcW w:w="3855" w:type="dxa"/>
            <w:tcBorders>
              <w:top w:val="single" w:sz="6" w:space="0" w:color="181717"/>
              <w:left w:val="single" w:sz="6" w:space="0" w:color="181717"/>
              <w:bottom w:val="single" w:sz="6" w:space="0" w:color="181717"/>
              <w:right w:val="single" w:sz="6" w:space="0" w:color="181717"/>
            </w:tcBorders>
          </w:tcPr>
          <w:p w14:paraId="202D0BC4" w14:textId="77777777" w:rsidR="00E75132" w:rsidRPr="00E75132" w:rsidRDefault="00E75132" w:rsidP="00E75132">
            <w:pPr>
              <w:ind w:right="44"/>
              <w:jc w:val="both"/>
              <w:rPr>
                <w:rFonts w:ascii="Arial" w:eastAsia="Arial" w:hAnsi="Arial" w:cs="Arial"/>
                <w:color w:val="181717"/>
                <w:sz w:val="20"/>
              </w:rPr>
            </w:pPr>
            <w:r w:rsidRPr="00E75132">
              <w:rPr>
                <w:rFonts w:ascii="Arial" w:eastAsia="Arial" w:hAnsi="Arial" w:cs="Arial"/>
                <w:color w:val="181717"/>
                <w:sz w:val="16"/>
              </w:rPr>
              <w:t>а) БНЧУ-</w:t>
            </w:r>
            <w:proofErr w:type="spellStart"/>
            <w:r w:rsidRPr="00E75132">
              <w:rPr>
                <w:rFonts w:ascii="Arial" w:eastAsia="Arial" w:hAnsi="Arial" w:cs="Arial"/>
                <w:color w:val="181717"/>
                <w:sz w:val="16"/>
              </w:rPr>
              <w:t>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тусгаар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тогтнол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нутаг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дэвсгэрийн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бүрэн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бүтэн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байдал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ардчилсан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зарчимд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шууд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аюул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w:t>
            </w:r>
          </w:p>
        </w:tc>
        <w:tc>
          <w:tcPr>
            <w:tcW w:w="3855" w:type="dxa"/>
            <w:tcBorders>
              <w:top w:val="single" w:sz="6" w:space="0" w:color="181717"/>
              <w:left w:val="single" w:sz="6" w:space="0" w:color="181717"/>
              <w:bottom w:val="single" w:sz="6" w:space="0" w:color="181717"/>
              <w:right w:val="single" w:sz="6" w:space="0" w:color="181717"/>
            </w:tcBorders>
          </w:tcPr>
          <w:p w14:paraId="7B29169F"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a) БНЧУ-</w:t>
            </w:r>
            <w:proofErr w:type="spellStart"/>
            <w:r w:rsidRPr="00E75132">
              <w:rPr>
                <w:rFonts w:ascii="Arial" w:eastAsia="Arial" w:hAnsi="Arial" w:cs="Arial"/>
                <w:color w:val="181717"/>
                <w:sz w:val="16"/>
              </w:rPr>
              <w:t>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тусгаар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тогтнол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нутаг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дэвсгэрийн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бүрэн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бүтэн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байдал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ардчилсан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зарчимд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аюул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w:t>
            </w:r>
          </w:p>
        </w:tc>
      </w:tr>
      <w:tr w:rsidR="00E75132" w:rsidRPr="00E75132" w14:paraId="453325FA" w14:textId="77777777" w:rsidTr="00B8086D">
        <w:trPr>
          <w:trHeight w:val="422"/>
        </w:trPr>
        <w:tc>
          <w:tcPr>
            <w:tcW w:w="3855" w:type="dxa"/>
            <w:tcBorders>
              <w:top w:val="single" w:sz="6" w:space="0" w:color="181717"/>
              <w:left w:val="single" w:sz="6" w:space="0" w:color="181717"/>
              <w:bottom w:val="single" w:sz="6" w:space="0" w:color="181717"/>
              <w:right w:val="single" w:sz="6" w:space="0" w:color="181717"/>
            </w:tcBorders>
          </w:tcPr>
          <w:p w14:paraId="601A3146"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 xml:space="preserve">б) </w:t>
            </w:r>
            <w:proofErr w:type="spellStart"/>
            <w:r w:rsidRPr="00E75132">
              <w:rPr>
                <w:rFonts w:ascii="Arial" w:eastAsia="Arial" w:hAnsi="Arial" w:cs="Arial"/>
                <w:color w:val="181717"/>
                <w:sz w:val="16"/>
              </w:rPr>
              <w:t>олон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амь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нас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эрсдэх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эсхүл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иргэдийн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амь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нас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эрхтэнд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асар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их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аюул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занал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w:t>
            </w:r>
          </w:p>
        </w:tc>
        <w:tc>
          <w:tcPr>
            <w:tcW w:w="3855" w:type="dxa"/>
            <w:tcBorders>
              <w:top w:val="single" w:sz="6" w:space="0" w:color="181717"/>
              <w:left w:val="single" w:sz="6" w:space="0" w:color="181717"/>
              <w:bottom w:val="single" w:sz="6" w:space="0" w:color="181717"/>
              <w:right w:val="single" w:sz="6" w:space="0" w:color="181717"/>
            </w:tcBorders>
          </w:tcPr>
          <w:p w14:paraId="67E13174" w14:textId="77777777" w:rsidR="00E75132" w:rsidRPr="00E75132" w:rsidRDefault="00E75132" w:rsidP="00E75132">
            <w:pPr>
              <w:jc w:val="both"/>
              <w:rPr>
                <w:rFonts w:ascii="Arial" w:eastAsia="Arial" w:hAnsi="Arial" w:cs="Arial"/>
                <w:color w:val="181717"/>
                <w:sz w:val="20"/>
              </w:rPr>
            </w:pPr>
            <w:r w:rsidRPr="00E75132">
              <w:rPr>
                <w:rFonts w:ascii="Arial" w:eastAsia="Arial" w:hAnsi="Arial" w:cs="Arial"/>
                <w:color w:val="181717"/>
                <w:sz w:val="16"/>
              </w:rPr>
              <w:t xml:space="preserve">б) </w:t>
            </w:r>
            <w:proofErr w:type="spellStart"/>
            <w:r w:rsidRPr="00E75132">
              <w:rPr>
                <w:rFonts w:ascii="Arial" w:eastAsia="Arial" w:hAnsi="Arial" w:cs="Arial"/>
                <w:color w:val="181717"/>
                <w:sz w:val="16"/>
              </w:rPr>
              <w:t>хүний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амь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нас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эрсдэх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эсхүл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иргэдийн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амь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нас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эрхтэнд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аюул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занал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w:t>
            </w:r>
          </w:p>
        </w:tc>
      </w:tr>
      <w:tr w:rsidR="00E75132" w:rsidRPr="00E75132" w14:paraId="366EBEF9" w14:textId="77777777" w:rsidTr="00B8086D">
        <w:trPr>
          <w:trHeight w:val="422"/>
        </w:trPr>
        <w:tc>
          <w:tcPr>
            <w:tcW w:w="3855" w:type="dxa"/>
            <w:tcBorders>
              <w:top w:val="single" w:sz="6" w:space="0" w:color="181717"/>
              <w:left w:val="single" w:sz="6" w:space="0" w:color="181717"/>
              <w:bottom w:val="single" w:sz="6" w:space="0" w:color="181717"/>
              <w:right w:val="single" w:sz="6" w:space="0" w:color="181717"/>
            </w:tcBorders>
          </w:tcPr>
          <w:p w14:paraId="5644C4CE" w14:textId="77777777" w:rsidR="00E75132" w:rsidRPr="00E75132" w:rsidRDefault="00E75132" w:rsidP="00E75132">
            <w:pPr>
              <w:jc w:val="both"/>
              <w:rPr>
                <w:rFonts w:ascii="Arial" w:eastAsia="Arial" w:hAnsi="Arial" w:cs="Arial"/>
                <w:color w:val="181717"/>
                <w:sz w:val="20"/>
              </w:rPr>
            </w:pPr>
            <w:r w:rsidRPr="00E75132">
              <w:rPr>
                <w:rFonts w:ascii="Arial" w:eastAsia="Arial" w:hAnsi="Arial" w:cs="Arial"/>
                <w:color w:val="181717"/>
                <w:sz w:val="16"/>
              </w:rPr>
              <w:t>в) БНЧУ-</w:t>
            </w:r>
            <w:proofErr w:type="spellStart"/>
            <w:r w:rsidRPr="00E75132">
              <w:rPr>
                <w:rFonts w:ascii="Arial" w:eastAsia="Arial" w:hAnsi="Arial" w:cs="Arial"/>
                <w:color w:val="181717"/>
                <w:sz w:val="16"/>
              </w:rPr>
              <w:t>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эдийн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засагт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онц</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ноцтой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буюу</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урт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хугацааны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хохирол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w:t>
            </w:r>
          </w:p>
        </w:tc>
        <w:tc>
          <w:tcPr>
            <w:tcW w:w="3855" w:type="dxa"/>
            <w:tcBorders>
              <w:top w:val="single" w:sz="6" w:space="0" w:color="181717"/>
              <w:left w:val="single" w:sz="6" w:space="0" w:color="181717"/>
              <w:bottom w:val="single" w:sz="6" w:space="0" w:color="181717"/>
              <w:right w:val="single" w:sz="6" w:space="0" w:color="181717"/>
            </w:tcBorders>
          </w:tcPr>
          <w:p w14:paraId="273EFCA3" w14:textId="77777777" w:rsidR="00E75132" w:rsidRPr="00E75132" w:rsidRDefault="00E75132" w:rsidP="00E75132">
            <w:pPr>
              <w:jc w:val="both"/>
              <w:rPr>
                <w:rFonts w:ascii="Arial" w:eastAsia="Arial" w:hAnsi="Arial" w:cs="Arial"/>
                <w:color w:val="181717"/>
                <w:sz w:val="20"/>
              </w:rPr>
            </w:pPr>
            <w:r w:rsidRPr="00E75132">
              <w:rPr>
                <w:rFonts w:ascii="Arial" w:eastAsia="Arial" w:hAnsi="Arial" w:cs="Arial"/>
                <w:color w:val="181717"/>
                <w:sz w:val="16"/>
              </w:rPr>
              <w:t>в) БНЧУ-</w:t>
            </w:r>
            <w:proofErr w:type="spellStart"/>
            <w:r w:rsidRPr="00E75132">
              <w:rPr>
                <w:rFonts w:ascii="Arial" w:eastAsia="Arial" w:hAnsi="Arial" w:cs="Arial"/>
                <w:color w:val="181717"/>
                <w:sz w:val="16"/>
              </w:rPr>
              <w:t>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санхүү</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валют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эдийн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засгийн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салбарт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их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хэмжээний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хохирол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w:t>
            </w:r>
          </w:p>
        </w:tc>
      </w:tr>
      <w:tr w:rsidR="00E75132" w:rsidRPr="00E75132" w14:paraId="23E05489" w14:textId="77777777" w:rsidTr="00B8086D">
        <w:trPr>
          <w:trHeight w:val="422"/>
        </w:trPr>
        <w:tc>
          <w:tcPr>
            <w:tcW w:w="3855" w:type="dxa"/>
            <w:tcBorders>
              <w:top w:val="single" w:sz="6" w:space="0" w:color="181717"/>
              <w:left w:val="single" w:sz="6" w:space="0" w:color="181717"/>
              <w:bottom w:val="single" w:sz="6" w:space="0" w:color="181717"/>
              <w:right w:val="single" w:sz="6" w:space="0" w:color="181717"/>
            </w:tcBorders>
          </w:tcPr>
          <w:p w14:paraId="51A1346B" w14:textId="77777777" w:rsidR="00E75132" w:rsidRPr="00E75132" w:rsidRDefault="00E75132" w:rsidP="00E75132">
            <w:pPr>
              <w:jc w:val="both"/>
              <w:rPr>
                <w:rFonts w:ascii="Arial" w:eastAsia="Arial" w:hAnsi="Arial" w:cs="Arial"/>
                <w:color w:val="181717"/>
                <w:sz w:val="20"/>
              </w:rPr>
            </w:pPr>
            <w:r w:rsidRPr="00E75132">
              <w:rPr>
                <w:rFonts w:ascii="Arial" w:eastAsia="Arial" w:hAnsi="Arial" w:cs="Arial"/>
                <w:color w:val="181717"/>
                <w:sz w:val="16"/>
              </w:rPr>
              <w:t>г) БНЧУ-</w:t>
            </w:r>
            <w:proofErr w:type="spellStart"/>
            <w:r w:rsidRPr="00E75132">
              <w:rPr>
                <w:rFonts w:ascii="Arial" w:eastAsia="Arial" w:hAnsi="Arial" w:cs="Arial"/>
                <w:color w:val="181717"/>
                <w:sz w:val="16"/>
              </w:rPr>
              <w:t>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дотоод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журам</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аюулгүй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байдалд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ноцтой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халдсан</w:t>
            </w:r>
            <w:proofErr w:type="spellEnd"/>
            <w:r w:rsidRPr="00E75132">
              <w:rPr>
                <w:rFonts w:ascii="Arial" w:eastAsia="Arial" w:hAnsi="Arial" w:cs="Arial"/>
                <w:color w:val="181717"/>
                <w:sz w:val="16"/>
              </w:rPr>
              <w:t>;</w:t>
            </w:r>
          </w:p>
        </w:tc>
        <w:tc>
          <w:tcPr>
            <w:tcW w:w="3855" w:type="dxa"/>
            <w:tcBorders>
              <w:top w:val="single" w:sz="6" w:space="0" w:color="181717"/>
              <w:left w:val="single" w:sz="6" w:space="0" w:color="181717"/>
              <w:bottom w:val="single" w:sz="6" w:space="0" w:color="181717"/>
              <w:right w:val="single" w:sz="6" w:space="0" w:color="181717"/>
            </w:tcBorders>
          </w:tcPr>
          <w:p w14:paraId="3064BE2B" w14:textId="77777777" w:rsidR="00E75132" w:rsidRPr="00E75132" w:rsidRDefault="00E75132" w:rsidP="00E75132">
            <w:pPr>
              <w:rPr>
                <w:rFonts w:ascii="Arial" w:eastAsia="Arial" w:hAnsi="Arial" w:cs="Arial"/>
                <w:color w:val="181717"/>
                <w:sz w:val="20"/>
                <w:lang w:val="ru-RU"/>
              </w:rPr>
            </w:pPr>
            <w:r w:rsidRPr="00E75132">
              <w:rPr>
                <w:rFonts w:ascii="Arial" w:eastAsia="Arial" w:hAnsi="Arial" w:cs="Arial"/>
                <w:color w:val="181717"/>
                <w:sz w:val="16"/>
                <w:lang w:val="ru-RU"/>
              </w:rPr>
              <w:t>г) БНЧУ-</w:t>
            </w:r>
            <w:proofErr w:type="spellStart"/>
            <w:r w:rsidRPr="00E75132">
              <w:rPr>
                <w:rFonts w:ascii="Arial" w:eastAsia="Arial" w:hAnsi="Arial" w:cs="Arial"/>
                <w:color w:val="181717"/>
                <w:sz w:val="16"/>
                <w:lang w:val="ru-RU"/>
              </w:rPr>
              <w:t>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дотоод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дэг</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журам</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аюулгүй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байдалд</w:t>
            </w:r>
            <w:proofErr w:type="spellEnd"/>
            <w:r w:rsidRPr="00E75132">
              <w:rPr>
                <w:rFonts w:ascii="Arial" w:eastAsia="Arial" w:hAnsi="Arial" w:cs="Arial"/>
                <w:color w:val="181717"/>
                <w:sz w:val="16"/>
                <w:lang w:val="ru-RU"/>
              </w:rPr>
              <w:t xml:space="preserve"> халдах;</w:t>
            </w:r>
          </w:p>
        </w:tc>
      </w:tr>
      <w:tr w:rsidR="00E75132" w:rsidRPr="00E75132" w14:paraId="7CADDB5D" w14:textId="77777777" w:rsidTr="00B8086D">
        <w:trPr>
          <w:trHeight w:val="614"/>
        </w:trPr>
        <w:tc>
          <w:tcPr>
            <w:tcW w:w="3855" w:type="dxa"/>
            <w:tcBorders>
              <w:top w:val="single" w:sz="6" w:space="0" w:color="181717"/>
              <w:left w:val="single" w:sz="6" w:space="0" w:color="181717"/>
              <w:bottom w:val="single" w:sz="6" w:space="0" w:color="181717"/>
              <w:right w:val="single" w:sz="6" w:space="0" w:color="181717"/>
            </w:tcBorders>
          </w:tcPr>
          <w:p w14:paraId="7017C83C" w14:textId="77777777" w:rsidR="00E75132" w:rsidRPr="00E75132" w:rsidRDefault="00E75132" w:rsidP="00E75132">
            <w:pPr>
              <w:rPr>
                <w:rFonts w:ascii="Arial" w:eastAsia="Arial" w:hAnsi="Arial" w:cs="Arial"/>
                <w:color w:val="181717"/>
                <w:sz w:val="20"/>
                <w:lang w:val="ru-RU"/>
              </w:rPr>
            </w:pPr>
            <w:r w:rsidRPr="00E75132">
              <w:rPr>
                <w:rFonts w:ascii="Arial" w:eastAsia="Arial" w:hAnsi="Arial" w:cs="Arial"/>
                <w:color w:val="181717"/>
                <w:sz w:val="16"/>
                <w:lang w:val="ru-RU"/>
              </w:rPr>
              <w:lastRenderedPageBreak/>
              <w:t xml:space="preserve">д) </w:t>
            </w:r>
            <w:proofErr w:type="spellStart"/>
            <w:r w:rsidRPr="00E75132">
              <w:rPr>
                <w:rFonts w:ascii="Arial" w:eastAsia="Arial" w:hAnsi="Arial" w:cs="Arial"/>
                <w:color w:val="181717"/>
                <w:sz w:val="16"/>
                <w:lang w:val="ru-RU"/>
              </w:rPr>
              <w:t>аюулгүй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байдлын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чухал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ажиллагаа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тагнуулын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байгууллагын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үйл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ажиллагаанд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онц</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ноцтой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аюул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w:t>
            </w:r>
          </w:p>
        </w:tc>
        <w:tc>
          <w:tcPr>
            <w:tcW w:w="3855" w:type="dxa"/>
            <w:tcBorders>
              <w:top w:val="single" w:sz="6" w:space="0" w:color="181717"/>
              <w:left w:val="single" w:sz="6" w:space="0" w:color="181717"/>
              <w:bottom w:val="single" w:sz="6" w:space="0" w:color="181717"/>
              <w:right w:val="single" w:sz="6" w:space="0" w:color="181717"/>
            </w:tcBorders>
          </w:tcPr>
          <w:p w14:paraId="5B69960A" w14:textId="77777777" w:rsidR="00E75132" w:rsidRPr="00E75132" w:rsidRDefault="00E75132" w:rsidP="00E75132">
            <w:pPr>
              <w:ind w:right="45"/>
              <w:jc w:val="both"/>
              <w:rPr>
                <w:rFonts w:ascii="Arial" w:eastAsia="Arial" w:hAnsi="Arial" w:cs="Arial"/>
                <w:color w:val="181717"/>
                <w:sz w:val="20"/>
                <w:lang w:val="ru-RU"/>
              </w:rPr>
            </w:pPr>
            <w:r w:rsidRPr="00E75132">
              <w:rPr>
                <w:rFonts w:ascii="Arial" w:eastAsia="Arial" w:hAnsi="Arial" w:cs="Arial"/>
                <w:color w:val="181717"/>
                <w:sz w:val="16"/>
                <w:lang w:val="ru-RU"/>
              </w:rPr>
              <w:t xml:space="preserve">д) </w:t>
            </w:r>
            <w:proofErr w:type="spellStart"/>
            <w:r w:rsidRPr="00E75132">
              <w:rPr>
                <w:rFonts w:ascii="Arial" w:eastAsia="Arial" w:hAnsi="Arial" w:cs="Arial"/>
                <w:color w:val="181717"/>
                <w:sz w:val="16"/>
                <w:lang w:val="ru-RU"/>
              </w:rPr>
              <w:t>аюулгүй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байдлын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чухал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ажиллагаа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тагнуулын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байгууллагын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үйл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ажиллагаанд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ноцтой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аюул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w:t>
            </w:r>
          </w:p>
        </w:tc>
      </w:tr>
      <w:tr w:rsidR="00E75132" w:rsidRPr="00E75132" w14:paraId="062A0341" w14:textId="77777777" w:rsidTr="00B8086D">
        <w:trPr>
          <w:trHeight w:val="614"/>
        </w:trPr>
        <w:tc>
          <w:tcPr>
            <w:tcW w:w="3855" w:type="dxa"/>
            <w:tcBorders>
              <w:top w:val="single" w:sz="6" w:space="0" w:color="181717"/>
              <w:left w:val="single" w:sz="6" w:space="0" w:color="181717"/>
              <w:bottom w:val="single" w:sz="6" w:space="0" w:color="181717"/>
              <w:right w:val="single" w:sz="6" w:space="0" w:color="181717"/>
            </w:tcBorders>
          </w:tcPr>
          <w:p w14:paraId="34C587E8" w14:textId="77777777" w:rsidR="00E75132" w:rsidRPr="00E75132" w:rsidRDefault="00E75132" w:rsidP="00E75132">
            <w:pPr>
              <w:ind w:right="45"/>
              <w:jc w:val="both"/>
              <w:rPr>
                <w:rFonts w:ascii="Arial" w:eastAsia="Arial" w:hAnsi="Arial" w:cs="Arial"/>
                <w:color w:val="181717"/>
                <w:sz w:val="20"/>
                <w:lang w:val="ru-RU"/>
              </w:rPr>
            </w:pPr>
            <w:r w:rsidRPr="00E75132">
              <w:rPr>
                <w:rFonts w:ascii="Arial" w:eastAsia="Arial" w:hAnsi="Arial" w:cs="Arial"/>
                <w:color w:val="181717"/>
                <w:sz w:val="16"/>
                <w:lang w:val="ru-RU"/>
              </w:rPr>
              <w:t xml:space="preserve">е) </w:t>
            </w:r>
            <w:proofErr w:type="spellStart"/>
            <w:r w:rsidRPr="00E75132">
              <w:rPr>
                <w:rFonts w:ascii="Arial" w:eastAsia="Arial" w:hAnsi="Arial" w:cs="Arial"/>
                <w:color w:val="181717"/>
                <w:sz w:val="16"/>
                <w:lang w:val="ru-RU"/>
              </w:rPr>
              <w:t>Умард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Атлантын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Гэрээний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Байгууллага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Европын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Холбоо</w:t>
            </w:r>
            <w:proofErr w:type="spellEnd"/>
            <w:r w:rsidRPr="00E75132">
              <w:rPr>
                <w:rFonts w:ascii="Arial" w:eastAsia="Arial" w:hAnsi="Arial" w:cs="Arial"/>
                <w:color w:val="181717"/>
                <w:sz w:val="16"/>
                <w:lang w:val="ru-RU"/>
              </w:rPr>
              <w:t xml:space="preserve"> болон </w:t>
            </w:r>
            <w:proofErr w:type="spellStart"/>
            <w:r w:rsidRPr="00E75132">
              <w:rPr>
                <w:rFonts w:ascii="Arial" w:eastAsia="Arial" w:hAnsi="Arial" w:cs="Arial"/>
                <w:color w:val="181717"/>
                <w:sz w:val="16"/>
                <w:lang w:val="ru-RU"/>
              </w:rPr>
              <w:t>бусад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гишүүн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үйл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ажиллагаанд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онц</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ноцтой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аюул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w:t>
            </w:r>
          </w:p>
        </w:tc>
        <w:tc>
          <w:tcPr>
            <w:tcW w:w="3855" w:type="dxa"/>
            <w:tcBorders>
              <w:top w:val="single" w:sz="6" w:space="0" w:color="181717"/>
              <w:left w:val="single" w:sz="6" w:space="0" w:color="181717"/>
              <w:bottom w:val="single" w:sz="6" w:space="0" w:color="181717"/>
              <w:right w:val="single" w:sz="6" w:space="0" w:color="181717"/>
            </w:tcBorders>
          </w:tcPr>
          <w:p w14:paraId="18FB9258" w14:textId="77777777" w:rsidR="00E75132" w:rsidRPr="00E75132" w:rsidRDefault="00E75132" w:rsidP="00E75132">
            <w:pPr>
              <w:ind w:right="45"/>
              <w:jc w:val="both"/>
              <w:rPr>
                <w:rFonts w:ascii="Arial" w:eastAsia="Arial" w:hAnsi="Arial" w:cs="Arial"/>
                <w:color w:val="181717"/>
                <w:sz w:val="20"/>
                <w:lang w:val="ru-RU"/>
              </w:rPr>
            </w:pPr>
            <w:r w:rsidRPr="00E75132">
              <w:rPr>
                <w:rFonts w:ascii="Arial" w:eastAsia="Arial" w:hAnsi="Arial" w:cs="Arial"/>
                <w:color w:val="181717"/>
                <w:sz w:val="16"/>
                <w:lang w:val="ru-RU"/>
              </w:rPr>
              <w:t xml:space="preserve">е) </w:t>
            </w:r>
            <w:proofErr w:type="spellStart"/>
            <w:r w:rsidRPr="00E75132">
              <w:rPr>
                <w:rFonts w:ascii="Arial" w:eastAsia="Arial" w:hAnsi="Arial" w:cs="Arial"/>
                <w:color w:val="181717"/>
                <w:sz w:val="16"/>
                <w:lang w:val="ru-RU"/>
              </w:rPr>
              <w:t>Умард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Атлантын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Гэрээний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Байгууллага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Европын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Холбоо</w:t>
            </w:r>
            <w:proofErr w:type="spellEnd"/>
            <w:r w:rsidRPr="00E75132">
              <w:rPr>
                <w:rFonts w:ascii="Arial" w:eastAsia="Arial" w:hAnsi="Arial" w:cs="Arial"/>
                <w:color w:val="181717"/>
                <w:sz w:val="16"/>
                <w:lang w:val="ru-RU"/>
              </w:rPr>
              <w:t xml:space="preserve"> болон </w:t>
            </w:r>
            <w:proofErr w:type="spellStart"/>
            <w:r w:rsidRPr="00E75132">
              <w:rPr>
                <w:rFonts w:ascii="Arial" w:eastAsia="Arial" w:hAnsi="Arial" w:cs="Arial"/>
                <w:color w:val="181717"/>
                <w:sz w:val="16"/>
                <w:lang w:val="ru-RU"/>
              </w:rPr>
              <w:t>бусад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гишүүн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үйл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ажиллагаанд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ноцтой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аюул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w:t>
            </w:r>
          </w:p>
        </w:tc>
      </w:tr>
      <w:tr w:rsidR="00E75132" w:rsidRPr="00E75132" w14:paraId="033519D6" w14:textId="77777777" w:rsidTr="00B8086D">
        <w:trPr>
          <w:trHeight w:val="806"/>
        </w:trPr>
        <w:tc>
          <w:tcPr>
            <w:tcW w:w="3855" w:type="dxa"/>
            <w:tcBorders>
              <w:top w:val="single" w:sz="6" w:space="0" w:color="181717"/>
              <w:left w:val="single" w:sz="6" w:space="0" w:color="181717"/>
              <w:bottom w:val="single" w:sz="6" w:space="0" w:color="181717"/>
              <w:right w:val="single" w:sz="6" w:space="0" w:color="181717"/>
            </w:tcBorders>
          </w:tcPr>
          <w:p w14:paraId="14CB7A74" w14:textId="77777777" w:rsidR="00E75132" w:rsidRPr="00E75132" w:rsidRDefault="00E75132" w:rsidP="00E75132">
            <w:pPr>
              <w:ind w:right="45"/>
              <w:jc w:val="both"/>
              <w:rPr>
                <w:rFonts w:ascii="Arial" w:eastAsia="Arial" w:hAnsi="Arial" w:cs="Arial"/>
                <w:color w:val="181717"/>
                <w:sz w:val="20"/>
                <w:lang w:val="ru-RU"/>
              </w:rPr>
            </w:pPr>
            <w:r w:rsidRPr="00E75132">
              <w:rPr>
                <w:rFonts w:ascii="Arial" w:eastAsia="Arial" w:hAnsi="Arial" w:cs="Arial"/>
                <w:color w:val="181717"/>
                <w:sz w:val="16"/>
                <w:lang w:val="ru-RU"/>
              </w:rPr>
              <w:t>ё) БНЧУ-</w:t>
            </w:r>
            <w:proofErr w:type="spellStart"/>
            <w:r w:rsidRPr="00E75132">
              <w:rPr>
                <w:rFonts w:ascii="Arial" w:eastAsia="Arial" w:hAnsi="Arial" w:cs="Arial"/>
                <w:color w:val="181717"/>
                <w:sz w:val="16"/>
                <w:lang w:val="ru-RU"/>
              </w:rPr>
              <w:t>ын</w:t>
            </w:r>
            <w:proofErr w:type="spellEnd"/>
            <w:r w:rsidRPr="00E75132">
              <w:rPr>
                <w:rFonts w:ascii="Arial" w:eastAsia="Arial" w:hAnsi="Arial" w:cs="Arial"/>
                <w:color w:val="181717"/>
                <w:sz w:val="16"/>
                <w:lang w:val="ru-RU"/>
              </w:rPr>
              <w:t xml:space="preserve"> болон </w:t>
            </w:r>
            <w:proofErr w:type="spellStart"/>
            <w:r w:rsidRPr="00E75132">
              <w:rPr>
                <w:rFonts w:ascii="Arial" w:eastAsia="Arial" w:hAnsi="Arial" w:cs="Arial"/>
                <w:color w:val="181717"/>
                <w:sz w:val="16"/>
                <w:lang w:val="ru-RU"/>
              </w:rPr>
              <w:t>Умард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Атлантын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Гэрээний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Байгууллага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түүний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гишүүн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Европын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Холбооны</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гишүүн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зэвсэгт</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хүчний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байлдааны</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хүчин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чадалд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онц</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ноцтой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аюул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w:t>
            </w:r>
          </w:p>
        </w:tc>
        <w:tc>
          <w:tcPr>
            <w:tcW w:w="3855" w:type="dxa"/>
            <w:tcBorders>
              <w:top w:val="single" w:sz="6" w:space="0" w:color="181717"/>
              <w:left w:val="single" w:sz="6" w:space="0" w:color="181717"/>
              <w:bottom w:val="single" w:sz="6" w:space="0" w:color="181717"/>
              <w:right w:val="single" w:sz="6" w:space="0" w:color="181717"/>
            </w:tcBorders>
          </w:tcPr>
          <w:p w14:paraId="5D258390" w14:textId="77777777" w:rsidR="00E75132" w:rsidRPr="00E75132" w:rsidRDefault="00E75132" w:rsidP="00E75132">
            <w:pPr>
              <w:ind w:right="45"/>
              <w:jc w:val="both"/>
              <w:rPr>
                <w:rFonts w:ascii="Arial" w:eastAsia="Arial" w:hAnsi="Arial" w:cs="Arial"/>
                <w:color w:val="181717"/>
                <w:sz w:val="20"/>
                <w:lang w:val="ru-RU"/>
              </w:rPr>
            </w:pPr>
            <w:r w:rsidRPr="00E75132">
              <w:rPr>
                <w:rFonts w:ascii="Arial" w:eastAsia="Arial" w:hAnsi="Arial" w:cs="Arial"/>
                <w:color w:val="181717"/>
                <w:sz w:val="16"/>
                <w:lang w:val="ru-RU"/>
              </w:rPr>
              <w:t>ё) БНЧУ-</w:t>
            </w:r>
            <w:proofErr w:type="spellStart"/>
            <w:r w:rsidRPr="00E75132">
              <w:rPr>
                <w:rFonts w:ascii="Arial" w:eastAsia="Arial" w:hAnsi="Arial" w:cs="Arial"/>
                <w:color w:val="181717"/>
                <w:sz w:val="16"/>
                <w:lang w:val="ru-RU"/>
              </w:rPr>
              <w:t>ын</w:t>
            </w:r>
            <w:proofErr w:type="spellEnd"/>
            <w:r w:rsidRPr="00E75132">
              <w:rPr>
                <w:rFonts w:ascii="Arial" w:eastAsia="Arial" w:hAnsi="Arial" w:cs="Arial"/>
                <w:color w:val="181717"/>
                <w:sz w:val="16"/>
                <w:lang w:val="ru-RU"/>
              </w:rPr>
              <w:t xml:space="preserve"> болон </w:t>
            </w:r>
            <w:proofErr w:type="spellStart"/>
            <w:r w:rsidRPr="00E75132">
              <w:rPr>
                <w:rFonts w:ascii="Arial" w:eastAsia="Arial" w:hAnsi="Arial" w:cs="Arial"/>
                <w:color w:val="181717"/>
                <w:sz w:val="16"/>
                <w:lang w:val="ru-RU"/>
              </w:rPr>
              <w:t>Умард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Атлантын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Гэрээний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Байгууллага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Европын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Холбоо</w:t>
            </w:r>
            <w:proofErr w:type="spellEnd"/>
            <w:r w:rsidRPr="00E75132">
              <w:rPr>
                <w:rFonts w:ascii="Arial" w:eastAsia="Arial" w:hAnsi="Arial" w:cs="Arial"/>
                <w:color w:val="181717"/>
                <w:sz w:val="16"/>
                <w:lang w:val="ru-RU"/>
              </w:rPr>
              <w:t xml:space="preserve"> болон </w:t>
            </w:r>
            <w:proofErr w:type="spellStart"/>
            <w:r w:rsidRPr="00E75132">
              <w:rPr>
                <w:rFonts w:ascii="Arial" w:eastAsia="Arial" w:hAnsi="Arial" w:cs="Arial"/>
                <w:color w:val="181717"/>
                <w:sz w:val="16"/>
                <w:lang w:val="ru-RU"/>
              </w:rPr>
              <w:t>бусад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гишүүн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зэвсэгт</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хүчний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байлдааны</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хүчин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чадалд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ноцтой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аюул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w:t>
            </w:r>
          </w:p>
        </w:tc>
      </w:tr>
      <w:tr w:rsidR="00E75132" w:rsidRPr="00E75132" w14:paraId="73A85C53" w14:textId="77777777" w:rsidTr="00B8086D">
        <w:trPr>
          <w:trHeight w:val="806"/>
        </w:trPr>
        <w:tc>
          <w:tcPr>
            <w:tcW w:w="3855" w:type="dxa"/>
            <w:tcBorders>
              <w:top w:val="single" w:sz="6" w:space="0" w:color="181717"/>
              <w:left w:val="single" w:sz="6" w:space="0" w:color="181717"/>
              <w:bottom w:val="single" w:sz="6" w:space="0" w:color="181717"/>
              <w:right w:val="single" w:sz="6" w:space="0" w:color="181717"/>
            </w:tcBorders>
          </w:tcPr>
          <w:p w14:paraId="272CD726" w14:textId="77777777" w:rsidR="00E75132" w:rsidRPr="00E75132" w:rsidRDefault="00E75132" w:rsidP="00E75132">
            <w:pPr>
              <w:ind w:right="45"/>
              <w:jc w:val="both"/>
              <w:rPr>
                <w:rFonts w:ascii="Arial" w:eastAsia="Arial" w:hAnsi="Arial" w:cs="Arial"/>
                <w:color w:val="181717"/>
                <w:sz w:val="20"/>
                <w:lang w:val="ru-RU"/>
              </w:rPr>
            </w:pPr>
            <w:r w:rsidRPr="00E75132">
              <w:rPr>
                <w:rFonts w:ascii="Arial" w:eastAsia="Arial" w:hAnsi="Arial" w:cs="Arial"/>
                <w:color w:val="181717"/>
                <w:sz w:val="16"/>
                <w:lang w:val="ru-RU"/>
              </w:rPr>
              <w:t>ж) БНЧУ-</w:t>
            </w:r>
            <w:proofErr w:type="spellStart"/>
            <w:r w:rsidRPr="00E75132">
              <w:rPr>
                <w:rFonts w:ascii="Arial" w:eastAsia="Arial" w:hAnsi="Arial" w:cs="Arial"/>
                <w:color w:val="181717"/>
                <w:sz w:val="16"/>
                <w:lang w:val="ru-RU"/>
              </w:rPr>
              <w:t>аас</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Умард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Атлантын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Гэрээний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Байгууллага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Европын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холбоо</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гишүүн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улстай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харилцах</w:t>
            </w:r>
            <w:proofErr w:type="spellEnd"/>
            <w:r w:rsidRPr="00E75132">
              <w:rPr>
                <w:rFonts w:ascii="Arial" w:eastAsia="Arial" w:hAnsi="Arial" w:cs="Arial"/>
                <w:color w:val="181717"/>
                <w:sz w:val="16"/>
                <w:lang w:val="ru-RU"/>
              </w:rPr>
              <w:t xml:space="preserve"> дипломат болон </w:t>
            </w:r>
            <w:proofErr w:type="spellStart"/>
            <w:r w:rsidRPr="00E75132">
              <w:rPr>
                <w:rFonts w:ascii="Arial" w:eastAsia="Arial" w:hAnsi="Arial" w:cs="Arial"/>
                <w:color w:val="181717"/>
                <w:sz w:val="16"/>
                <w:lang w:val="ru-RU"/>
              </w:rPr>
              <w:t>бусад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харилцаанд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онц</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ноцтой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хохирол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w:t>
            </w:r>
          </w:p>
        </w:tc>
        <w:tc>
          <w:tcPr>
            <w:tcW w:w="3855" w:type="dxa"/>
            <w:tcBorders>
              <w:top w:val="single" w:sz="6" w:space="0" w:color="181717"/>
              <w:left w:val="single" w:sz="6" w:space="0" w:color="181717"/>
              <w:bottom w:val="single" w:sz="6" w:space="0" w:color="181717"/>
              <w:right w:val="single" w:sz="6" w:space="0" w:color="181717"/>
            </w:tcBorders>
          </w:tcPr>
          <w:p w14:paraId="7E468D51" w14:textId="77777777" w:rsidR="00E75132" w:rsidRPr="00E75132" w:rsidRDefault="00E75132" w:rsidP="00E75132">
            <w:pPr>
              <w:ind w:right="45"/>
              <w:jc w:val="both"/>
              <w:rPr>
                <w:rFonts w:ascii="Arial" w:eastAsia="Arial" w:hAnsi="Arial" w:cs="Arial"/>
                <w:color w:val="181717"/>
                <w:sz w:val="20"/>
                <w:lang w:val="ru-RU"/>
              </w:rPr>
            </w:pPr>
            <w:r w:rsidRPr="00E75132">
              <w:rPr>
                <w:rFonts w:ascii="Arial" w:eastAsia="Arial" w:hAnsi="Arial" w:cs="Arial"/>
                <w:color w:val="181717"/>
                <w:sz w:val="16"/>
                <w:lang w:val="ru-RU"/>
              </w:rPr>
              <w:t>ж) БНЧУ-</w:t>
            </w:r>
            <w:proofErr w:type="spellStart"/>
            <w:r w:rsidRPr="00E75132">
              <w:rPr>
                <w:rFonts w:ascii="Arial" w:eastAsia="Arial" w:hAnsi="Arial" w:cs="Arial"/>
                <w:color w:val="181717"/>
                <w:sz w:val="16"/>
                <w:lang w:val="ru-RU"/>
              </w:rPr>
              <w:t>аас</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Умард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Атлантын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Гэрээний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Байгууллага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Европын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холбоо</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гишүүн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улстай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харилцах</w:t>
            </w:r>
            <w:proofErr w:type="spellEnd"/>
            <w:r w:rsidRPr="00E75132">
              <w:rPr>
                <w:rFonts w:ascii="Arial" w:eastAsia="Arial" w:hAnsi="Arial" w:cs="Arial"/>
                <w:color w:val="181717"/>
                <w:sz w:val="16"/>
                <w:lang w:val="ru-RU"/>
              </w:rPr>
              <w:t xml:space="preserve"> дипломат болон </w:t>
            </w:r>
            <w:proofErr w:type="spellStart"/>
            <w:r w:rsidRPr="00E75132">
              <w:rPr>
                <w:rFonts w:ascii="Arial" w:eastAsia="Arial" w:hAnsi="Arial" w:cs="Arial"/>
                <w:color w:val="181717"/>
                <w:sz w:val="16"/>
                <w:lang w:val="ru-RU"/>
              </w:rPr>
              <w:t>бусад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харилцаанд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ноцтой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хохирол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w:t>
            </w:r>
          </w:p>
        </w:tc>
      </w:tr>
      <w:tr w:rsidR="00E75132" w:rsidRPr="00E75132" w14:paraId="669FDBB1" w14:textId="77777777" w:rsidTr="00B8086D">
        <w:trPr>
          <w:trHeight w:val="422"/>
        </w:trPr>
        <w:tc>
          <w:tcPr>
            <w:tcW w:w="3855" w:type="dxa"/>
            <w:tcBorders>
              <w:top w:val="single" w:sz="6" w:space="0" w:color="181717"/>
              <w:left w:val="single" w:sz="6" w:space="0" w:color="181717"/>
              <w:bottom w:val="single" w:sz="6" w:space="0" w:color="181717"/>
              <w:right w:val="single" w:sz="6" w:space="0" w:color="181717"/>
            </w:tcBorders>
          </w:tcPr>
          <w:p w14:paraId="1CEADEC1"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w:t>
            </w:r>
          </w:p>
        </w:tc>
        <w:tc>
          <w:tcPr>
            <w:tcW w:w="3855" w:type="dxa"/>
            <w:tcBorders>
              <w:top w:val="single" w:sz="6" w:space="0" w:color="181717"/>
              <w:left w:val="single" w:sz="6" w:space="0" w:color="181717"/>
              <w:bottom w:val="single" w:sz="6" w:space="0" w:color="181717"/>
              <w:right w:val="single" w:sz="6" w:space="0" w:color="181717"/>
            </w:tcBorders>
          </w:tcPr>
          <w:p w14:paraId="79705CAA" w14:textId="77777777" w:rsidR="00E75132" w:rsidRPr="00E75132" w:rsidRDefault="00E75132" w:rsidP="00E75132">
            <w:pPr>
              <w:jc w:val="both"/>
              <w:rPr>
                <w:rFonts w:ascii="Arial" w:eastAsia="Arial" w:hAnsi="Arial" w:cs="Arial"/>
                <w:color w:val="181717"/>
                <w:sz w:val="20"/>
              </w:rPr>
            </w:pPr>
            <w:r w:rsidRPr="00E75132">
              <w:rPr>
                <w:rFonts w:ascii="Arial" w:eastAsia="Arial" w:hAnsi="Arial" w:cs="Arial"/>
                <w:color w:val="181717"/>
                <w:sz w:val="16"/>
              </w:rPr>
              <w:t xml:space="preserve">з) </w:t>
            </w:r>
            <w:proofErr w:type="spellStart"/>
            <w:r w:rsidRPr="00E75132">
              <w:rPr>
                <w:rFonts w:ascii="Arial" w:eastAsia="Arial" w:hAnsi="Arial" w:cs="Arial"/>
                <w:color w:val="181717"/>
                <w:sz w:val="16"/>
              </w:rPr>
              <w:t>олон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улсын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хурцадмал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байдлыг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ноцтойгоор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нэмэгдүүлэхээр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w:t>
            </w:r>
            <w:proofErr w:type="spellEnd"/>
            <w:r w:rsidRPr="00E75132">
              <w:rPr>
                <w:rFonts w:ascii="Arial" w:eastAsia="Arial" w:hAnsi="Arial" w:cs="Arial"/>
                <w:color w:val="181717"/>
                <w:sz w:val="16"/>
              </w:rPr>
              <w:t>.</w:t>
            </w:r>
          </w:p>
        </w:tc>
      </w:tr>
    </w:tbl>
    <w:p w14:paraId="1DBC11E9" w14:textId="77777777" w:rsidR="00E75132" w:rsidRPr="00E75132" w:rsidRDefault="00E75132" w:rsidP="00E75132">
      <w:pPr>
        <w:spacing w:after="2" w:line="255" w:lineRule="auto"/>
        <w:ind w:left="77" w:right="-4" w:hanging="10"/>
        <w:jc w:val="right"/>
        <w:rPr>
          <w:rFonts w:ascii="Arial" w:eastAsia="Arial" w:hAnsi="Arial" w:cs="Arial"/>
          <w:color w:val="181717"/>
          <w:sz w:val="20"/>
        </w:rPr>
      </w:pPr>
      <w:proofErr w:type="spellStart"/>
      <w:r w:rsidRPr="00E75132">
        <w:rPr>
          <w:rFonts w:ascii="Arial" w:eastAsia="Arial" w:hAnsi="Arial" w:cs="Arial"/>
          <w:b/>
          <w:color w:val="181717"/>
          <w:sz w:val="20"/>
        </w:rPr>
        <w:t>Хүснэгт</w:t>
      </w:r>
      <w:proofErr w:type="spellEnd"/>
      <w:r w:rsidRPr="00E75132">
        <w:rPr>
          <w:rFonts w:ascii="Arial" w:eastAsia="Arial" w:hAnsi="Arial" w:cs="Arial"/>
          <w:b/>
          <w:color w:val="181717"/>
          <w:sz w:val="20"/>
        </w:rPr>
        <w:t xml:space="preserve"> 9.2. </w:t>
      </w:r>
      <w:proofErr w:type="spellStart"/>
      <w:r w:rsidRPr="00E75132">
        <w:rPr>
          <w:rFonts w:ascii="Arial" w:eastAsia="Arial" w:hAnsi="Arial" w:cs="Arial"/>
          <w:i/>
          <w:color w:val="181717"/>
          <w:sz w:val="20"/>
        </w:rPr>
        <w:t>Бүгд</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Найрамдах</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Чех</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улсын</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Нууц</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мэдээллийг</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хамгаалах</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хуулийн</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зохицуулалтийн</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тухай</w:t>
      </w:r>
      <w:proofErr w:type="spellEnd"/>
    </w:p>
    <w:tbl>
      <w:tblPr>
        <w:tblStyle w:val="TableGrid"/>
        <w:tblW w:w="7710" w:type="dxa"/>
        <w:tblInd w:w="7" w:type="dxa"/>
        <w:tblCellMar>
          <w:top w:w="57" w:type="dxa"/>
          <w:left w:w="57" w:type="dxa"/>
          <w:bottom w:w="0" w:type="dxa"/>
          <w:right w:w="13" w:type="dxa"/>
        </w:tblCellMar>
        <w:tblLook w:val="04A0" w:firstRow="1" w:lastRow="0" w:firstColumn="1" w:lastColumn="0" w:noHBand="0" w:noVBand="1"/>
      </w:tblPr>
      <w:tblGrid>
        <w:gridCol w:w="3855"/>
        <w:gridCol w:w="3855"/>
      </w:tblGrid>
      <w:tr w:rsidR="00E75132" w:rsidRPr="00E75132" w14:paraId="4FC80DEC" w14:textId="77777777" w:rsidTr="00B8086D">
        <w:trPr>
          <w:trHeight w:val="1303"/>
        </w:trPr>
        <w:tc>
          <w:tcPr>
            <w:tcW w:w="3855" w:type="dxa"/>
            <w:tcBorders>
              <w:top w:val="single" w:sz="6" w:space="0" w:color="181717"/>
              <w:left w:val="single" w:sz="6" w:space="0" w:color="181717"/>
              <w:bottom w:val="single" w:sz="6" w:space="0" w:color="181717"/>
              <w:right w:val="single" w:sz="6" w:space="0" w:color="181717"/>
            </w:tcBorders>
            <w:shd w:val="clear" w:color="auto" w:fill="C6D9F0"/>
          </w:tcPr>
          <w:p w14:paraId="5307CDBE" w14:textId="77777777" w:rsidR="00E75132" w:rsidRPr="00E75132" w:rsidRDefault="00E75132" w:rsidP="00E75132">
            <w:pPr>
              <w:spacing w:after="107"/>
              <w:rPr>
                <w:rFonts w:ascii="Arial" w:eastAsia="Arial" w:hAnsi="Arial" w:cs="Arial"/>
                <w:color w:val="181717"/>
                <w:sz w:val="20"/>
              </w:rPr>
            </w:pPr>
            <w:r w:rsidRPr="00E75132">
              <w:rPr>
                <w:rFonts w:ascii="Arial" w:eastAsia="Arial" w:hAnsi="Arial" w:cs="Arial"/>
                <w:color w:val="181717"/>
                <w:sz w:val="16"/>
              </w:rPr>
              <w:t xml:space="preserve">3.1(4) </w:t>
            </w:r>
            <w:proofErr w:type="spellStart"/>
            <w:r w:rsidRPr="00E75132">
              <w:rPr>
                <w:rFonts w:ascii="Arial" w:eastAsia="Arial" w:hAnsi="Arial" w:cs="Arial"/>
                <w:color w:val="181717"/>
                <w:sz w:val="16"/>
              </w:rPr>
              <w:t>Хэсэг</w:t>
            </w:r>
            <w:proofErr w:type="spellEnd"/>
            <w:r w:rsidRPr="00E75132">
              <w:rPr>
                <w:rFonts w:ascii="Arial" w:eastAsia="Arial" w:hAnsi="Arial" w:cs="Arial"/>
                <w:color w:val="181717"/>
                <w:sz w:val="16"/>
              </w:rPr>
              <w:t xml:space="preserve"> </w:t>
            </w:r>
          </w:p>
          <w:p w14:paraId="6D6CD168"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БНЧУ-</w:t>
            </w:r>
            <w:proofErr w:type="spellStart"/>
            <w:r w:rsidRPr="00E75132">
              <w:rPr>
                <w:rFonts w:ascii="Arial" w:eastAsia="Arial" w:hAnsi="Arial" w:cs="Arial"/>
                <w:color w:val="181717"/>
                <w:sz w:val="16"/>
              </w:rPr>
              <w:t>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ашиг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сонирхолд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ердийн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хохирол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гэдэг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зэрэглэлтэй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аливаа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зөвшөөрөлгүй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этгээдэд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задруулах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урвуулан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ашигласан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дараах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дагавар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үүсгэхийг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хэлнэ</w:t>
            </w:r>
            <w:proofErr w:type="spellEnd"/>
            <w:r w:rsidRPr="00E75132">
              <w:rPr>
                <w:rFonts w:ascii="Arial" w:eastAsia="Arial" w:hAnsi="Arial" w:cs="Arial"/>
                <w:color w:val="181717"/>
                <w:sz w:val="16"/>
              </w:rPr>
              <w:t>.</w:t>
            </w:r>
          </w:p>
        </w:tc>
        <w:tc>
          <w:tcPr>
            <w:tcW w:w="3855" w:type="dxa"/>
            <w:tcBorders>
              <w:top w:val="single" w:sz="6" w:space="0" w:color="181717"/>
              <w:left w:val="single" w:sz="6" w:space="0" w:color="181717"/>
              <w:bottom w:val="single" w:sz="6" w:space="0" w:color="181717"/>
              <w:right w:val="single" w:sz="6" w:space="0" w:color="181717"/>
            </w:tcBorders>
            <w:shd w:val="clear" w:color="auto" w:fill="C6D9F0"/>
          </w:tcPr>
          <w:p w14:paraId="02AA6564" w14:textId="77777777" w:rsidR="00E75132" w:rsidRPr="00E75132" w:rsidRDefault="00E75132" w:rsidP="00E75132">
            <w:pPr>
              <w:spacing w:after="107"/>
              <w:rPr>
                <w:rFonts w:ascii="Arial" w:eastAsia="Arial" w:hAnsi="Arial" w:cs="Arial"/>
                <w:color w:val="181717"/>
                <w:sz w:val="20"/>
              </w:rPr>
            </w:pPr>
            <w:r w:rsidRPr="00E75132">
              <w:rPr>
                <w:rFonts w:ascii="Arial" w:eastAsia="Arial" w:hAnsi="Arial" w:cs="Arial"/>
                <w:color w:val="181717"/>
                <w:sz w:val="16"/>
              </w:rPr>
              <w:t xml:space="preserve">3.1(5) </w:t>
            </w:r>
            <w:proofErr w:type="spellStart"/>
            <w:r w:rsidRPr="00E75132">
              <w:rPr>
                <w:rFonts w:ascii="Arial" w:eastAsia="Arial" w:hAnsi="Arial" w:cs="Arial"/>
                <w:color w:val="181717"/>
                <w:sz w:val="16"/>
              </w:rPr>
              <w:t>Хэсэг</w:t>
            </w:r>
            <w:proofErr w:type="spellEnd"/>
          </w:p>
          <w:p w14:paraId="5E00624D"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БНЧУ-</w:t>
            </w:r>
            <w:proofErr w:type="spellStart"/>
            <w:r w:rsidRPr="00E75132">
              <w:rPr>
                <w:rFonts w:ascii="Arial" w:eastAsia="Arial" w:hAnsi="Arial" w:cs="Arial"/>
                <w:color w:val="181717"/>
                <w:sz w:val="16"/>
              </w:rPr>
              <w:t>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ашиг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сонирхолд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сөрөг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дагавар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гэдэг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зэрэглэлтэй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аливаа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зөвшөөрөлгүй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этгээдэд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задруулах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урвуулан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ашигласан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дараахь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дагавар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үүсгэхийг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хэлнэ</w:t>
            </w:r>
            <w:proofErr w:type="spellEnd"/>
            <w:r w:rsidRPr="00E75132">
              <w:rPr>
                <w:rFonts w:ascii="Arial" w:eastAsia="Arial" w:hAnsi="Arial" w:cs="Arial"/>
                <w:color w:val="181717"/>
                <w:sz w:val="16"/>
              </w:rPr>
              <w:t>.</w:t>
            </w:r>
          </w:p>
        </w:tc>
      </w:tr>
      <w:tr w:rsidR="00E75132" w:rsidRPr="00E75132" w14:paraId="195808B2" w14:textId="77777777" w:rsidTr="00B8086D">
        <w:trPr>
          <w:trHeight w:val="806"/>
        </w:trPr>
        <w:tc>
          <w:tcPr>
            <w:tcW w:w="3855" w:type="dxa"/>
            <w:tcBorders>
              <w:top w:val="single" w:sz="6" w:space="0" w:color="181717"/>
              <w:left w:val="single" w:sz="6" w:space="0" w:color="181717"/>
              <w:bottom w:val="single" w:sz="6" w:space="0" w:color="181717"/>
              <w:right w:val="single" w:sz="6" w:space="0" w:color="181717"/>
            </w:tcBorders>
          </w:tcPr>
          <w:p w14:paraId="48CB016F"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 xml:space="preserve">a) БНЧУ </w:t>
            </w:r>
            <w:proofErr w:type="spellStart"/>
            <w:r w:rsidRPr="00E75132">
              <w:rPr>
                <w:rFonts w:ascii="Arial" w:eastAsia="Arial" w:hAnsi="Arial" w:cs="Arial"/>
                <w:color w:val="181717"/>
                <w:sz w:val="16"/>
              </w:rPr>
              <w:t>болон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гадаад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улс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хоорондын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харилцааг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муутгах</w:t>
            </w:r>
            <w:proofErr w:type="spellEnd"/>
            <w:r w:rsidRPr="00E75132">
              <w:rPr>
                <w:rFonts w:ascii="Arial" w:eastAsia="Arial" w:hAnsi="Arial" w:cs="Arial"/>
                <w:color w:val="181717"/>
                <w:sz w:val="16"/>
              </w:rPr>
              <w:t>;</w:t>
            </w:r>
          </w:p>
        </w:tc>
        <w:tc>
          <w:tcPr>
            <w:tcW w:w="3855" w:type="dxa"/>
            <w:tcBorders>
              <w:top w:val="single" w:sz="6" w:space="0" w:color="181717"/>
              <w:left w:val="single" w:sz="6" w:space="0" w:color="181717"/>
              <w:bottom w:val="single" w:sz="6" w:space="0" w:color="181717"/>
              <w:right w:val="single" w:sz="6" w:space="0" w:color="181717"/>
            </w:tcBorders>
          </w:tcPr>
          <w:p w14:paraId="2F02CBFA"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a) БНЧУ-</w:t>
            </w:r>
            <w:proofErr w:type="spellStart"/>
            <w:r w:rsidRPr="00E75132">
              <w:rPr>
                <w:rFonts w:ascii="Arial" w:eastAsia="Arial" w:hAnsi="Arial" w:cs="Arial"/>
                <w:color w:val="181717"/>
                <w:sz w:val="16"/>
              </w:rPr>
              <w:t>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Умард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Атлантын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Гэрээний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Байгууллага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түүний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гишүүн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улс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Европын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Холбооны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гишүүн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улсын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Зэвсэгт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хүчний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үйл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ажиллагаанд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халдах</w:t>
            </w:r>
            <w:proofErr w:type="spellEnd"/>
            <w:r w:rsidRPr="00E75132">
              <w:rPr>
                <w:rFonts w:ascii="Arial" w:eastAsia="Arial" w:hAnsi="Arial" w:cs="Arial"/>
                <w:color w:val="181717"/>
                <w:sz w:val="16"/>
              </w:rPr>
              <w:t xml:space="preserve">; </w:t>
            </w:r>
          </w:p>
        </w:tc>
      </w:tr>
      <w:tr w:rsidR="00E75132" w:rsidRPr="00E75132" w14:paraId="42B36F0B" w14:textId="77777777" w:rsidTr="00B8086D">
        <w:trPr>
          <w:trHeight w:val="806"/>
        </w:trPr>
        <w:tc>
          <w:tcPr>
            <w:tcW w:w="3855" w:type="dxa"/>
            <w:tcBorders>
              <w:top w:val="single" w:sz="6" w:space="0" w:color="181717"/>
              <w:left w:val="single" w:sz="6" w:space="0" w:color="181717"/>
              <w:bottom w:val="single" w:sz="6" w:space="0" w:color="181717"/>
              <w:right w:val="single" w:sz="6" w:space="0" w:color="181717"/>
            </w:tcBorders>
          </w:tcPr>
          <w:p w14:paraId="61524418"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 xml:space="preserve">б) </w:t>
            </w:r>
            <w:proofErr w:type="spellStart"/>
            <w:r w:rsidRPr="00E75132">
              <w:rPr>
                <w:rFonts w:ascii="Arial" w:eastAsia="Arial" w:hAnsi="Arial" w:cs="Arial"/>
                <w:color w:val="181717"/>
                <w:sz w:val="16"/>
              </w:rPr>
              <w:t>хувь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аюулгүй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байдалд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халдах</w:t>
            </w:r>
            <w:proofErr w:type="spellEnd"/>
            <w:r w:rsidRPr="00E75132">
              <w:rPr>
                <w:rFonts w:ascii="Arial" w:eastAsia="Arial" w:hAnsi="Arial" w:cs="Arial"/>
                <w:color w:val="181717"/>
                <w:sz w:val="16"/>
              </w:rPr>
              <w:t>;</w:t>
            </w:r>
          </w:p>
        </w:tc>
        <w:tc>
          <w:tcPr>
            <w:tcW w:w="3855" w:type="dxa"/>
            <w:tcBorders>
              <w:top w:val="single" w:sz="6" w:space="0" w:color="181717"/>
              <w:left w:val="single" w:sz="6" w:space="0" w:color="181717"/>
              <w:bottom w:val="single" w:sz="6" w:space="0" w:color="181717"/>
              <w:right w:val="single" w:sz="6" w:space="0" w:color="181717"/>
            </w:tcBorders>
          </w:tcPr>
          <w:p w14:paraId="2C0B25BC"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 xml:space="preserve">б) 4е-д </w:t>
            </w:r>
            <w:proofErr w:type="spellStart"/>
            <w:r w:rsidRPr="00E75132">
              <w:rPr>
                <w:rFonts w:ascii="Arial" w:eastAsia="Arial" w:hAnsi="Arial" w:cs="Arial"/>
                <w:color w:val="181717"/>
                <w:sz w:val="16"/>
              </w:rPr>
              <w:t>заасан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гэмт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хэргээс</w:t>
            </w:r>
            <w:proofErr w:type="spellEnd"/>
            <w:r w:rsidRPr="00E75132">
              <w:rPr>
                <w:rFonts w:ascii="Arial" w:eastAsia="Arial" w:hAnsi="Arial" w:cs="Arial"/>
                <w:color w:val="181717"/>
                <w:sz w:val="16"/>
              </w:rPr>
              <w:t xml:space="preserve"> </w:t>
            </w:r>
            <w:proofErr w:type="spellStart"/>
            <w:proofErr w:type="gramStart"/>
            <w:r w:rsidRPr="00E75132">
              <w:rPr>
                <w:rFonts w:ascii="Arial" w:eastAsia="Arial" w:hAnsi="Arial" w:cs="Arial"/>
                <w:color w:val="181717"/>
                <w:sz w:val="16"/>
              </w:rPr>
              <w:t>бусад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гэмт</w:t>
            </w:r>
            <w:proofErr w:type="spellEnd"/>
            <w:proofErr w:type="gram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хэргийг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шалгах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журам</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мөрдөн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байцаалтад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саад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аюул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үйлдэхэд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дэмжлэг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үзүүлэх</w:t>
            </w:r>
            <w:proofErr w:type="spellEnd"/>
            <w:r w:rsidRPr="00E75132">
              <w:rPr>
                <w:rFonts w:ascii="Arial" w:eastAsia="Arial" w:hAnsi="Arial" w:cs="Arial"/>
                <w:color w:val="181717"/>
                <w:sz w:val="16"/>
              </w:rPr>
              <w:t>;</w:t>
            </w:r>
          </w:p>
        </w:tc>
      </w:tr>
      <w:tr w:rsidR="00E75132" w:rsidRPr="00E75132" w14:paraId="3BCFAB4B" w14:textId="77777777" w:rsidTr="00B8086D">
        <w:trPr>
          <w:trHeight w:val="806"/>
        </w:trPr>
        <w:tc>
          <w:tcPr>
            <w:tcW w:w="3855" w:type="dxa"/>
            <w:tcBorders>
              <w:top w:val="single" w:sz="6" w:space="0" w:color="181717"/>
              <w:left w:val="single" w:sz="6" w:space="0" w:color="181717"/>
              <w:bottom w:val="single" w:sz="6" w:space="0" w:color="181717"/>
              <w:right w:val="single" w:sz="6" w:space="0" w:color="181717"/>
            </w:tcBorders>
          </w:tcPr>
          <w:p w14:paraId="78B7D95A" w14:textId="77777777" w:rsidR="00E75132" w:rsidRPr="00E75132" w:rsidRDefault="00E75132" w:rsidP="00E75132">
            <w:pPr>
              <w:rPr>
                <w:rFonts w:ascii="Arial" w:eastAsia="Arial" w:hAnsi="Arial" w:cs="Arial"/>
                <w:color w:val="181717"/>
                <w:sz w:val="20"/>
                <w:lang w:val="ru-RU"/>
              </w:rPr>
            </w:pPr>
            <w:r w:rsidRPr="00E75132">
              <w:rPr>
                <w:rFonts w:ascii="Arial" w:eastAsia="Arial" w:hAnsi="Arial" w:cs="Arial"/>
                <w:color w:val="181717"/>
                <w:sz w:val="16"/>
                <w:lang w:val="ru-RU"/>
              </w:rPr>
              <w:t>в) БНЧУ-</w:t>
            </w:r>
            <w:proofErr w:type="spellStart"/>
            <w:r w:rsidRPr="00E75132">
              <w:rPr>
                <w:rFonts w:ascii="Arial" w:eastAsia="Arial" w:hAnsi="Arial" w:cs="Arial"/>
                <w:color w:val="181717"/>
                <w:sz w:val="16"/>
                <w:lang w:val="ru-RU"/>
              </w:rPr>
              <w:t>ын</w:t>
            </w:r>
            <w:proofErr w:type="spellEnd"/>
            <w:r w:rsidRPr="00E75132">
              <w:rPr>
                <w:rFonts w:ascii="Arial" w:eastAsia="Arial" w:hAnsi="Arial" w:cs="Arial"/>
                <w:color w:val="181717"/>
                <w:sz w:val="16"/>
                <w:lang w:val="ru-RU"/>
              </w:rPr>
              <w:t xml:space="preserve"> болон </w:t>
            </w:r>
            <w:proofErr w:type="spellStart"/>
            <w:r w:rsidRPr="00E75132">
              <w:rPr>
                <w:rFonts w:ascii="Arial" w:eastAsia="Arial" w:hAnsi="Arial" w:cs="Arial"/>
                <w:color w:val="181717"/>
                <w:sz w:val="16"/>
                <w:lang w:val="ru-RU"/>
              </w:rPr>
              <w:t>Умард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Атлантын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Гэрээний</w:t>
            </w:r>
            <w:proofErr w:type="spellEnd"/>
            <w:r w:rsidRPr="00E75132">
              <w:rPr>
                <w:rFonts w:ascii="Arial" w:eastAsia="Arial" w:hAnsi="Arial" w:cs="Arial"/>
                <w:color w:val="181717"/>
                <w:sz w:val="16"/>
                <w:lang w:val="ru-RU"/>
              </w:rPr>
              <w:t xml:space="preserve"> </w:t>
            </w:r>
          </w:p>
          <w:p w14:paraId="401A422A" w14:textId="77777777" w:rsidR="00E75132" w:rsidRPr="00E75132" w:rsidRDefault="00E75132" w:rsidP="00E75132">
            <w:pPr>
              <w:rPr>
                <w:rFonts w:ascii="Arial" w:eastAsia="Arial" w:hAnsi="Arial" w:cs="Arial"/>
                <w:color w:val="181717"/>
                <w:sz w:val="20"/>
                <w:lang w:val="ru-RU"/>
              </w:rPr>
            </w:pPr>
            <w:proofErr w:type="spellStart"/>
            <w:r w:rsidRPr="00E75132">
              <w:rPr>
                <w:rFonts w:ascii="Arial" w:eastAsia="Arial" w:hAnsi="Arial" w:cs="Arial"/>
                <w:color w:val="181717"/>
                <w:sz w:val="16"/>
                <w:lang w:val="ru-RU"/>
              </w:rPr>
              <w:t>Байгууллага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түүний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гишүүн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Европын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Холбооны</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гишүүн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Зэвсэгт</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хүчний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байлдааны</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хүчин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чадалд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аюул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p>
        </w:tc>
        <w:tc>
          <w:tcPr>
            <w:tcW w:w="3855" w:type="dxa"/>
            <w:tcBorders>
              <w:top w:val="single" w:sz="6" w:space="0" w:color="181717"/>
              <w:left w:val="single" w:sz="6" w:space="0" w:color="181717"/>
              <w:bottom w:val="single" w:sz="6" w:space="0" w:color="181717"/>
              <w:right w:val="single" w:sz="6" w:space="0" w:color="181717"/>
            </w:tcBorders>
          </w:tcPr>
          <w:p w14:paraId="4A691176" w14:textId="77777777" w:rsidR="00E75132" w:rsidRPr="00E75132" w:rsidRDefault="00E75132" w:rsidP="00E75132">
            <w:pPr>
              <w:rPr>
                <w:rFonts w:ascii="Arial" w:eastAsia="Arial" w:hAnsi="Arial" w:cs="Arial"/>
                <w:color w:val="181717"/>
                <w:sz w:val="20"/>
                <w:lang w:val="ru-RU"/>
              </w:rPr>
            </w:pPr>
            <w:r w:rsidRPr="00E75132">
              <w:rPr>
                <w:rFonts w:ascii="Arial" w:eastAsia="Arial" w:hAnsi="Arial" w:cs="Arial"/>
                <w:color w:val="181717"/>
                <w:sz w:val="16"/>
                <w:lang w:val="ru-RU"/>
              </w:rPr>
              <w:t>в) БНЧУ-</w:t>
            </w:r>
            <w:proofErr w:type="spellStart"/>
            <w:r w:rsidRPr="00E75132">
              <w:rPr>
                <w:rFonts w:ascii="Arial" w:eastAsia="Arial" w:hAnsi="Arial" w:cs="Arial"/>
                <w:color w:val="181717"/>
                <w:sz w:val="16"/>
                <w:lang w:val="ru-RU"/>
              </w:rPr>
              <w:t>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эдийн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засгийн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чухал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ашиг</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сонирхол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эсхүл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Европын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холбоо</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түүний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гишүүн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орнуудын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эдийн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засгийн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ашиг</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сонирхолд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хохирол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w:t>
            </w:r>
          </w:p>
        </w:tc>
      </w:tr>
      <w:tr w:rsidR="00E75132" w:rsidRPr="00E75132" w14:paraId="3CF0A3F4" w14:textId="77777777" w:rsidTr="00B8086D">
        <w:trPr>
          <w:trHeight w:val="422"/>
        </w:trPr>
        <w:tc>
          <w:tcPr>
            <w:tcW w:w="3855" w:type="dxa"/>
            <w:tcBorders>
              <w:top w:val="single" w:sz="6" w:space="0" w:color="181717"/>
              <w:left w:val="single" w:sz="6" w:space="0" w:color="181717"/>
              <w:bottom w:val="single" w:sz="6" w:space="0" w:color="181717"/>
              <w:right w:val="single" w:sz="6" w:space="0" w:color="181717"/>
            </w:tcBorders>
          </w:tcPr>
          <w:p w14:paraId="28EB2467" w14:textId="77777777" w:rsidR="00E75132" w:rsidRPr="00E75132" w:rsidRDefault="00E75132" w:rsidP="00E75132">
            <w:pPr>
              <w:rPr>
                <w:rFonts w:ascii="Arial" w:eastAsia="Arial" w:hAnsi="Arial" w:cs="Arial"/>
                <w:color w:val="181717"/>
                <w:sz w:val="20"/>
                <w:lang w:val="ru-RU"/>
              </w:rPr>
            </w:pPr>
            <w:r w:rsidRPr="00E75132">
              <w:rPr>
                <w:rFonts w:ascii="Arial" w:eastAsia="Arial" w:hAnsi="Arial" w:cs="Arial"/>
                <w:color w:val="181717"/>
                <w:sz w:val="16"/>
                <w:lang w:val="ru-RU"/>
              </w:rPr>
              <w:t xml:space="preserve">г) </w:t>
            </w:r>
            <w:proofErr w:type="spellStart"/>
            <w:r w:rsidRPr="00E75132">
              <w:rPr>
                <w:rFonts w:ascii="Arial" w:eastAsia="Arial" w:hAnsi="Arial" w:cs="Arial"/>
                <w:color w:val="181717"/>
                <w:sz w:val="16"/>
                <w:lang w:val="ru-RU"/>
              </w:rPr>
              <w:t>аюулгүй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байдлын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чухал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ажиллагаа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тагнуулын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байгууллагын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үйл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ажиллагаанд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аюул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w:t>
            </w:r>
          </w:p>
        </w:tc>
        <w:tc>
          <w:tcPr>
            <w:tcW w:w="3855" w:type="dxa"/>
            <w:tcBorders>
              <w:top w:val="single" w:sz="6" w:space="0" w:color="181717"/>
              <w:left w:val="single" w:sz="6" w:space="0" w:color="181717"/>
              <w:bottom w:val="single" w:sz="6" w:space="0" w:color="181717"/>
              <w:right w:val="single" w:sz="6" w:space="0" w:color="181717"/>
            </w:tcBorders>
          </w:tcPr>
          <w:p w14:paraId="5FE05A2F" w14:textId="77777777" w:rsidR="00E75132" w:rsidRPr="00E75132" w:rsidRDefault="00E75132" w:rsidP="00E75132">
            <w:pPr>
              <w:rPr>
                <w:rFonts w:ascii="Arial" w:eastAsia="Arial" w:hAnsi="Arial" w:cs="Arial"/>
                <w:color w:val="181717"/>
                <w:sz w:val="20"/>
                <w:lang w:val="ru-RU"/>
              </w:rPr>
            </w:pPr>
            <w:r w:rsidRPr="00E75132">
              <w:rPr>
                <w:rFonts w:ascii="Arial" w:eastAsia="Arial" w:hAnsi="Arial" w:cs="Arial"/>
                <w:color w:val="181717"/>
                <w:sz w:val="16"/>
                <w:lang w:val="ru-RU"/>
              </w:rPr>
              <w:t xml:space="preserve">г) БНЧУ болон </w:t>
            </w:r>
            <w:proofErr w:type="spellStart"/>
            <w:r w:rsidRPr="00E75132">
              <w:rPr>
                <w:rFonts w:ascii="Arial" w:eastAsia="Arial" w:hAnsi="Arial" w:cs="Arial"/>
                <w:color w:val="181717"/>
                <w:sz w:val="16"/>
                <w:lang w:val="ru-RU"/>
              </w:rPr>
              <w:t>гадаад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хоорондын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худалдаа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төрийн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чухал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хэлэлцээрийг</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зөрчих</w:t>
            </w:r>
            <w:proofErr w:type="spellEnd"/>
            <w:r w:rsidRPr="00E75132">
              <w:rPr>
                <w:rFonts w:ascii="Arial" w:eastAsia="Arial" w:hAnsi="Arial" w:cs="Arial"/>
                <w:color w:val="181717"/>
                <w:sz w:val="16"/>
                <w:lang w:val="ru-RU"/>
              </w:rPr>
              <w:t>;</w:t>
            </w:r>
          </w:p>
        </w:tc>
      </w:tr>
      <w:tr w:rsidR="00E75132" w:rsidRPr="00E75132" w14:paraId="15838188" w14:textId="77777777" w:rsidTr="00B8086D">
        <w:trPr>
          <w:trHeight w:val="614"/>
        </w:trPr>
        <w:tc>
          <w:tcPr>
            <w:tcW w:w="3855" w:type="dxa"/>
            <w:tcBorders>
              <w:top w:val="single" w:sz="6" w:space="0" w:color="181717"/>
              <w:left w:val="single" w:sz="6" w:space="0" w:color="181717"/>
              <w:bottom w:val="single" w:sz="6" w:space="0" w:color="181717"/>
              <w:right w:val="single" w:sz="6" w:space="0" w:color="181717"/>
            </w:tcBorders>
          </w:tcPr>
          <w:p w14:paraId="76CE8A2D" w14:textId="77777777" w:rsidR="00E75132" w:rsidRPr="00E75132" w:rsidRDefault="00E75132" w:rsidP="00E75132">
            <w:pPr>
              <w:rPr>
                <w:rFonts w:ascii="Arial" w:eastAsia="Arial" w:hAnsi="Arial" w:cs="Arial"/>
                <w:color w:val="181717"/>
                <w:sz w:val="20"/>
                <w:lang w:val="ru-RU"/>
              </w:rPr>
            </w:pPr>
            <w:r w:rsidRPr="00E75132">
              <w:rPr>
                <w:rFonts w:ascii="Arial" w:eastAsia="Arial" w:hAnsi="Arial" w:cs="Arial"/>
                <w:color w:val="181717"/>
                <w:sz w:val="16"/>
                <w:lang w:val="ru-RU"/>
              </w:rPr>
              <w:t xml:space="preserve">д) </w:t>
            </w:r>
            <w:proofErr w:type="spellStart"/>
            <w:r w:rsidRPr="00E75132">
              <w:rPr>
                <w:rFonts w:ascii="Arial" w:eastAsia="Arial" w:hAnsi="Arial" w:cs="Arial"/>
                <w:color w:val="181717"/>
                <w:sz w:val="16"/>
                <w:lang w:val="ru-RU"/>
              </w:rPr>
              <w:t>Умард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Атлантын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Гэрээний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Байгууллага</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Европын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Холбоо</w:t>
            </w:r>
            <w:proofErr w:type="spellEnd"/>
            <w:r w:rsidRPr="00E75132">
              <w:rPr>
                <w:rFonts w:ascii="Arial" w:eastAsia="Arial" w:hAnsi="Arial" w:cs="Arial"/>
                <w:color w:val="181717"/>
                <w:sz w:val="16"/>
                <w:lang w:val="ru-RU"/>
              </w:rPr>
              <w:t xml:space="preserve"> болон </w:t>
            </w:r>
            <w:proofErr w:type="spellStart"/>
            <w:r w:rsidRPr="00E75132">
              <w:rPr>
                <w:rFonts w:ascii="Arial" w:eastAsia="Arial" w:hAnsi="Arial" w:cs="Arial"/>
                <w:color w:val="181717"/>
                <w:sz w:val="16"/>
                <w:lang w:val="ru-RU"/>
              </w:rPr>
              <w:t>бусад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гишүүн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улсын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үйл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ажиллагаанд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аюул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w:t>
            </w:r>
          </w:p>
        </w:tc>
        <w:tc>
          <w:tcPr>
            <w:tcW w:w="3855" w:type="dxa"/>
            <w:tcBorders>
              <w:top w:val="single" w:sz="6" w:space="0" w:color="181717"/>
              <w:left w:val="single" w:sz="6" w:space="0" w:color="181717"/>
              <w:bottom w:val="single" w:sz="6" w:space="0" w:color="181717"/>
              <w:right w:val="single" w:sz="6" w:space="0" w:color="181717"/>
            </w:tcBorders>
          </w:tcPr>
          <w:p w14:paraId="6C97C593" w14:textId="77777777" w:rsidR="00E75132" w:rsidRPr="00E75132" w:rsidRDefault="00E75132" w:rsidP="00E75132">
            <w:pPr>
              <w:rPr>
                <w:rFonts w:ascii="Arial" w:eastAsia="Arial" w:hAnsi="Arial" w:cs="Arial"/>
                <w:color w:val="181717"/>
                <w:sz w:val="20"/>
                <w:lang w:val="ru-RU"/>
              </w:rPr>
            </w:pPr>
            <w:r w:rsidRPr="00E75132">
              <w:rPr>
                <w:rFonts w:ascii="Arial" w:eastAsia="Arial" w:hAnsi="Arial" w:cs="Arial"/>
                <w:color w:val="181717"/>
                <w:sz w:val="16"/>
                <w:lang w:val="ru-RU"/>
              </w:rPr>
              <w:t xml:space="preserve">д) </w:t>
            </w:r>
            <w:proofErr w:type="spellStart"/>
            <w:r w:rsidRPr="00E75132">
              <w:rPr>
                <w:rFonts w:ascii="Arial" w:eastAsia="Arial" w:hAnsi="Arial" w:cs="Arial"/>
                <w:color w:val="181717"/>
                <w:sz w:val="16"/>
                <w:lang w:val="ru-RU"/>
              </w:rPr>
              <w:t>аюулгүй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хамгаалалт</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тагнуулын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үйл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ажиллагааг</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зөрчсөн</w:t>
            </w:r>
            <w:proofErr w:type="spellEnd"/>
            <w:r w:rsidRPr="00E75132">
              <w:rPr>
                <w:rFonts w:ascii="Arial" w:eastAsia="Arial" w:hAnsi="Arial" w:cs="Arial"/>
                <w:color w:val="181717"/>
                <w:sz w:val="16"/>
                <w:lang w:val="ru-RU"/>
              </w:rPr>
              <w:t>.</w:t>
            </w:r>
          </w:p>
        </w:tc>
      </w:tr>
      <w:tr w:rsidR="00E75132" w:rsidRPr="00E75132" w14:paraId="132F3A38" w14:textId="77777777" w:rsidTr="00B8086D">
        <w:trPr>
          <w:trHeight w:val="614"/>
        </w:trPr>
        <w:tc>
          <w:tcPr>
            <w:tcW w:w="3855" w:type="dxa"/>
            <w:tcBorders>
              <w:top w:val="single" w:sz="6" w:space="0" w:color="181717"/>
              <w:left w:val="single" w:sz="6" w:space="0" w:color="181717"/>
              <w:bottom w:val="single" w:sz="6" w:space="0" w:color="181717"/>
              <w:right w:val="single" w:sz="6" w:space="0" w:color="181717"/>
            </w:tcBorders>
          </w:tcPr>
          <w:p w14:paraId="710CEBE3" w14:textId="77777777" w:rsidR="00E75132" w:rsidRPr="00E75132" w:rsidRDefault="00E75132" w:rsidP="00E75132">
            <w:pPr>
              <w:ind w:right="66"/>
              <w:rPr>
                <w:rFonts w:ascii="Arial" w:eastAsia="Arial" w:hAnsi="Arial" w:cs="Arial"/>
                <w:color w:val="181717"/>
                <w:sz w:val="20"/>
                <w:lang w:val="ru-RU"/>
              </w:rPr>
            </w:pPr>
            <w:r w:rsidRPr="00E75132">
              <w:rPr>
                <w:rFonts w:ascii="Arial" w:eastAsia="Arial" w:hAnsi="Arial" w:cs="Arial"/>
                <w:color w:val="181717"/>
                <w:sz w:val="16"/>
                <w:lang w:val="ru-RU"/>
              </w:rPr>
              <w:t xml:space="preserve">е) </w:t>
            </w:r>
            <w:proofErr w:type="spellStart"/>
            <w:r w:rsidRPr="00E75132">
              <w:rPr>
                <w:rFonts w:ascii="Arial" w:eastAsia="Arial" w:hAnsi="Arial" w:cs="Arial"/>
                <w:color w:val="181717"/>
                <w:sz w:val="16"/>
                <w:lang w:val="ru-RU"/>
              </w:rPr>
              <w:t>онц</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ноцтой</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гэмт</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хэргийг</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шалгах</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журам</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мөрдөн</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шалгахад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саад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аюул</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учруулах</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үйлдэхэд</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нь</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дэмжлэг</w:t>
            </w:r>
            <w:proofErr w:type="spellEnd"/>
            <w:r w:rsidRPr="00E75132">
              <w:rPr>
                <w:rFonts w:ascii="Arial" w:eastAsia="Arial" w:hAnsi="Arial" w:cs="Arial"/>
                <w:color w:val="181717"/>
                <w:sz w:val="16"/>
                <w:lang w:val="ru-RU"/>
              </w:rPr>
              <w:t xml:space="preserve"> </w:t>
            </w:r>
            <w:proofErr w:type="spellStart"/>
            <w:r w:rsidRPr="00E75132">
              <w:rPr>
                <w:rFonts w:ascii="Arial" w:eastAsia="Arial" w:hAnsi="Arial" w:cs="Arial"/>
                <w:color w:val="181717"/>
                <w:sz w:val="16"/>
                <w:lang w:val="ru-RU"/>
              </w:rPr>
              <w:t>үзүүлэх</w:t>
            </w:r>
            <w:proofErr w:type="spellEnd"/>
            <w:r w:rsidRPr="00E75132">
              <w:rPr>
                <w:rFonts w:ascii="Arial" w:eastAsia="Arial" w:hAnsi="Arial" w:cs="Arial"/>
                <w:color w:val="181717"/>
                <w:sz w:val="16"/>
                <w:lang w:val="ru-RU"/>
              </w:rPr>
              <w:t>;</w:t>
            </w:r>
          </w:p>
        </w:tc>
        <w:tc>
          <w:tcPr>
            <w:tcW w:w="3855" w:type="dxa"/>
            <w:tcBorders>
              <w:top w:val="single" w:sz="6" w:space="0" w:color="181717"/>
              <w:left w:val="single" w:sz="6" w:space="0" w:color="181717"/>
              <w:bottom w:val="single" w:sz="6" w:space="0" w:color="181717"/>
              <w:right w:val="single" w:sz="6" w:space="0" w:color="181717"/>
            </w:tcBorders>
            <w:vAlign w:val="center"/>
          </w:tcPr>
          <w:p w14:paraId="17C2471F"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w:t>
            </w:r>
          </w:p>
        </w:tc>
      </w:tr>
      <w:tr w:rsidR="00E75132" w:rsidRPr="00E75132" w14:paraId="3839931F" w14:textId="77777777" w:rsidTr="00B8086D">
        <w:trPr>
          <w:trHeight w:val="230"/>
        </w:trPr>
        <w:tc>
          <w:tcPr>
            <w:tcW w:w="3855" w:type="dxa"/>
            <w:tcBorders>
              <w:top w:val="single" w:sz="6" w:space="0" w:color="181717"/>
              <w:left w:val="single" w:sz="6" w:space="0" w:color="181717"/>
              <w:bottom w:val="single" w:sz="6" w:space="0" w:color="181717"/>
              <w:right w:val="single" w:sz="6" w:space="0" w:color="181717"/>
            </w:tcBorders>
          </w:tcPr>
          <w:p w14:paraId="15D9348A"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 xml:space="preserve">ё) БНЧУ-д </w:t>
            </w:r>
            <w:proofErr w:type="spellStart"/>
            <w:r w:rsidRPr="00E75132">
              <w:rPr>
                <w:rFonts w:ascii="Arial" w:eastAsia="Arial" w:hAnsi="Arial" w:cs="Arial"/>
                <w:color w:val="181717"/>
                <w:sz w:val="16"/>
              </w:rPr>
              <w:t>багагүй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хохирол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w:t>
            </w:r>
          </w:p>
        </w:tc>
        <w:tc>
          <w:tcPr>
            <w:tcW w:w="3855" w:type="dxa"/>
            <w:tcBorders>
              <w:top w:val="single" w:sz="6" w:space="0" w:color="181717"/>
              <w:left w:val="single" w:sz="6" w:space="0" w:color="181717"/>
              <w:bottom w:val="single" w:sz="6" w:space="0" w:color="181717"/>
              <w:right w:val="single" w:sz="6" w:space="0" w:color="181717"/>
            </w:tcBorders>
          </w:tcPr>
          <w:p w14:paraId="48C13C78"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w:t>
            </w:r>
          </w:p>
        </w:tc>
      </w:tr>
      <w:tr w:rsidR="00E75132" w:rsidRPr="00E75132" w14:paraId="41F9440A" w14:textId="77777777" w:rsidTr="00B8086D">
        <w:trPr>
          <w:trHeight w:val="422"/>
        </w:trPr>
        <w:tc>
          <w:tcPr>
            <w:tcW w:w="3855" w:type="dxa"/>
            <w:tcBorders>
              <w:top w:val="single" w:sz="6" w:space="0" w:color="181717"/>
              <w:left w:val="single" w:sz="6" w:space="0" w:color="181717"/>
              <w:bottom w:val="single" w:sz="6" w:space="0" w:color="181717"/>
              <w:right w:val="single" w:sz="6" w:space="0" w:color="181717"/>
            </w:tcBorders>
          </w:tcPr>
          <w:p w14:paraId="13CDE9B3" w14:textId="77777777" w:rsidR="00E75132" w:rsidRPr="00E75132" w:rsidRDefault="00E75132" w:rsidP="00E75132">
            <w:pPr>
              <w:rPr>
                <w:rFonts w:ascii="Arial" w:eastAsia="Arial" w:hAnsi="Arial" w:cs="Arial"/>
                <w:color w:val="181717"/>
                <w:sz w:val="20"/>
              </w:rPr>
            </w:pPr>
            <w:proofErr w:type="gramStart"/>
            <w:r w:rsidRPr="00E75132">
              <w:rPr>
                <w:rFonts w:ascii="Arial" w:eastAsia="Arial" w:hAnsi="Arial" w:cs="Arial"/>
                <w:color w:val="181717"/>
                <w:sz w:val="16"/>
              </w:rPr>
              <w:t>ж)БНЧУ</w:t>
            </w:r>
            <w:proofErr w:type="gramEnd"/>
            <w:r w:rsidRPr="00E75132">
              <w:rPr>
                <w:rFonts w:ascii="Arial" w:eastAsia="Arial" w:hAnsi="Arial" w:cs="Arial"/>
                <w:color w:val="181717"/>
                <w:sz w:val="16"/>
              </w:rPr>
              <w:t>-</w:t>
            </w:r>
            <w:proofErr w:type="spellStart"/>
            <w:r w:rsidRPr="00E75132">
              <w:rPr>
                <w:rFonts w:ascii="Arial" w:eastAsia="Arial" w:hAnsi="Arial" w:cs="Arial"/>
                <w:color w:val="181717"/>
                <w:sz w:val="16"/>
              </w:rPr>
              <w:t>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эдийн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засгийн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ашиг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сонирхлыг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ноцтой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зөрчсөн</w:t>
            </w:r>
            <w:proofErr w:type="spellEnd"/>
            <w:r w:rsidRPr="00E75132">
              <w:rPr>
                <w:rFonts w:ascii="Arial" w:eastAsia="Arial" w:hAnsi="Arial" w:cs="Arial"/>
                <w:color w:val="181717"/>
                <w:sz w:val="16"/>
              </w:rPr>
              <w:t>.</w:t>
            </w:r>
          </w:p>
        </w:tc>
        <w:tc>
          <w:tcPr>
            <w:tcW w:w="3855" w:type="dxa"/>
            <w:tcBorders>
              <w:top w:val="single" w:sz="6" w:space="0" w:color="181717"/>
              <w:left w:val="single" w:sz="6" w:space="0" w:color="181717"/>
              <w:bottom w:val="single" w:sz="6" w:space="0" w:color="181717"/>
              <w:right w:val="single" w:sz="6" w:space="0" w:color="181717"/>
            </w:tcBorders>
            <w:vAlign w:val="center"/>
          </w:tcPr>
          <w:p w14:paraId="5D8B3EE8" w14:textId="77777777" w:rsidR="00E75132" w:rsidRPr="00E75132" w:rsidRDefault="00E75132" w:rsidP="00E75132">
            <w:pPr>
              <w:rPr>
                <w:rFonts w:ascii="Arial" w:eastAsia="Arial" w:hAnsi="Arial" w:cs="Arial"/>
                <w:color w:val="181717"/>
                <w:sz w:val="20"/>
              </w:rPr>
            </w:pPr>
            <w:r w:rsidRPr="00E75132">
              <w:rPr>
                <w:rFonts w:ascii="Arial" w:eastAsia="Arial" w:hAnsi="Arial" w:cs="Arial"/>
                <w:color w:val="181717"/>
                <w:sz w:val="16"/>
              </w:rPr>
              <w:t>-</w:t>
            </w:r>
          </w:p>
        </w:tc>
      </w:tr>
    </w:tbl>
    <w:p w14:paraId="12B413D8"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18"/>
          <w:vertAlign w:val="superscript"/>
        </w:rPr>
        <w:footnoteReference w:id="27"/>
      </w:r>
      <w:r w:rsidRPr="00E75132">
        <w:rPr>
          <w:rFonts w:ascii="Arial" w:eastAsia="Arial" w:hAnsi="Arial" w:cs="Arial"/>
          <w:color w:val="181717"/>
          <w:sz w:val="20"/>
        </w:rPr>
        <w:t>-</w:t>
      </w:r>
      <w:proofErr w:type="spellStart"/>
      <w:r w:rsidRPr="00E75132">
        <w:rPr>
          <w:rFonts w:ascii="Arial" w:eastAsia="Arial" w:hAnsi="Arial" w:cs="Arial"/>
          <w:color w:val="181717"/>
          <w:sz w:val="20"/>
        </w:rPr>
        <w:t>даа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баримтлахаар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түвшнээс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эхлэн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заажээ</w:t>
      </w:r>
      <w:proofErr w:type="spellEnd"/>
      <w:r w:rsidRPr="00E75132">
        <w:rPr>
          <w:rFonts w:ascii="Arial" w:eastAsia="Arial" w:hAnsi="Arial" w:cs="Arial"/>
          <w:color w:val="181717"/>
          <w:sz w:val="20"/>
        </w:rPr>
        <w:t>.</w:t>
      </w:r>
    </w:p>
    <w:p w14:paraId="216A01A3" w14:textId="77777777" w:rsidR="00E75132" w:rsidRPr="00E75132" w:rsidRDefault="00E75132" w:rsidP="00E75132">
      <w:pPr>
        <w:spacing w:after="168" w:line="248" w:lineRule="auto"/>
        <w:ind w:left="454"/>
        <w:jc w:val="both"/>
        <w:rPr>
          <w:rFonts w:ascii="Arial" w:eastAsia="Arial" w:hAnsi="Arial" w:cs="Arial"/>
          <w:color w:val="181717"/>
          <w:sz w:val="20"/>
        </w:rPr>
      </w:pPr>
      <w:r w:rsidRPr="00E75132">
        <w:rPr>
          <w:rFonts w:ascii="Arial" w:eastAsia="Arial" w:hAnsi="Arial" w:cs="Arial"/>
          <w:color w:val="181717"/>
          <w:sz w:val="20"/>
        </w:rPr>
        <w:t xml:space="preserve">§ </w:t>
      </w:r>
      <w:proofErr w:type="gramStart"/>
      <w:r w:rsidRPr="00E75132">
        <w:rPr>
          <w:rFonts w:ascii="Arial" w:eastAsia="Arial" w:hAnsi="Arial" w:cs="Arial"/>
          <w:color w:val="181717"/>
          <w:sz w:val="20"/>
        </w:rPr>
        <w:t>5.Төрийн</w:t>
      </w:r>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w:t>
      </w:r>
      <w:proofErr w:type="spellEnd"/>
      <w:r w:rsidRPr="00E75132">
        <w:rPr>
          <w:rFonts w:ascii="Arial" w:eastAsia="Arial" w:hAnsi="Arial" w:cs="Arial"/>
          <w:color w:val="181717"/>
          <w:sz w:val="20"/>
        </w:rPr>
        <w:t>:</w:t>
      </w:r>
    </w:p>
    <w:p w14:paraId="7ACD9E95" w14:textId="77777777" w:rsidR="00E75132" w:rsidRPr="00E75132" w:rsidRDefault="00E75132" w:rsidP="00E75132">
      <w:pPr>
        <w:numPr>
          <w:ilvl w:val="0"/>
          <w:numId w:val="9"/>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түвшин</w:t>
      </w:r>
      <w:proofErr w:type="spellEnd"/>
      <w:r w:rsidRPr="00E75132">
        <w:rPr>
          <w:rFonts w:ascii="Arial" w:eastAsia="Arial" w:hAnsi="Arial" w:cs="Arial"/>
          <w:color w:val="181717"/>
          <w:sz w:val="20"/>
        </w:rPr>
        <w:t>;</w:t>
      </w:r>
    </w:p>
    <w:p w14:paraId="3D49A833" w14:textId="77777777" w:rsidR="00E75132" w:rsidRPr="00E75132" w:rsidRDefault="00E75132" w:rsidP="00E75132">
      <w:pPr>
        <w:numPr>
          <w:ilvl w:val="0"/>
          <w:numId w:val="9"/>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lastRenderedPageBreak/>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түвшин</w:t>
      </w:r>
      <w:proofErr w:type="spellEnd"/>
      <w:r w:rsidRPr="00E75132">
        <w:rPr>
          <w:rFonts w:ascii="Arial" w:eastAsia="Arial" w:hAnsi="Arial" w:cs="Arial"/>
          <w:color w:val="181717"/>
          <w:sz w:val="20"/>
        </w:rPr>
        <w:t>;</w:t>
      </w:r>
    </w:p>
    <w:p w14:paraId="4DC67FEC" w14:textId="77777777" w:rsidR="00E75132" w:rsidRPr="00E75132" w:rsidRDefault="00E75132" w:rsidP="00E75132">
      <w:pPr>
        <w:numPr>
          <w:ilvl w:val="0"/>
          <w:numId w:val="9"/>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маш</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түвшин</w:t>
      </w:r>
      <w:proofErr w:type="spellEnd"/>
      <w:r w:rsidRPr="00E75132">
        <w:rPr>
          <w:rFonts w:ascii="Arial" w:eastAsia="Arial" w:hAnsi="Arial" w:cs="Arial"/>
          <w:color w:val="181717"/>
          <w:sz w:val="20"/>
        </w:rPr>
        <w:t>;</w:t>
      </w:r>
    </w:p>
    <w:p w14:paraId="532660F1" w14:textId="77777777" w:rsidR="00E75132" w:rsidRPr="00E75132" w:rsidRDefault="00E75132" w:rsidP="00E75132">
      <w:pPr>
        <w:numPr>
          <w:ilvl w:val="0"/>
          <w:numId w:val="9"/>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онц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түвшин</w:t>
      </w:r>
      <w:proofErr w:type="spellEnd"/>
      <w:r w:rsidRPr="00E75132">
        <w:rPr>
          <w:rFonts w:ascii="Arial" w:eastAsia="Arial" w:hAnsi="Arial" w:cs="Arial"/>
          <w:color w:val="181717"/>
          <w:sz w:val="20"/>
        </w:rPr>
        <w:t xml:space="preserve">. </w:t>
      </w:r>
    </w:p>
    <w:p w14:paraId="0261E016"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Дүгнэвэл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адилгүй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Ерөнхийд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халдаж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Европын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4 </w:t>
      </w:r>
      <w:proofErr w:type="spellStart"/>
      <w:r w:rsidRPr="00E75132">
        <w:rPr>
          <w:rFonts w:ascii="Arial" w:eastAsia="Arial" w:hAnsi="Arial" w:cs="Arial"/>
          <w:color w:val="181717"/>
          <w:sz w:val="20"/>
        </w:rPr>
        <w:t>шатлалт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шилжсэн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3 </w:t>
      </w:r>
      <w:proofErr w:type="spellStart"/>
      <w:r w:rsidRPr="00E75132">
        <w:rPr>
          <w:rFonts w:ascii="Arial" w:eastAsia="Arial" w:hAnsi="Arial" w:cs="Arial"/>
          <w:color w:val="181717"/>
          <w:sz w:val="20"/>
        </w:rPr>
        <w:t>шатлалт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түгээмэл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
    <w:p w14:paraId="7FDE59FF" w14:textId="77777777" w:rsidR="00E75132" w:rsidRPr="00E75132" w:rsidRDefault="00E75132" w:rsidP="00E75132">
      <w:pPr>
        <w:keepNext/>
        <w:keepLines/>
        <w:spacing w:after="165" w:line="251" w:lineRule="auto"/>
        <w:ind w:left="15" w:hanging="10"/>
        <w:jc w:val="both"/>
        <w:outlineLvl w:val="3"/>
        <w:rPr>
          <w:rFonts w:ascii="Arial" w:eastAsia="Arial" w:hAnsi="Arial" w:cs="Arial"/>
          <w:b/>
          <w:color w:val="181717"/>
          <w:sz w:val="20"/>
        </w:rPr>
      </w:pPr>
      <w:r w:rsidRPr="00E75132">
        <w:rPr>
          <w:rFonts w:ascii="Arial" w:eastAsia="Arial" w:hAnsi="Arial" w:cs="Arial"/>
          <w:b/>
          <w:color w:val="181717"/>
          <w:sz w:val="20"/>
        </w:rPr>
        <w:t xml:space="preserve">2.2. </w:t>
      </w:r>
      <w:proofErr w:type="spellStart"/>
      <w:r w:rsidRPr="00E75132">
        <w:rPr>
          <w:rFonts w:ascii="Arial" w:eastAsia="Arial" w:hAnsi="Arial" w:cs="Arial"/>
          <w:b/>
          <w:color w:val="181717"/>
          <w:sz w:val="20"/>
        </w:rPr>
        <w:t>Төрийн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нууцад</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хамааруулах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үндэслэл</w:t>
      </w:r>
      <w:proofErr w:type="spellEnd"/>
    </w:p>
    <w:p w14:paraId="102F79B6" w14:textId="77777777" w:rsidR="00E75132" w:rsidRPr="00E75132" w:rsidRDefault="00E75132" w:rsidP="00E75132">
      <w:pPr>
        <w:spacing w:after="197"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түвшинд</w:t>
      </w:r>
      <w:proofErr w:type="spellEnd"/>
      <w:r w:rsidRPr="00E75132">
        <w:rPr>
          <w:rFonts w:ascii="Arial" w:eastAsia="Arial" w:hAnsi="Arial" w:cs="Arial"/>
          <w:color w:val="181717"/>
          <w:sz w:val="20"/>
        </w:rPr>
        <w:t xml:space="preserve"> 1. </w:t>
      </w:r>
      <w:proofErr w:type="spellStart"/>
      <w:r w:rsidRPr="00E75132">
        <w:rPr>
          <w:rFonts w:ascii="Arial" w:eastAsia="Arial" w:hAnsi="Arial" w:cs="Arial"/>
          <w:color w:val="181717"/>
          <w:sz w:val="20"/>
        </w:rPr>
        <w:t>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үүсвэрт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w:t>
      </w:r>
      <w:proofErr w:type="spellEnd"/>
      <w:r w:rsidRPr="00E75132">
        <w:rPr>
          <w:rFonts w:ascii="Arial" w:eastAsia="Arial" w:hAnsi="Arial" w:cs="Arial"/>
          <w:color w:val="181717"/>
          <w:sz w:val="20"/>
        </w:rPr>
        <w:t xml:space="preserve">; 2. </w:t>
      </w:r>
      <w:proofErr w:type="spellStart"/>
      <w:r w:rsidRPr="00E75132">
        <w:rPr>
          <w:rFonts w:ascii="Arial" w:eastAsia="Arial" w:hAnsi="Arial" w:cs="Arial"/>
          <w:color w:val="181717"/>
          <w:sz w:val="20"/>
        </w:rPr>
        <w:t>Зэрэглэлд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w:t>
      </w:r>
      <w:proofErr w:type="spellEnd"/>
      <w:r w:rsidRPr="00E75132">
        <w:rPr>
          <w:rFonts w:ascii="Arial" w:eastAsia="Arial" w:hAnsi="Arial" w:cs="Arial"/>
          <w:color w:val="181717"/>
          <w:sz w:val="20"/>
        </w:rPr>
        <w:t xml:space="preserve">; 3. </w:t>
      </w:r>
      <w:proofErr w:type="spellStart"/>
      <w:r w:rsidRPr="00E75132">
        <w:rPr>
          <w:rFonts w:ascii="Arial" w:eastAsia="Arial" w:hAnsi="Arial" w:cs="Arial"/>
          <w:color w:val="181717"/>
          <w:sz w:val="20"/>
        </w:rPr>
        <w:t>Сөрөг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гурван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хоёрдугаар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нэгдэл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загвараар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28"/>
      </w:r>
      <w:r w:rsidRPr="00E75132">
        <w:rPr>
          <w:rFonts w:ascii="Arial" w:eastAsia="Arial" w:hAnsi="Arial" w:cs="Arial"/>
          <w:color w:val="181717"/>
          <w:sz w:val="20"/>
        </w:rPr>
        <w:t xml:space="preserve"> </w:t>
      </w:r>
    </w:p>
    <w:p w14:paraId="085CFF15" w14:textId="77777777" w:rsidR="00E75132" w:rsidRPr="00E75132" w:rsidRDefault="00E75132" w:rsidP="00E75132">
      <w:pPr>
        <w:spacing w:after="195" w:line="248" w:lineRule="auto"/>
        <w:ind w:left="4" w:firstLine="444"/>
        <w:jc w:val="both"/>
        <w:rPr>
          <w:rFonts w:ascii="Arial" w:eastAsia="Arial" w:hAnsi="Arial" w:cs="Arial"/>
          <w:color w:val="181717"/>
          <w:sz w:val="20"/>
        </w:rPr>
      </w:pPr>
      <w:r w:rsidRPr="00E75132">
        <w:rPr>
          <w:rFonts w:ascii="Arial" w:eastAsia="Arial" w:hAnsi="Arial" w:cs="Arial"/>
          <w:b/>
          <w:color w:val="181717"/>
          <w:sz w:val="20"/>
        </w:rPr>
        <w:t>“</w:t>
      </w:r>
      <w:proofErr w:type="spellStart"/>
      <w:r w:rsidRPr="00E75132">
        <w:rPr>
          <w:rFonts w:ascii="Arial" w:eastAsia="Arial" w:hAnsi="Arial" w:cs="Arial"/>
          <w:b/>
          <w:color w:val="181717"/>
          <w:sz w:val="20"/>
        </w:rPr>
        <w:t>Эх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үүсвэрт</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суурилсан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хамгаалал</w:t>
      </w:r>
      <w:proofErr w:type="spellEnd"/>
      <w:r w:rsidRPr="00E75132">
        <w:rPr>
          <w:rFonts w:ascii="Arial" w:eastAsia="Arial" w:hAnsi="Arial" w:cs="Arial"/>
          <w:b/>
          <w:color w:val="181717"/>
          <w:sz w:val="20"/>
        </w:rPr>
        <w:t>”</w:t>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боломжийг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үнэлсэн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цөөн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харгалзан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Хорват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18"/>
          <w:vertAlign w:val="superscript"/>
        </w:rPr>
        <w:footnoteReference w:id="29"/>
      </w:r>
      <w:r w:rsidRPr="00E75132">
        <w:rPr>
          <w:rFonts w:ascii="Arial" w:eastAsia="Arial" w:hAnsi="Arial" w:cs="Arial"/>
          <w:color w:val="181717"/>
          <w:sz w:val="20"/>
        </w:rPr>
        <w:t>-</w:t>
      </w:r>
      <w:proofErr w:type="spellStart"/>
      <w:r w:rsidRPr="00E75132">
        <w:rPr>
          <w:rFonts w:ascii="Arial" w:eastAsia="Arial" w:hAnsi="Arial" w:cs="Arial"/>
          <w:color w:val="181717"/>
          <w:sz w:val="20"/>
        </w:rPr>
        <w:t>даа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субъектүүд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Киргизстан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баталдаг</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30"/>
      </w:r>
      <w:r w:rsidRPr="00E75132">
        <w:rPr>
          <w:rFonts w:ascii="Arial" w:eastAsia="Arial" w:hAnsi="Arial" w:cs="Arial"/>
          <w:color w:val="181717"/>
          <w:sz w:val="20"/>
        </w:rPr>
        <w:t xml:space="preserve"> </w:t>
      </w:r>
    </w:p>
    <w:p w14:paraId="72B27270"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b/>
          <w:color w:val="181717"/>
          <w:sz w:val="20"/>
        </w:rPr>
        <w:t>“</w:t>
      </w:r>
      <w:proofErr w:type="spellStart"/>
      <w:r w:rsidRPr="00E75132">
        <w:rPr>
          <w:rFonts w:ascii="Arial" w:eastAsia="Arial" w:hAnsi="Arial" w:cs="Arial"/>
          <w:b/>
          <w:color w:val="181717"/>
          <w:sz w:val="20"/>
        </w:rPr>
        <w:t>Зэрэглэлд</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суурилсан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хамгаалал</w:t>
      </w:r>
      <w:proofErr w:type="spellEnd"/>
      <w:r w:rsidRPr="00E75132">
        <w:rPr>
          <w:rFonts w:ascii="Arial" w:eastAsia="Arial" w:hAnsi="Arial" w:cs="Arial"/>
          <w:b/>
          <w:color w:val="181717"/>
          <w:sz w:val="20"/>
        </w:rPr>
        <w:t>”</w:t>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Аргентин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Бельги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Малайз</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хооронд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хийдэл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үлдээхгүй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утгаар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хоёр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хослуулж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хэрэглэсэн</w:t>
      </w:r>
      <w:proofErr w:type="spellEnd"/>
      <w:r w:rsidRPr="00E75132">
        <w:rPr>
          <w:rFonts w:ascii="Arial" w:eastAsia="Arial" w:hAnsi="Arial" w:cs="Arial"/>
          <w:color w:val="181717"/>
          <w:sz w:val="20"/>
        </w:rPr>
        <w:t xml:space="preserve"> байна.</w:t>
      </w:r>
      <w:r w:rsidRPr="00E75132">
        <w:rPr>
          <w:rFonts w:ascii="Arial" w:eastAsia="Arial" w:hAnsi="Arial" w:cs="Arial"/>
          <w:color w:val="181717"/>
          <w:sz w:val="18"/>
          <w:vertAlign w:val="superscript"/>
        </w:rPr>
        <w:t>31</w:t>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Гэхдээ</w:t>
      </w:r>
      <w:proofErr w:type="spellEnd"/>
      <w:r w:rsidRPr="00E75132">
        <w:rPr>
          <w:rFonts w:ascii="Arial" w:eastAsia="Arial" w:hAnsi="Arial" w:cs="Arial"/>
          <w:color w:val="181717"/>
          <w:sz w:val="20"/>
        </w:rPr>
        <w:t xml:space="preserve"> ОХУ-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улам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нарийвчлан</w:t>
      </w:r>
      <w:proofErr w:type="spellEnd"/>
      <w:r w:rsidRPr="00E75132">
        <w:rPr>
          <w:rFonts w:ascii="Arial" w:eastAsia="Arial" w:hAnsi="Arial" w:cs="Arial"/>
          <w:color w:val="181717"/>
          <w:sz w:val="20"/>
        </w:rPr>
        <w:t xml:space="preserve"> 700 </w:t>
      </w:r>
      <w:proofErr w:type="spellStart"/>
      <w:r w:rsidRPr="00E75132">
        <w:rPr>
          <w:rFonts w:ascii="Arial" w:eastAsia="Arial" w:hAnsi="Arial" w:cs="Arial"/>
          <w:color w:val="181717"/>
          <w:sz w:val="20"/>
        </w:rPr>
        <w:t>гаруй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сайдын</w:t>
      </w:r>
      <w:proofErr w:type="spellEnd"/>
      <w:r w:rsidRPr="00E75132">
        <w:rPr>
          <w:rFonts w:ascii="Arial" w:eastAsia="Arial" w:hAnsi="Arial" w:cs="Arial"/>
          <w:color w:val="181717"/>
          <w:sz w:val="20"/>
        </w:rPr>
        <w:t xml:space="preserve"> 55:96 </w:t>
      </w:r>
      <w:proofErr w:type="spellStart"/>
      <w:r w:rsidRPr="00E75132">
        <w:rPr>
          <w:rFonts w:ascii="Arial" w:eastAsia="Arial" w:hAnsi="Arial" w:cs="Arial"/>
          <w:color w:val="181717"/>
          <w:sz w:val="20"/>
        </w:rPr>
        <w:t>тоот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байсныг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шүүмжилдэг</w:t>
      </w:r>
      <w:proofErr w:type="spellEnd"/>
      <w:r w:rsidRPr="00E75132">
        <w:rPr>
          <w:rFonts w:ascii="Arial" w:eastAsia="Arial" w:hAnsi="Arial" w:cs="Arial"/>
          <w:color w:val="181717"/>
          <w:sz w:val="18"/>
          <w:vertAlign w:val="superscript"/>
        </w:rPr>
        <w:footnoteReference w:id="31"/>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зөвхөн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тогтоодог</w:t>
      </w:r>
      <w:proofErr w:type="spellEnd"/>
      <w:r w:rsidRPr="00E75132">
        <w:rPr>
          <w:rFonts w:ascii="Arial" w:eastAsia="Arial" w:hAnsi="Arial" w:cs="Arial"/>
          <w:color w:val="181717"/>
          <w:sz w:val="20"/>
        </w:rPr>
        <w:t xml:space="preserve">.  </w:t>
      </w:r>
    </w:p>
    <w:p w14:paraId="42DD1A2A" w14:textId="77777777" w:rsidR="00E75132" w:rsidRPr="00E75132" w:rsidRDefault="00E75132" w:rsidP="00E75132">
      <w:pPr>
        <w:spacing w:after="196" w:line="248" w:lineRule="auto"/>
        <w:ind w:left="4" w:firstLine="444"/>
        <w:jc w:val="both"/>
        <w:rPr>
          <w:rFonts w:ascii="Arial" w:eastAsia="Arial" w:hAnsi="Arial" w:cs="Arial"/>
          <w:color w:val="181717"/>
          <w:sz w:val="20"/>
        </w:rPr>
      </w:pPr>
      <w:r w:rsidRPr="00E75132">
        <w:rPr>
          <w:rFonts w:ascii="Arial" w:eastAsia="Arial" w:hAnsi="Arial" w:cs="Arial"/>
          <w:b/>
          <w:color w:val="181717"/>
          <w:sz w:val="20"/>
        </w:rPr>
        <w:t>“</w:t>
      </w:r>
      <w:proofErr w:type="spellStart"/>
      <w:r w:rsidRPr="00E75132">
        <w:rPr>
          <w:rFonts w:ascii="Arial" w:eastAsia="Arial" w:hAnsi="Arial" w:cs="Arial"/>
          <w:b/>
          <w:color w:val="181717"/>
          <w:sz w:val="20"/>
        </w:rPr>
        <w:t>Сөрөг</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нөлөөнд</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суурилсан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хамгаалал</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color w:val="181717"/>
          <w:sz w:val="20"/>
        </w:rPr>
        <w:t>гэдэг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үзүүлэхээр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л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Жишээ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Энэтхэг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тогтнол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стратеги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ухаан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сахиулах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өгсөн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тусламжийн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сурвалжийг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тодорхойлохoд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сөргөөр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нөлөөлсөн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амь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бие</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махбодод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нууцалдаг</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32"/>
      </w:r>
      <w:r w:rsidRPr="00E75132">
        <w:rPr>
          <w:rFonts w:ascii="Arial" w:eastAsia="Arial" w:hAnsi="Arial" w:cs="Arial"/>
          <w:color w:val="181717"/>
          <w:sz w:val="20"/>
        </w:rPr>
        <w:t xml:space="preserve"> </w:t>
      </w:r>
    </w:p>
    <w:p w14:paraId="37419141"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үүсвэрт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тогтолцооноос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илүүтэй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үзүүлэлтүүдийг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сонгосон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хангасанд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тооцогддог</w:t>
      </w:r>
      <w:proofErr w:type="spellEnd"/>
      <w:r w:rsidRPr="00E75132">
        <w:rPr>
          <w:rFonts w:ascii="Arial" w:eastAsia="Arial" w:hAnsi="Arial" w:cs="Arial"/>
          <w:color w:val="181717"/>
          <w:sz w:val="20"/>
        </w:rPr>
        <w:t>.</w:t>
      </w:r>
    </w:p>
    <w:p w14:paraId="696E35D7"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lastRenderedPageBreak/>
        <w:t>Аливаа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НҮБ-</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гурван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хэсгээс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болдог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Эхний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тавигдана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жишээ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бизнесийн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жишээлбэл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мөрдөн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байцаалт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багтдаг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ихэнх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төрлөөр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системүүдийг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Жишээлбэл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арилжааны</w:t>
      </w:r>
      <w:proofErr w:type="spellEnd"/>
      <w:r w:rsidRPr="00E75132">
        <w:rPr>
          <w:rFonts w:ascii="Arial" w:eastAsia="Arial" w:hAnsi="Arial" w:cs="Arial"/>
          <w:color w:val="181717"/>
          <w:sz w:val="20"/>
        </w:rPr>
        <w:t xml:space="preserve"> </w:t>
      </w:r>
      <w:proofErr w:type="spellStart"/>
      <w:proofErr w:type="gram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шударга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өрсөлдөөний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дахь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бизнесийн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ихэвчлэн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хүртээмжийн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хуулиудад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эзэмшиж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хэрэгжүүлэх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хөрөнгөтэй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нээлттэй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зарчмыг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баримталдаг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w:t>
      </w:r>
    </w:p>
    <w:p w14:paraId="44146108"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Хоёр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дахь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хөндөгдөх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цаг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хугацаа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гурван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хэмжигдэхүүнээр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Хөндөгдөх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илэрхийлэх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бичгүүдэд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хийхийг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зөвшөөрдөг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зөвшөөрөгдсөн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18"/>
          <w:vertAlign w:val="superscript"/>
        </w:rPr>
        <w:footnoteReference w:id="33"/>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18"/>
          <w:vertAlign w:val="superscript"/>
        </w:rPr>
        <w:footnoteReference w:id="34"/>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амин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18"/>
          <w:vertAlign w:val="superscript"/>
        </w:rPr>
        <w:footnoteReference w:id="35"/>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18"/>
          <w:vertAlign w:val="superscript"/>
        </w:rPr>
        <w:footnoteReference w:id="36"/>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18"/>
          <w:vertAlign w:val="superscript"/>
        </w:rPr>
        <w:footnoteReference w:id="37"/>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18"/>
          <w:vertAlign w:val="superscript"/>
        </w:rPr>
        <w:footnoteReference w:id="38"/>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зайлшгүй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18"/>
          <w:vertAlign w:val="superscript"/>
        </w:rPr>
        <w:footnoteReference w:id="39"/>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багтаж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өргөн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томьёо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хөнддөг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Сонгодог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хэргээс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сэргийлэх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мөрдөн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санхүүгийн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мөнгөний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хамрагдаж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цаашлаад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болдог</w:t>
      </w:r>
      <w:proofErr w:type="spellEnd"/>
      <w:r w:rsidRPr="00E75132">
        <w:rPr>
          <w:rFonts w:ascii="Arial" w:eastAsia="Arial" w:hAnsi="Arial" w:cs="Arial"/>
          <w:color w:val="181717"/>
          <w:sz w:val="20"/>
        </w:rPr>
        <w:t>.</w:t>
      </w:r>
    </w:p>
    <w:p w14:paraId="5CDB4745"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Гурван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хэсгээс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гурав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дахь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зайлшгүй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пропорциональ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явдал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зөвхөн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хамгаалагдах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түвшингээр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пропорциональ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(the harm test)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нөхцөл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
    <w:p w14:paraId="634A1A53" w14:textId="77777777" w:rsidR="00E75132" w:rsidRPr="00E75132" w:rsidRDefault="00E75132" w:rsidP="00E75132">
      <w:pPr>
        <w:keepNext/>
        <w:keepLines/>
        <w:spacing w:after="165" w:line="251" w:lineRule="auto"/>
        <w:ind w:left="15" w:hanging="10"/>
        <w:jc w:val="both"/>
        <w:outlineLvl w:val="2"/>
        <w:rPr>
          <w:rFonts w:ascii="Arial" w:eastAsia="Arial" w:hAnsi="Arial" w:cs="Arial"/>
          <w:b/>
          <w:color w:val="181717"/>
          <w:sz w:val="20"/>
        </w:rPr>
      </w:pPr>
      <w:proofErr w:type="spellStart"/>
      <w:r w:rsidRPr="00E75132">
        <w:rPr>
          <w:rFonts w:ascii="Arial" w:eastAsia="Arial" w:hAnsi="Arial" w:cs="Arial"/>
          <w:b/>
          <w:color w:val="181717"/>
          <w:sz w:val="20"/>
        </w:rPr>
        <w:t>Хохирлын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шалгуур</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ба</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нийтийн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ашиг</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сонирхлын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шалгуур</w:t>
      </w:r>
      <w:proofErr w:type="spellEnd"/>
      <w:r w:rsidRPr="00E75132">
        <w:rPr>
          <w:rFonts w:ascii="Arial" w:eastAsia="Arial" w:hAnsi="Arial" w:cs="Arial"/>
          <w:b/>
          <w:color w:val="181717"/>
          <w:sz w:val="20"/>
        </w:rPr>
        <w:t xml:space="preserve"> (Harm test and public interest test)</w:t>
      </w:r>
    </w:p>
    <w:p w14:paraId="2CE0D073" w14:textId="77777777" w:rsidR="00E75132" w:rsidRPr="00E75132" w:rsidRDefault="00E75132" w:rsidP="00E75132">
      <w:pPr>
        <w:spacing w:after="199"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хохирлын</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хоёр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ашигладаг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хандлага</w:t>
      </w:r>
      <w:proofErr w:type="spellEnd"/>
      <w:r w:rsidRPr="00E75132">
        <w:rPr>
          <w:rFonts w:ascii="Arial" w:eastAsia="Arial" w:hAnsi="Arial" w:cs="Arial"/>
          <w:color w:val="181717"/>
          <w:sz w:val="20"/>
        </w:rPr>
        <w:t>”-</w:t>
      </w:r>
      <w:proofErr w:type="spellStart"/>
      <w:r w:rsidRPr="00E75132">
        <w:rPr>
          <w:rFonts w:ascii="Arial" w:eastAsia="Arial" w:hAnsi="Arial" w:cs="Arial"/>
          <w:color w:val="181717"/>
          <w:sz w:val="20"/>
        </w:rPr>
        <w:t>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баримталдаг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элемент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болдог</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40"/>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зөвшөөрөгдсөн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w:t>
      </w:r>
      <w:proofErr w:type="spellStart"/>
      <w:r w:rsidRPr="00E75132">
        <w:rPr>
          <w:rFonts w:ascii="Arial" w:eastAsia="Arial" w:hAnsi="Arial" w:cs="Arial"/>
          <w:color w:val="181717"/>
          <w:sz w:val="20"/>
        </w:rPr>
        <w:t>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үүднээс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мэдээлэхээс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татгалзаж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хэдэн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ноцтой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харгалзана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lastRenderedPageBreak/>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туйлын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ямар</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хор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утгагүй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стандартад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харшилна</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41"/>
      </w:r>
    </w:p>
    <w:p w14:paraId="47A98DA4"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ноцтой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байсан</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хөндөгдөж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зайлшгүй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зөвшөөрдөг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Тодруулбал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аль</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ангилалд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улмаас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учирч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сонирхлоос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давж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ёсгүй</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42"/>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Энэтхэг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хохирлоос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давсан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зөвшөөрдөг</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43"/>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Ингэснээр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w:t>
      </w:r>
    </w:p>
    <w:p w14:paraId="4EAB9974" w14:textId="77777777" w:rsidR="00E75132" w:rsidRPr="00E75132" w:rsidRDefault="00E75132" w:rsidP="00E75132">
      <w:pPr>
        <w:spacing w:after="209"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Австрали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хоёр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бичиг</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нөлөөлөх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газрын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сахиулах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нөлөөлөх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(the public interest test) </w:t>
      </w:r>
      <w:proofErr w:type="spellStart"/>
      <w:r w:rsidRPr="00E75132">
        <w:rPr>
          <w:rFonts w:ascii="Arial" w:eastAsia="Arial" w:hAnsi="Arial" w:cs="Arial"/>
          <w:color w:val="181717"/>
          <w:sz w:val="20"/>
        </w:rPr>
        <w:t>хангаж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эсэхээс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бичиг</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нөхөрлөлийн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нөлөөлөхөөр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зөвлөлдөх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хэрэглэдэг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бичгүүд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бичигт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үзэмжээр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хязгаарлалттайд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үеийн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харшлахгүй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заажээ</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44"/>
      </w:r>
    </w:p>
    <w:p w14:paraId="282ADEEB"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эзэмшиж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журмын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w:t>
      </w:r>
    </w:p>
    <w:p w14:paraId="0FB6A6CE" w14:textId="77777777" w:rsidR="00E75132" w:rsidRPr="00E75132" w:rsidRDefault="00E75132" w:rsidP="00E75132">
      <w:pPr>
        <w:numPr>
          <w:ilvl w:val="0"/>
          <w:numId w:val="10"/>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w:t>
      </w:r>
      <w:proofErr w:type="spellEnd"/>
      <w:r w:rsidRPr="00E75132">
        <w:rPr>
          <w:rFonts w:ascii="Arial" w:eastAsia="Arial" w:hAnsi="Arial" w:cs="Arial"/>
          <w:color w:val="181717"/>
          <w:sz w:val="20"/>
        </w:rPr>
        <w:t>;</w:t>
      </w:r>
    </w:p>
    <w:p w14:paraId="6D29E09C" w14:textId="77777777" w:rsidR="00E75132" w:rsidRPr="00E75132" w:rsidRDefault="00E75132" w:rsidP="00E75132">
      <w:pPr>
        <w:numPr>
          <w:ilvl w:val="0"/>
          <w:numId w:val="10"/>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санхүүгийн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мөнгөний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валютын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w:t>
      </w:r>
    </w:p>
    <w:p w14:paraId="7A9AAE37" w14:textId="77777777" w:rsidR="00E75132" w:rsidRPr="00E75132" w:rsidRDefault="00E75132" w:rsidP="00E75132">
      <w:pPr>
        <w:numPr>
          <w:ilvl w:val="0"/>
          <w:numId w:val="10"/>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w:t>
      </w:r>
      <w:proofErr w:type="spellEnd"/>
      <w:r w:rsidRPr="00E75132">
        <w:rPr>
          <w:rFonts w:ascii="Arial" w:eastAsia="Arial" w:hAnsi="Arial" w:cs="Arial"/>
          <w:color w:val="181717"/>
          <w:sz w:val="20"/>
        </w:rPr>
        <w:t>;</w:t>
      </w:r>
    </w:p>
    <w:p w14:paraId="1B1A6367" w14:textId="77777777" w:rsidR="00E75132" w:rsidRPr="00E75132" w:rsidRDefault="00E75132" w:rsidP="00E75132">
      <w:pPr>
        <w:numPr>
          <w:ilvl w:val="0"/>
          <w:numId w:val="10"/>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Гэмт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хэргээс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сэргийлэх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оногдуулах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w:t>
      </w:r>
    </w:p>
    <w:p w14:paraId="5E641DCA" w14:textId="77777777" w:rsidR="00E75132" w:rsidRPr="00E75132" w:rsidRDefault="00E75132" w:rsidP="00E75132">
      <w:pPr>
        <w:numPr>
          <w:ilvl w:val="0"/>
          <w:numId w:val="10"/>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w:t>
      </w:r>
    </w:p>
    <w:p w14:paraId="41D7B123" w14:textId="77777777" w:rsidR="00E75132" w:rsidRPr="00E75132" w:rsidRDefault="00E75132" w:rsidP="00E75132">
      <w:pPr>
        <w:numPr>
          <w:ilvl w:val="0"/>
          <w:numId w:val="10"/>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Хувь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нөхцөл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w:t>
      </w:r>
    </w:p>
    <w:p w14:paraId="0AB374FE" w14:textId="77777777" w:rsidR="00E75132" w:rsidRPr="00E75132" w:rsidRDefault="00E75132" w:rsidP="00E75132">
      <w:pPr>
        <w:numPr>
          <w:ilvl w:val="0"/>
          <w:numId w:val="10"/>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Амьтан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ургамлын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w:t>
      </w:r>
    </w:p>
    <w:p w14:paraId="219BEF9E"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дурдсанаас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мэдээллүүд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нууцлагдаж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(Public Access to Information and Secrecy Act)-д </w:t>
      </w:r>
      <w:proofErr w:type="spellStart"/>
      <w:r w:rsidRPr="00E75132">
        <w:rPr>
          <w:rFonts w:ascii="Arial" w:eastAsia="Arial" w:hAnsi="Arial" w:cs="Arial"/>
          <w:color w:val="181717"/>
          <w:sz w:val="20"/>
        </w:rPr>
        <w:t>нарийвчилж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өгсөн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иш</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татсан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боломжтой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өгсөн</w:t>
      </w:r>
      <w:proofErr w:type="spellEnd"/>
      <w:r w:rsidRPr="00E75132">
        <w:rPr>
          <w:rFonts w:ascii="Arial" w:eastAsia="Arial" w:hAnsi="Arial" w:cs="Arial"/>
          <w:color w:val="181717"/>
          <w:sz w:val="20"/>
        </w:rPr>
        <w:t xml:space="preserve">. </w:t>
      </w:r>
    </w:p>
    <w:p w14:paraId="764454D7" w14:textId="77777777" w:rsidR="00E75132" w:rsidRPr="00E75132" w:rsidRDefault="00E75132" w:rsidP="00E75132">
      <w:pPr>
        <w:keepNext/>
        <w:keepLines/>
        <w:spacing w:after="165" w:line="251" w:lineRule="auto"/>
        <w:ind w:left="15" w:hanging="10"/>
        <w:jc w:val="both"/>
        <w:outlineLvl w:val="3"/>
        <w:rPr>
          <w:rFonts w:ascii="Arial" w:eastAsia="Arial" w:hAnsi="Arial" w:cs="Arial"/>
          <w:b/>
          <w:color w:val="181717"/>
          <w:sz w:val="20"/>
        </w:rPr>
      </w:pPr>
      <w:r w:rsidRPr="00E75132">
        <w:rPr>
          <w:rFonts w:ascii="Arial" w:eastAsia="Arial" w:hAnsi="Arial" w:cs="Arial"/>
          <w:b/>
          <w:color w:val="181717"/>
          <w:sz w:val="20"/>
        </w:rPr>
        <w:lastRenderedPageBreak/>
        <w:t xml:space="preserve">2.3. </w:t>
      </w:r>
      <w:proofErr w:type="spellStart"/>
      <w:r w:rsidRPr="00E75132">
        <w:rPr>
          <w:rFonts w:ascii="Arial" w:eastAsia="Arial" w:hAnsi="Arial" w:cs="Arial"/>
          <w:b/>
          <w:color w:val="181717"/>
          <w:sz w:val="20"/>
        </w:rPr>
        <w:t>Төрийн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нууцад</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хамаарахгүй</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мэдээлэл</w:t>
      </w:r>
      <w:proofErr w:type="spellEnd"/>
    </w:p>
    <w:p w14:paraId="3677B125"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Тусгаар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нөхөрлөлийн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гишүүн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загвар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мэдээллүүдийн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w:t>
      </w:r>
    </w:p>
    <w:p w14:paraId="28D3A7CB" w14:textId="77777777" w:rsidR="00E75132" w:rsidRPr="00E75132" w:rsidRDefault="00E75132" w:rsidP="00E75132">
      <w:pPr>
        <w:numPr>
          <w:ilvl w:val="0"/>
          <w:numId w:val="11"/>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Иргэдийн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эрүүл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мэндэд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заналхийлж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онцгой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нөхцөл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осол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тэдгээрийн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дагавар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гамшиг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тэдгээрийн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дагавар</w:t>
      </w:r>
      <w:proofErr w:type="spellEnd"/>
      <w:r w:rsidRPr="00E75132">
        <w:rPr>
          <w:rFonts w:ascii="Arial" w:eastAsia="Arial" w:hAnsi="Arial" w:cs="Arial"/>
          <w:color w:val="181717"/>
          <w:sz w:val="20"/>
        </w:rPr>
        <w:t>;</w:t>
      </w:r>
    </w:p>
    <w:p w14:paraId="5AD8D7EF" w14:textId="77777777" w:rsidR="00E75132" w:rsidRPr="00E75132" w:rsidRDefault="00E75132" w:rsidP="00E75132">
      <w:pPr>
        <w:numPr>
          <w:ilvl w:val="0"/>
          <w:numId w:val="11"/>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Экологи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эрүүл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эрүүл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ахуй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соёл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хөдөө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ахуй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нөхцөл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w:t>
      </w:r>
    </w:p>
    <w:p w14:paraId="4BE0C6B6" w14:textId="77777777" w:rsidR="00E75132" w:rsidRPr="00E75132" w:rsidRDefault="00E75132" w:rsidP="00E75132">
      <w:pPr>
        <w:numPr>
          <w:ilvl w:val="0"/>
          <w:numId w:val="11"/>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дэмжлэг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олговор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хөнгөлөлт</w:t>
      </w:r>
      <w:proofErr w:type="spellEnd"/>
      <w:r w:rsidRPr="00E75132">
        <w:rPr>
          <w:rFonts w:ascii="Arial" w:eastAsia="Arial" w:hAnsi="Arial" w:cs="Arial"/>
          <w:color w:val="181717"/>
          <w:sz w:val="20"/>
        </w:rPr>
        <w:t>;</w:t>
      </w:r>
    </w:p>
    <w:p w14:paraId="09341A9F" w14:textId="77777777" w:rsidR="00E75132" w:rsidRPr="00E75132" w:rsidRDefault="00E75132" w:rsidP="00E75132">
      <w:pPr>
        <w:numPr>
          <w:ilvl w:val="0"/>
          <w:numId w:val="11"/>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w:t>
      </w:r>
    </w:p>
    <w:p w14:paraId="2EEE0BD2" w14:textId="77777777" w:rsidR="00E75132" w:rsidRPr="00E75132" w:rsidRDefault="00E75132" w:rsidP="00E75132">
      <w:pPr>
        <w:numPr>
          <w:ilvl w:val="0"/>
          <w:numId w:val="11"/>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банкны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валютын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үнэт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металл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үнэт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чулууны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газрын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нөөц</w:t>
      </w:r>
      <w:proofErr w:type="spellEnd"/>
      <w:r w:rsidRPr="00E75132">
        <w:rPr>
          <w:rFonts w:ascii="Arial" w:eastAsia="Arial" w:hAnsi="Arial" w:cs="Arial"/>
          <w:color w:val="181717"/>
          <w:sz w:val="20"/>
        </w:rPr>
        <w:t>;</w:t>
      </w:r>
    </w:p>
    <w:p w14:paraId="7D484AC1" w14:textId="77777777" w:rsidR="00E75132" w:rsidRPr="00E75132" w:rsidRDefault="00E75132" w:rsidP="00E75132">
      <w:pPr>
        <w:numPr>
          <w:ilvl w:val="0"/>
          <w:numId w:val="11"/>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тэдгээрийн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
    <w:p w14:paraId="5968DBA7" w14:textId="77777777" w:rsidR="00E75132" w:rsidRPr="00E75132" w:rsidRDefault="00E75132" w:rsidP="00E75132">
      <w:pPr>
        <w:numPr>
          <w:ilvl w:val="0"/>
          <w:numId w:val="11"/>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архивт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хадгалагдаж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нийгмийн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шалтгаанаар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хэлмэгдүүлсэн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оржээ</w:t>
      </w:r>
      <w:proofErr w:type="spellEnd"/>
      <w:r w:rsidRPr="00E75132">
        <w:rPr>
          <w:rFonts w:ascii="Arial" w:eastAsia="Arial" w:hAnsi="Arial" w:cs="Arial"/>
          <w:color w:val="181717"/>
          <w:sz w:val="20"/>
        </w:rPr>
        <w:t>.</w:t>
      </w:r>
    </w:p>
    <w:p w14:paraId="26BF7428"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Шведийн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стандарт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Хэвлэлийн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2 </w:t>
      </w:r>
      <w:proofErr w:type="spellStart"/>
      <w:r w:rsidRPr="00E75132">
        <w:rPr>
          <w:rFonts w:ascii="Arial" w:eastAsia="Arial" w:hAnsi="Arial" w:cs="Arial"/>
          <w:color w:val="181717"/>
          <w:sz w:val="20"/>
        </w:rPr>
        <w:t>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бүлгийн</w:t>
      </w:r>
      <w:proofErr w:type="spellEnd"/>
      <w:r w:rsidRPr="00E75132">
        <w:rPr>
          <w:rFonts w:ascii="Arial" w:eastAsia="Arial" w:hAnsi="Arial" w:cs="Arial"/>
          <w:color w:val="181717"/>
          <w:sz w:val="20"/>
        </w:rPr>
        <w:t xml:space="preserve"> 2 </w:t>
      </w:r>
      <w:proofErr w:type="spellStart"/>
      <w:r w:rsidRPr="00E75132">
        <w:rPr>
          <w:rFonts w:ascii="Arial" w:eastAsia="Arial" w:hAnsi="Arial" w:cs="Arial"/>
          <w:color w:val="181717"/>
          <w:sz w:val="20"/>
        </w:rPr>
        <w:t>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үүднээс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
    <w:p w14:paraId="19D7D7E2"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 xml:space="preserve">АНУ-д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аль</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хадгалах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зайлсхийхийг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хориглохоор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w:t>
      </w:r>
    </w:p>
    <w:p w14:paraId="0881B92B" w14:textId="77777777" w:rsidR="00E75132" w:rsidRPr="00E75132" w:rsidRDefault="00E75132" w:rsidP="00E75132">
      <w:pPr>
        <w:numPr>
          <w:ilvl w:val="0"/>
          <w:numId w:val="12"/>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алдааг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дарагдуулах</w:t>
      </w:r>
      <w:proofErr w:type="spellEnd"/>
      <w:r w:rsidRPr="00E75132">
        <w:rPr>
          <w:rFonts w:ascii="Arial" w:eastAsia="Arial" w:hAnsi="Arial" w:cs="Arial"/>
          <w:color w:val="181717"/>
          <w:sz w:val="20"/>
        </w:rPr>
        <w:t>;</w:t>
      </w:r>
    </w:p>
    <w:p w14:paraId="73A965B5" w14:textId="77777777" w:rsidR="00E75132" w:rsidRPr="00E75132" w:rsidRDefault="00E75132" w:rsidP="00E75132">
      <w:pPr>
        <w:numPr>
          <w:ilvl w:val="0"/>
          <w:numId w:val="12"/>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Хувь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хүндрэлд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оруулахаас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сэргийлэх</w:t>
      </w:r>
      <w:proofErr w:type="spellEnd"/>
      <w:r w:rsidRPr="00E75132">
        <w:rPr>
          <w:rFonts w:ascii="Arial" w:eastAsia="Arial" w:hAnsi="Arial" w:cs="Arial"/>
          <w:color w:val="181717"/>
          <w:sz w:val="20"/>
        </w:rPr>
        <w:t>;</w:t>
      </w:r>
    </w:p>
    <w:p w14:paraId="44AFCEB5" w14:textId="77777777" w:rsidR="00E75132" w:rsidRPr="00E75132" w:rsidRDefault="00E75132" w:rsidP="00E75132">
      <w:pPr>
        <w:numPr>
          <w:ilvl w:val="0"/>
          <w:numId w:val="12"/>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Өрсөлдөөнийг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w:t>
      </w:r>
    </w:p>
    <w:p w14:paraId="2799DCA2" w14:textId="77777777" w:rsidR="00E75132" w:rsidRPr="00E75132" w:rsidRDefault="00E75132" w:rsidP="00E75132">
      <w:pPr>
        <w:numPr>
          <w:ilvl w:val="0"/>
          <w:numId w:val="12"/>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үүднээс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мэдээлэхээс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зайлсхийх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хойшлуулах</w:t>
      </w:r>
      <w:proofErr w:type="spellEnd"/>
      <w:r w:rsidRPr="00E75132">
        <w:rPr>
          <w:rFonts w:ascii="Arial" w:eastAsia="Arial" w:hAnsi="Arial" w:cs="Arial"/>
          <w:color w:val="181717"/>
          <w:sz w:val="20"/>
        </w:rPr>
        <w:t>;</w:t>
      </w:r>
    </w:p>
    <w:p w14:paraId="54B1F563" w14:textId="77777777" w:rsidR="00E75132" w:rsidRPr="00E75132" w:rsidRDefault="00E75132" w:rsidP="00E75132">
      <w:pPr>
        <w:numPr>
          <w:ilvl w:val="0"/>
          <w:numId w:val="12"/>
        </w:numPr>
        <w:spacing w:after="85"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ухааны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оруулахгүй</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45"/>
      </w:r>
      <w:r w:rsidRPr="00E75132">
        <w:rPr>
          <w:rFonts w:ascii="Arial" w:eastAsia="Arial" w:hAnsi="Arial" w:cs="Arial"/>
          <w:color w:val="181717"/>
          <w:sz w:val="20"/>
        </w:rPr>
        <w:t xml:space="preserve"> </w:t>
      </w:r>
    </w:p>
    <w:p w14:paraId="4A1FBC31" w14:textId="77777777" w:rsidR="00E75132" w:rsidRPr="00E75132" w:rsidRDefault="00E75132" w:rsidP="00E75132">
      <w:pPr>
        <w:spacing w:after="197"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Мексик</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нэлээд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шинэлэг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онцлогтой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Нэгдүгээрт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ноцтой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төрөлхтний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мөрдөн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шалгахад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ямар</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Учир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үндэстний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цөөнхийн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хавчлага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хэвлэл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газрын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асуудалтай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үгүйсгэнэ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13, 14-р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18"/>
          <w:vertAlign w:val="superscript"/>
        </w:rPr>
        <w:footnoteReference w:id="46"/>
      </w:r>
      <w:r w:rsidRPr="00E75132">
        <w:rPr>
          <w:rFonts w:ascii="Arial" w:eastAsia="Arial" w:hAnsi="Arial" w:cs="Arial"/>
          <w:color w:val="181717"/>
          <w:sz w:val="20"/>
        </w:rPr>
        <w:t>.</w:t>
      </w:r>
    </w:p>
    <w:p w14:paraId="3E838CDA"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Молдав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12 </w:t>
      </w:r>
      <w:proofErr w:type="spellStart"/>
      <w:r w:rsidRPr="00E75132">
        <w:rPr>
          <w:rFonts w:ascii="Arial" w:eastAsia="Arial" w:hAnsi="Arial" w:cs="Arial"/>
          <w:color w:val="181717"/>
          <w:sz w:val="20"/>
        </w:rPr>
        <w:t>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хориглосон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хуульчилжээ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w:t>
      </w:r>
    </w:p>
    <w:p w14:paraId="57BF53FF" w14:textId="77777777" w:rsidR="00E75132" w:rsidRPr="00E75132" w:rsidRDefault="00E75132" w:rsidP="00E75132">
      <w:pPr>
        <w:spacing w:after="58" w:line="248" w:lineRule="auto"/>
        <w:ind w:left="454"/>
        <w:jc w:val="both"/>
        <w:rPr>
          <w:rFonts w:ascii="Arial" w:eastAsia="Arial" w:hAnsi="Arial" w:cs="Arial"/>
          <w:color w:val="181717"/>
          <w:sz w:val="20"/>
        </w:rPr>
      </w:pPr>
      <w:r w:rsidRPr="00E75132">
        <w:rPr>
          <w:rFonts w:ascii="Arial" w:eastAsia="Arial" w:hAnsi="Arial" w:cs="Arial"/>
          <w:color w:val="181717"/>
          <w:sz w:val="20"/>
        </w:rPr>
        <w:t>(</w:t>
      </w:r>
      <w:proofErr w:type="gramStart"/>
      <w:r w:rsidRPr="00E75132">
        <w:rPr>
          <w:rFonts w:ascii="Arial" w:eastAsia="Arial" w:hAnsi="Arial" w:cs="Arial"/>
          <w:color w:val="181717"/>
          <w:sz w:val="20"/>
        </w:rPr>
        <w:t xml:space="preserve">а)  </w:t>
      </w:r>
      <w:proofErr w:type="spellStart"/>
      <w:r w:rsidRPr="00E75132">
        <w:rPr>
          <w:rFonts w:ascii="Arial" w:eastAsia="Arial" w:hAnsi="Arial" w:cs="Arial"/>
          <w:color w:val="181717"/>
          <w:sz w:val="20"/>
        </w:rPr>
        <w:t>хүний</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w:t>
      </w:r>
    </w:p>
    <w:p w14:paraId="62063E71" w14:textId="77777777" w:rsidR="00E75132" w:rsidRPr="00E75132" w:rsidRDefault="00E75132" w:rsidP="00E75132">
      <w:pPr>
        <w:spacing w:after="59" w:line="248" w:lineRule="auto"/>
        <w:ind w:left="794" w:hanging="340"/>
        <w:jc w:val="both"/>
        <w:rPr>
          <w:rFonts w:ascii="Arial" w:eastAsia="Arial" w:hAnsi="Arial" w:cs="Arial"/>
          <w:color w:val="181717"/>
          <w:sz w:val="20"/>
        </w:rPr>
      </w:pPr>
      <w:r w:rsidRPr="00E75132">
        <w:rPr>
          <w:rFonts w:ascii="Arial" w:eastAsia="Arial" w:hAnsi="Arial" w:cs="Arial"/>
          <w:color w:val="181717"/>
          <w:sz w:val="20"/>
        </w:rPr>
        <w:lastRenderedPageBreak/>
        <w:t>(</w:t>
      </w:r>
      <w:proofErr w:type="gramStart"/>
      <w:r w:rsidRPr="00E75132">
        <w:rPr>
          <w:rFonts w:ascii="Arial" w:eastAsia="Arial" w:hAnsi="Arial" w:cs="Arial"/>
          <w:color w:val="181717"/>
          <w:sz w:val="20"/>
        </w:rPr>
        <w:t xml:space="preserve">б)  </w:t>
      </w:r>
      <w:proofErr w:type="spellStart"/>
      <w:r w:rsidRPr="00E75132">
        <w:rPr>
          <w:rFonts w:ascii="Arial" w:eastAsia="Arial" w:hAnsi="Arial" w:cs="Arial"/>
          <w:color w:val="181717"/>
          <w:sz w:val="20"/>
        </w:rPr>
        <w:t>иргэдийн</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эрүүл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мэндэд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заналхийлж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осол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тэдгээрийн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дагаврын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гамшиг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дагаврын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
    <w:p w14:paraId="249668F8" w14:textId="77777777" w:rsidR="00E75132" w:rsidRPr="00E75132" w:rsidRDefault="00E75132" w:rsidP="00E75132">
      <w:pPr>
        <w:spacing w:after="59" w:line="248" w:lineRule="auto"/>
        <w:ind w:left="794" w:hanging="340"/>
        <w:jc w:val="both"/>
        <w:rPr>
          <w:rFonts w:ascii="Arial" w:eastAsia="Arial" w:hAnsi="Arial" w:cs="Arial"/>
          <w:color w:val="181717"/>
          <w:sz w:val="20"/>
        </w:rPr>
      </w:pPr>
      <w:r w:rsidRPr="00E75132">
        <w:rPr>
          <w:rFonts w:ascii="Arial" w:eastAsia="Arial" w:hAnsi="Arial" w:cs="Arial"/>
          <w:color w:val="181717"/>
          <w:sz w:val="20"/>
        </w:rPr>
        <w:t>(</w:t>
      </w:r>
      <w:proofErr w:type="gramStart"/>
      <w:r w:rsidRPr="00E75132">
        <w:rPr>
          <w:rFonts w:ascii="Arial" w:eastAsia="Arial" w:hAnsi="Arial" w:cs="Arial"/>
          <w:color w:val="181717"/>
          <w:sz w:val="20"/>
        </w:rPr>
        <w:t xml:space="preserve">в)  </w:t>
      </w:r>
      <w:proofErr w:type="spellStart"/>
      <w:r w:rsidRPr="00E75132">
        <w:rPr>
          <w:rFonts w:ascii="Arial" w:eastAsia="Arial" w:hAnsi="Arial" w:cs="Arial"/>
          <w:color w:val="181717"/>
          <w:sz w:val="20"/>
        </w:rPr>
        <w:t>боловсрол</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эрүүл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мэндийн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экологи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хөдөө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ахуй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худалдаа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салбарын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бодит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
    <w:p w14:paraId="3945A57F" w14:textId="77777777" w:rsidR="00E75132" w:rsidRPr="00E75132" w:rsidRDefault="00E75132" w:rsidP="00E75132">
      <w:pPr>
        <w:spacing w:after="59" w:line="248" w:lineRule="auto"/>
        <w:ind w:left="794" w:hanging="340"/>
        <w:jc w:val="both"/>
        <w:rPr>
          <w:rFonts w:ascii="Arial" w:eastAsia="Arial" w:hAnsi="Arial" w:cs="Arial"/>
          <w:color w:val="181717"/>
          <w:sz w:val="20"/>
        </w:rPr>
      </w:pPr>
      <w:r w:rsidRPr="00E75132">
        <w:rPr>
          <w:rFonts w:ascii="Arial" w:eastAsia="Arial" w:hAnsi="Arial" w:cs="Arial"/>
          <w:color w:val="181717"/>
          <w:sz w:val="20"/>
        </w:rPr>
        <w:t xml:space="preserve">(г)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Молдав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заналхийлэхээргүй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баригчид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үйлдэл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үйлдэхүйн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
    <w:p w14:paraId="3FEAC3D7" w14:textId="77777777" w:rsidR="00E75132" w:rsidRPr="00E75132" w:rsidRDefault="00E75132" w:rsidP="00E75132">
      <w:pPr>
        <w:spacing w:after="168" w:line="248" w:lineRule="auto"/>
        <w:ind w:left="794" w:hanging="340"/>
        <w:jc w:val="both"/>
        <w:rPr>
          <w:rFonts w:ascii="Arial" w:eastAsia="Arial" w:hAnsi="Arial" w:cs="Arial"/>
          <w:color w:val="181717"/>
          <w:sz w:val="20"/>
        </w:rPr>
      </w:pP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нийгэм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соёлыг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хөгжүүлэх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үйлдвэрийн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хөтөлбөрийн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хэрэгжилтэд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сөргөөр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ахуйн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нэгжүүдийн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өрсөлдөөнийг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хориглосон</w:t>
      </w:r>
      <w:proofErr w:type="spellEnd"/>
      <w:r w:rsidRPr="00E75132">
        <w:rPr>
          <w:rFonts w:ascii="Arial" w:eastAsia="Arial" w:hAnsi="Arial" w:cs="Arial"/>
          <w:color w:val="181717"/>
          <w:sz w:val="20"/>
        </w:rPr>
        <w:t>.</w:t>
      </w:r>
    </w:p>
    <w:p w14:paraId="2C67EC9E"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Дүгнэвэл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эрүүл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мэндэд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заналхийлж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онцгой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нөхцөл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үйлдлийн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мэдээллүүдийг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хуульчлахаас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илүүтэй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ерөнхий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онцгой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нарийвчлан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w:t>
      </w:r>
    </w:p>
    <w:p w14:paraId="29ED3740" w14:textId="77777777" w:rsidR="00E75132" w:rsidRPr="00E75132" w:rsidRDefault="00E75132" w:rsidP="00E75132">
      <w:pPr>
        <w:keepNext/>
        <w:keepLines/>
        <w:spacing w:after="165" w:line="251" w:lineRule="auto"/>
        <w:ind w:left="15" w:hanging="10"/>
        <w:jc w:val="both"/>
        <w:outlineLvl w:val="3"/>
        <w:rPr>
          <w:rFonts w:ascii="Arial" w:eastAsia="Arial" w:hAnsi="Arial" w:cs="Arial"/>
          <w:b/>
          <w:color w:val="181717"/>
          <w:sz w:val="20"/>
        </w:rPr>
      </w:pPr>
      <w:r w:rsidRPr="00E75132">
        <w:rPr>
          <w:rFonts w:ascii="Arial" w:eastAsia="Arial" w:hAnsi="Arial" w:cs="Arial"/>
          <w:b/>
          <w:color w:val="181717"/>
          <w:sz w:val="20"/>
        </w:rPr>
        <w:t xml:space="preserve">2.4. </w:t>
      </w:r>
      <w:proofErr w:type="spellStart"/>
      <w:r w:rsidRPr="00E75132">
        <w:rPr>
          <w:rFonts w:ascii="Arial" w:eastAsia="Arial" w:hAnsi="Arial" w:cs="Arial"/>
          <w:b/>
          <w:color w:val="181717"/>
          <w:sz w:val="20"/>
        </w:rPr>
        <w:t>Төрийн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нууцлалыг</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хэрэгжүүлэгч</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субъект</w:t>
      </w:r>
      <w:proofErr w:type="spellEnd"/>
    </w:p>
    <w:p w14:paraId="0C6D6187" w14:textId="77777777" w:rsidR="00E75132" w:rsidRPr="00E75132" w:rsidRDefault="00E75132" w:rsidP="00E75132">
      <w:pPr>
        <w:spacing w:after="211"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өмнө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журмыг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зүгээс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үзэмжээр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замаар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ихэсгэхийг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47"/>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Иймээс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болгохоос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зүйтэй</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48"/>
      </w:r>
    </w:p>
    <w:p w14:paraId="5B433243"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тусгайлан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олгогдоогүй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Риксдаг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Шведийн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парламент</w:t>
      </w:r>
      <w:proofErr w:type="spellEnd"/>
      <w:r w:rsidRPr="00E75132">
        <w:rPr>
          <w:rFonts w:ascii="Arial" w:eastAsia="Arial" w:hAnsi="Arial" w:cs="Arial"/>
          <w:color w:val="181717"/>
          <w:sz w:val="20"/>
        </w:rPr>
        <w:t>)-</w:t>
      </w:r>
      <w:proofErr w:type="spellStart"/>
      <w:r w:rsidRPr="00E75132">
        <w:rPr>
          <w:rFonts w:ascii="Arial" w:eastAsia="Arial" w:hAnsi="Arial" w:cs="Arial"/>
          <w:color w:val="181717"/>
          <w:sz w:val="20"/>
        </w:rPr>
        <w:t>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онцгой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харьяалагддаг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хэдэн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заалтад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нэмэлт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Ийм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журам</w:t>
      </w:r>
      <w:proofErr w:type="spellEnd"/>
      <w:r w:rsidRPr="00E75132">
        <w:rPr>
          <w:rFonts w:ascii="Arial" w:eastAsia="Arial" w:hAnsi="Arial" w:cs="Arial"/>
          <w:color w:val="181717"/>
          <w:sz w:val="18"/>
          <w:vertAlign w:val="superscript"/>
        </w:rPr>
        <w:footnoteReference w:id="49"/>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зохицуулдаг</w:t>
      </w:r>
      <w:proofErr w:type="spellEnd"/>
      <w:r w:rsidRPr="00E75132">
        <w:rPr>
          <w:rFonts w:ascii="Arial" w:eastAsia="Arial" w:hAnsi="Arial" w:cs="Arial"/>
          <w:color w:val="181717"/>
          <w:sz w:val="20"/>
        </w:rPr>
        <w:t>.</w:t>
      </w:r>
    </w:p>
    <w:p w14:paraId="3BEC1359"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үндсэндээ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хамааралтай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нутгийн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ассамблей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парламент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мужийн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ассамблей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Цаашилбал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мужийн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зөвлөлөөс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боломжтой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хязгаарлагдмал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хариуцлагатай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компани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нөхөрлөл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төлөө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сангууд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тооцогддог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журам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хэрэгжилтэд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алинд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хамаарна</w:t>
      </w:r>
      <w:proofErr w:type="spellEnd"/>
      <w:r w:rsidRPr="00E75132">
        <w:rPr>
          <w:rFonts w:ascii="Arial" w:eastAsia="Arial" w:hAnsi="Arial" w:cs="Arial"/>
          <w:color w:val="181717"/>
          <w:sz w:val="20"/>
        </w:rPr>
        <w:t>.</w:t>
      </w:r>
    </w:p>
    <w:p w14:paraId="6AAF2375"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Словени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Хойд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Македон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ассамблейн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Ерөнхийлөгч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сайд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өндөр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тушаалтнууд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тэдгээрээс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хүмүүс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маш</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Япон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Ерөнхий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сайд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болоогүй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зөвшөөрөлгүйгээр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Япон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ноцтой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lastRenderedPageBreak/>
        <w:t>учруулах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эрсдэлтэй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хадгалах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тусгайлан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(Specially Designated Secrets)-д </w:t>
      </w:r>
      <w:proofErr w:type="spellStart"/>
      <w:r w:rsidRPr="00E75132">
        <w:rPr>
          <w:rFonts w:ascii="Arial" w:eastAsia="Arial" w:hAnsi="Arial" w:cs="Arial"/>
          <w:color w:val="181717"/>
          <w:sz w:val="20"/>
        </w:rPr>
        <w:t>тооцох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
    <w:p w14:paraId="5BF02F72" w14:textId="77777777" w:rsidR="00E75132" w:rsidRPr="00E75132" w:rsidRDefault="00E75132" w:rsidP="00E75132">
      <w:pPr>
        <w:spacing w:after="209"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өндөр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тушаалтнаас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шилжүүлэх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замаар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болдог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Бүгд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Найрамдах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хамгаалалтад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Národní</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bezpečnostní</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úřad</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хадгалах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түдгэлзүүлэх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үүрэгтэй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бие</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дүрэм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журмын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хэрэгжилтийг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саналыг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өргөн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мэдүүлдэг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газраас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баталдаг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50"/>
      </w:r>
    </w:p>
    <w:p w14:paraId="2859107E" w14:textId="77777777" w:rsidR="00E75132" w:rsidRPr="00E75132" w:rsidRDefault="00E75132" w:rsidP="00E75132">
      <w:pPr>
        <w:spacing w:after="200"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Хорват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Европын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загвараар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маш</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Ерөнхийлөгч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Парламентын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Ерөнхий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сайд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сайд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Ерөнхий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прокурор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Зэвсэгт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хүчний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тагнуулын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тушаалтнаас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тогтоодог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r w:rsidRPr="00E75132">
        <w:rPr>
          <w:rFonts w:ascii="Arial" w:eastAsia="Arial" w:hAnsi="Arial" w:cs="Arial"/>
          <w:color w:val="181717"/>
          <w:sz w:val="18"/>
          <w:vertAlign w:val="superscript"/>
        </w:rPr>
        <w:footnoteReference w:id="51"/>
      </w:r>
      <w:r w:rsidRPr="00E75132">
        <w:rPr>
          <w:rFonts w:ascii="Arial" w:eastAsia="Arial" w:hAnsi="Arial" w:cs="Arial"/>
          <w:color w:val="181717"/>
          <w:sz w:val="20"/>
        </w:rPr>
        <w:t xml:space="preserve">  </w:t>
      </w:r>
    </w:p>
    <w:p w14:paraId="7BDA70B6"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Нууцалсан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хүчин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төгөлдөр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эсэхийг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баталгаажуулах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нөхцөл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болдог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утгаараа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хэрхэн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угтаа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хэзээ</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Судлагдсан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субъект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цөөн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rPr>
        <w:br w:type="page"/>
      </w:r>
    </w:p>
    <w:p w14:paraId="0622E624" w14:textId="77777777" w:rsidR="00E75132" w:rsidRPr="00E75132" w:rsidRDefault="00E75132" w:rsidP="00E75132">
      <w:pPr>
        <w:keepNext/>
        <w:keepLines/>
        <w:spacing w:after="165" w:line="251" w:lineRule="auto"/>
        <w:ind w:left="29" w:right="22" w:hanging="10"/>
        <w:jc w:val="center"/>
        <w:outlineLvl w:val="2"/>
        <w:rPr>
          <w:rFonts w:ascii="Arial" w:eastAsia="Arial" w:hAnsi="Arial" w:cs="Arial"/>
          <w:b/>
          <w:color w:val="181717"/>
          <w:sz w:val="20"/>
        </w:rPr>
      </w:pPr>
      <w:r w:rsidRPr="00E75132">
        <w:rPr>
          <w:rFonts w:ascii="Arial" w:eastAsia="Arial" w:hAnsi="Arial" w:cs="Arial"/>
          <w:b/>
          <w:color w:val="181717"/>
          <w:sz w:val="20"/>
        </w:rPr>
        <w:lastRenderedPageBreak/>
        <w:t>III. АЛБАНЫ МЭДЭЭЛЭЛ БА АЛБАНЫ НУУЦ</w:t>
      </w:r>
    </w:p>
    <w:p w14:paraId="03E39579" w14:textId="77777777" w:rsidR="00E75132" w:rsidRPr="00E75132" w:rsidRDefault="00E75132" w:rsidP="00E75132">
      <w:pPr>
        <w:keepNext/>
        <w:keepLines/>
        <w:spacing w:after="145" w:line="251" w:lineRule="auto"/>
        <w:ind w:left="15" w:hanging="10"/>
        <w:jc w:val="both"/>
        <w:outlineLvl w:val="3"/>
        <w:rPr>
          <w:rFonts w:ascii="Arial" w:eastAsia="Arial" w:hAnsi="Arial" w:cs="Arial"/>
          <w:b/>
          <w:color w:val="181717"/>
          <w:sz w:val="20"/>
        </w:rPr>
      </w:pPr>
      <w:r w:rsidRPr="00E75132">
        <w:rPr>
          <w:rFonts w:ascii="Arial" w:eastAsia="Arial" w:hAnsi="Arial" w:cs="Arial"/>
          <w:b/>
          <w:color w:val="181717"/>
          <w:sz w:val="20"/>
        </w:rPr>
        <w:t xml:space="preserve">3.1. </w:t>
      </w:r>
      <w:proofErr w:type="spellStart"/>
      <w:r w:rsidRPr="00E75132">
        <w:rPr>
          <w:rFonts w:ascii="Arial" w:eastAsia="Arial" w:hAnsi="Arial" w:cs="Arial"/>
          <w:b/>
          <w:color w:val="181717"/>
          <w:sz w:val="20"/>
        </w:rPr>
        <w:t>Албаны</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мэдээлэл</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ба</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албаны</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нууцын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ойлголт</w:t>
      </w:r>
      <w:proofErr w:type="spellEnd"/>
    </w:p>
    <w:p w14:paraId="4CEA04BE"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Сингапур</w:t>
      </w:r>
      <w:proofErr w:type="spellEnd"/>
      <w:r w:rsidRPr="00E75132">
        <w:rPr>
          <w:rFonts w:ascii="Arial" w:eastAsia="Arial" w:hAnsi="Arial" w:cs="Arial"/>
          <w:color w:val="181717"/>
          <w:sz w:val="18"/>
          <w:vertAlign w:val="superscript"/>
        </w:rPr>
        <w:footnoteReference w:id="52"/>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Молдав</w:t>
      </w:r>
      <w:proofErr w:type="spellEnd"/>
      <w:r w:rsidRPr="00E75132">
        <w:rPr>
          <w:rFonts w:ascii="Arial" w:eastAsia="Arial" w:hAnsi="Arial" w:cs="Arial"/>
          <w:color w:val="181717"/>
          <w:sz w:val="18"/>
          <w:vertAlign w:val="superscript"/>
        </w:rPr>
        <w:footnoteReference w:id="53"/>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Британи</w:t>
      </w:r>
      <w:proofErr w:type="spellEnd"/>
      <w:r w:rsidRPr="00E75132">
        <w:rPr>
          <w:rFonts w:ascii="Arial" w:eastAsia="Arial" w:hAnsi="Arial" w:cs="Arial"/>
          <w:color w:val="181717"/>
          <w:sz w:val="18"/>
          <w:vertAlign w:val="superscript"/>
        </w:rPr>
        <w:footnoteReference w:id="54"/>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Малайз</w:t>
      </w:r>
      <w:proofErr w:type="spellEnd"/>
      <w:r w:rsidRPr="00E75132">
        <w:rPr>
          <w:rFonts w:ascii="Arial" w:eastAsia="Arial" w:hAnsi="Arial" w:cs="Arial"/>
          <w:color w:val="181717"/>
          <w:sz w:val="18"/>
          <w:vertAlign w:val="superscript"/>
        </w:rPr>
        <w:footnoteReference w:id="55"/>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Герман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Япон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Солонгос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тусгагдаагүй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Герман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Солонгос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тусгагдсантай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холбогдуулан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харьцуулан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үзье</w:t>
      </w:r>
      <w:proofErr w:type="spellEnd"/>
      <w:r w:rsidRPr="00E75132">
        <w:rPr>
          <w:rFonts w:ascii="Arial" w:eastAsia="Arial" w:hAnsi="Arial" w:cs="Arial"/>
          <w:color w:val="181717"/>
          <w:sz w:val="20"/>
        </w:rPr>
        <w:t>.</w:t>
      </w:r>
    </w:p>
    <w:p w14:paraId="48C4D94B" w14:textId="77777777" w:rsidR="00E75132" w:rsidRPr="00E75132" w:rsidRDefault="00E75132" w:rsidP="00E75132">
      <w:pPr>
        <w:keepNext/>
        <w:keepLines/>
        <w:spacing w:after="165" w:line="251" w:lineRule="auto"/>
        <w:ind w:left="15" w:hanging="10"/>
        <w:jc w:val="both"/>
        <w:outlineLvl w:val="2"/>
        <w:rPr>
          <w:rFonts w:ascii="Arial" w:eastAsia="Arial" w:hAnsi="Arial" w:cs="Arial"/>
          <w:b/>
          <w:color w:val="181717"/>
          <w:sz w:val="20"/>
        </w:rPr>
      </w:pPr>
      <w:proofErr w:type="spellStart"/>
      <w:r w:rsidRPr="00E75132">
        <w:rPr>
          <w:rFonts w:ascii="Arial" w:eastAsia="Arial" w:hAnsi="Arial" w:cs="Arial"/>
          <w:b/>
          <w:color w:val="181717"/>
          <w:sz w:val="20"/>
        </w:rPr>
        <w:t>Бүгд</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Найрамдах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Эстони</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Улс</w:t>
      </w:r>
      <w:proofErr w:type="spellEnd"/>
    </w:p>
    <w:p w14:paraId="42D0FE25" w14:textId="77777777" w:rsidR="00E75132" w:rsidRPr="00E75132" w:rsidRDefault="00E75132" w:rsidP="00E75132">
      <w:pPr>
        <w:spacing w:after="191"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Бүгд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Найрамдах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18"/>
          <w:vertAlign w:val="superscript"/>
        </w:rPr>
        <w:footnoteReference w:id="56"/>
      </w:r>
      <w:r w:rsidRPr="00E75132">
        <w:rPr>
          <w:rFonts w:ascii="Arial" w:eastAsia="Arial" w:hAnsi="Arial" w:cs="Arial"/>
          <w:color w:val="181717"/>
          <w:sz w:val="20"/>
        </w:rPr>
        <w:t>-</w:t>
      </w:r>
      <w:proofErr w:type="spellStart"/>
      <w:r w:rsidRPr="00E75132">
        <w:rPr>
          <w:rFonts w:ascii="Arial" w:eastAsia="Arial" w:hAnsi="Arial" w:cs="Arial"/>
          <w:color w:val="181717"/>
          <w:sz w:val="20"/>
        </w:rPr>
        <w:t>ийн</w:t>
      </w:r>
      <w:proofErr w:type="spellEnd"/>
      <w:r w:rsidRPr="00E75132">
        <w:rPr>
          <w:rFonts w:ascii="Arial" w:eastAsia="Arial" w:hAnsi="Arial" w:cs="Arial"/>
          <w:color w:val="181717"/>
          <w:sz w:val="20"/>
        </w:rPr>
        <w:t xml:space="preserve"> 34 </w:t>
      </w:r>
      <w:proofErr w:type="spellStart"/>
      <w:r w:rsidRPr="00E75132">
        <w:rPr>
          <w:rFonts w:ascii="Arial" w:eastAsia="Arial" w:hAnsi="Arial" w:cs="Arial"/>
          <w:color w:val="181717"/>
          <w:sz w:val="20"/>
        </w:rPr>
        <w:t>дүгээр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(Restricted information)”-</w:t>
      </w:r>
      <w:proofErr w:type="spellStart"/>
      <w:r w:rsidRPr="00E75132">
        <w:rPr>
          <w:rFonts w:ascii="Arial" w:eastAsia="Arial" w:hAnsi="Arial" w:cs="Arial"/>
          <w:color w:val="181717"/>
          <w:sz w:val="20"/>
        </w:rPr>
        <w:t>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тусгажээ</w:t>
      </w:r>
      <w:proofErr w:type="spellEnd"/>
      <w:r w:rsidRPr="00E75132">
        <w:rPr>
          <w:rFonts w:ascii="Arial" w:eastAsia="Arial" w:hAnsi="Arial" w:cs="Arial"/>
          <w:color w:val="181717"/>
          <w:sz w:val="20"/>
        </w:rPr>
        <w:t xml:space="preserve">. </w:t>
      </w:r>
    </w:p>
    <w:p w14:paraId="66B29A7F" w14:textId="77777777" w:rsidR="00E75132" w:rsidRPr="00E75132" w:rsidRDefault="00E75132" w:rsidP="00E75132">
      <w:pPr>
        <w:pBdr>
          <w:top w:val="single" w:sz="6" w:space="0" w:color="181717"/>
          <w:left w:val="single" w:sz="6" w:space="0" w:color="181717"/>
          <w:bottom w:val="single" w:sz="6" w:space="0" w:color="181717"/>
          <w:right w:val="single" w:sz="6" w:space="0" w:color="181717"/>
        </w:pBdr>
        <w:spacing w:after="106" w:line="261" w:lineRule="auto"/>
        <w:ind w:left="102" w:right="68" w:hanging="10"/>
        <w:jc w:val="both"/>
        <w:rPr>
          <w:rFonts w:ascii="Arial" w:eastAsia="Arial" w:hAnsi="Arial" w:cs="Arial"/>
          <w:color w:val="181717"/>
          <w:sz w:val="20"/>
        </w:rPr>
      </w:pPr>
      <w:r w:rsidRPr="00E75132">
        <w:rPr>
          <w:rFonts w:ascii="Arial" w:eastAsia="Arial" w:hAnsi="Arial" w:cs="Arial"/>
          <w:color w:val="181717"/>
          <w:sz w:val="16"/>
        </w:rPr>
        <w:t xml:space="preserve">§34. </w:t>
      </w:r>
      <w:proofErr w:type="spellStart"/>
      <w:r w:rsidRPr="00E75132">
        <w:rPr>
          <w:rFonts w:ascii="Arial" w:eastAsia="Arial" w:hAnsi="Arial" w:cs="Arial"/>
          <w:color w:val="181717"/>
          <w:sz w:val="16"/>
        </w:rPr>
        <w:t>Хязгаарлалттай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p>
    <w:p w14:paraId="6CDDD7CB" w14:textId="77777777" w:rsidR="00E75132" w:rsidRPr="00E75132" w:rsidRDefault="00E75132" w:rsidP="00E75132">
      <w:pPr>
        <w:numPr>
          <w:ilvl w:val="0"/>
          <w:numId w:val="13"/>
        </w:numPr>
        <w:pBdr>
          <w:top w:val="single" w:sz="6" w:space="0" w:color="181717"/>
          <w:left w:val="single" w:sz="6" w:space="0" w:color="181717"/>
          <w:bottom w:val="single" w:sz="6" w:space="0" w:color="181717"/>
          <w:right w:val="single" w:sz="6" w:space="0" w:color="181717"/>
        </w:pBdr>
        <w:spacing w:after="106" w:line="261" w:lineRule="auto"/>
        <w:ind w:right="68"/>
        <w:jc w:val="both"/>
        <w:rPr>
          <w:rFonts w:ascii="Arial" w:eastAsia="Arial" w:hAnsi="Arial" w:cs="Arial"/>
          <w:color w:val="181717"/>
          <w:sz w:val="20"/>
        </w:rPr>
      </w:pPr>
      <w:proofErr w:type="spellStart"/>
      <w:r w:rsidRPr="00E75132">
        <w:rPr>
          <w:rFonts w:ascii="Arial" w:eastAsia="Arial" w:hAnsi="Arial" w:cs="Arial"/>
          <w:color w:val="181717"/>
          <w:sz w:val="16"/>
        </w:rPr>
        <w:t>Хязгаарлалттай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гэдэгт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хуульд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үндэслэл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журмын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дагуу</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түүнтэй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танилцах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эрхийг</w:t>
      </w:r>
      <w:proofErr w:type="spellEnd"/>
      <w:r w:rsidRPr="00E75132">
        <w:rPr>
          <w:rFonts w:ascii="Arial" w:eastAsia="Arial" w:hAnsi="Arial" w:cs="Arial"/>
          <w:color w:val="181717"/>
          <w:sz w:val="16"/>
        </w:rPr>
        <w:t xml:space="preserve"> /right to assess/ </w:t>
      </w:r>
      <w:proofErr w:type="spellStart"/>
      <w:r w:rsidRPr="00E75132">
        <w:rPr>
          <w:rFonts w:ascii="Arial" w:eastAsia="Arial" w:hAnsi="Arial" w:cs="Arial"/>
          <w:color w:val="181717"/>
          <w:sz w:val="16"/>
        </w:rPr>
        <w:t>хязгаарласан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ойлгоно</w:t>
      </w:r>
      <w:proofErr w:type="spellEnd"/>
      <w:r w:rsidRPr="00E75132">
        <w:rPr>
          <w:rFonts w:ascii="Arial" w:eastAsia="Arial" w:hAnsi="Arial" w:cs="Arial"/>
          <w:color w:val="181717"/>
          <w:sz w:val="16"/>
        </w:rPr>
        <w:t xml:space="preserve">. </w:t>
      </w:r>
    </w:p>
    <w:p w14:paraId="15AC88E6" w14:textId="77777777" w:rsidR="00E75132" w:rsidRPr="00E75132" w:rsidRDefault="00E75132" w:rsidP="00E75132">
      <w:pPr>
        <w:numPr>
          <w:ilvl w:val="0"/>
          <w:numId w:val="13"/>
        </w:numPr>
        <w:pBdr>
          <w:top w:val="single" w:sz="6" w:space="0" w:color="181717"/>
          <w:left w:val="single" w:sz="6" w:space="0" w:color="181717"/>
          <w:bottom w:val="single" w:sz="6" w:space="0" w:color="181717"/>
          <w:right w:val="single" w:sz="6" w:space="0" w:color="181717"/>
        </w:pBdr>
        <w:spacing w:after="195" w:line="261" w:lineRule="auto"/>
        <w:ind w:right="68"/>
        <w:jc w:val="both"/>
        <w:rPr>
          <w:rFonts w:ascii="Arial" w:eastAsia="Arial" w:hAnsi="Arial" w:cs="Arial"/>
          <w:color w:val="181717"/>
          <w:sz w:val="20"/>
        </w:rPr>
      </w:pPr>
      <w:proofErr w:type="spellStart"/>
      <w:r w:rsidRPr="00E75132">
        <w:rPr>
          <w:rFonts w:ascii="Arial" w:eastAsia="Arial" w:hAnsi="Arial" w:cs="Arial"/>
          <w:color w:val="181717"/>
          <w:sz w:val="16"/>
        </w:rPr>
        <w:t>Энэхүү</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хуулийн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дагуу</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төрийн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агентлагийн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дарга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дотоод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хэрэгцээнд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зориулагдсан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хязгаарлалттай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тооцож</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түүнтэй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танилцах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эрхийг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хязгаарлаж</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болно</w:t>
      </w:r>
      <w:proofErr w:type="spellEnd"/>
      <w:r w:rsidRPr="00E75132">
        <w:rPr>
          <w:rFonts w:ascii="Arial" w:eastAsia="Arial" w:hAnsi="Arial" w:cs="Arial"/>
          <w:color w:val="181717"/>
          <w:sz w:val="16"/>
        </w:rPr>
        <w:t xml:space="preserve">. </w:t>
      </w:r>
    </w:p>
    <w:p w14:paraId="170CA6AA"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нээлттэй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дээдлэх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ардчилсан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зарчмын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зориулалтаар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гүйцэтгэлийг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боломжийг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олгоход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чиглэсэн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2 </w:t>
      </w:r>
      <w:proofErr w:type="spellStart"/>
      <w:r w:rsidRPr="00E75132">
        <w:rPr>
          <w:rFonts w:ascii="Arial" w:eastAsia="Arial" w:hAnsi="Arial" w:cs="Arial"/>
          <w:color w:val="181717"/>
          <w:sz w:val="20"/>
        </w:rPr>
        <w:t>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үйлчлэх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w:t>
      </w:r>
    </w:p>
    <w:p w14:paraId="5B6289B2" w14:textId="77777777" w:rsidR="00E75132" w:rsidRPr="00E75132" w:rsidRDefault="00E75132" w:rsidP="00E75132">
      <w:pPr>
        <w:numPr>
          <w:ilvl w:val="1"/>
          <w:numId w:val="13"/>
        </w:numPr>
        <w:spacing w:after="57"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18"/>
          <w:vertAlign w:val="superscript"/>
        </w:rPr>
        <w:footnoteReference w:id="57"/>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дахин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процесс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нөхцөл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олгохоос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татгалзах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w:t>
      </w:r>
    </w:p>
    <w:p w14:paraId="6E494582" w14:textId="77777777" w:rsidR="00E75132" w:rsidRPr="00E75132" w:rsidRDefault="00E75132" w:rsidP="00E75132">
      <w:pPr>
        <w:numPr>
          <w:ilvl w:val="1"/>
          <w:numId w:val="13"/>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зохицуулагдаагүй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процесс</w:t>
      </w:r>
      <w:proofErr w:type="spellEnd"/>
      <w:r w:rsidRPr="00E75132">
        <w:rPr>
          <w:rFonts w:ascii="Arial" w:eastAsia="Arial" w:hAnsi="Arial" w:cs="Arial"/>
          <w:color w:val="181717"/>
          <w:sz w:val="20"/>
        </w:rPr>
        <w:t>;</w:t>
      </w:r>
    </w:p>
    <w:p w14:paraId="0BFC6FE2" w14:textId="77777777" w:rsidR="00E75132" w:rsidRPr="00E75132" w:rsidRDefault="00E75132" w:rsidP="00E75132">
      <w:pPr>
        <w:numPr>
          <w:ilvl w:val="1"/>
          <w:numId w:val="13"/>
        </w:numPr>
        <w:spacing w:after="44" w:line="264" w:lineRule="auto"/>
        <w:jc w:val="both"/>
        <w:rPr>
          <w:rFonts w:ascii="Arial" w:eastAsia="Arial" w:hAnsi="Arial" w:cs="Arial"/>
          <w:color w:val="181717"/>
          <w:sz w:val="20"/>
        </w:rPr>
      </w:pP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үүсгэх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удирдах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w:t>
      </w:r>
      <w:proofErr w:type="spellEnd"/>
      <w:r w:rsidRPr="00E75132">
        <w:rPr>
          <w:rFonts w:ascii="Arial" w:eastAsia="Arial" w:hAnsi="Arial" w:cs="Arial"/>
          <w:color w:val="181717"/>
          <w:sz w:val="20"/>
        </w:rPr>
        <w:t>;</w:t>
      </w:r>
    </w:p>
    <w:p w14:paraId="6E5CFB0E" w14:textId="77777777" w:rsidR="00E75132" w:rsidRPr="00E75132" w:rsidRDefault="00E75132" w:rsidP="00E75132">
      <w:pPr>
        <w:numPr>
          <w:ilvl w:val="1"/>
          <w:numId w:val="13"/>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процесс</w:t>
      </w:r>
      <w:proofErr w:type="spellEnd"/>
      <w:r w:rsidRPr="00E75132">
        <w:rPr>
          <w:rFonts w:ascii="Arial" w:eastAsia="Arial" w:hAnsi="Arial" w:cs="Arial"/>
          <w:color w:val="181717"/>
          <w:sz w:val="20"/>
        </w:rPr>
        <w:t>.</w:t>
      </w:r>
    </w:p>
    <w:p w14:paraId="00182CA5"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Гэвч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архивын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архив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дахь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журмын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үйлчлэхгүй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58"/>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дурдсанаас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үйлчилнэ</w:t>
      </w:r>
      <w:proofErr w:type="spellEnd"/>
      <w:r w:rsidRPr="00E75132">
        <w:rPr>
          <w:rFonts w:ascii="Arial" w:eastAsia="Arial" w:hAnsi="Arial" w:cs="Arial"/>
          <w:color w:val="181717"/>
          <w:sz w:val="20"/>
        </w:rPr>
        <w:t xml:space="preserve">. </w:t>
      </w:r>
    </w:p>
    <w:p w14:paraId="3A75606D"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Тодруулбал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хэрэгцээнд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зориулагдах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агуулга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ийнхүү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тооцогдохгүй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ялгаатай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Ийнхүү </w:t>
      </w:r>
      <w:proofErr w:type="spellStart"/>
      <w:r w:rsidRPr="00E75132">
        <w:rPr>
          <w:rFonts w:ascii="Arial" w:eastAsia="Arial" w:hAnsi="Arial" w:cs="Arial"/>
          <w:color w:val="181717"/>
          <w:sz w:val="20"/>
        </w:rPr>
        <w:t>хязгаарлаж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“restricted information”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
    <w:p w14:paraId="44010F10" w14:textId="77777777" w:rsidR="00E75132" w:rsidRPr="00E75132" w:rsidRDefault="00E75132" w:rsidP="00E75132">
      <w:pPr>
        <w:keepNext/>
        <w:keepLines/>
        <w:spacing w:after="165" w:line="251" w:lineRule="auto"/>
        <w:ind w:left="15" w:hanging="10"/>
        <w:jc w:val="both"/>
        <w:outlineLvl w:val="2"/>
        <w:rPr>
          <w:rFonts w:ascii="Arial" w:eastAsia="Arial" w:hAnsi="Arial" w:cs="Arial"/>
          <w:b/>
          <w:color w:val="181717"/>
          <w:sz w:val="20"/>
        </w:rPr>
      </w:pPr>
      <w:proofErr w:type="spellStart"/>
      <w:r w:rsidRPr="00E75132">
        <w:rPr>
          <w:rFonts w:ascii="Arial" w:eastAsia="Arial" w:hAnsi="Arial" w:cs="Arial"/>
          <w:b/>
          <w:color w:val="181717"/>
          <w:sz w:val="20"/>
        </w:rPr>
        <w:lastRenderedPageBreak/>
        <w:t>Холбооны</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Бүгд</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Найрамдах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Герман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Улс</w:t>
      </w:r>
      <w:proofErr w:type="spellEnd"/>
    </w:p>
    <w:p w14:paraId="77ABBBA4" w14:textId="77777777" w:rsidR="00E75132" w:rsidRPr="00E75132" w:rsidRDefault="00E75132" w:rsidP="00E75132">
      <w:pPr>
        <w:spacing w:after="236"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ХБНГУ-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(The Federal Freedom of Information Act) 2006 </w:t>
      </w:r>
      <w:proofErr w:type="spellStart"/>
      <w:r w:rsidRPr="00E75132">
        <w:rPr>
          <w:rFonts w:ascii="Arial" w:eastAsia="Arial" w:hAnsi="Arial" w:cs="Arial"/>
          <w:color w:val="181717"/>
          <w:sz w:val="20"/>
        </w:rPr>
        <w:t>оноос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хүчин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төгөлдөр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үйлчилж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эхэлсэн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өмнө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үйлчилдэг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байв</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59"/>
      </w:r>
      <w:r w:rsidRPr="00E75132">
        <w:rPr>
          <w:rFonts w:ascii="Arial" w:eastAsia="Arial" w:hAnsi="Arial" w:cs="Arial"/>
          <w:color w:val="181717"/>
          <w:sz w:val="20"/>
        </w:rPr>
        <w:t xml:space="preserve"> </w:t>
      </w:r>
      <w:proofErr w:type="spellStart"/>
      <w:proofErr w:type="gram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proofErr w:type="gramEnd"/>
      <w:r w:rsidRPr="00E75132">
        <w:rPr>
          <w:rFonts w:ascii="Arial" w:eastAsia="Arial" w:hAnsi="Arial" w:cs="Arial"/>
          <w:color w:val="181717"/>
          <w:sz w:val="20"/>
        </w:rPr>
        <w:t xml:space="preserve"> 1 </w:t>
      </w:r>
      <w:proofErr w:type="spellStart"/>
      <w:r w:rsidRPr="00E75132">
        <w:rPr>
          <w:rFonts w:ascii="Arial" w:eastAsia="Arial" w:hAnsi="Arial" w:cs="Arial"/>
          <w:color w:val="181717"/>
          <w:sz w:val="20"/>
        </w:rPr>
        <w:t>дүгээр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зүйлийн</w:t>
      </w:r>
      <w:proofErr w:type="spellEnd"/>
      <w:r w:rsidRPr="00E75132">
        <w:rPr>
          <w:rFonts w:ascii="Arial" w:eastAsia="Arial" w:hAnsi="Arial" w:cs="Arial"/>
          <w:color w:val="181717"/>
          <w:sz w:val="20"/>
        </w:rPr>
        <w:t xml:space="preserve"> 1.1 </w:t>
      </w:r>
      <w:proofErr w:type="spellStart"/>
      <w:r w:rsidRPr="00E75132">
        <w:rPr>
          <w:rFonts w:ascii="Arial" w:eastAsia="Arial" w:hAnsi="Arial" w:cs="Arial"/>
          <w:color w:val="181717"/>
          <w:sz w:val="20"/>
        </w:rPr>
        <w:t>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хэсэгт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 xml:space="preserve">: </w:t>
      </w:r>
    </w:p>
    <w:p w14:paraId="124A72D3" w14:textId="77777777" w:rsidR="00E75132" w:rsidRPr="00E75132" w:rsidRDefault="00E75132" w:rsidP="00E75132">
      <w:pPr>
        <w:pBdr>
          <w:top w:val="single" w:sz="6" w:space="0" w:color="181717"/>
          <w:left w:val="single" w:sz="6" w:space="0" w:color="181717"/>
          <w:bottom w:val="single" w:sz="6" w:space="0" w:color="181717"/>
          <w:right w:val="single" w:sz="6" w:space="0" w:color="181717"/>
        </w:pBdr>
        <w:spacing w:after="238" w:line="261" w:lineRule="auto"/>
        <w:ind w:left="102" w:right="68" w:hanging="10"/>
        <w:jc w:val="both"/>
        <w:rPr>
          <w:rFonts w:ascii="Arial" w:eastAsia="Arial" w:hAnsi="Arial" w:cs="Arial"/>
          <w:color w:val="181717"/>
          <w:sz w:val="20"/>
        </w:rPr>
      </w:pPr>
      <w:proofErr w:type="spellStart"/>
      <w:r w:rsidRPr="00E75132">
        <w:rPr>
          <w:rFonts w:ascii="Arial" w:eastAsia="Arial" w:hAnsi="Arial" w:cs="Arial"/>
          <w:color w:val="181717"/>
          <w:sz w:val="16"/>
        </w:rPr>
        <w:t>Хүн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бүр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энэ</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хуульд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заасны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дагуу</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Холбооны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Засгийн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газраас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албаны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авах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танилцах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эрхтэй</w:t>
      </w:r>
      <w:proofErr w:type="spellEnd"/>
      <w:r w:rsidRPr="00E75132">
        <w:rPr>
          <w:rFonts w:ascii="Arial" w:eastAsia="Arial" w:hAnsi="Arial" w:cs="Arial"/>
          <w:color w:val="181717"/>
          <w:sz w:val="16"/>
        </w:rPr>
        <w:t xml:space="preserve">. </w:t>
      </w:r>
    </w:p>
    <w:p w14:paraId="4D23C006"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ХБНГУ-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хэрэгжүүлж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тэдгээртэй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процессыг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үйлчлэхгүй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 xml:space="preserve">: </w:t>
      </w:r>
    </w:p>
    <w:p w14:paraId="6F8A88EF" w14:textId="77777777" w:rsidR="00E75132" w:rsidRPr="00E75132" w:rsidRDefault="00E75132" w:rsidP="00E75132">
      <w:pPr>
        <w:numPr>
          <w:ilvl w:val="0"/>
          <w:numId w:val="14"/>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Задруулсан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w:t>
      </w:r>
      <w:proofErr w:type="spellEnd"/>
      <w:r w:rsidRPr="00E75132">
        <w:rPr>
          <w:rFonts w:ascii="Arial" w:eastAsia="Arial" w:hAnsi="Arial" w:cs="Arial"/>
          <w:color w:val="181717"/>
          <w:sz w:val="20"/>
        </w:rPr>
        <w:t>:</w:t>
      </w:r>
    </w:p>
    <w:p w14:paraId="30B4221A" w14:textId="77777777" w:rsidR="00E75132" w:rsidRPr="00E75132" w:rsidRDefault="00E75132" w:rsidP="00E75132">
      <w:pPr>
        <w:spacing w:after="58" w:line="248" w:lineRule="auto"/>
        <w:ind w:left="454"/>
        <w:jc w:val="both"/>
        <w:rPr>
          <w:rFonts w:ascii="Arial" w:eastAsia="Arial" w:hAnsi="Arial" w:cs="Arial"/>
          <w:color w:val="181717"/>
          <w:sz w:val="20"/>
        </w:rPr>
      </w:pPr>
      <w:r w:rsidRPr="00E75132">
        <w:rPr>
          <w:rFonts w:ascii="Arial" w:eastAsia="Arial" w:hAnsi="Arial" w:cs="Arial"/>
          <w:color w:val="181717"/>
          <w:sz w:val="20"/>
        </w:rPr>
        <w:t xml:space="preserve">а)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w:t>
      </w:r>
      <w:proofErr w:type="spellEnd"/>
      <w:r w:rsidRPr="00E75132">
        <w:rPr>
          <w:rFonts w:ascii="Arial" w:eastAsia="Arial" w:hAnsi="Arial" w:cs="Arial"/>
          <w:color w:val="181717"/>
          <w:sz w:val="20"/>
        </w:rPr>
        <w:t>;</w:t>
      </w:r>
    </w:p>
    <w:p w14:paraId="098CFADE" w14:textId="77777777" w:rsidR="00E75132" w:rsidRPr="00E75132" w:rsidRDefault="00E75132" w:rsidP="00E75132">
      <w:pPr>
        <w:spacing w:after="58" w:line="248" w:lineRule="auto"/>
        <w:ind w:left="454"/>
        <w:jc w:val="both"/>
        <w:rPr>
          <w:rFonts w:ascii="Arial" w:eastAsia="Arial" w:hAnsi="Arial" w:cs="Arial"/>
          <w:color w:val="181717"/>
          <w:sz w:val="20"/>
        </w:rPr>
      </w:pPr>
      <w:r w:rsidRPr="00E75132">
        <w:rPr>
          <w:rFonts w:ascii="Arial" w:eastAsia="Arial" w:hAnsi="Arial" w:cs="Arial"/>
          <w:color w:val="181717"/>
          <w:sz w:val="20"/>
        </w:rPr>
        <w:t xml:space="preserve">б)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Зэвсэгт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хүчний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w:t>
      </w:r>
    </w:p>
    <w:p w14:paraId="0080CBB4" w14:textId="77777777" w:rsidR="00E75132" w:rsidRPr="00E75132" w:rsidRDefault="00E75132" w:rsidP="00E75132">
      <w:pPr>
        <w:spacing w:after="58" w:line="248" w:lineRule="auto"/>
        <w:ind w:left="454"/>
        <w:jc w:val="both"/>
        <w:rPr>
          <w:rFonts w:ascii="Arial" w:eastAsia="Arial" w:hAnsi="Arial" w:cs="Arial"/>
          <w:color w:val="181717"/>
          <w:sz w:val="20"/>
          <w:lang w:val="ru-RU"/>
        </w:rPr>
      </w:pPr>
      <w:r w:rsidRPr="00E75132">
        <w:rPr>
          <w:rFonts w:ascii="Arial" w:eastAsia="Arial" w:hAnsi="Arial" w:cs="Arial"/>
          <w:color w:val="181717"/>
          <w:sz w:val="20"/>
          <w:lang w:val="ru-RU"/>
        </w:rPr>
        <w:t xml:space="preserve">в) </w:t>
      </w:r>
      <w:proofErr w:type="spellStart"/>
      <w:r w:rsidRPr="00E75132">
        <w:rPr>
          <w:rFonts w:ascii="Arial" w:eastAsia="Arial" w:hAnsi="Arial" w:cs="Arial"/>
          <w:color w:val="181717"/>
          <w:sz w:val="20"/>
          <w:lang w:val="ru-RU"/>
        </w:rPr>
        <w:t>дотоод</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гадаад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w:t>
      </w:r>
    </w:p>
    <w:p w14:paraId="68135C94" w14:textId="77777777" w:rsidR="00E75132" w:rsidRPr="00E75132" w:rsidRDefault="00E75132" w:rsidP="00E75132">
      <w:pPr>
        <w:spacing w:after="58" w:line="248" w:lineRule="auto"/>
        <w:ind w:left="454"/>
        <w:jc w:val="both"/>
        <w:rPr>
          <w:rFonts w:ascii="Arial" w:eastAsia="Arial" w:hAnsi="Arial" w:cs="Arial"/>
          <w:color w:val="181717"/>
          <w:sz w:val="20"/>
          <w:lang w:val="ru-RU"/>
        </w:rPr>
      </w:pPr>
      <w:r w:rsidRPr="00E75132">
        <w:rPr>
          <w:rFonts w:ascii="Arial" w:eastAsia="Arial" w:hAnsi="Arial" w:cs="Arial"/>
          <w:color w:val="181717"/>
          <w:sz w:val="20"/>
          <w:lang w:val="ru-RU"/>
        </w:rPr>
        <w:t xml:space="preserve">г) </w:t>
      </w:r>
      <w:proofErr w:type="spellStart"/>
      <w:r w:rsidRPr="00E75132">
        <w:rPr>
          <w:rFonts w:ascii="Arial" w:eastAsia="Arial" w:hAnsi="Arial" w:cs="Arial"/>
          <w:color w:val="181717"/>
          <w:sz w:val="20"/>
          <w:lang w:val="ru-RU"/>
        </w:rPr>
        <w:t>санхүү</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өрсөлдөөн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зохицуулагч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хяналт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шалгалт</w:t>
      </w:r>
      <w:proofErr w:type="spellEnd"/>
      <w:r w:rsidRPr="00E75132">
        <w:rPr>
          <w:rFonts w:ascii="Arial" w:eastAsia="Arial" w:hAnsi="Arial" w:cs="Arial"/>
          <w:color w:val="181717"/>
          <w:sz w:val="20"/>
          <w:lang w:val="ru-RU"/>
        </w:rPr>
        <w:t>;</w:t>
      </w:r>
    </w:p>
    <w:p w14:paraId="49D38FB4" w14:textId="77777777" w:rsidR="00E75132" w:rsidRPr="00E75132" w:rsidRDefault="00E75132" w:rsidP="00E75132">
      <w:pPr>
        <w:spacing w:after="58" w:line="248" w:lineRule="auto"/>
        <w:ind w:left="454"/>
        <w:jc w:val="both"/>
        <w:rPr>
          <w:rFonts w:ascii="Arial" w:eastAsia="Arial" w:hAnsi="Arial" w:cs="Arial"/>
          <w:color w:val="181717"/>
          <w:sz w:val="20"/>
          <w:lang w:val="ru-RU"/>
        </w:rPr>
      </w:pPr>
      <w:r w:rsidRPr="00E75132">
        <w:rPr>
          <w:rFonts w:ascii="Arial" w:eastAsia="Arial" w:hAnsi="Arial" w:cs="Arial"/>
          <w:color w:val="181717"/>
          <w:sz w:val="20"/>
          <w:lang w:val="ru-RU"/>
        </w:rPr>
        <w:t xml:space="preserve">д) </w:t>
      </w:r>
      <w:proofErr w:type="spellStart"/>
      <w:r w:rsidRPr="00E75132">
        <w:rPr>
          <w:rFonts w:ascii="Arial" w:eastAsia="Arial" w:hAnsi="Arial" w:cs="Arial"/>
          <w:color w:val="181717"/>
          <w:sz w:val="20"/>
          <w:lang w:val="ru-RU"/>
        </w:rPr>
        <w:t>гадаад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санхүүгийн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хяналтын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асуудал</w:t>
      </w:r>
      <w:proofErr w:type="spellEnd"/>
      <w:r w:rsidRPr="00E75132">
        <w:rPr>
          <w:rFonts w:ascii="Arial" w:eastAsia="Arial" w:hAnsi="Arial" w:cs="Arial"/>
          <w:color w:val="181717"/>
          <w:sz w:val="20"/>
          <w:lang w:val="ru-RU"/>
        </w:rPr>
        <w:t>;</w:t>
      </w:r>
    </w:p>
    <w:p w14:paraId="543CCDF2" w14:textId="77777777" w:rsidR="00E75132" w:rsidRPr="00E75132" w:rsidRDefault="00E75132" w:rsidP="00E75132">
      <w:pPr>
        <w:spacing w:after="58" w:line="248" w:lineRule="auto"/>
        <w:ind w:left="454"/>
        <w:jc w:val="both"/>
        <w:rPr>
          <w:rFonts w:ascii="Arial" w:eastAsia="Arial" w:hAnsi="Arial" w:cs="Arial"/>
          <w:color w:val="181717"/>
          <w:sz w:val="20"/>
          <w:lang w:val="ru-RU"/>
        </w:rPr>
      </w:pPr>
      <w:r w:rsidRPr="00E75132">
        <w:rPr>
          <w:rFonts w:ascii="Arial" w:eastAsia="Arial" w:hAnsi="Arial" w:cs="Arial"/>
          <w:color w:val="181717"/>
          <w:sz w:val="20"/>
          <w:lang w:val="ru-RU"/>
        </w:rPr>
        <w:t xml:space="preserve">е)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бус </w:t>
      </w:r>
      <w:proofErr w:type="spellStart"/>
      <w:r w:rsidRPr="00E75132">
        <w:rPr>
          <w:rFonts w:ascii="Arial" w:eastAsia="Arial" w:hAnsi="Arial" w:cs="Arial"/>
          <w:color w:val="181717"/>
          <w:sz w:val="20"/>
          <w:lang w:val="ru-RU"/>
        </w:rPr>
        <w:t>гадаад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худалдаанаас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урьдчилан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сэргийлэх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арга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хэмжээ</w:t>
      </w:r>
      <w:proofErr w:type="spellEnd"/>
      <w:r w:rsidRPr="00E75132">
        <w:rPr>
          <w:rFonts w:ascii="Arial" w:eastAsia="Arial" w:hAnsi="Arial" w:cs="Arial"/>
          <w:color w:val="181717"/>
          <w:sz w:val="20"/>
          <w:lang w:val="ru-RU"/>
        </w:rPr>
        <w:t>;</w:t>
      </w:r>
    </w:p>
    <w:p w14:paraId="3BB5A9C9" w14:textId="77777777" w:rsidR="00E75132" w:rsidRPr="00E75132" w:rsidRDefault="00E75132" w:rsidP="00E75132">
      <w:pPr>
        <w:spacing w:after="168" w:line="248" w:lineRule="auto"/>
        <w:ind w:left="794" w:hanging="340"/>
        <w:jc w:val="both"/>
        <w:rPr>
          <w:rFonts w:ascii="Arial" w:eastAsia="Arial" w:hAnsi="Arial" w:cs="Arial"/>
          <w:color w:val="181717"/>
          <w:sz w:val="20"/>
          <w:lang w:val="ru-RU"/>
        </w:rPr>
      </w:pPr>
      <w:r w:rsidRPr="00E75132">
        <w:rPr>
          <w:rFonts w:ascii="Arial" w:eastAsia="Arial" w:hAnsi="Arial" w:cs="Arial"/>
          <w:color w:val="181717"/>
          <w:sz w:val="20"/>
          <w:lang w:val="ru-RU"/>
        </w:rPr>
        <w:t xml:space="preserve">ж) </w:t>
      </w:r>
      <w:proofErr w:type="spellStart"/>
      <w:r w:rsidRPr="00E75132">
        <w:rPr>
          <w:rFonts w:ascii="Arial" w:eastAsia="Arial" w:hAnsi="Arial" w:cs="Arial"/>
          <w:color w:val="181717"/>
          <w:sz w:val="20"/>
          <w:lang w:val="ru-RU"/>
        </w:rPr>
        <w:t>шүүх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ажиллагааны</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явц</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шударга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шүүхээр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шүүлгэх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эсхүл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эрүү</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захиргааны</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зөрчлийн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хэргийг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мөрдөн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шалгах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ажиллагаа</w:t>
      </w:r>
      <w:proofErr w:type="spellEnd"/>
      <w:r w:rsidRPr="00E75132">
        <w:rPr>
          <w:rFonts w:ascii="Arial" w:eastAsia="Arial" w:hAnsi="Arial" w:cs="Arial"/>
          <w:color w:val="181717"/>
          <w:sz w:val="20"/>
          <w:lang w:val="ru-RU"/>
        </w:rPr>
        <w:t>;</w:t>
      </w:r>
    </w:p>
    <w:p w14:paraId="433F5AF0" w14:textId="77777777" w:rsidR="00E75132" w:rsidRPr="00E75132" w:rsidRDefault="00E75132" w:rsidP="00E75132">
      <w:pPr>
        <w:numPr>
          <w:ilvl w:val="0"/>
          <w:numId w:val="14"/>
        </w:numPr>
        <w:spacing w:after="168" w:line="248" w:lineRule="auto"/>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Задруулсан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тохиолдолд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нийтийн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хохирол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учруулж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болзошгүй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тохиолдол</w:t>
      </w:r>
      <w:proofErr w:type="spellEnd"/>
      <w:r w:rsidRPr="00E75132">
        <w:rPr>
          <w:rFonts w:ascii="Arial" w:eastAsia="Arial" w:hAnsi="Arial" w:cs="Arial"/>
          <w:color w:val="181717"/>
          <w:sz w:val="20"/>
          <w:lang w:val="ru-RU"/>
        </w:rPr>
        <w:t>;</w:t>
      </w:r>
    </w:p>
    <w:p w14:paraId="709077A3" w14:textId="77777777" w:rsidR="00E75132" w:rsidRPr="00E75132" w:rsidRDefault="00E75132" w:rsidP="00E75132">
      <w:pPr>
        <w:numPr>
          <w:ilvl w:val="0"/>
          <w:numId w:val="14"/>
        </w:numPr>
        <w:spacing w:after="168" w:line="248" w:lineRule="auto"/>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Дараах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тохиолдолд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түүнд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заасан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хугацаагаар</w:t>
      </w:r>
      <w:proofErr w:type="spellEnd"/>
      <w:r w:rsidRPr="00E75132">
        <w:rPr>
          <w:rFonts w:ascii="Arial" w:eastAsia="Arial" w:hAnsi="Arial" w:cs="Arial"/>
          <w:color w:val="181717"/>
          <w:sz w:val="20"/>
          <w:lang w:val="ru-RU"/>
        </w:rPr>
        <w:t>:</w:t>
      </w:r>
    </w:p>
    <w:p w14:paraId="714A88DF" w14:textId="77777777" w:rsidR="00E75132" w:rsidRPr="00E75132" w:rsidRDefault="00E75132" w:rsidP="00E75132">
      <w:pPr>
        <w:spacing w:after="58" w:line="248" w:lineRule="auto"/>
        <w:ind w:left="454"/>
        <w:jc w:val="both"/>
        <w:rPr>
          <w:rFonts w:ascii="Arial" w:eastAsia="Arial" w:hAnsi="Arial" w:cs="Arial"/>
          <w:color w:val="181717"/>
          <w:sz w:val="20"/>
          <w:lang w:val="ru-RU"/>
        </w:rPr>
      </w:pPr>
      <w:r w:rsidRPr="00E75132">
        <w:rPr>
          <w:rFonts w:ascii="Arial" w:eastAsia="Arial" w:hAnsi="Arial" w:cs="Arial"/>
          <w:color w:val="181717"/>
          <w:sz w:val="20"/>
        </w:rPr>
        <w:t>a</w:t>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хэлэлцээрийн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дагуу</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шаардлагатай</w:t>
      </w:r>
      <w:proofErr w:type="spellEnd"/>
      <w:r w:rsidRPr="00E75132">
        <w:rPr>
          <w:rFonts w:ascii="Arial" w:eastAsia="Arial" w:hAnsi="Arial" w:cs="Arial"/>
          <w:color w:val="181717"/>
          <w:sz w:val="20"/>
          <w:lang w:val="ru-RU"/>
        </w:rPr>
        <w:t>;</w:t>
      </w:r>
    </w:p>
    <w:p w14:paraId="5371B923" w14:textId="77777777" w:rsidR="00E75132" w:rsidRPr="00E75132" w:rsidRDefault="00E75132" w:rsidP="00E75132">
      <w:pPr>
        <w:spacing w:after="168" w:line="248" w:lineRule="auto"/>
        <w:ind w:left="454"/>
        <w:jc w:val="both"/>
        <w:rPr>
          <w:rFonts w:ascii="Arial" w:eastAsia="Arial" w:hAnsi="Arial" w:cs="Arial"/>
          <w:color w:val="181717"/>
          <w:sz w:val="20"/>
          <w:lang w:val="ru-RU"/>
        </w:rPr>
      </w:pPr>
      <w:r w:rsidRPr="00E75132">
        <w:rPr>
          <w:rFonts w:ascii="Arial" w:eastAsia="Arial" w:hAnsi="Arial" w:cs="Arial"/>
          <w:color w:val="181717"/>
          <w:sz w:val="20"/>
          <w:lang w:val="ru-RU"/>
        </w:rPr>
        <w:t xml:space="preserve">б) </w:t>
      </w:r>
      <w:proofErr w:type="spellStart"/>
      <w:r w:rsidRPr="00E75132">
        <w:rPr>
          <w:rFonts w:ascii="Arial" w:eastAsia="Arial" w:hAnsi="Arial" w:cs="Arial"/>
          <w:color w:val="181717"/>
          <w:sz w:val="20"/>
          <w:lang w:val="ru-RU"/>
        </w:rPr>
        <w:t>эрх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бүхий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хоорондын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зөвшилцлөөр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шийдвэрлэсэн</w:t>
      </w:r>
      <w:proofErr w:type="spellEnd"/>
      <w:r w:rsidRPr="00E75132">
        <w:rPr>
          <w:rFonts w:ascii="Arial" w:eastAsia="Arial" w:hAnsi="Arial" w:cs="Arial"/>
          <w:color w:val="181717"/>
          <w:sz w:val="20"/>
          <w:lang w:val="ru-RU"/>
        </w:rPr>
        <w:t xml:space="preserve"> бол;</w:t>
      </w:r>
    </w:p>
    <w:p w14:paraId="4CD863BB"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r w:rsidRPr="00E75132">
        <w:rPr>
          <w:rFonts w:ascii="Arial" w:eastAsia="Arial" w:hAnsi="Arial" w:cs="Arial"/>
          <w:color w:val="181717"/>
          <w:sz w:val="20"/>
          <w:lang w:val="ru-RU"/>
        </w:rPr>
        <w:t xml:space="preserve">4.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зэрэглэлтэй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хамгаалах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тогтоомж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захиргааны</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ерөнхий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журмын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дагуу</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эсхүл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мэргэжлийн</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тусгай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хамаарах</w:t>
      </w:r>
      <w:proofErr w:type="spellEnd"/>
      <w:r w:rsidRPr="00E75132">
        <w:rPr>
          <w:rFonts w:ascii="Arial" w:eastAsia="Arial" w:hAnsi="Arial" w:cs="Arial"/>
          <w:color w:val="181717"/>
          <w:sz w:val="20"/>
          <w:lang w:val="ru-RU"/>
        </w:rPr>
        <w:t xml:space="preserve"> бол;</w:t>
      </w:r>
    </w:p>
    <w:p w14:paraId="2476EBFB" w14:textId="77777777" w:rsidR="00E75132" w:rsidRPr="00E75132" w:rsidRDefault="00E75132" w:rsidP="00E75132">
      <w:pPr>
        <w:spacing w:after="168" w:line="248" w:lineRule="auto"/>
        <w:ind w:left="4" w:firstLine="444"/>
        <w:jc w:val="both"/>
        <w:rPr>
          <w:rFonts w:ascii="Arial" w:eastAsia="Arial" w:hAnsi="Arial" w:cs="Arial"/>
          <w:color w:val="181717"/>
          <w:sz w:val="20"/>
          <w:lang w:val="ru-RU"/>
        </w:rPr>
      </w:pPr>
      <w:r w:rsidRPr="00E75132">
        <w:rPr>
          <w:rFonts w:ascii="Arial" w:eastAsia="Arial" w:hAnsi="Arial" w:cs="Arial"/>
          <w:color w:val="181717"/>
          <w:sz w:val="20"/>
          <w:lang w:val="ru-RU"/>
        </w:rPr>
        <w:t xml:space="preserve">5.Төрийн </w:t>
      </w:r>
      <w:proofErr w:type="spellStart"/>
      <w:r w:rsidRPr="00E75132">
        <w:rPr>
          <w:rFonts w:ascii="Arial" w:eastAsia="Arial" w:hAnsi="Arial" w:cs="Arial"/>
          <w:color w:val="181717"/>
          <w:sz w:val="20"/>
          <w:lang w:val="ru-RU"/>
        </w:rPr>
        <w:t>өөр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байгууллагаас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түр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хугацаагаар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шилжүүлэн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хэрэгт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хамаарахгүй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w:t>
      </w:r>
    </w:p>
    <w:p w14:paraId="0147B702" w14:textId="77777777" w:rsidR="00E75132" w:rsidRPr="00E75132" w:rsidRDefault="00E75132" w:rsidP="00E75132">
      <w:pPr>
        <w:numPr>
          <w:ilvl w:val="0"/>
          <w:numId w:val="15"/>
        </w:numPr>
        <w:spacing w:after="168" w:line="248" w:lineRule="auto"/>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задруулбал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Холбооны</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Засгийн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газрын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худалдаа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арилжаа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санхүүгийн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ашиг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сонирхол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нийгмийн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даатгалын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эдийн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засгийн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ашиг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сонирхолд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хохирол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учруулж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болзошгүй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тохиолдол</w:t>
      </w:r>
      <w:proofErr w:type="spellEnd"/>
      <w:r w:rsidRPr="00E75132">
        <w:rPr>
          <w:rFonts w:ascii="Arial" w:eastAsia="Arial" w:hAnsi="Arial" w:cs="Arial"/>
          <w:color w:val="181717"/>
          <w:sz w:val="20"/>
          <w:lang w:val="ru-RU"/>
        </w:rPr>
        <w:t>;</w:t>
      </w:r>
    </w:p>
    <w:p w14:paraId="37446B65" w14:textId="77777777" w:rsidR="00E75132" w:rsidRPr="00E75132" w:rsidRDefault="00E75132" w:rsidP="00E75132">
      <w:pPr>
        <w:numPr>
          <w:ilvl w:val="0"/>
          <w:numId w:val="15"/>
        </w:numPr>
        <w:spacing w:after="168" w:line="248" w:lineRule="auto"/>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Мэдээлэлд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нэвтрэх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хүсэлт</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гаргах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үед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гуравдагч</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этгээдийн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хадгалах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үүрэг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хэвээр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тохиолдол</w:t>
      </w:r>
      <w:proofErr w:type="spellEnd"/>
      <w:r w:rsidRPr="00E75132">
        <w:rPr>
          <w:rFonts w:ascii="Arial" w:eastAsia="Arial" w:hAnsi="Arial" w:cs="Arial"/>
          <w:color w:val="181717"/>
          <w:sz w:val="20"/>
          <w:lang w:val="ru-RU"/>
        </w:rPr>
        <w:t>;</w:t>
      </w:r>
    </w:p>
    <w:p w14:paraId="56D8C6DA" w14:textId="77777777" w:rsidR="00E75132" w:rsidRPr="00E75132" w:rsidRDefault="00E75132" w:rsidP="00E75132">
      <w:pPr>
        <w:numPr>
          <w:ilvl w:val="0"/>
          <w:numId w:val="15"/>
        </w:numPr>
        <w:spacing w:after="168" w:line="248" w:lineRule="auto"/>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Холбооны</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Засгийн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газрын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Аюулгүй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шалгалтын</w:t>
      </w:r>
      <w:proofErr w:type="spellEnd"/>
      <w:r w:rsidRPr="00E75132">
        <w:rPr>
          <w:rFonts w:ascii="Arial" w:eastAsia="Arial" w:hAnsi="Arial" w:cs="Arial"/>
          <w:color w:val="181717"/>
          <w:sz w:val="20"/>
          <w:lang w:val="ru-RU"/>
        </w:rPr>
        <w:t xml:space="preserve"> (</w:t>
      </w:r>
      <w:r w:rsidRPr="00E75132">
        <w:rPr>
          <w:rFonts w:ascii="Arial" w:eastAsia="Arial" w:hAnsi="Arial" w:cs="Arial"/>
          <w:color w:val="181717"/>
          <w:sz w:val="20"/>
        </w:rPr>
        <w:t>Security</w:t>
      </w:r>
      <w:r w:rsidRPr="00E75132">
        <w:rPr>
          <w:rFonts w:ascii="Arial" w:eastAsia="Arial" w:hAnsi="Arial" w:cs="Arial"/>
          <w:color w:val="181717"/>
          <w:sz w:val="20"/>
          <w:lang w:val="ru-RU"/>
        </w:rPr>
        <w:t xml:space="preserve"> </w:t>
      </w:r>
      <w:r w:rsidRPr="00E75132">
        <w:rPr>
          <w:rFonts w:ascii="Arial" w:eastAsia="Arial" w:hAnsi="Arial" w:cs="Arial"/>
          <w:color w:val="181717"/>
          <w:sz w:val="20"/>
        </w:rPr>
        <w:t>Clearance</w:t>
      </w:r>
      <w:r w:rsidRPr="00E75132">
        <w:rPr>
          <w:rFonts w:ascii="Arial" w:eastAsia="Arial" w:hAnsi="Arial" w:cs="Arial"/>
          <w:color w:val="181717"/>
          <w:sz w:val="20"/>
          <w:lang w:val="ru-RU"/>
        </w:rPr>
        <w:t xml:space="preserve"> </w:t>
      </w:r>
      <w:r w:rsidRPr="00E75132">
        <w:rPr>
          <w:rFonts w:ascii="Arial" w:eastAsia="Arial" w:hAnsi="Arial" w:cs="Arial"/>
          <w:color w:val="181717"/>
          <w:sz w:val="20"/>
        </w:rPr>
        <w:t>Check</w:t>
      </w:r>
      <w:r w:rsidRPr="00E75132">
        <w:rPr>
          <w:rFonts w:ascii="Arial" w:eastAsia="Arial" w:hAnsi="Arial" w:cs="Arial"/>
          <w:color w:val="181717"/>
          <w:sz w:val="20"/>
          <w:lang w:val="ru-RU"/>
        </w:rPr>
        <w:t xml:space="preserve"> </w:t>
      </w:r>
      <w:r w:rsidRPr="00E75132">
        <w:rPr>
          <w:rFonts w:ascii="Arial" w:eastAsia="Arial" w:hAnsi="Arial" w:cs="Arial"/>
          <w:color w:val="181717"/>
          <w:sz w:val="20"/>
        </w:rPr>
        <w:t>Act</w:t>
      </w:r>
      <w:r w:rsidRPr="00E75132">
        <w:rPr>
          <w:rFonts w:ascii="Arial" w:eastAsia="Arial" w:hAnsi="Arial" w:cs="Arial"/>
          <w:color w:val="181717"/>
          <w:sz w:val="20"/>
          <w:lang w:val="ru-RU"/>
        </w:rPr>
        <w:t xml:space="preserve"> (</w:t>
      </w:r>
      <w:r w:rsidRPr="00E75132">
        <w:rPr>
          <w:rFonts w:ascii="Arial" w:eastAsia="Arial" w:hAnsi="Arial" w:cs="Arial"/>
          <w:color w:val="181717"/>
          <w:sz w:val="20"/>
        </w:rPr>
        <w:t>S</w:t>
      </w:r>
      <w:r w:rsidRPr="00E75132">
        <w:rPr>
          <w:rFonts w:ascii="Arial" w:eastAsia="Arial" w:hAnsi="Arial" w:cs="Arial"/>
          <w:color w:val="181717"/>
          <w:sz w:val="20"/>
          <w:lang w:val="ru-RU"/>
        </w:rPr>
        <w:t>Ü</w:t>
      </w:r>
      <w:r w:rsidRPr="00E75132">
        <w:rPr>
          <w:rFonts w:ascii="Arial" w:eastAsia="Arial" w:hAnsi="Arial" w:cs="Arial"/>
          <w:color w:val="181717"/>
          <w:sz w:val="20"/>
        </w:rPr>
        <w:t>G</w:t>
      </w:r>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хуулийн</w:t>
      </w:r>
      <w:proofErr w:type="spellEnd"/>
      <w:r w:rsidRPr="00E75132">
        <w:rPr>
          <w:rFonts w:ascii="Arial" w:eastAsia="Arial" w:hAnsi="Arial" w:cs="Arial"/>
          <w:color w:val="181717"/>
          <w:sz w:val="20"/>
          <w:lang w:val="ru-RU"/>
        </w:rPr>
        <w:t xml:space="preserve"> 10 </w:t>
      </w:r>
      <w:proofErr w:type="spellStart"/>
      <w:r w:rsidRPr="00E75132">
        <w:rPr>
          <w:rFonts w:ascii="Arial" w:eastAsia="Arial" w:hAnsi="Arial" w:cs="Arial"/>
          <w:color w:val="181717"/>
          <w:sz w:val="20"/>
          <w:lang w:val="ru-RU"/>
        </w:rPr>
        <w:t>дугаар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заасан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чиг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үүргийг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гүйцэтгэдэг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тагнуулын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байгууллага</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бусад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байгууллагатай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холбоотой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w:t>
      </w:r>
    </w:p>
    <w:p w14:paraId="5551713C" w14:textId="77777777" w:rsidR="00E75132" w:rsidRPr="00E75132" w:rsidRDefault="00E75132" w:rsidP="00E75132">
      <w:pPr>
        <w:keepNext/>
        <w:keepLines/>
        <w:spacing w:after="165" w:line="251" w:lineRule="auto"/>
        <w:ind w:left="15" w:hanging="10"/>
        <w:jc w:val="both"/>
        <w:outlineLvl w:val="2"/>
        <w:rPr>
          <w:rFonts w:ascii="Arial" w:eastAsia="Arial" w:hAnsi="Arial" w:cs="Arial"/>
          <w:b/>
          <w:color w:val="181717"/>
          <w:sz w:val="20"/>
          <w:lang w:val="ru-RU"/>
        </w:rPr>
      </w:pPr>
      <w:proofErr w:type="spellStart"/>
      <w:r w:rsidRPr="00E75132">
        <w:rPr>
          <w:rFonts w:ascii="Arial" w:eastAsia="Arial" w:hAnsi="Arial" w:cs="Arial"/>
          <w:b/>
          <w:color w:val="181717"/>
          <w:sz w:val="20"/>
          <w:lang w:val="ru-RU"/>
        </w:rPr>
        <w:lastRenderedPageBreak/>
        <w:t>Шведийн</w:t>
      </w:r>
      <w:proofErr w:type="spellEnd"/>
      <w:r w:rsidRPr="00E75132">
        <w:rPr>
          <w:rFonts w:ascii="Arial" w:eastAsia="Arial" w:hAnsi="Arial" w:cs="Arial"/>
          <w:b/>
          <w:color w:val="181717"/>
          <w:sz w:val="20"/>
          <w:lang w:val="ru-RU"/>
        </w:rPr>
        <w:t xml:space="preserve"> Хант Улс </w:t>
      </w:r>
    </w:p>
    <w:p w14:paraId="3071F50C" w14:textId="77777777" w:rsidR="00E75132" w:rsidRPr="00E75132" w:rsidRDefault="00E75132" w:rsidP="00E75132">
      <w:pPr>
        <w:spacing w:after="196"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ил </w:t>
      </w:r>
      <w:proofErr w:type="spellStart"/>
      <w:r w:rsidRPr="00E75132">
        <w:rPr>
          <w:rFonts w:ascii="Arial" w:eastAsia="Arial" w:hAnsi="Arial" w:cs="Arial"/>
          <w:color w:val="181717"/>
          <w:sz w:val="20"/>
          <w:lang w:val="ru-RU"/>
        </w:rPr>
        <w:t>тод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байдал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Швед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үндсэн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зарчмын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юм</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Мэдээллийн</w:t>
      </w:r>
      <w:proofErr w:type="spellEnd"/>
      <w:r w:rsidRPr="00E75132">
        <w:rPr>
          <w:rFonts w:ascii="Arial" w:eastAsia="Arial" w:hAnsi="Arial" w:cs="Arial"/>
          <w:color w:val="181717"/>
          <w:sz w:val="20"/>
          <w:lang w:val="ru-RU"/>
        </w:rPr>
        <w:t xml:space="preserve"> ил </w:t>
      </w:r>
      <w:proofErr w:type="spellStart"/>
      <w:r w:rsidRPr="00E75132">
        <w:rPr>
          <w:rFonts w:ascii="Arial" w:eastAsia="Arial" w:hAnsi="Arial" w:cs="Arial"/>
          <w:color w:val="181717"/>
          <w:sz w:val="20"/>
          <w:lang w:val="ru-RU"/>
        </w:rPr>
        <w:t>тод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байдлыг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хязгаарлах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үндэслэлийг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Нийтийн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r w:rsidRPr="00E75132">
        <w:rPr>
          <w:rFonts w:ascii="Arial" w:eastAsia="Arial" w:hAnsi="Arial" w:cs="Arial"/>
          <w:color w:val="181717"/>
          <w:sz w:val="20"/>
        </w:rPr>
        <w:t>Public</w:t>
      </w:r>
      <w:r w:rsidRPr="00E75132">
        <w:rPr>
          <w:rFonts w:ascii="Arial" w:eastAsia="Arial" w:hAnsi="Arial" w:cs="Arial"/>
          <w:color w:val="181717"/>
          <w:sz w:val="20"/>
          <w:lang w:val="ru-RU"/>
        </w:rPr>
        <w:t xml:space="preserve"> </w:t>
      </w:r>
      <w:r w:rsidRPr="00E75132">
        <w:rPr>
          <w:rFonts w:ascii="Arial" w:eastAsia="Arial" w:hAnsi="Arial" w:cs="Arial"/>
          <w:color w:val="181717"/>
          <w:sz w:val="20"/>
        </w:rPr>
        <w:t>Access</w:t>
      </w:r>
      <w:r w:rsidRPr="00E75132">
        <w:rPr>
          <w:rFonts w:ascii="Arial" w:eastAsia="Arial" w:hAnsi="Arial" w:cs="Arial"/>
          <w:color w:val="181717"/>
          <w:sz w:val="20"/>
          <w:lang w:val="ru-RU"/>
        </w:rPr>
        <w:t xml:space="preserve"> </w:t>
      </w:r>
      <w:r w:rsidRPr="00E75132">
        <w:rPr>
          <w:rFonts w:ascii="Arial" w:eastAsia="Arial" w:hAnsi="Arial" w:cs="Arial"/>
          <w:color w:val="181717"/>
          <w:sz w:val="20"/>
        </w:rPr>
        <w:t>to</w:t>
      </w:r>
      <w:r w:rsidRPr="00E75132">
        <w:rPr>
          <w:rFonts w:ascii="Arial" w:eastAsia="Arial" w:hAnsi="Arial" w:cs="Arial"/>
          <w:color w:val="181717"/>
          <w:sz w:val="20"/>
          <w:lang w:val="ru-RU"/>
        </w:rPr>
        <w:t xml:space="preserve"> </w:t>
      </w:r>
      <w:r w:rsidRPr="00E75132">
        <w:rPr>
          <w:rFonts w:ascii="Arial" w:eastAsia="Arial" w:hAnsi="Arial" w:cs="Arial"/>
          <w:color w:val="181717"/>
          <w:sz w:val="20"/>
        </w:rPr>
        <w:t>Information</w:t>
      </w:r>
      <w:r w:rsidRPr="00E75132">
        <w:rPr>
          <w:rFonts w:ascii="Arial" w:eastAsia="Arial" w:hAnsi="Arial" w:cs="Arial"/>
          <w:color w:val="181717"/>
          <w:sz w:val="20"/>
          <w:lang w:val="ru-RU"/>
        </w:rPr>
        <w:t xml:space="preserve"> </w:t>
      </w:r>
      <w:r w:rsidRPr="00E75132">
        <w:rPr>
          <w:rFonts w:ascii="Arial" w:eastAsia="Arial" w:hAnsi="Arial" w:cs="Arial"/>
          <w:color w:val="181717"/>
          <w:sz w:val="20"/>
        </w:rPr>
        <w:t>and</w:t>
      </w:r>
      <w:r w:rsidRPr="00E75132">
        <w:rPr>
          <w:rFonts w:ascii="Arial" w:eastAsia="Arial" w:hAnsi="Arial" w:cs="Arial"/>
          <w:color w:val="181717"/>
          <w:sz w:val="20"/>
          <w:lang w:val="ru-RU"/>
        </w:rPr>
        <w:t xml:space="preserve"> </w:t>
      </w:r>
      <w:r w:rsidRPr="00E75132">
        <w:rPr>
          <w:rFonts w:ascii="Arial" w:eastAsia="Arial" w:hAnsi="Arial" w:cs="Arial"/>
          <w:color w:val="181717"/>
          <w:sz w:val="20"/>
        </w:rPr>
        <w:t>Secrecy</w:t>
      </w:r>
      <w:r w:rsidRPr="00E75132">
        <w:rPr>
          <w:rFonts w:ascii="Arial" w:eastAsia="Arial" w:hAnsi="Arial" w:cs="Arial"/>
          <w:color w:val="181717"/>
          <w:sz w:val="20"/>
          <w:lang w:val="ru-RU"/>
        </w:rPr>
        <w:t xml:space="preserve"> </w:t>
      </w:r>
      <w:r w:rsidRPr="00E75132">
        <w:rPr>
          <w:rFonts w:ascii="Arial" w:eastAsia="Arial" w:hAnsi="Arial" w:cs="Arial"/>
          <w:color w:val="181717"/>
          <w:sz w:val="20"/>
        </w:rPr>
        <w:t>Act</w:t>
      </w:r>
      <w:r w:rsidRPr="00E75132">
        <w:rPr>
          <w:rFonts w:ascii="Arial" w:eastAsia="Arial" w:hAnsi="Arial" w:cs="Arial"/>
          <w:color w:val="181717"/>
          <w:sz w:val="20"/>
          <w:lang w:val="ru-RU"/>
        </w:rPr>
        <w:t>)-</w:t>
      </w:r>
      <w:proofErr w:type="spellStart"/>
      <w:r w:rsidRPr="00E75132">
        <w:rPr>
          <w:rFonts w:ascii="Arial" w:eastAsia="Arial" w:hAnsi="Arial" w:cs="Arial"/>
          <w:color w:val="181717"/>
          <w:sz w:val="20"/>
          <w:lang w:val="ru-RU"/>
        </w:rPr>
        <w:t>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зохицуулдаг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хуулийн</w:t>
      </w:r>
      <w:proofErr w:type="spellEnd"/>
      <w:r w:rsidRPr="00E75132">
        <w:rPr>
          <w:rFonts w:ascii="Arial" w:eastAsia="Arial" w:hAnsi="Arial" w:cs="Arial"/>
          <w:color w:val="181717"/>
          <w:sz w:val="20"/>
          <w:lang w:val="ru-RU"/>
        </w:rPr>
        <w:t xml:space="preserve"> 2 </w:t>
      </w:r>
      <w:proofErr w:type="spellStart"/>
      <w:r w:rsidRPr="00E75132">
        <w:rPr>
          <w:rFonts w:ascii="Arial" w:eastAsia="Arial" w:hAnsi="Arial" w:cs="Arial"/>
          <w:color w:val="181717"/>
          <w:sz w:val="20"/>
          <w:lang w:val="ru-RU"/>
        </w:rPr>
        <w:t>дугаар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зүйлд</w:t>
      </w:r>
      <w:proofErr w:type="spellEnd"/>
      <w:r w:rsidRPr="00E75132">
        <w:rPr>
          <w:rFonts w:ascii="Arial" w:eastAsia="Arial" w:hAnsi="Arial" w:cs="Arial"/>
          <w:color w:val="181717"/>
          <w:sz w:val="20"/>
          <w:lang w:val="ru-RU"/>
        </w:rPr>
        <w:t xml:space="preserve"> “албаны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w:t>
      </w:r>
      <w:r w:rsidRPr="00E75132">
        <w:rPr>
          <w:rFonts w:ascii="Arial" w:eastAsia="Arial" w:hAnsi="Arial" w:cs="Arial"/>
          <w:color w:val="181717"/>
          <w:sz w:val="20"/>
        </w:rPr>
        <w:t>official</w:t>
      </w:r>
      <w:r w:rsidRPr="00E75132">
        <w:rPr>
          <w:rFonts w:ascii="Arial" w:eastAsia="Arial" w:hAnsi="Arial" w:cs="Arial"/>
          <w:color w:val="181717"/>
          <w:sz w:val="20"/>
          <w:lang w:val="ru-RU"/>
        </w:rPr>
        <w:t xml:space="preserve"> </w:t>
      </w:r>
      <w:r w:rsidRPr="00E75132">
        <w:rPr>
          <w:rFonts w:ascii="Arial" w:eastAsia="Arial" w:hAnsi="Arial" w:cs="Arial"/>
          <w:color w:val="181717"/>
          <w:sz w:val="20"/>
        </w:rPr>
        <w:t>document</w:t>
      </w:r>
      <w:r w:rsidRPr="00E75132">
        <w:rPr>
          <w:rFonts w:ascii="Arial" w:eastAsia="Arial" w:hAnsi="Arial" w:cs="Arial"/>
          <w:color w:val="181717"/>
          <w:sz w:val="20"/>
          <w:lang w:val="ru-RU"/>
        </w:rPr>
        <w:t>”)-</w:t>
      </w:r>
      <w:proofErr w:type="spellStart"/>
      <w:r w:rsidRPr="00E75132">
        <w:rPr>
          <w:rFonts w:ascii="Arial" w:eastAsia="Arial" w:hAnsi="Arial" w:cs="Arial"/>
          <w:color w:val="181717"/>
          <w:sz w:val="20"/>
          <w:lang w:val="ru-RU"/>
        </w:rPr>
        <w:t>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тодорхойлсны</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дагуу</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дараах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шинжийг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агуулсан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албаны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гэж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үзнэ</w:t>
      </w:r>
      <w:proofErr w:type="spellEnd"/>
      <w:r w:rsidRPr="00E75132">
        <w:rPr>
          <w:rFonts w:ascii="Arial" w:eastAsia="Arial" w:hAnsi="Arial" w:cs="Arial"/>
          <w:color w:val="181717"/>
          <w:sz w:val="20"/>
          <w:lang w:val="ru-RU"/>
        </w:rPr>
        <w:t xml:space="preserve">. </w:t>
      </w:r>
      <w:r w:rsidRPr="00E75132">
        <w:rPr>
          <w:rFonts w:ascii="Arial" w:eastAsia="Arial" w:hAnsi="Arial" w:cs="Arial"/>
          <w:color w:val="181717"/>
          <w:sz w:val="20"/>
        </w:rPr>
        <w:t>Үүнд:</w:t>
      </w:r>
      <w:r w:rsidRPr="00E75132">
        <w:rPr>
          <w:rFonts w:ascii="Arial" w:eastAsia="Arial" w:hAnsi="Arial" w:cs="Arial"/>
          <w:color w:val="181717"/>
          <w:sz w:val="18"/>
          <w:vertAlign w:val="superscript"/>
        </w:rPr>
        <w:t>61</w:t>
      </w:r>
      <w:r w:rsidRPr="00E75132">
        <w:rPr>
          <w:rFonts w:ascii="Arial" w:eastAsia="Arial" w:hAnsi="Arial" w:cs="Arial"/>
          <w:color w:val="181717"/>
          <w:sz w:val="20"/>
        </w:rPr>
        <w:t xml:space="preserve"> </w:t>
      </w:r>
    </w:p>
    <w:p w14:paraId="1ED29691" w14:textId="77777777" w:rsidR="00E75132" w:rsidRPr="00E75132" w:rsidRDefault="00E75132" w:rsidP="00E75132">
      <w:pPr>
        <w:numPr>
          <w:ilvl w:val="0"/>
          <w:numId w:val="16"/>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(held by a public authority);</w:t>
      </w:r>
    </w:p>
    <w:p w14:paraId="0FE6FDEA" w14:textId="77777777" w:rsidR="00E75132" w:rsidRPr="00E75132" w:rsidRDefault="00E75132" w:rsidP="00E75132">
      <w:pPr>
        <w:numPr>
          <w:ilvl w:val="0"/>
          <w:numId w:val="16"/>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Тусгай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журмын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боловсруулсан</w:t>
      </w:r>
      <w:proofErr w:type="spellEnd"/>
      <w:r w:rsidRPr="00E75132">
        <w:rPr>
          <w:rFonts w:ascii="Arial" w:eastAsia="Arial" w:hAnsi="Arial" w:cs="Arial"/>
          <w:color w:val="181717"/>
          <w:sz w:val="20"/>
        </w:rPr>
        <w:t>.</w:t>
      </w:r>
    </w:p>
    <w:p w14:paraId="2BA7A731" w14:textId="77777777" w:rsidR="00E75132" w:rsidRPr="00E75132" w:rsidRDefault="00E75132" w:rsidP="00E75132">
      <w:pPr>
        <w:spacing w:after="200"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Иргэн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хоёр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тавигддаг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Нэгдүгээрт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батлагдаагүй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явцад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аливаа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хоёрдугаарт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proofErr w:type="gram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хязгаарлагдана.</w:t>
      </w:r>
      <w:r w:rsidRPr="00E75132">
        <w:rPr>
          <w:rFonts w:ascii="Arial" w:eastAsia="Arial" w:hAnsi="Arial" w:cs="Arial"/>
          <w:color w:val="181717"/>
          <w:sz w:val="18"/>
          <w:vertAlign w:val="superscript"/>
        </w:rPr>
        <w:t>62</w:t>
      </w:r>
      <w:r w:rsidRPr="00E75132">
        <w:rPr>
          <w:rFonts w:ascii="Arial" w:eastAsia="Arial" w:hAnsi="Arial" w:cs="Arial"/>
          <w:color w:val="181717"/>
          <w:sz w:val="20"/>
        </w:rPr>
        <w:t xml:space="preserve"> </w:t>
      </w:r>
    </w:p>
    <w:p w14:paraId="59C5CA95" w14:textId="77777777" w:rsidR="00E75132" w:rsidRPr="00E75132" w:rsidRDefault="00E75132" w:rsidP="00E75132">
      <w:pPr>
        <w:keepNext/>
        <w:keepLines/>
        <w:spacing w:after="165" w:line="251" w:lineRule="auto"/>
        <w:ind w:left="15" w:hanging="10"/>
        <w:jc w:val="both"/>
        <w:outlineLvl w:val="2"/>
        <w:rPr>
          <w:rFonts w:ascii="Arial" w:eastAsia="Arial" w:hAnsi="Arial" w:cs="Arial"/>
          <w:b/>
          <w:color w:val="181717"/>
          <w:sz w:val="20"/>
        </w:rPr>
      </w:pPr>
      <w:proofErr w:type="spellStart"/>
      <w:r w:rsidRPr="00E75132">
        <w:rPr>
          <w:rFonts w:ascii="Arial" w:eastAsia="Arial" w:hAnsi="Arial" w:cs="Arial"/>
          <w:b/>
          <w:color w:val="181717"/>
          <w:sz w:val="20"/>
        </w:rPr>
        <w:t>Бүгд</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Найрамдах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Солонгос</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Улс</w:t>
      </w:r>
      <w:proofErr w:type="spellEnd"/>
    </w:p>
    <w:p w14:paraId="13F9906C" w14:textId="77777777" w:rsidR="00E75132" w:rsidRPr="00E75132" w:rsidRDefault="00E75132" w:rsidP="00E75132">
      <w:pPr>
        <w:spacing w:after="2"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БНСУ-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(Official information disclosure act)-</w:t>
      </w:r>
      <w:proofErr w:type="spellStart"/>
      <w:proofErr w:type="gramStart"/>
      <w:r w:rsidRPr="00E75132">
        <w:rPr>
          <w:rFonts w:ascii="Arial" w:eastAsia="Arial" w:hAnsi="Arial" w:cs="Arial"/>
          <w:color w:val="181717"/>
          <w:sz w:val="20"/>
        </w:rPr>
        <w:t>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хадгалагдаж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
    <w:p w14:paraId="68262DFD" w14:textId="77777777" w:rsidR="00E75132" w:rsidRPr="00E75132" w:rsidRDefault="00E75132" w:rsidP="00E75132">
      <w:pPr>
        <w:spacing w:after="76"/>
        <w:rPr>
          <w:rFonts w:ascii="Arial" w:eastAsia="Arial" w:hAnsi="Arial" w:cs="Arial"/>
          <w:color w:val="181717"/>
          <w:sz w:val="20"/>
        </w:rPr>
      </w:pPr>
      <w:r w:rsidRPr="00E75132">
        <w:rPr>
          <w:rFonts w:ascii="Calibri" w:eastAsia="Calibri" w:hAnsi="Calibri" w:cs="Calibri"/>
          <w:noProof/>
          <w:color w:val="000000"/>
        </w:rPr>
        <mc:AlternateContent>
          <mc:Choice Requires="wpg">
            <w:drawing>
              <wp:inline distT="0" distB="0" distL="0" distR="0" wp14:anchorId="5194D365" wp14:editId="557EAF98">
                <wp:extent cx="899998" cy="12700"/>
                <wp:effectExtent l="0" t="0" r="0" b="0"/>
                <wp:docPr id="449830" name="Group 449830"/>
                <wp:cNvGraphicFramePr/>
                <a:graphic xmlns:a="http://schemas.openxmlformats.org/drawingml/2006/main">
                  <a:graphicData uri="http://schemas.microsoft.com/office/word/2010/wordprocessingGroup">
                    <wpg:wgp>
                      <wpg:cNvGrpSpPr/>
                      <wpg:grpSpPr>
                        <a:xfrm>
                          <a:off x="0" y="0"/>
                          <a:ext cx="899998" cy="12700"/>
                          <a:chOff x="0" y="0"/>
                          <a:chExt cx="899998" cy="12700"/>
                        </a:xfrm>
                      </wpg:grpSpPr>
                      <wps:wsp>
                        <wps:cNvPr id="35208" name="Shape 35208"/>
                        <wps:cNvSpPr/>
                        <wps:spPr>
                          <a:xfrm>
                            <a:off x="0" y="0"/>
                            <a:ext cx="899998" cy="0"/>
                          </a:xfrm>
                          <a:custGeom>
                            <a:avLst/>
                            <a:gdLst/>
                            <a:ahLst/>
                            <a:cxnLst/>
                            <a:rect l="0" t="0" r="0" b="0"/>
                            <a:pathLst>
                              <a:path w="899998">
                                <a:moveTo>
                                  <a:pt x="0" y="0"/>
                                </a:moveTo>
                                <a:lnTo>
                                  <a:pt x="899998" y="0"/>
                                </a:lnTo>
                              </a:path>
                            </a:pathLst>
                          </a:custGeom>
                          <a:noFill/>
                          <a:ln w="12700" cap="flat" cmpd="sng" algn="ctr">
                            <a:solidFill>
                              <a:srgbClr val="181717"/>
                            </a:solidFill>
                            <a:prstDash val="solid"/>
                            <a:miter lim="127000"/>
                          </a:ln>
                          <a:effectLst/>
                        </wps:spPr>
                        <wps:bodyPr/>
                      </wps:wsp>
                    </wpg:wgp>
                  </a:graphicData>
                </a:graphic>
              </wp:inline>
            </w:drawing>
          </mc:Choice>
          <mc:Fallback>
            <w:pict>
              <v:group w14:anchorId="411FDDAE" id="Group 449830" o:spid="_x0000_s1026" style="width:70.85pt;height:1pt;mso-position-horizontal-relative:char;mso-position-vertical-relative:line" coordsize="89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">
                <v:shape id="Shape 35208" o:spid="_x0000_s1027" style="position:absolute;width:8999;height:0;visibility:visible;mso-wrap-style:square;v-text-anchor:top" coordsize="899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" path="m,l899998,e" filled="f" strokecolor="#181717" strokeweight="1pt">
                  <v:stroke miterlimit="83231f" joinstyle="miter"/>
                  <v:path arrowok="t" textboxrect="0,0,899998,0"/>
                </v:shape>
                <w10:anchorlock/>
              </v:group>
            </w:pict>
          </mc:Fallback>
        </mc:AlternateContent>
      </w:r>
    </w:p>
    <w:p w14:paraId="1BBF29F0" w14:textId="77777777" w:rsidR="00E75132" w:rsidRPr="00E75132" w:rsidRDefault="00E75132" w:rsidP="00E75132">
      <w:pPr>
        <w:spacing w:after="0" w:line="250" w:lineRule="auto"/>
        <w:ind w:left="340" w:hanging="340"/>
        <w:rPr>
          <w:rFonts w:ascii="Arial" w:eastAsia="Arial" w:hAnsi="Arial" w:cs="Arial"/>
          <w:color w:val="181717"/>
          <w:sz w:val="20"/>
        </w:rPr>
      </w:pPr>
      <w:r w:rsidRPr="00E75132">
        <w:rPr>
          <w:rFonts w:ascii="Arial" w:eastAsia="Arial" w:hAnsi="Arial" w:cs="Arial"/>
          <w:color w:val="181717"/>
          <w:sz w:val="16"/>
        </w:rPr>
        <w:t xml:space="preserve">61 Public access to information and secrecy, </w:t>
      </w:r>
      <w:proofErr w:type="spellStart"/>
      <w:r w:rsidRPr="00E75132">
        <w:rPr>
          <w:rFonts w:ascii="Arial" w:eastAsia="Arial" w:hAnsi="Arial" w:cs="Arial"/>
          <w:color w:val="181717"/>
          <w:sz w:val="16"/>
        </w:rPr>
        <w:t>Холбоос</w:t>
      </w:r>
      <w:proofErr w:type="spellEnd"/>
      <w:r w:rsidRPr="00E75132">
        <w:rPr>
          <w:rFonts w:ascii="Arial" w:eastAsia="Arial" w:hAnsi="Arial" w:cs="Arial"/>
          <w:color w:val="181717"/>
          <w:sz w:val="16"/>
        </w:rPr>
        <w:t xml:space="preserve">: </w:t>
      </w:r>
      <w:r w:rsidRPr="00E75132">
        <w:rPr>
          <w:rFonts w:ascii="Arial" w:eastAsia="Arial" w:hAnsi="Arial" w:cs="Arial"/>
          <w:color w:val="181717"/>
          <w:sz w:val="16"/>
          <w:u w:val="single" w:color="1155CC"/>
        </w:rPr>
        <w:t>https://www.government.se/contentassets/2ca7 601373824c8395fc1f38516e6e03/public-access-to-information-and-secrecy.pdf</w:t>
      </w:r>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Сүүлд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үзсэн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огноо</w:t>
      </w:r>
      <w:proofErr w:type="spellEnd"/>
      <w:r w:rsidRPr="00E75132">
        <w:rPr>
          <w:rFonts w:ascii="Arial" w:eastAsia="Arial" w:hAnsi="Arial" w:cs="Arial"/>
          <w:color w:val="181717"/>
          <w:sz w:val="16"/>
        </w:rPr>
        <w:t xml:space="preserve">: </w:t>
      </w:r>
    </w:p>
    <w:p w14:paraId="0FB8ACAA" w14:textId="77777777" w:rsidR="00E75132" w:rsidRPr="00E75132" w:rsidRDefault="00E75132" w:rsidP="00E75132">
      <w:pPr>
        <w:spacing w:after="4" w:line="255" w:lineRule="auto"/>
        <w:ind w:left="4" w:right="6361" w:firstLine="340"/>
        <w:jc w:val="both"/>
        <w:rPr>
          <w:rFonts w:ascii="Arial" w:eastAsia="Arial" w:hAnsi="Arial" w:cs="Arial"/>
          <w:color w:val="181717"/>
          <w:sz w:val="20"/>
        </w:rPr>
      </w:pPr>
      <w:r w:rsidRPr="00E75132">
        <w:rPr>
          <w:rFonts w:ascii="Arial" w:eastAsia="Arial" w:hAnsi="Arial" w:cs="Arial"/>
          <w:color w:val="181717"/>
          <w:sz w:val="16"/>
        </w:rPr>
        <w:t xml:space="preserve">2023.06.11. 62 </w:t>
      </w:r>
      <w:proofErr w:type="spellStart"/>
      <w:r w:rsidRPr="00E75132">
        <w:rPr>
          <w:rFonts w:ascii="Arial" w:eastAsia="Arial" w:hAnsi="Arial" w:cs="Arial"/>
          <w:color w:val="181717"/>
          <w:sz w:val="16"/>
        </w:rPr>
        <w:t>Мөн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тэнд</w:t>
      </w:r>
      <w:proofErr w:type="spellEnd"/>
      <w:r w:rsidRPr="00E75132">
        <w:rPr>
          <w:rFonts w:ascii="Arial" w:eastAsia="Arial" w:hAnsi="Arial" w:cs="Arial"/>
          <w:color w:val="181717"/>
          <w:sz w:val="16"/>
        </w:rPr>
        <w:t xml:space="preserve">. </w:t>
      </w:r>
    </w:p>
    <w:p w14:paraId="3AC4AC62" w14:textId="77777777" w:rsidR="00E75132" w:rsidRPr="00E75132" w:rsidRDefault="00E75132" w:rsidP="00E75132">
      <w:pPr>
        <w:spacing w:after="168" w:line="248" w:lineRule="auto"/>
        <w:ind w:left="4"/>
        <w:jc w:val="both"/>
        <w:rPr>
          <w:rFonts w:ascii="Arial" w:eastAsia="Arial" w:hAnsi="Arial" w:cs="Arial"/>
          <w:color w:val="181717"/>
          <w:sz w:val="20"/>
        </w:rPr>
      </w:pP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чиглэсэн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Гэхдээ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томьёо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байхгүй</w:t>
      </w:r>
      <w:proofErr w:type="spellEnd"/>
      <w:r w:rsidRPr="00E75132">
        <w:rPr>
          <w:rFonts w:ascii="Arial" w:eastAsia="Arial" w:hAnsi="Arial" w:cs="Arial"/>
          <w:color w:val="181717"/>
          <w:sz w:val="20"/>
        </w:rPr>
        <w:t xml:space="preserve">. </w:t>
      </w:r>
    </w:p>
    <w:p w14:paraId="2615EF0A"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Дээрх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жишгээс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үзвэл</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ЗХУ-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бүрэлдэхүүнд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тусдаа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Узбекистан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цэргийн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хуваагддаг</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харшилж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технологи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үйлдвэрлэл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удирдлагатай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60"/>
      </w:r>
      <w:r w:rsidRPr="00E75132">
        <w:rPr>
          <w:rFonts w:ascii="Arial" w:eastAsia="Arial" w:hAnsi="Arial" w:cs="Arial"/>
          <w:color w:val="181717"/>
          <w:sz w:val="20"/>
        </w:rPr>
        <w:t>-</w:t>
      </w:r>
      <w:proofErr w:type="spellStart"/>
      <w:r w:rsidRPr="00E75132">
        <w:rPr>
          <w:rFonts w:ascii="Arial" w:eastAsia="Arial" w:hAnsi="Arial" w:cs="Arial"/>
          <w:color w:val="181717"/>
          <w:sz w:val="20"/>
        </w:rPr>
        <w:t>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ойлгоно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Киргизстан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Узбекстан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адилхан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5 </w:t>
      </w:r>
      <w:proofErr w:type="spellStart"/>
      <w:r w:rsidRPr="00E75132">
        <w:rPr>
          <w:rFonts w:ascii="Arial" w:eastAsia="Arial" w:hAnsi="Arial" w:cs="Arial"/>
          <w:color w:val="181717"/>
          <w:sz w:val="20"/>
        </w:rPr>
        <w:t>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Киргизстан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чадавх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сөргөөр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нөлөөлөх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
    <w:p w14:paraId="32801864"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Литва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журмын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үрэгдүүлэх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институцийн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эрүүл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мэндэд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нөхцөлийг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бүрдүүлж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цэрэг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тагнуул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сахиулах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ухаан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техникийн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хэлнэ</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61"/>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хуульчилжээ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Унгар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Македон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хуулиудад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өнгөрсөн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хугацааны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дэглэмийн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илрэл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төдий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байдаг</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62"/>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Жишээ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Одоо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мөрдөгдөж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proofErr w:type="gramStart"/>
      <w:r w:rsidRPr="00E75132">
        <w:rPr>
          <w:rFonts w:ascii="Arial" w:eastAsia="Arial" w:hAnsi="Arial" w:cs="Arial"/>
          <w:color w:val="181717"/>
          <w:sz w:val="20"/>
        </w:rPr>
        <w:t>тогтоомжид</w:t>
      </w:r>
      <w:proofErr w:type="spellEnd"/>
      <w:r w:rsidRPr="00E75132">
        <w:rPr>
          <w:rFonts w:ascii="Arial" w:eastAsia="Arial" w:hAnsi="Arial" w:cs="Arial"/>
          <w:color w:val="181717"/>
          <w:sz w:val="20"/>
        </w:rPr>
        <w:t xml:space="preserve">  “</w:t>
      </w:r>
      <w:proofErr w:type="spellStart"/>
      <w:proofErr w:type="gramEnd"/>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lastRenderedPageBreak/>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ойлгоно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шилжилтийн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нөхөрлөлийн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гишүүн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загвар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служебная</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хэрэгцээгээр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үрэгдүүлснээр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
    <w:p w14:paraId="77349249" w14:textId="77777777" w:rsidR="00E75132" w:rsidRPr="00E75132" w:rsidRDefault="00E75132" w:rsidP="00E75132">
      <w:pPr>
        <w:spacing w:after="205"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Эдгээрээс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нийтлэг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Молдав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төсөлд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тусгагдсанд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хөгжлийн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шүүмжлэлтэй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төсөлд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хэдий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учруулахуйц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тусгагдсан</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эдгээрт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саналгыг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тусгахгүйгээр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тодорхойлдог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шүүмжлэл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дагуулжээ</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63"/>
      </w:r>
      <w:r w:rsidRPr="00E75132">
        <w:rPr>
          <w:rFonts w:ascii="Arial" w:eastAsia="Arial" w:hAnsi="Arial" w:cs="Arial"/>
          <w:color w:val="181717"/>
          <w:sz w:val="20"/>
        </w:rPr>
        <w:t xml:space="preserve"> </w:t>
      </w:r>
    </w:p>
    <w:p w14:paraId="36DCF22E" w14:textId="77777777" w:rsidR="00E75132" w:rsidRPr="00E75132" w:rsidRDefault="00E75132" w:rsidP="00E75132">
      <w:pPr>
        <w:spacing w:after="197"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хэдий</w:t>
      </w:r>
      <w:proofErr w:type="spellEnd"/>
      <w:r w:rsidRPr="00E75132">
        <w:rPr>
          <w:rFonts w:ascii="Arial" w:eastAsia="Arial" w:hAnsi="Arial" w:cs="Arial"/>
          <w:color w:val="181717"/>
          <w:sz w:val="20"/>
        </w:rPr>
        <w:t xml:space="preserve"> ЗХУ-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илрэл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коммунист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дэглэм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хэрэгжүүлж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Британи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Энэтхэг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Сингапур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тодорхойлоогүй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Жишээ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Британи</w:t>
      </w:r>
      <w:proofErr w:type="spellEnd"/>
      <w:r w:rsidRPr="00E75132">
        <w:rPr>
          <w:rFonts w:ascii="Arial" w:eastAsia="Arial" w:hAnsi="Arial" w:cs="Arial"/>
          <w:color w:val="181717"/>
          <w:sz w:val="20"/>
        </w:rPr>
        <w:t xml:space="preserve"> 1989 </w:t>
      </w:r>
      <w:proofErr w:type="spellStart"/>
      <w:r w:rsidRPr="00E75132">
        <w:rPr>
          <w:rFonts w:ascii="Arial" w:eastAsia="Arial" w:hAnsi="Arial" w:cs="Arial"/>
          <w:color w:val="181717"/>
          <w:sz w:val="20"/>
        </w:rPr>
        <w:t>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хаагчд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зургаан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байгаагаас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коммунист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дэглэм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хэрэгжиж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агуулгатайг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илэрхийлж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64"/>
      </w:r>
      <w:r w:rsidRPr="00E75132">
        <w:rPr>
          <w:rFonts w:ascii="Arial" w:eastAsia="Arial" w:hAnsi="Arial" w:cs="Arial"/>
          <w:color w:val="181717"/>
          <w:sz w:val="20"/>
        </w:rPr>
        <w:t xml:space="preserve">  </w:t>
      </w:r>
    </w:p>
    <w:p w14:paraId="5543ABB2"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Дүгнэвэл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ЗХУ-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бүрэлдэхүүнд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ихэвчлэн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хадгалагдан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үлдсэн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тусдаа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төдий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хуульчлагджээ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хэмээх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roofErr w:type="spellStart"/>
      <w:proofErr w:type="gram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нийтлэг</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ажиглагдлаа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дөрвөн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шатлалт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агуулгын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ялгаж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үздэггүй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
    <w:p w14:paraId="201EB577" w14:textId="77777777" w:rsidR="00E75132" w:rsidRPr="00E75132" w:rsidRDefault="00E75132" w:rsidP="00E75132">
      <w:pPr>
        <w:keepNext/>
        <w:keepLines/>
        <w:spacing w:after="165" w:line="251" w:lineRule="auto"/>
        <w:ind w:left="15" w:hanging="10"/>
        <w:jc w:val="both"/>
        <w:outlineLvl w:val="3"/>
        <w:rPr>
          <w:rFonts w:ascii="Arial" w:eastAsia="Arial" w:hAnsi="Arial" w:cs="Arial"/>
          <w:b/>
          <w:color w:val="181717"/>
          <w:sz w:val="20"/>
        </w:rPr>
      </w:pPr>
      <w:r w:rsidRPr="00E75132">
        <w:rPr>
          <w:rFonts w:ascii="Arial" w:eastAsia="Arial" w:hAnsi="Arial" w:cs="Arial"/>
          <w:b/>
          <w:color w:val="181717"/>
          <w:sz w:val="20"/>
        </w:rPr>
        <w:t xml:space="preserve">3.2 </w:t>
      </w:r>
      <w:proofErr w:type="spellStart"/>
      <w:r w:rsidRPr="00E75132">
        <w:rPr>
          <w:rFonts w:ascii="Arial" w:eastAsia="Arial" w:hAnsi="Arial" w:cs="Arial"/>
          <w:b/>
          <w:color w:val="181717"/>
          <w:sz w:val="20"/>
        </w:rPr>
        <w:t>Албаны</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мэдээллийн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хүрээ</w:t>
      </w:r>
      <w:proofErr w:type="spellEnd"/>
    </w:p>
    <w:p w14:paraId="55245BFD" w14:textId="77777777" w:rsidR="00E75132" w:rsidRPr="00E75132" w:rsidRDefault="00E75132" w:rsidP="00E75132">
      <w:pPr>
        <w:spacing w:after="192"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тооцох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w:t>
      </w:r>
    </w:p>
    <w:p w14:paraId="6EE9D6DE" w14:textId="77777777" w:rsidR="00E75132" w:rsidRPr="00E75132" w:rsidRDefault="00E75132" w:rsidP="00E75132">
      <w:pPr>
        <w:pBdr>
          <w:top w:val="single" w:sz="6" w:space="0" w:color="181717"/>
          <w:left w:val="single" w:sz="6" w:space="0" w:color="181717"/>
          <w:bottom w:val="single" w:sz="2" w:space="0" w:color="181717"/>
          <w:right w:val="single" w:sz="6" w:space="0" w:color="181717"/>
        </w:pBdr>
        <w:spacing w:after="112" w:line="255" w:lineRule="auto"/>
        <w:ind w:left="49" w:right="42"/>
        <w:jc w:val="both"/>
        <w:rPr>
          <w:rFonts w:ascii="Arial" w:eastAsia="Arial" w:hAnsi="Arial" w:cs="Arial"/>
          <w:color w:val="181717"/>
          <w:sz w:val="20"/>
        </w:rPr>
      </w:pPr>
      <w:r w:rsidRPr="00E75132">
        <w:rPr>
          <w:rFonts w:ascii="Arial" w:eastAsia="Arial" w:hAnsi="Arial" w:cs="Arial"/>
          <w:color w:val="181717"/>
          <w:sz w:val="16"/>
        </w:rPr>
        <w:t xml:space="preserve">§ 35.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дотоод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тооцох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үндэслэл</w:t>
      </w:r>
      <w:proofErr w:type="spellEnd"/>
    </w:p>
    <w:p w14:paraId="1BE4FA50" w14:textId="77777777" w:rsidR="00E75132" w:rsidRPr="00E75132" w:rsidRDefault="00E75132" w:rsidP="00E75132">
      <w:pPr>
        <w:pBdr>
          <w:top w:val="single" w:sz="6" w:space="0" w:color="181717"/>
          <w:left w:val="single" w:sz="6" w:space="0" w:color="181717"/>
          <w:bottom w:val="single" w:sz="2" w:space="0" w:color="181717"/>
          <w:right w:val="single" w:sz="6" w:space="0" w:color="181717"/>
        </w:pBdr>
        <w:spacing w:after="112" w:line="255" w:lineRule="auto"/>
        <w:ind w:left="49" w:right="42"/>
        <w:jc w:val="both"/>
        <w:rPr>
          <w:rFonts w:ascii="Arial" w:eastAsia="Arial" w:hAnsi="Arial" w:cs="Arial"/>
          <w:color w:val="181717"/>
          <w:sz w:val="20"/>
        </w:rPr>
      </w:pPr>
      <w:r w:rsidRPr="00E75132">
        <w:rPr>
          <w:rFonts w:ascii="Arial" w:eastAsia="Arial" w:hAnsi="Arial" w:cs="Arial"/>
          <w:color w:val="181717"/>
          <w:sz w:val="16"/>
        </w:rPr>
        <w:t xml:space="preserve">(1)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эзэмшигч</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дараах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үндэслэлээр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дотоод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хэрэгцээнд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зориулагдсан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тооцож</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болно</w:t>
      </w:r>
      <w:proofErr w:type="spellEnd"/>
      <w:r w:rsidRPr="00E75132">
        <w:rPr>
          <w:rFonts w:ascii="Arial" w:eastAsia="Arial" w:hAnsi="Arial" w:cs="Arial"/>
          <w:color w:val="181717"/>
          <w:sz w:val="16"/>
        </w:rPr>
        <w:t xml:space="preserve">: </w:t>
      </w:r>
    </w:p>
    <w:p w14:paraId="3A6385B0" w14:textId="77777777" w:rsidR="00E75132" w:rsidRPr="00E75132" w:rsidRDefault="00E75132" w:rsidP="00E75132">
      <w:pPr>
        <w:numPr>
          <w:ilvl w:val="0"/>
          <w:numId w:val="17"/>
        </w:numPr>
        <w:pBdr>
          <w:top w:val="single" w:sz="6" w:space="0" w:color="181717"/>
          <w:left w:val="single" w:sz="6" w:space="0" w:color="181717"/>
          <w:bottom w:val="single" w:sz="2" w:space="0" w:color="181717"/>
          <w:right w:val="single" w:sz="6" w:space="0" w:color="181717"/>
        </w:pBdr>
        <w:spacing w:after="112" w:line="255" w:lineRule="auto"/>
        <w:ind w:right="42"/>
        <w:jc w:val="both"/>
        <w:rPr>
          <w:rFonts w:ascii="Arial" w:eastAsia="Arial" w:hAnsi="Arial" w:cs="Arial"/>
          <w:color w:val="181717"/>
          <w:sz w:val="20"/>
        </w:rPr>
      </w:pPr>
      <w:proofErr w:type="spellStart"/>
      <w:r w:rsidRPr="00E75132">
        <w:rPr>
          <w:rFonts w:ascii="Arial" w:eastAsia="Arial" w:hAnsi="Arial" w:cs="Arial"/>
          <w:color w:val="181717"/>
          <w:sz w:val="16"/>
        </w:rPr>
        <w:t>Зөрчлийн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Эрүүгийн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шүүхэд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хянан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шийдвэрлэх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тухай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хуульд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заасны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дагуу</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ил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болгох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ёстой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мэдээллээс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бусад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эрүүгийн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зөрчлийн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хянан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шийдвэрлэх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ажиллагааны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явцад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цуглуулсан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p w14:paraId="170C7460" w14:textId="77777777" w:rsidR="00E75132" w:rsidRPr="00E75132" w:rsidRDefault="00E75132" w:rsidP="00E75132">
      <w:pPr>
        <w:numPr>
          <w:ilvl w:val="0"/>
          <w:numId w:val="17"/>
        </w:numPr>
        <w:pBdr>
          <w:top w:val="single" w:sz="6" w:space="0" w:color="181717"/>
          <w:left w:val="single" w:sz="6" w:space="0" w:color="181717"/>
          <w:bottom w:val="single" w:sz="2" w:space="0" w:color="181717"/>
          <w:right w:val="single" w:sz="6" w:space="0" w:color="181717"/>
        </w:pBdr>
        <w:spacing w:after="112" w:line="255" w:lineRule="auto"/>
        <w:ind w:right="42"/>
        <w:jc w:val="both"/>
        <w:rPr>
          <w:rFonts w:ascii="Arial" w:eastAsia="Arial" w:hAnsi="Arial" w:cs="Arial"/>
          <w:color w:val="181717"/>
          <w:sz w:val="20"/>
        </w:rPr>
      </w:pPr>
      <w:proofErr w:type="spellStart"/>
      <w:r w:rsidRPr="00E75132">
        <w:rPr>
          <w:rFonts w:ascii="Arial" w:eastAsia="Arial" w:hAnsi="Arial" w:cs="Arial"/>
          <w:color w:val="181717"/>
          <w:sz w:val="16"/>
        </w:rPr>
        <w:t>Шийдвэр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хүчин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төгөлдөр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болох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хүртэл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төрийн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хяналт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шалгалтын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явцад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гаргасан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цуглуулсан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p w14:paraId="53D94CA2" w14:textId="77777777" w:rsidR="00E75132" w:rsidRPr="00E75132" w:rsidRDefault="00E75132" w:rsidP="00E75132">
      <w:pPr>
        <w:numPr>
          <w:ilvl w:val="0"/>
          <w:numId w:val="17"/>
        </w:numPr>
        <w:pBdr>
          <w:top w:val="single" w:sz="6" w:space="0" w:color="181717"/>
          <w:left w:val="single" w:sz="6" w:space="0" w:color="181717"/>
          <w:bottom w:val="single" w:sz="2" w:space="0" w:color="181717"/>
          <w:right w:val="single" w:sz="6" w:space="0" w:color="181717"/>
        </w:pBdr>
        <w:spacing w:after="112" w:line="255" w:lineRule="auto"/>
        <w:ind w:right="42"/>
        <w:jc w:val="both"/>
        <w:rPr>
          <w:rFonts w:ascii="Arial" w:eastAsia="Arial" w:hAnsi="Arial" w:cs="Arial"/>
          <w:color w:val="181717"/>
          <w:sz w:val="20"/>
        </w:rPr>
      </w:pPr>
      <w:proofErr w:type="spellStart"/>
      <w:r w:rsidRPr="00E75132">
        <w:rPr>
          <w:rFonts w:ascii="Arial" w:eastAsia="Arial" w:hAnsi="Arial" w:cs="Arial"/>
          <w:color w:val="181717"/>
          <w:sz w:val="16"/>
        </w:rPr>
        <w:t>Задруулах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улсын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гадаад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харилцаанд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хохирол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учруулж</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болзошгүй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p w14:paraId="525DC0D0" w14:textId="77777777" w:rsidR="00E75132" w:rsidRPr="00E75132" w:rsidRDefault="00E75132" w:rsidP="00E75132">
      <w:pPr>
        <w:numPr>
          <w:ilvl w:val="0"/>
          <w:numId w:val="17"/>
        </w:numPr>
        <w:pBdr>
          <w:top w:val="single" w:sz="6" w:space="0" w:color="181717"/>
          <w:left w:val="single" w:sz="6" w:space="0" w:color="181717"/>
          <w:bottom w:val="single" w:sz="2" w:space="0" w:color="181717"/>
          <w:right w:val="single" w:sz="6" w:space="0" w:color="181717"/>
        </w:pBdr>
        <w:spacing w:after="112" w:line="255" w:lineRule="auto"/>
        <w:ind w:right="42"/>
        <w:jc w:val="both"/>
        <w:rPr>
          <w:rFonts w:ascii="Arial" w:eastAsia="Arial" w:hAnsi="Arial" w:cs="Arial"/>
          <w:color w:val="181717"/>
          <w:sz w:val="20"/>
        </w:rPr>
      </w:pPr>
      <w:proofErr w:type="spellStart"/>
      <w:r w:rsidRPr="00E75132">
        <w:rPr>
          <w:rFonts w:ascii="Arial" w:eastAsia="Arial" w:hAnsi="Arial" w:cs="Arial"/>
          <w:color w:val="181717"/>
          <w:sz w:val="16"/>
        </w:rPr>
        <w:t>Төрийн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эсхүл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гадаад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харилцааны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хамаарахгүй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батлан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хамгаалах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хүчний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зэвсэг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техник</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хэрэгслийн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тоо</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хэмжээг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тусгасан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p w14:paraId="71BABCDB" w14:textId="77777777" w:rsidR="00E75132" w:rsidRPr="00E75132" w:rsidRDefault="00E75132" w:rsidP="00E75132">
      <w:pPr>
        <w:numPr>
          <w:ilvl w:val="0"/>
          <w:numId w:val="17"/>
        </w:numPr>
        <w:pBdr>
          <w:top w:val="single" w:sz="6" w:space="0" w:color="181717"/>
          <w:left w:val="single" w:sz="6" w:space="0" w:color="181717"/>
          <w:bottom w:val="single" w:sz="2" w:space="0" w:color="181717"/>
          <w:right w:val="single" w:sz="6" w:space="0" w:color="181717"/>
        </w:pBdr>
        <w:spacing w:after="112" w:line="255" w:lineRule="auto"/>
        <w:ind w:right="42"/>
        <w:jc w:val="both"/>
        <w:rPr>
          <w:rFonts w:ascii="Arial" w:eastAsia="Arial" w:hAnsi="Arial" w:cs="Arial"/>
          <w:color w:val="181717"/>
          <w:sz w:val="20"/>
        </w:rPr>
      </w:pPr>
      <w:proofErr w:type="spellStart"/>
      <w:r w:rsidRPr="00E75132">
        <w:rPr>
          <w:rFonts w:ascii="Arial" w:eastAsia="Arial" w:hAnsi="Arial" w:cs="Arial"/>
          <w:color w:val="181717"/>
          <w:sz w:val="16"/>
        </w:rPr>
        <w:t>Дайчилгаа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бэлэн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байдлыг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тогтоосон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эсхүл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нэмэгдүүлсэн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тохиолдолд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Зэвсэгт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хүчний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шилжүүлэх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улсын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хөрөнгийн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p w14:paraId="23EC20D6" w14:textId="77777777" w:rsidR="00E75132" w:rsidRPr="00E75132" w:rsidRDefault="00E75132" w:rsidP="00E75132">
      <w:pPr>
        <w:numPr>
          <w:ilvl w:val="0"/>
          <w:numId w:val="17"/>
        </w:numPr>
        <w:pBdr>
          <w:top w:val="single" w:sz="6" w:space="0" w:color="181717"/>
          <w:left w:val="single" w:sz="6" w:space="0" w:color="181717"/>
          <w:bottom w:val="single" w:sz="2" w:space="0" w:color="181717"/>
          <w:right w:val="single" w:sz="6" w:space="0" w:color="181717"/>
        </w:pBdr>
        <w:spacing w:after="112" w:line="255" w:lineRule="auto"/>
        <w:ind w:right="42"/>
        <w:jc w:val="both"/>
        <w:rPr>
          <w:rFonts w:ascii="Arial" w:eastAsia="Arial" w:hAnsi="Arial" w:cs="Arial"/>
          <w:color w:val="181717"/>
          <w:sz w:val="20"/>
        </w:rPr>
      </w:pPr>
      <w:proofErr w:type="spellStart"/>
      <w:r w:rsidRPr="00E75132">
        <w:rPr>
          <w:rFonts w:ascii="Arial" w:eastAsia="Arial" w:hAnsi="Arial" w:cs="Arial"/>
          <w:color w:val="181717"/>
          <w:sz w:val="16"/>
        </w:rPr>
        <w:t>Хэрэв</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задруулсан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гэмт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хэргийг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илрүүлэхэд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саад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гэмт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үйлдэхэд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туслахаар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цагдаагийн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байгууллагаас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үйл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ажиллагаандаа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ашигласан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арга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тактикийн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bl>
      <w:tblPr>
        <w:tblStyle w:val="TableGrid"/>
        <w:tblW w:w="7705" w:type="dxa"/>
        <w:tblInd w:w="7" w:type="dxa"/>
        <w:tblCellMar>
          <w:top w:w="57" w:type="dxa"/>
          <w:left w:w="0" w:type="dxa"/>
          <w:bottom w:w="0" w:type="dxa"/>
          <w:right w:w="12" w:type="dxa"/>
        </w:tblCellMar>
        <w:tblLook w:val="04A0" w:firstRow="1" w:lastRow="0" w:firstColumn="1" w:lastColumn="0" w:noHBand="0" w:noVBand="1"/>
      </w:tblPr>
      <w:tblGrid>
        <w:gridCol w:w="417"/>
        <w:gridCol w:w="7288"/>
      </w:tblGrid>
      <w:tr w:rsidR="00E75132" w:rsidRPr="00E75132" w14:paraId="33FC00B9" w14:textId="77777777" w:rsidTr="00B8086D">
        <w:trPr>
          <w:trHeight w:val="477"/>
        </w:trPr>
        <w:tc>
          <w:tcPr>
            <w:tcW w:w="417" w:type="dxa"/>
            <w:tcBorders>
              <w:top w:val="single" w:sz="2" w:space="0" w:color="181717"/>
              <w:left w:val="single" w:sz="6" w:space="0" w:color="181717"/>
              <w:bottom w:val="nil"/>
              <w:right w:val="nil"/>
            </w:tcBorders>
          </w:tcPr>
          <w:p w14:paraId="34B46E36"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single" w:sz="2" w:space="0" w:color="181717"/>
              <w:left w:val="nil"/>
              <w:bottom w:val="nil"/>
              <w:right w:val="single" w:sz="6" w:space="0" w:color="181717"/>
            </w:tcBorders>
          </w:tcPr>
          <w:p w14:paraId="08F4D780" w14:textId="77777777" w:rsidR="00E75132" w:rsidRPr="00E75132" w:rsidRDefault="00E75132" w:rsidP="00E75132">
            <w:pPr>
              <w:jc w:val="both"/>
              <w:rPr>
                <w:rFonts w:ascii="Arial" w:eastAsia="Arial" w:hAnsi="Arial" w:cs="Arial"/>
                <w:color w:val="181717"/>
                <w:sz w:val="20"/>
              </w:rPr>
            </w:pPr>
            <w:proofErr w:type="spellStart"/>
            <w:r w:rsidRPr="00E75132">
              <w:rPr>
                <w:rFonts w:ascii="Arial" w:eastAsia="Arial" w:hAnsi="Arial" w:cs="Arial"/>
                <w:color w:val="181717"/>
                <w:sz w:val="16"/>
              </w:rPr>
              <w:t>Төрийн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хамаарахгүй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гадаад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улсын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хамааруулаагүй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цагдаагийн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байгууллагын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зэвсэг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хэрэгслийн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тоо</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хэмжээний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16B226A0" w14:textId="77777777" w:rsidTr="00B8086D">
        <w:trPr>
          <w:trHeight w:val="305"/>
        </w:trPr>
        <w:tc>
          <w:tcPr>
            <w:tcW w:w="417" w:type="dxa"/>
            <w:tcBorders>
              <w:top w:val="nil"/>
              <w:left w:val="single" w:sz="6" w:space="0" w:color="181717"/>
              <w:bottom w:val="nil"/>
              <w:right w:val="nil"/>
            </w:tcBorders>
          </w:tcPr>
          <w:p w14:paraId="65B48E06"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lastRenderedPageBreak/>
              <w:t xml:space="preserve">- </w:t>
            </w:r>
          </w:p>
        </w:tc>
        <w:tc>
          <w:tcPr>
            <w:tcW w:w="7289" w:type="dxa"/>
            <w:tcBorders>
              <w:top w:val="nil"/>
              <w:left w:val="nil"/>
              <w:bottom w:val="nil"/>
              <w:right w:val="single" w:sz="6" w:space="0" w:color="181717"/>
            </w:tcBorders>
          </w:tcPr>
          <w:p w14:paraId="5AB96DB2"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6"/>
              </w:rPr>
              <w:t>Улсын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батлан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хамгаалах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үүргийн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2CE96462" w14:textId="77777777" w:rsidTr="00B8086D">
        <w:trPr>
          <w:trHeight w:val="497"/>
        </w:trPr>
        <w:tc>
          <w:tcPr>
            <w:tcW w:w="417" w:type="dxa"/>
            <w:tcBorders>
              <w:top w:val="nil"/>
              <w:left w:val="single" w:sz="6" w:space="0" w:color="181717"/>
              <w:bottom w:val="nil"/>
              <w:right w:val="nil"/>
            </w:tcBorders>
          </w:tcPr>
          <w:p w14:paraId="4B807D40"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1B51D1C6" w14:textId="77777777" w:rsidR="00E75132" w:rsidRPr="00E75132" w:rsidRDefault="00E75132" w:rsidP="00E75132">
            <w:pPr>
              <w:jc w:val="both"/>
              <w:rPr>
                <w:rFonts w:ascii="Arial" w:eastAsia="Arial" w:hAnsi="Arial" w:cs="Arial"/>
                <w:color w:val="181717"/>
                <w:sz w:val="20"/>
              </w:rPr>
            </w:pP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задруулснаар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соёлын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өвийн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хамгаалалтад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байгаа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зүйлс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музейн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цуглуулгад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хамаарах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музейн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зүйлсэд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аюул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 xml:space="preserve">; </w:t>
            </w:r>
          </w:p>
        </w:tc>
      </w:tr>
      <w:tr w:rsidR="00E75132" w:rsidRPr="00E75132" w14:paraId="73893A84" w14:textId="77777777" w:rsidTr="00B8086D">
        <w:trPr>
          <w:trHeight w:val="497"/>
        </w:trPr>
        <w:tc>
          <w:tcPr>
            <w:tcW w:w="417" w:type="dxa"/>
            <w:tcBorders>
              <w:top w:val="nil"/>
              <w:left w:val="single" w:sz="6" w:space="0" w:color="181717"/>
              <w:bottom w:val="nil"/>
              <w:right w:val="nil"/>
            </w:tcBorders>
          </w:tcPr>
          <w:p w14:paraId="10BCDA12"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3806AF8B" w14:textId="77777777" w:rsidR="00E75132" w:rsidRPr="00E75132" w:rsidRDefault="00E75132" w:rsidP="00E75132">
            <w:pPr>
              <w:jc w:val="both"/>
              <w:rPr>
                <w:rFonts w:ascii="Arial" w:eastAsia="Arial" w:hAnsi="Arial" w:cs="Arial"/>
                <w:color w:val="181717"/>
                <w:sz w:val="20"/>
              </w:rPr>
            </w:pP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задруулснаар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дархан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цаазат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газар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хамгаалагдсан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амьтад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тэдгээрийн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амьдрах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орчныг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хамгаалахад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аюул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учруулах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08AB0FC7" w14:textId="77777777" w:rsidTr="00B8086D">
        <w:trPr>
          <w:trHeight w:val="497"/>
        </w:trPr>
        <w:tc>
          <w:tcPr>
            <w:tcW w:w="417" w:type="dxa"/>
            <w:tcBorders>
              <w:top w:val="nil"/>
              <w:left w:val="single" w:sz="6" w:space="0" w:color="181717"/>
              <w:bottom w:val="nil"/>
              <w:right w:val="nil"/>
            </w:tcBorders>
          </w:tcPr>
          <w:p w14:paraId="7296BDAE"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1BF7B36D" w14:textId="77777777" w:rsidR="00E75132" w:rsidRPr="00E75132" w:rsidRDefault="00E75132" w:rsidP="00E75132">
            <w:pPr>
              <w:jc w:val="both"/>
              <w:rPr>
                <w:rFonts w:ascii="Arial" w:eastAsia="Arial" w:hAnsi="Arial" w:cs="Arial"/>
                <w:color w:val="181717"/>
                <w:sz w:val="20"/>
              </w:rPr>
            </w:pPr>
            <w:proofErr w:type="spellStart"/>
            <w:r w:rsidRPr="00E75132">
              <w:rPr>
                <w:rFonts w:ascii="Arial" w:eastAsia="Arial" w:hAnsi="Arial" w:cs="Arial"/>
                <w:color w:val="181717"/>
                <w:sz w:val="16"/>
              </w:rPr>
              <w:t>Батлах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хамгаалах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систем</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батлах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хамгаалах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байгууллага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эсхүл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батлах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хамгаалах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арга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хэмжээг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тодорхойлсон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3C8B2329" w14:textId="77777777" w:rsidTr="00B8086D">
        <w:trPr>
          <w:trHeight w:val="689"/>
        </w:trPr>
        <w:tc>
          <w:tcPr>
            <w:tcW w:w="417" w:type="dxa"/>
            <w:tcBorders>
              <w:top w:val="nil"/>
              <w:left w:val="single" w:sz="6" w:space="0" w:color="181717"/>
              <w:bottom w:val="nil"/>
              <w:right w:val="nil"/>
            </w:tcBorders>
          </w:tcPr>
          <w:p w14:paraId="2588FB18"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13158B3B" w14:textId="77777777" w:rsidR="00E75132" w:rsidRPr="00E75132" w:rsidRDefault="00E75132" w:rsidP="00E75132">
            <w:pPr>
              <w:ind w:right="45"/>
              <w:jc w:val="both"/>
              <w:rPr>
                <w:rFonts w:ascii="Arial" w:eastAsia="Arial" w:hAnsi="Arial" w:cs="Arial"/>
                <w:color w:val="181717"/>
                <w:sz w:val="20"/>
              </w:rPr>
            </w:pPr>
            <w:proofErr w:type="spellStart"/>
            <w:r w:rsidRPr="00E75132">
              <w:rPr>
                <w:rFonts w:ascii="Arial" w:eastAsia="Arial" w:hAnsi="Arial" w:cs="Arial"/>
                <w:color w:val="181717"/>
                <w:sz w:val="16"/>
              </w:rPr>
              <w:t>Хэрэв</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тухайн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задруулах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эзэмшигчийн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ашиг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сонирхлыг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хөндөх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эсхүл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хуулийн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этгээдтэй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байгуулсан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гэрээнд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тухайн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дотоод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гэж</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ангилахаар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технологийн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шийдлүүдийн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1323097C" w14:textId="77777777" w:rsidTr="00B8086D">
        <w:trPr>
          <w:trHeight w:val="305"/>
        </w:trPr>
        <w:tc>
          <w:tcPr>
            <w:tcW w:w="417" w:type="dxa"/>
            <w:tcBorders>
              <w:top w:val="nil"/>
              <w:left w:val="single" w:sz="6" w:space="0" w:color="181717"/>
              <w:bottom w:val="nil"/>
              <w:right w:val="nil"/>
            </w:tcBorders>
          </w:tcPr>
          <w:p w14:paraId="40D0B5BC"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21D8BEF9"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6"/>
              </w:rPr>
              <w:t>Хувь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65D2440D" w14:textId="77777777" w:rsidTr="00B8086D">
        <w:trPr>
          <w:trHeight w:val="497"/>
        </w:trPr>
        <w:tc>
          <w:tcPr>
            <w:tcW w:w="417" w:type="dxa"/>
            <w:tcBorders>
              <w:top w:val="nil"/>
              <w:left w:val="single" w:sz="6" w:space="0" w:color="181717"/>
              <w:bottom w:val="nil"/>
              <w:right w:val="nil"/>
            </w:tcBorders>
          </w:tcPr>
          <w:p w14:paraId="422FA846"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3957512F" w14:textId="77777777" w:rsidR="00E75132" w:rsidRPr="00E75132" w:rsidRDefault="00E75132" w:rsidP="00E75132">
            <w:pPr>
              <w:jc w:val="both"/>
              <w:rPr>
                <w:rFonts w:ascii="Arial" w:eastAsia="Arial" w:hAnsi="Arial" w:cs="Arial"/>
                <w:color w:val="181717"/>
                <w:sz w:val="20"/>
              </w:rPr>
            </w:pPr>
            <w:proofErr w:type="spellStart"/>
            <w:r w:rsidRPr="00E75132">
              <w:rPr>
                <w:rFonts w:ascii="Arial" w:eastAsia="Arial" w:hAnsi="Arial" w:cs="Arial"/>
                <w:color w:val="181717"/>
                <w:sz w:val="16"/>
              </w:rPr>
              <w:t>Хүний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хувийн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агуулсан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хэрэв</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мэдээлэлтэй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танилцах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боломж</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олгох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тухайн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өгөгдлийн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субъектийн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хувийн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халдашгүй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байдлыг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ноцтой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зөрчсөн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тохиолдолд</w:t>
            </w:r>
            <w:proofErr w:type="spellEnd"/>
            <w:r w:rsidRPr="00E75132">
              <w:rPr>
                <w:rFonts w:ascii="Arial" w:eastAsia="Arial" w:hAnsi="Arial" w:cs="Arial"/>
                <w:color w:val="181717"/>
                <w:sz w:val="16"/>
              </w:rPr>
              <w:t>;</w:t>
            </w:r>
          </w:p>
        </w:tc>
      </w:tr>
      <w:tr w:rsidR="00E75132" w:rsidRPr="00E75132" w14:paraId="3CFFAFA9" w14:textId="77777777" w:rsidTr="00B8086D">
        <w:trPr>
          <w:trHeight w:val="305"/>
        </w:trPr>
        <w:tc>
          <w:tcPr>
            <w:tcW w:w="417" w:type="dxa"/>
            <w:tcBorders>
              <w:top w:val="nil"/>
              <w:left w:val="single" w:sz="6" w:space="0" w:color="181717"/>
              <w:bottom w:val="nil"/>
              <w:right w:val="nil"/>
            </w:tcBorders>
          </w:tcPr>
          <w:p w14:paraId="4E89879B"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0D2419D5"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6"/>
              </w:rPr>
              <w:t>Хувийн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амьдралын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дэлгэрэнгүй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агуулсан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147E4B87" w14:textId="77777777" w:rsidTr="00B8086D">
        <w:trPr>
          <w:trHeight w:val="305"/>
        </w:trPr>
        <w:tc>
          <w:tcPr>
            <w:tcW w:w="417" w:type="dxa"/>
            <w:tcBorders>
              <w:top w:val="nil"/>
              <w:left w:val="single" w:sz="6" w:space="0" w:color="181717"/>
              <w:bottom w:val="nil"/>
              <w:right w:val="nil"/>
            </w:tcBorders>
          </w:tcPr>
          <w:p w14:paraId="3802B179"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5A5F48F2"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6"/>
              </w:rPr>
              <w:t>Нийгмийн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тусламж</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үйлчилгээ</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авах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хүсэлтийн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6B2A7FFB" w14:textId="77777777" w:rsidTr="00B8086D">
        <w:trPr>
          <w:trHeight w:val="305"/>
        </w:trPr>
        <w:tc>
          <w:tcPr>
            <w:tcW w:w="417" w:type="dxa"/>
            <w:tcBorders>
              <w:top w:val="nil"/>
              <w:left w:val="single" w:sz="6" w:space="0" w:color="181717"/>
              <w:bottom w:val="nil"/>
              <w:right w:val="nil"/>
            </w:tcBorders>
          </w:tcPr>
          <w:p w14:paraId="4C2424D4"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21A5A7FE"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6"/>
              </w:rPr>
              <w:t>Хүний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сэтгэл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санааны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бие</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махбодын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өвчин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эмгэгийн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535773FC" w14:textId="77777777" w:rsidTr="00B8086D">
        <w:trPr>
          <w:trHeight w:val="497"/>
        </w:trPr>
        <w:tc>
          <w:tcPr>
            <w:tcW w:w="417" w:type="dxa"/>
            <w:tcBorders>
              <w:top w:val="nil"/>
              <w:left w:val="single" w:sz="6" w:space="0" w:color="181717"/>
              <w:bottom w:val="nil"/>
              <w:right w:val="nil"/>
            </w:tcBorders>
          </w:tcPr>
          <w:p w14:paraId="587CAFAD"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426C647A" w14:textId="77777777" w:rsidR="00E75132" w:rsidRPr="00E75132" w:rsidRDefault="00E75132" w:rsidP="00E75132">
            <w:pPr>
              <w:jc w:val="both"/>
              <w:rPr>
                <w:rFonts w:ascii="Arial" w:eastAsia="Arial" w:hAnsi="Arial" w:cs="Arial"/>
                <w:color w:val="181717"/>
                <w:sz w:val="20"/>
              </w:rPr>
            </w:pPr>
            <w:proofErr w:type="spellStart"/>
            <w:r w:rsidRPr="00E75132">
              <w:rPr>
                <w:rFonts w:ascii="Arial" w:eastAsia="Arial" w:hAnsi="Arial" w:cs="Arial"/>
                <w:color w:val="181717"/>
                <w:sz w:val="16"/>
              </w:rPr>
              <w:t>Татварын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өртэй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холбоотой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мэдээллээс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бусад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тохиолдолд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татвар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ногдуулах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явцад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хувь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тухай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цуглуулсан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3B587C85" w14:textId="77777777" w:rsidTr="00B8086D">
        <w:trPr>
          <w:trHeight w:val="305"/>
        </w:trPr>
        <w:tc>
          <w:tcPr>
            <w:tcW w:w="417" w:type="dxa"/>
            <w:tcBorders>
              <w:top w:val="nil"/>
              <w:left w:val="single" w:sz="6" w:space="0" w:color="181717"/>
              <w:bottom w:val="nil"/>
              <w:right w:val="nil"/>
            </w:tcBorders>
          </w:tcPr>
          <w:p w14:paraId="5D097851"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4F59993C"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6"/>
              </w:rPr>
              <w:t>Задруулах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бизнесийн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нууцыг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зөрчиж</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болзошгүй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7D521DC4" w14:textId="77777777" w:rsidTr="00B8086D">
        <w:trPr>
          <w:trHeight w:val="305"/>
        </w:trPr>
        <w:tc>
          <w:tcPr>
            <w:tcW w:w="417" w:type="dxa"/>
            <w:tcBorders>
              <w:top w:val="nil"/>
              <w:left w:val="single" w:sz="6" w:space="0" w:color="181717"/>
              <w:bottom w:val="nil"/>
              <w:right w:val="nil"/>
            </w:tcBorders>
          </w:tcPr>
          <w:p w14:paraId="4CADDF78"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4562E0AD"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6"/>
              </w:rPr>
              <w:t>Байгууллагын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дарга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батлахаас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өмнө</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дотоод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аудитын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тайлан</w:t>
            </w:r>
            <w:proofErr w:type="spellEnd"/>
            <w:r w:rsidRPr="00E75132">
              <w:rPr>
                <w:rFonts w:ascii="Arial" w:eastAsia="Arial" w:hAnsi="Arial" w:cs="Arial"/>
                <w:color w:val="181717"/>
                <w:sz w:val="16"/>
              </w:rPr>
              <w:t>;</w:t>
            </w:r>
          </w:p>
        </w:tc>
      </w:tr>
      <w:tr w:rsidR="00E75132" w:rsidRPr="00E75132" w14:paraId="119B14C8" w14:textId="77777777" w:rsidTr="00B8086D">
        <w:trPr>
          <w:trHeight w:val="497"/>
        </w:trPr>
        <w:tc>
          <w:tcPr>
            <w:tcW w:w="417" w:type="dxa"/>
            <w:tcBorders>
              <w:top w:val="nil"/>
              <w:left w:val="single" w:sz="6" w:space="0" w:color="181717"/>
              <w:bottom w:val="nil"/>
              <w:right w:val="nil"/>
            </w:tcBorders>
          </w:tcPr>
          <w:p w14:paraId="524CEF00"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nil"/>
              <w:right w:val="single" w:sz="6" w:space="0" w:color="181717"/>
            </w:tcBorders>
          </w:tcPr>
          <w:p w14:paraId="6C79A425" w14:textId="77777777" w:rsidR="00E75132" w:rsidRPr="00E75132" w:rsidRDefault="00E75132" w:rsidP="00E75132">
            <w:pPr>
              <w:jc w:val="both"/>
              <w:rPr>
                <w:rFonts w:ascii="Arial" w:eastAsia="Arial" w:hAnsi="Arial" w:cs="Arial"/>
                <w:color w:val="181717"/>
                <w:sz w:val="20"/>
              </w:rPr>
            </w:pPr>
            <w:proofErr w:type="spellStart"/>
            <w:r w:rsidRPr="00E75132">
              <w:rPr>
                <w:rFonts w:ascii="Arial" w:eastAsia="Arial" w:hAnsi="Arial" w:cs="Arial"/>
                <w:color w:val="181717"/>
                <w:sz w:val="16"/>
              </w:rPr>
              <w:t>Үйл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ажиллагааны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тасралтгүй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байдлын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төлөвлөгөөтэй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амин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чухал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холбоотой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үйлчилгээ</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эрсдэлийн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үнэлгээ</w:t>
            </w:r>
            <w:proofErr w:type="spellEnd"/>
            <w:r w:rsidRPr="00E75132">
              <w:rPr>
                <w:rFonts w:ascii="Arial" w:eastAsia="Arial" w:hAnsi="Arial" w:cs="Arial"/>
                <w:color w:val="181717"/>
                <w:sz w:val="16"/>
              </w:rPr>
              <w:t>;</w:t>
            </w:r>
          </w:p>
        </w:tc>
      </w:tr>
      <w:tr w:rsidR="00E75132" w:rsidRPr="00E75132" w14:paraId="2E402834" w14:textId="77777777" w:rsidTr="00B8086D">
        <w:trPr>
          <w:trHeight w:val="251"/>
        </w:trPr>
        <w:tc>
          <w:tcPr>
            <w:tcW w:w="417" w:type="dxa"/>
            <w:tcBorders>
              <w:top w:val="nil"/>
              <w:left w:val="single" w:sz="6" w:space="0" w:color="181717"/>
              <w:bottom w:val="single" w:sz="6" w:space="0" w:color="181717"/>
              <w:right w:val="nil"/>
            </w:tcBorders>
          </w:tcPr>
          <w:p w14:paraId="05790185"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89" w:type="dxa"/>
            <w:tcBorders>
              <w:top w:val="nil"/>
              <w:left w:val="nil"/>
              <w:bottom w:val="single" w:sz="6" w:space="0" w:color="181717"/>
              <w:right w:val="single" w:sz="6" w:space="0" w:color="181717"/>
            </w:tcBorders>
          </w:tcPr>
          <w:p w14:paraId="0E3BFC06"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6"/>
              </w:rPr>
              <w:t>Хуульд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бусад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bl>
    <w:p w14:paraId="6E532B4E"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Үүнээс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дагалдах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хүртэл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оролцож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тусгажээ</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65"/>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тайлангийн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нээлттэй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байлгахаар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
    <w:p w14:paraId="07B13611" w14:textId="77777777" w:rsidR="00E75132" w:rsidRPr="00E75132" w:rsidRDefault="00E75132" w:rsidP="00E75132">
      <w:pPr>
        <w:spacing w:after="192"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хэрэгцээнд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зориулагдсан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тооцож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 xml:space="preserve">: </w:t>
      </w:r>
    </w:p>
    <w:p w14:paraId="3473DEDA" w14:textId="77777777" w:rsidR="00E75132" w:rsidRPr="00E75132" w:rsidRDefault="00E75132" w:rsidP="00E75132">
      <w:pPr>
        <w:pBdr>
          <w:top w:val="single" w:sz="6" w:space="0" w:color="181717"/>
          <w:left w:val="single" w:sz="6" w:space="0" w:color="181717"/>
          <w:bottom w:val="single" w:sz="6" w:space="0" w:color="181717"/>
          <w:right w:val="single" w:sz="6" w:space="0" w:color="181717"/>
        </w:pBdr>
        <w:spacing w:after="106" w:line="261" w:lineRule="auto"/>
        <w:ind w:left="102" w:right="68" w:hanging="10"/>
        <w:jc w:val="both"/>
        <w:rPr>
          <w:rFonts w:ascii="Arial" w:eastAsia="Arial" w:hAnsi="Arial" w:cs="Arial"/>
          <w:color w:val="181717"/>
          <w:sz w:val="20"/>
        </w:rPr>
      </w:pPr>
      <w:r w:rsidRPr="00E75132">
        <w:rPr>
          <w:rFonts w:ascii="Arial" w:eastAsia="Arial" w:hAnsi="Arial" w:cs="Arial"/>
          <w:color w:val="181717"/>
          <w:sz w:val="16"/>
        </w:rPr>
        <w:t xml:space="preserve">§ 36. </w:t>
      </w:r>
      <w:proofErr w:type="spellStart"/>
      <w:r w:rsidRPr="00E75132">
        <w:rPr>
          <w:rFonts w:ascii="Arial" w:eastAsia="Arial" w:hAnsi="Arial" w:cs="Arial"/>
          <w:color w:val="181717"/>
          <w:sz w:val="16"/>
        </w:rPr>
        <w:t>Дотоод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тооцохыг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хориглох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p>
    <w:p w14:paraId="5C391F45" w14:textId="77777777" w:rsidR="00E75132" w:rsidRPr="00E75132" w:rsidRDefault="00E75132" w:rsidP="00E75132">
      <w:pPr>
        <w:pBdr>
          <w:top w:val="single" w:sz="6" w:space="0" w:color="181717"/>
          <w:left w:val="single" w:sz="6" w:space="0" w:color="181717"/>
          <w:bottom w:val="single" w:sz="6" w:space="0" w:color="181717"/>
          <w:right w:val="single" w:sz="6" w:space="0" w:color="181717"/>
        </w:pBdr>
        <w:spacing w:after="121" w:line="261" w:lineRule="auto"/>
        <w:ind w:left="102" w:right="68" w:hanging="10"/>
        <w:jc w:val="both"/>
        <w:rPr>
          <w:rFonts w:ascii="Arial" w:eastAsia="Arial" w:hAnsi="Arial" w:cs="Arial"/>
          <w:color w:val="181717"/>
          <w:sz w:val="20"/>
        </w:rPr>
      </w:pPr>
      <w:r w:rsidRPr="00E75132">
        <w:rPr>
          <w:rFonts w:ascii="Arial" w:eastAsia="Arial" w:hAnsi="Arial" w:cs="Arial"/>
          <w:color w:val="181717"/>
          <w:sz w:val="16"/>
        </w:rPr>
        <w:t xml:space="preserve">(1)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эзэмшигч</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дараах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дотоод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хэрэгцээнд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зориулагдсан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тооцохыг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хориглоно</w:t>
      </w:r>
      <w:proofErr w:type="spellEnd"/>
      <w:r w:rsidRPr="00E75132">
        <w:rPr>
          <w:rFonts w:ascii="Arial" w:eastAsia="Arial" w:hAnsi="Arial" w:cs="Arial"/>
          <w:color w:val="181717"/>
          <w:sz w:val="16"/>
        </w:rPr>
        <w:t xml:space="preserve">: </w:t>
      </w:r>
    </w:p>
    <w:p w14:paraId="16717E40" w14:textId="77777777" w:rsidR="00E75132" w:rsidRPr="00E75132" w:rsidRDefault="00E75132" w:rsidP="00E75132">
      <w:pPr>
        <w:numPr>
          <w:ilvl w:val="0"/>
          <w:numId w:val="18"/>
        </w:numPr>
        <w:pBdr>
          <w:top w:val="single" w:sz="6" w:space="0" w:color="181717"/>
          <w:left w:val="single" w:sz="6" w:space="0" w:color="181717"/>
          <w:bottom w:val="single" w:sz="6" w:space="0" w:color="181717"/>
          <w:right w:val="single" w:sz="6" w:space="0" w:color="181717"/>
        </w:pBdr>
        <w:spacing w:after="125" w:line="261" w:lineRule="auto"/>
        <w:ind w:right="68"/>
        <w:jc w:val="both"/>
        <w:rPr>
          <w:rFonts w:ascii="Arial" w:eastAsia="Arial" w:hAnsi="Arial" w:cs="Arial"/>
          <w:color w:val="181717"/>
          <w:sz w:val="20"/>
        </w:rPr>
      </w:pPr>
      <w:proofErr w:type="spellStart"/>
      <w:r w:rsidRPr="00E75132">
        <w:rPr>
          <w:rFonts w:ascii="Arial" w:eastAsia="Arial" w:hAnsi="Arial" w:cs="Arial"/>
          <w:color w:val="181717"/>
          <w:sz w:val="16"/>
        </w:rPr>
        <w:t>Нийтийн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санал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асуулгын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дүн</w:t>
      </w:r>
      <w:proofErr w:type="spellEnd"/>
      <w:r w:rsidRPr="00E75132">
        <w:rPr>
          <w:rFonts w:ascii="Arial" w:eastAsia="Arial" w:hAnsi="Arial" w:cs="Arial"/>
          <w:color w:val="181717"/>
          <w:sz w:val="16"/>
        </w:rPr>
        <w:t>;</w:t>
      </w:r>
    </w:p>
    <w:p w14:paraId="1B050B1C" w14:textId="77777777" w:rsidR="00E75132" w:rsidRPr="00E75132" w:rsidRDefault="00E75132" w:rsidP="00E75132">
      <w:pPr>
        <w:numPr>
          <w:ilvl w:val="0"/>
          <w:numId w:val="18"/>
        </w:numPr>
        <w:pBdr>
          <w:top w:val="single" w:sz="6" w:space="0" w:color="181717"/>
          <w:left w:val="single" w:sz="6" w:space="0" w:color="181717"/>
          <w:bottom w:val="single" w:sz="6" w:space="0" w:color="181717"/>
          <w:right w:val="single" w:sz="6" w:space="0" w:color="181717"/>
        </w:pBdr>
        <w:spacing w:after="125" w:line="261" w:lineRule="auto"/>
        <w:ind w:right="68"/>
        <w:jc w:val="both"/>
        <w:rPr>
          <w:rFonts w:ascii="Arial" w:eastAsia="Arial" w:hAnsi="Arial" w:cs="Arial"/>
          <w:color w:val="181717"/>
          <w:sz w:val="20"/>
        </w:rPr>
      </w:pPr>
      <w:proofErr w:type="spellStart"/>
      <w:r w:rsidRPr="00E75132">
        <w:rPr>
          <w:rFonts w:ascii="Arial" w:eastAsia="Arial" w:hAnsi="Arial" w:cs="Arial"/>
          <w:color w:val="181717"/>
          <w:sz w:val="16"/>
        </w:rPr>
        <w:t>Ерөнхий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статистик</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судалгаа</w:t>
      </w:r>
      <w:proofErr w:type="spellEnd"/>
      <w:r w:rsidRPr="00E75132">
        <w:rPr>
          <w:rFonts w:ascii="Arial" w:eastAsia="Arial" w:hAnsi="Arial" w:cs="Arial"/>
          <w:color w:val="181717"/>
          <w:sz w:val="16"/>
        </w:rPr>
        <w:t>;</w:t>
      </w:r>
    </w:p>
    <w:p w14:paraId="2B87EAF1" w14:textId="77777777" w:rsidR="00E75132" w:rsidRPr="00E75132" w:rsidRDefault="00E75132" w:rsidP="00E75132">
      <w:pPr>
        <w:numPr>
          <w:ilvl w:val="0"/>
          <w:numId w:val="18"/>
        </w:numPr>
        <w:pBdr>
          <w:top w:val="single" w:sz="6" w:space="0" w:color="181717"/>
          <w:left w:val="single" w:sz="6" w:space="0" w:color="181717"/>
          <w:bottom w:val="single" w:sz="6" w:space="0" w:color="181717"/>
          <w:right w:val="single" w:sz="6" w:space="0" w:color="181717"/>
        </w:pBdr>
        <w:spacing w:after="125" w:line="261" w:lineRule="auto"/>
        <w:ind w:right="68"/>
        <w:jc w:val="both"/>
        <w:rPr>
          <w:rFonts w:ascii="Arial" w:eastAsia="Arial" w:hAnsi="Arial" w:cs="Arial"/>
          <w:color w:val="181717"/>
          <w:sz w:val="20"/>
        </w:rPr>
      </w:pPr>
      <w:proofErr w:type="spellStart"/>
      <w:r w:rsidRPr="00E75132">
        <w:rPr>
          <w:rFonts w:ascii="Arial" w:eastAsia="Arial" w:hAnsi="Arial" w:cs="Arial"/>
          <w:color w:val="181717"/>
          <w:sz w:val="16"/>
        </w:rPr>
        <w:t>Нийгэм</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эдийн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засгийн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таамаглал</w:t>
      </w:r>
      <w:proofErr w:type="spellEnd"/>
      <w:r w:rsidRPr="00E75132">
        <w:rPr>
          <w:rFonts w:ascii="Arial" w:eastAsia="Arial" w:hAnsi="Arial" w:cs="Arial"/>
          <w:color w:val="181717"/>
          <w:sz w:val="16"/>
        </w:rPr>
        <w:t>;</w:t>
      </w:r>
    </w:p>
    <w:p w14:paraId="184CFB1E" w14:textId="77777777" w:rsidR="00E75132" w:rsidRPr="00E75132" w:rsidRDefault="00E75132" w:rsidP="00E75132">
      <w:pPr>
        <w:numPr>
          <w:ilvl w:val="0"/>
          <w:numId w:val="18"/>
        </w:numPr>
        <w:pBdr>
          <w:top w:val="single" w:sz="6" w:space="0" w:color="181717"/>
          <w:left w:val="single" w:sz="6" w:space="0" w:color="181717"/>
          <w:bottom w:val="single" w:sz="6" w:space="0" w:color="181717"/>
          <w:right w:val="single" w:sz="6" w:space="0" w:color="181717"/>
        </w:pBdr>
        <w:spacing w:after="49" w:line="261" w:lineRule="auto"/>
        <w:ind w:right="68"/>
        <w:jc w:val="both"/>
        <w:rPr>
          <w:rFonts w:ascii="Arial" w:eastAsia="Arial" w:hAnsi="Arial" w:cs="Arial"/>
          <w:color w:val="181717"/>
          <w:sz w:val="20"/>
        </w:rPr>
      </w:pPr>
      <w:proofErr w:type="spellStart"/>
      <w:r w:rsidRPr="00E75132">
        <w:rPr>
          <w:rFonts w:ascii="Arial" w:eastAsia="Arial" w:hAnsi="Arial" w:cs="Arial"/>
          <w:color w:val="181717"/>
          <w:sz w:val="16"/>
        </w:rPr>
        <w:t>Хүрээлэн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буй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орчны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төлөв</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байдлын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мэдэгдэл</w:t>
      </w:r>
      <w:proofErr w:type="spellEnd"/>
      <w:r w:rsidRPr="00E75132">
        <w:rPr>
          <w:rFonts w:ascii="Arial" w:eastAsia="Arial" w:hAnsi="Arial" w:cs="Arial"/>
          <w:color w:val="181717"/>
          <w:sz w:val="16"/>
        </w:rPr>
        <w:t>;</w:t>
      </w:r>
    </w:p>
    <w:tbl>
      <w:tblPr>
        <w:tblStyle w:val="TableGrid"/>
        <w:tblW w:w="7690" w:type="dxa"/>
        <w:tblInd w:w="7" w:type="dxa"/>
        <w:tblCellMar>
          <w:top w:w="57" w:type="dxa"/>
          <w:left w:w="0" w:type="dxa"/>
          <w:bottom w:w="0" w:type="dxa"/>
          <w:right w:w="12" w:type="dxa"/>
        </w:tblCellMar>
        <w:tblLook w:val="04A0" w:firstRow="1" w:lastRow="0" w:firstColumn="1" w:lastColumn="0" w:noHBand="0" w:noVBand="1"/>
      </w:tblPr>
      <w:tblGrid>
        <w:gridCol w:w="417"/>
        <w:gridCol w:w="7273"/>
      </w:tblGrid>
      <w:tr w:rsidR="00E75132" w:rsidRPr="00E75132" w14:paraId="7BCB6F37" w14:textId="77777777" w:rsidTr="00B8086D">
        <w:trPr>
          <w:trHeight w:val="477"/>
        </w:trPr>
        <w:tc>
          <w:tcPr>
            <w:tcW w:w="417" w:type="dxa"/>
            <w:tcBorders>
              <w:top w:val="single" w:sz="6" w:space="0" w:color="181717"/>
              <w:left w:val="single" w:sz="6" w:space="0" w:color="181717"/>
              <w:bottom w:val="nil"/>
              <w:right w:val="nil"/>
            </w:tcBorders>
          </w:tcPr>
          <w:p w14:paraId="5C4A6006"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74" w:type="dxa"/>
            <w:tcBorders>
              <w:top w:val="single" w:sz="6" w:space="0" w:color="181717"/>
              <w:left w:val="nil"/>
              <w:bottom w:val="nil"/>
              <w:right w:val="single" w:sz="6" w:space="0" w:color="181717"/>
            </w:tcBorders>
          </w:tcPr>
          <w:p w14:paraId="2C52B3E0" w14:textId="77777777" w:rsidR="00E75132" w:rsidRPr="00E75132" w:rsidRDefault="00E75132" w:rsidP="00E75132">
            <w:pPr>
              <w:jc w:val="both"/>
              <w:rPr>
                <w:rFonts w:ascii="Arial" w:eastAsia="Arial" w:hAnsi="Arial" w:cs="Arial"/>
                <w:color w:val="181717"/>
                <w:sz w:val="20"/>
              </w:rPr>
            </w:pP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эзэмшигчийн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ажил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үүргийн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гүйцэтгэлийн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чанар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удирдлагын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алдааны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эзэмшигчийн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ажил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ажилтай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холбоотой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дүнгийн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тайлан</w:t>
            </w:r>
            <w:proofErr w:type="spellEnd"/>
            <w:r w:rsidRPr="00E75132">
              <w:rPr>
                <w:rFonts w:ascii="Arial" w:eastAsia="Arial" w:hAnsi="Arial" w:cs="Arial"/>
                <w:color w:val="181717"/>
                <w:sz w:val="16"/>
              </w:rPr>
              <w:t>;</w:t>
            </w:r>
          </w:p>
        </w:tc>
      </w:tr>
      <w:tr w:rsidR="00E75132" w:rsidRPr="00E75132" w14:paraId="65CFA64E" w14:textId="77777777" w:rsidTr="00B8086D">
        <w:trPr>
          <w:trHeight w:val="689"/>
        </w:trPr>
        <w:tc>
          <w:tcPr>
            <w:tcW w:w="417" w:type="dxa"/>
            <w:tcBorders>
              <w:top w:val="nil"/>
              <w:left w:val="single" w:sz="6" w:space="0" w:color="181717"/>
              <w:bottom w:val="nil"/>
              <w:right w:val="nil"/>
            </w:tcBorders>
          </w:tcPr>
          <w:p w14:paraId="46767ED3"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74" w:type="dxa"/>
            <w:tcBorders>
              <w:top w:val="nil"/>
              <w:left w:val="nil"/>
              <w:bottom w:val="nil"/>
              <w:right w:val="single" w:sz="6" w:space="0" w:color="181717"/>
            </w:tcBorders>
          </w:tcPr>
          <w:p w14:paraId="4AEC4995" w14:textId="77777777" w:rsidR="00E75132" w:rsidRPr="00E75132" w:rsidRDefault="00E75132" w:rsidP="00E75132">
            <w:pPr>
              <w:ind w:right="44"/>
              <w:jc w:val="both"/>
              <w:rPr>
                <w:rFonts w:ascii="Arial" w:eastAsia="Arial" w:hAnsi="Arial" w:cs="Arial"/>
                <w:color w:val="181717"/>
                <w:sz w:val="20"/>
              </w:rPr>
            </w:pPr>
            <w:proofErr w:type="spellStart"/>
            <w:r w:rsidRPr="00E75132">
              <w:rPr>
                <w:rFonts w:ascii="Arial" w:eastAsia="Arial" w:hAnsi="Arial" w:cs="Arial"/>
                <w:color w:val="181717"/>
                <w:sz w:val="16"/>
              </w:rPr>
              <w:t>Задруулснаар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субъектийн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хувийн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амьдралын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халдашгүй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байдлыг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зөрчихөөс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бусад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тохиолдолд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төрийн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орон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нутгийн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захиргааны</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албан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тушаалтан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хуулийн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этгээд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төрийн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ажил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үйлчилгээ</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эрхэлж</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буй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хуулийн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этгээд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хувь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нэр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хүндэд</w:t>
            </w:r>
            <w:proofErr w:type="spellEnd"/>
            <w:r w:rsidRPr="00E75132">
              <w:rPr>
                <w:rFonts w:ascii="Arial" w:eastAsia="Arial" w:hAnsi="Arial" w:cs="Arial"/>
                <w:color w:val="181717"/>
                <w:sz w:val="16"/>
              </w:rPr>
              <w:t xml:space="preserve"> (reputation) </w:t>
            </w:r>
            <w:proofErr w:type="spellStart"/>
            <w:r w:rsidRPr="00E75132">
              <w:rPr>
                <w:rFonts w:ascii="Arial" w:eastAsia="Arial" w:hAnsi="Arial" w:cs="Arial"/>
                <w:color w:val="181717"/>
                <w:sz w:val="16"/>
              </w:rPr>
              <w:t>халдсан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0C14882E" w14:textId="77777777" w:rsidTr="00B8086D">
        <w:trPr>
          <w:trHeight w:val="497"/>
        </w:trPr>
        <w:tc>
          <w:tcPr>
            <w:tcW w:w="417" w:type="dxa"/>
            <w:tcBorders>
              <w:top w:val="nil"/>
              <w:left w:val="single" w:sz="6" w:space="0" w:color="181717"/>
              <w:bottom w:val="nil"/>
              <w:right w:val="nil"/>
            </w:tcBorders>
          </w:tcPr>
          <w:p w14:paraId="6A2BDB9F"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lastRenderedPageBreak/>
              <w:t xml:space="preserve">- </w:t>
            </w:r>
          </w:p>
        </w:tc>
        <w:tc>
          <w:tcPr>
            <w:tcW w:w="7274" w:type="dxa"/>
            <w:tcBorders>
              <w:top w:val="nil"/>
              <w:left w:val="nil"/>
              <w:bottom w:val="nil"/>
              <w:right w:val="single" w:sz="6" w:space="0" w:color="181717"/>
            </w:tcBorders>
          </w:tcPr>
          <w:p w14:paraId="2F954212"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6"/>
              </w:rPr>
              <w:t>Хэрэглэгчдийн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ашгийг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хамгаалахтай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холбоотой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бараа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үйлчилгээний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чанарын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38AA285D" w14:textId="77777777" w:rsidTr="00B8086D">
        <w:trPr>
          <w:trHeight w:val="689"/>
        </w:trPr>
        <w:tc>
          <w:tcPr>
            <w:tcW w:w="417" w:type="dxa"/>
            <w:tcBorders>
              <w:top w:val="nil"/>
              <w:left w:val="single" w:sz="6" w:space="0" w:color="181717"/>
              <w:bottom w:val="nil"/>
              <w:right w:val="nil"/>
            </w:tcBorders>
          </w:tcPr>
          <w:p w14:paraId="0AB905CF"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74" w:type="dxa"/>
            <w:tcBorders>
              <w:top w:val="nil"/>
              <w:left w:val="nil"/>
              <w:bottom w:val="nil"/>
              <w:right w:val="single" w:sz="6" w:space="0" w:color="181717"/>
            </w:tcBorders>
          </w:tcPr>
          <w:p w14:paraId="77209968" w14:textId="77777777" w:rsidR="00E75132" w:rsidRPr="00E75132" w:rsidRDefault="00E75132" w:rsidP="00E75132">
            <w:pPr>
              <w:ind w:right="45"/>
              <w:jc w:val="both"/>
              <w:rPr>
                <w:rFonts w:ascii="Arial" w:eastAsia="Arial" w:hAnsi="Arial" w:cs="Arial"/>
                <w:color w:val="181717"/>
                <w:sz w:val="20"/>
              </w:rPr>
            </w:pPr>
            <w:proofErr w:type="spellStart"/>
            <w:r w:rsidRPr="00E75132">
              <w:rPr>
                <w:rFonts w:ascii="Arial" w:eastAsia="Arial" w:hAnsi="Arial" w:cs="Arial"/>
                <w:color w:val="181717"/>
                <w:sz w:val="16"/>
              </w:rPr>
              <w:t>Тухайн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мэдээллийг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задруулах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улсын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батлан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хамгаалах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үндэсний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аюулгүй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байдалд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заналхийлэхээс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бусад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тохиолдолд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муж</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орон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нутгийн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засаг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захиргаанаас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явуулсан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эсхүл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тэдгээрийн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захиалгаар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хийсэн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судалгаа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шинжилгээний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дүн</w:t>
            </w:r>
            <w:proofErr w:type="spellEnd"/>
            <w:r w:rsidRPr="00E75132">
              <w:rPr>
                <w:rFonts w:ascii="Arial" w:eastAsia="Arial" w:hAnsi="Arial" w:cs="Arial"/>
                <w:color w:val="181717"/>
                <w:sz w:val="16"/>
              </w:rPr>
              <w:t>;</w:t>
            </w:r>
          </w:p>
        </w:tc>
      </w:tr>
      <w:tr w:rsidR="00E75132" w:rsidRPr="00E75132" w14:paraId="2D59FB94" w14:textId="77777777" w:rsidTr="00B8086D">
        <w:trPr>
          <w:trHeight w:val="497"/>
        </w:trPr>
        <w:tc>
          <w:tcPr>
            <w:tcW w:w="417" w:type="dxa"/>
            <w:tcBorders>
              <w:top w:val="nil"/>
              <w:left w:val="single" w:sz="6" w:space="0" w:color="181717"/>
              <w:bottom w:val="nil"/>
              <w:right w:val="nil"/>
            </w:tcBorders>
          </w:tcPr>
          <w:p w14:paraId="72DB3BBE"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74" w:type="dxa"/>
            <w:tcBorders>
              <w:top w:val="nil"/>
              <w:left w:val="nil"/>
              <w:bottom w:val="nil"/>
              <w:right w:val="single" w:sz="6" w:space="0" w:color="181717"/>
            </w:tcBorders>
          </w:tcPr>
          <w:p w14:paraId="5F8FDE8F" w14:textId="77777777" w:rsidR="00E75132" w:rsidRPr="00E75132" w:rsidRDefault="00E75132" w:rsidP="00E75132">
            <w:pPr>
              <w:jc w:val="both"/>
              <w:rPr>
                <w:rFonts w:ascii="Arial" w:eastAsia="Arial" w:hAnsi="Arial" w:cs="Arial"/>
                <w:color w:val="181717"/>
                <w:sz w:val="20"/>
              </w:rPr>
            </w:pPr>
            <w:proofErr w:type="spellStart"/>
            <w:r w:rsidRPr="00E75132">
              <w:rPr>
                <w:rFonts w:ascii="Arial" w:eastAsia="Arial" w:hAnsi="Arial" w:cs="Arial"/>
                <w:color w:val="181717"/>
                <w:sz w:val="16"/>
              </w:rPr>
              <w:t>Төр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орон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нутгийн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засаг</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захиргаа</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хуулийн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этгээдийн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төсвийн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хөрөнгийн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зарцуулалт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төсвөөс</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олгох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цалин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нөхөн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олговортой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холбоотой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баримт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бичиг</w:t>
            </w:r>
            <w:proofErr w:type="spellEnd"/>
            <w:r w:rsidRPr="00E75132">
              <w:rPr>
                <w:rFonts w:ascii="Arial" w:eastAsia="Arial" w:hAnsi="Arial" w:cs="Arial"/>
                <w:color w:val="181717"/>
                <w:sz w:val="16"/>
              </w:rPr>
              <w:t>;</w:t>
            </w:r>
          </w:p>
        </w:tc>
      </w:tr>
      <w:tr w:rsidR="00E75132" w:rsidRPr="00E75132" w14:paraId="4F0C55EE" w14:textId="77777777" w:rsidTr="00B8086D">
        <w:trPr>
          <w:trHeight w:val="305"/>
        </w:trPr>
        <w:tc>
          <w:tcPr>
            <w:tcW w:w="417" w:type="dxa"/>
            <w:tcBorders>
              <w:top w:val="nil"/>
              <w:left w:val="single" w:sz="6" w:space="0" w:color="181717"/>
              <w:bottom w:val="nil"/>
              <w:right w:val="nil"/>
            </w:tcBorders>
          </w:tcPr>
          <w:p w14:paraId="70151842"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74" w:type="dxa"/>
            <w:tcBorders>
              <w:top w:val="nil"/>
              <w:left w:val="nil"/>
              <w:bottom w:val="nil"/>
              <w:right w:val="single" w:sz="6" w:space="0" w:color="181717"/>
            </w:tcBorders>
          </w:tcPr>
          <w:p w14:paraId="74507E5B"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эзэмшигчийн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хөрөнгийн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үүргийн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153E377D" w14:textId="77777777" w:rsidTr="00B8086D">
        <w:trPr>
          <w:trHeight w:val="305"/>
        </w:trPr>
        <w:tc>
          <w:tcPr>
            <w:tcW w:w="417" w:type="dxa"/>
            <w:tcBorders>
              <w:top w:val="nil"/>
              <w:left w:val="single" w:sz="6" w:space="0" w:color="181717"/>
              <w:bottom w:val="nil"/>
              <w:right w:val="nil"/>
            </w:tcBorders>
          </w:tcPr>
          <w:p w14:paraId="27496274"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74" w:type="dxa"/>
            <w:tcBorders>
              <w:top w:val="nil"/>
              <w:left w:val="nil"/>
              <w:bottom w:val="nil"/>
              <w:right w:val="single" w:sz="6" w:space="0" w:color="181717"/>
            </w:tcBorders>
          </w:tcPr>
          <w:p w14:paraId="4552D18F" w14:textId="77777777" w:rsidR="00E75132" w:rsidRPr="00E75132" w:rsidRDefault="00E75132" w:rsidP="00E75132">
            <w:pPr>
              <w:rPr>
                <w:rFonts w:ascii="Arial" w:eastAsia="Arial" w:hAnsi="Arial" w:cs="Arial"/>
                <w:color w:val="181717"/>
                <w:sz w:val="20"/>
              </w:rPr>
            </w:pP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эзэмшигчийн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өмч</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эд</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хөрөнгийн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талаарх</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r w:rsidR="00E75132" w:rsidRPr="00E75132" w14:paraId="4ADB5AD8" w14:textId="77777777" w:rsidTr="00B8086D">
        <w:trPr>
          <w:trHeight w:val="443"/>
        </w:trPr>
        <w:tc>
          <w:tcPr>
            <w:tcW w:w="417" w:type="dxa"/>
            <w:tcBorders>
              <w:top w:val="nil"/>
              <w:left w:val="single" w:sz="6" w:space="0" w:color="181717"/>
              <w:bottom w:val="single" w:sz="6" w:space="0" w:color="181717"/>
              <w:right w:val="nil"/>
            </w:tcBorders>
          </w:tcPr>
          <w:p w14:paraId="0EE37667" w14:textId="77777777" w:rsidR="00E75132" w:rsidRPr="00E75132" w:rsidRDefault="00E75132" w:rsidP="00E75132">
            <w:pPr>
              <w:ind w:left="57"/>
              <w:rPr>
                <w:rFonts w:ascii="Arial" w:eastAsia="Arial" w:hAnsi="Arial" w:cs="Arial"/>
                <w:color w:val="181717"/>
                <w:sz w:val="20"/>
              </w:rPr>
            </w:pPr>
            <w:r w:rsidRPr="00E75132">
              <w:rPr>
                <w:rFonts w:ascii="Arial" w:eastAsia="Arial" w:hAnsi="Arial" w:cs="Arial"/>
                <w:color w:val="181717"/>
                <w:sz w:val="16"/>
              </w:rPr>
              <w:t xml:space="preserve">- </w:t>
            </w:r>
          </w:p>
        </w:tc>
        <w:tc>
          <w:tcPr>
            <w:tcW w:w="7274" w:type="dxa"/>
            <w:tcBorders>
              <w:top w:val="nil"/>
              <w:left w:val="nil"/>
              <w:bottom w:val="single" w:sz="6" w:space="0" w:color="181717"/>
              <w:right w:val="single" w:sz="6" w:space="0" w:color="181717"/>
            </w:tcBorders>
          </w:tcPr>
          <w:p w14:paraId="4742058A" w14:textId="77777777" w:rsidR="00E75132" w:rsidRPr="00E75132" w:rsidRDefault="00E75132" w:rsidP="00E75132">
            <w:pPr>
              <w:jc w:val="both"/>
              <w:rPr>
                <w:rFonts w:ascii="Arial" w:eastAsia="Arial" w:hAnsi="Arial" w:cs="Arial"/>
                <w:color w:val="181717"/>
                <w:sz w:val="20"/>
              </w:rPr>
            </w:pPr>
            <w:proofErr w:type="spellStart"/>
            <w:r w:rsidRPr="00E75132">
              <w:rPr>
                <w:rFonts w:ascii="Arial" w:eastAsia="Arial" w:hAnsi="Arial" w:cs="Arial"/>
                <w:color w:val="181717"/>
                <w:sz w:val="16"/>
              </w:rPr>
              <w:t>Төрийн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хяналт</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хяналтын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журмаар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буюу</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сахилгын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журмаар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гаргасан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хууль</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тогтоомж</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хүчин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төгөлдөр</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болсон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тушаал</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шийтгэлтэй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холбоотой</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шийдвэрийн</w:t>
            </w:r>
            <w:proofErr w:type="spellEnd"/>
            <w:r w:rsidRPr="00E75132">
              <w:rPr>
                <w:rFonts w:ascii="Arial" w:eastAsia="Arial" w:hAnsi="Arial" w:cs="Arial"/>
                <w:color w:val="181717"/>
                <w:sz w:val="16"/>
              </w:rPr>
              <w:t xml:space="preserve"> </w:t>
            </w:r>
            <w:proofErr w:type="spellStart"/>
            <w:r w:rsidRPr="00E75132">
              <w:rPr>
                <w:rFonts w:ascii="Arial" w:eastAsia="Arial" w:hAnsi="Arial" w:cs="Arial"/>
                <w:color w:val="181717"/>
                <w:sz w:val="16"/>
              </w:rPr>
              <w:t>мэдээлэл</w:t>
            </w:r>
            <w:proofErr w:type="spellEnd"/>
            <w:r w:rsidRPr="00E75132">
              <w:rPr>
                <w:rFonts w:ascii="Arial" w:eastAsia="Arial" w:hAnsi="Arial" w:cs="Arial"/>
                <w:color w:val="181717"/>
                <w:sz w:val="16"/>
              </w:rPr>
              <w:t>.</w:t>
            </w:r>
          </w:p>
        </w:tc>
      </w:tr>
    </w:tbl>
    <w:p w14:paraId="5C38F6E5" w14:textId="77777777" w:rsidR="00E75132" w:rsidRPr="00E75132" w:rsidRDefault="00E75132" w:rsidP="00E75132">
      <w:pPr>
        <w:spacing w:after="196"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ХБНГУ-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(The Federal Freedom of Information Act)-д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үйлчлэхгүй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хэдэн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онцгой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бизнес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арилжааны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бүртгэлт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мөрдөн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байцаалтын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явц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дахь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нэрлэж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66"/>
      </w:r>
      <w:r w:rsidRPr="00E75132">
        <w:rPr>
          <w:rFonts w:ascii="Arial" w:eastAsia="Arial" w:hAnsi="Arial" w:cs="Arial"/>
          <w:color w:val="181717"/>
          <w:sz w:val="20"/>
        </w:rPr>
        <w:t xml:space="preserve"> </w:t>
      </w:r>
    </w:p>
    <w:p w14:paraId="106494A6"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 xml:space="preserve">ХБНГУ-д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дагалдах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төсөлтэй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зайлсхийх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үүднээс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татгалзаж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бизнесийн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гагцхүү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эзний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зөвшөөрөлтэйгөөр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тохиолдлуудаас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шалтгаалан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татгалзах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боломжтой</w:t>
      </w:r>
      <w:proofErr w:type="spellEnd"/>
      <w:r w:rsidRPr="00E75132">
        <w:rPr>
          <w:rFonts w:ascii="Arial" w:eastAsia="Arial" w:hAnsi="Arial" w:cs="Arial"/>
          <w:color w:val="181717"/>
          <w:sz w:val="20"/>
        </w:rPr>
        <w:t xml:space="preserve">. </w:t>
      </w:r>
    </w:p>
    <w:p w14:paraId="7DA75587"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акт</w:t>
      </w:r>
      <w:proofErr w:type="spellEnd"/>
      <w:r w:rsidRPr="00E75132">
        <w:rPr>
          <w:rFonts w:ascii="Arial" w:eastAsia="Arial" w:hAnsi="Arial" w:cs="Arial"/>
          <w:color w:val="181717"/>
          <w:sz w:val="20"/>
        </w:rPr>
        <w:t xml:space="preserve"> (Freedom of the Press Act)-д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w:t>
      </w:r>
    </w:p>
    <w:p w14:paraId="17892936" w14:textId="77777777" w:rsidR="00E75132" w:rsidRPr="00E75132" w:rsidRDefault="00E75132" w:rsidP="00E75132">
      <w:pPr>
        <w:numPr>
          <w:ilvl w:val="1"/>
          <w:numId w:val="18"/>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w:t>
      </w:r>
      <w:proofErr w:type="spellEnd"/>
      <w:r w:rsidRPr="00E75132">
        <w:rPr>
          <w:rFonts w:ascii="Arial" w:eastAsia="Arial" w:hAnsi="Arial" w:cs="Arial"/>
          <w:color w:val="181717"/>
          <w:sz w:val="20"/>
        </w:rPr>
        <w:t>;</w:t>
      </w:r>
    </w:p>
    <w:p w14:paraId="03FEB830" w14:textId="77777777" w:rsidR="00E75132" w:rsidRPr="00E75132" w:rsidRDefault="00E75132" w:rsidP="00E75132">
      <w:pPr>
        <w:numPr>
          <w:ilvl w:val="1"/>
          <w:numId w:val="18"/>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Шведийн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мөнгөний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валютын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бодлого</w:t>
      </w:r>
      <w:proofErr w:type="spellEnd"/>
      <w:r w:rsidRPr="00E75132">
        <w:rPr>
          <w:rFonts w:ascii="Arial" w:eastAsia="Arial" w:hAnsi="Arial" w:cs="Arial"/>
          <w:color w:val="181717"/>
          <w:sz w:val="20"/>
        </w:rPr>
        <w:t xml:space="preserve">; </w:t>
      </w:r>
    </w:p>
    <w:p w14:paraId="5DECCC6C" w14:textId="77777777" w:rsidR="00E75132" w:rsidRPr="00E75132" w:rsidRDefault="00E75132" w:rsidP="00E75132">
      <w:pPr>
        <w:numPr>
          <w:ilvl w:val="1"/>
          <w:numId w:val="18"/>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w:t>
      </w:r>
      <w:proofErr w:type="spellEnd"/>
      <w:r w:rsidRPr="00E75132">
        <w:rPr>
          <w:rFonts w:ascii="Arial" w:eastAsia="Arial" w:hAnsi="Arial" w:cs="Arial"/>
          <w:color w:val="181717"/>
          <w:sz w:val="20"/>
        </w:rPr>
        <w:t xml:space="preserve">; </w:t>
      </w:r>
    </w:p>
    <w:p w14:paraId="606B33E8" w14:textId="77777777" w:rsidR="00E75132" w:rsidRPr="00E75132" w:rsidRDefault="00E75132" w:rsidP="00E75132">
      <w:pPr>
        <w:numPr>
          <w:ilvl w:val="1"/>
          <w:numId w:val="18"/>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Гэмт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хэргээс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сэргийлэх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сэргийлэх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w:t>
      </w:r>
      <w:proofErr w:type="spellEnd"/>
      <w:r w:rsidRPr="00E75132">
        <w:rPr>
          <w:rFonts w:ascii="Arial" w:eastAsia="Arial" w:hAnsi="Arial" w:cs="Arial"/>
          <w:color w:val="181717"/>
          <w:sz w:val="20"/>
        </w:rPr>
        <w:t xml:space="preserve">; </w:t>
      </w:r>
    </w:p>
    <w:p w14:paraId="0BB341F9" w14:textId="77777777" w:rsidR="00E75132" w:rsidRPr="00E75132" w:rsidRDefault="00E75132" w:rsidP="00E75132">
      <w:pPr>
        <w:numPr>
          <w:ilvl w:val="1"/>
          <w:numId w:val="18"/>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
    <w:p w14:paraId="76F69624" w14:textId="77777777" w:rsidR="00E75132" w:rsidRPr="00E75132" w:rsidRDefault="00E75132" w:rsidP="00E75132">
      <w:pPr>
        <w:numPr>
          <w:ilvl w:val="1"/>
          <w:numId w:val="18"/>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Хувь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санхүүгийн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w:t>
      </w:r>
    </w:p>
    <w:p w14:paraId="6CEAD51E" w14:textId="77777777" w:rsidR="00E75132" w:rsidRPr="00E75132" w:rsidRDefault="00E75132" w:rsidP="00E75132">
      <w:pPr>
        <w:numPr>
          <w:ilvl w:val="1"/>
          <w:numId w:val="18"/>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Амьтан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ургамлын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багтана</w:t>
      </w:r>
      <w:proofErr w:type="spellEnd"/>
      <w:r w:rsidRPr="00E75132">
        <w:rPr>
          <w:rFonts w:ascii="Arial" w:eastAsia="Arial" w:hAnsi="Arial" w:cs="Arial"/>
          <w:color w:val="181717"/>
          <w:sz w:val="20"/>
        </w:rPr>
        <w:t xml:space="preserve">. </w:t>
      </w:r>
    </w:p>
    <w:p w14:paraId="07FECB6D" w14:textId="77777777" w:rsidR="00E75132" w:rsidRPr="00E75132" w:rsidRDefault="00E75132" w:rsidP="00E75132">
      <w:pPr>
        <w:spacing w:after="168" w:line="248" w:lineRule="auto"/>
        <w:ind w:left="454"/>
        <w:jc w:val="both"/>
        <w:rPr>
          <w:rFonts w:ascii="Arial" w:eastAsia="Arial" w:hAnsi="Arial" w:cs="Arial"/>
          <w:color w:val="181717"/>
          <w:sz w:val="20"/>
        </w:rPr>
      </w:pP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хэсгээс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
    <w:p w14:paraId="54CEBAE3" w14:textId="77777777" w:rsidR="00E75132" w:rsidRPr="00E75132" w:rsidRDefault="00E75132" w:rsidP="00E75132">
      <w:pPr>
        <w:spacing w:after="168" w:line="248" w:lineRule="auto"/>
        <w:ind w:left="4"/>
        <w:jc w:val="both"/>
        <w:rPr>
          <w:rFonts w:ascii="Arial" w:eastAsia="Arial" w:hAnsi="Arial" w:cs="Arial"/>
          <w:color w:val="181717"/>
          <w:sz w:val="20"/>
          <w:lang w:val="ru-RU"/>
        </w:rPr>
      </w:pPr>
      <w:r w:rsidRPr="00E75132">
        <w:rPr>
          <w:rFonts w:ascii="Arial" w:eastAsia="Arial" w:hAnsi="Arial" w:cs="Arial"/>
          <w:color w:val="181717"/>
          <w:sz w:val="20"/>
          <w:lang w:val="ru-RU"/>
        </w:rPr>
        <w:t xml:space="preserve">ил </w:t>
      </w:r>
      <w:proofErr w:type="spellStart"/>
      <w:r w:rsidRPr="00E75132">
        <w:rPr>
          <w:rFonts w:ascii="Arial" w:eastAsia="Arial" w:hAnsi="Arial" w:cs="Arial"/>
          <w:color w:val="181717"/>
          <w:sz w:val="20"/>
          <w:lang w:val="ru-RU"/>
        </w:rPr>
        <w:t>тод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байлгах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шаардлага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тавигддаг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хүсэлтэй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иргэн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холбогдох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байгууллагад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хандана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Хүсэлтэд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нэн</w:t>
      </w:r>
      <w:proofErr w:type="spellEnd"/>
      <w:r w:rsidRPr="00E75132">
        <w:rPr>
          <w:rFonts w:ascii="Arial" w:eastAsia="Arial" w:hAnsi="Arial" w:cs="Arial"/>
          <w:color w:val="181717"/>
          <w:sz w:val="20"/>
          <w:lang w:val="ru-RU"/>
        </w:rPr>
        <w:t xml:space="preserve"> даруй </w:t>
      </w:r>
      <w:proofErr w:type="spellStart"/>
      <w:r w:rsidRPr="00E75132">
        <w:rPr>
          <w:rFonts w:ascii="Arial" w:eastAsia="Arial" w:hAnsi="Arial" w:cs="Arial"/>
          <w:color w:val="181717"/>
          <w:sz w:val="20"/>
          <w:lang w:val="ru-RU"/>
        </w:rPr>
        <w:t>хариу</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өгөх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ёстой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бөгөөд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нууцлалтай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мэдээлэл</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агуулагдаж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байгаа</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эсэхийг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шалгах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зорилгоор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хугацааг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хойшлуулж</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болно</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Төлбөртэйгөөр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хуулбарлан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авах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боломжтой</w:t>
      </w:r>
      <w:proofErr w:type="spellEnd"/>
      <w:r w:rsidRPr="00E75132">
        <w:rPr>
          <w:rFonts w:ascii="Arial" w:eastAsia="Arial" w:hAnsi="Arial" w:cs="Arial"/>
          <w:color w:val="181717"/>
          <w:sz w:val="20"/>
          <w:lang w:val="ru-RU"/>
        </w:rPr>
        <w:t>.</w:t>
      </w:r>
    </w:p>
    <w:p w14:paraId="19E46957"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lang w:val="ru-RU"/>
        </w:rPr>
        <w:t>БНСУ-</w:t>
      </w:r>
      <w:proofErr w:type="spellStart"/>
      <w:r w:rsidRPr="00E75132">
        <w:rPr>
          <w:rFonts w:ascii="Arial" w:eastAsia="Arial" w:hAnsi="Arial" w:cs="Arial"/>
          <w:color w:val="181717"/>
          <w:sz w:val="20"/>
          <w:lang w:val="ru-RU"/>
        </w:rPr>
        <w:t>ын</w:t>
      </w:r>
      <w:proofErr w:type="spellEnd"/>
      <w:r w:rsidRPr="00E75132">
        <w:rPr>
          <w:rFonts w:ascii="Arial" w:eastAsia="Arial" w:hAnsi="Arial" w:cs="Arial"/>
          <w:color w:val="181717"/>
          <w:sz w:val="20"/>
          <w:lang w:val="ru-RU"/>
        </w:rPr>
        <w:t xml:space="preserve"> Албан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ил </w:t>
      </w:r>
      <w:proofErr w:type="spellStart"/>
      <w:r w:rsidRPr="00E75132">
        <w:rPr>
          <w:rFonts w:ascii="Arial" w:eastAsia="Arial" w:hAnsi="Arial" w:cs="Arial"/>
          <w:color w:val="181717"/>
          <w:sz w:val="20"/>
          <w:lang w:val="ru-RU"/>
        </w:rPr>
        <w:t>болгох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хуулийн</w:t>
      </w:r>
      <w:proofErr w:type="spellEnd"/>
      <w:r w:rsidRPr="00E75132">
        <w:rPr>
          <w:rFonts w:ascii="Arial" w:eastAsia="Arial" w:hAnsi="Arial" w:cs="Arial"/>
          <w:color w:val="181717"/>
          <w:sz w:val="20"/>
          <w:lang w:val="ru-RU"/>
        </w:rPr>
        <w:t xml:space="preserve"> 9 </w:t>
      </w:r>
      <w:proofErr w:type="spellStart"/>
      <w:r w:rsidRPr="00E75132">
        <w:rPr>
          <w:rFonts w:ascii="Arial" w:eastAsia="Arial" w:hAnsi="Arial" w:cs="Arial"/>
          <w:color w:val="181717"/>
          <w:sz w:val="20"/>
          <w:lang w:val="ru-RU"/>
        </w:rPr>
        <w:t>дүгээр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зүйлд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зааснаар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дараах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мэдээллийг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задруулах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харилцаанд</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үйлчлэхгүй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w:t>
      </w:r>
    </w:p>
    <w:p w14:paraId="6AA9DE08" w14:textId="77777777" w:rsidR="00E75132" w:rsidRPr="00E75132" w:rsidRDefault="00E75132" w:rsidP="00E75132">
      <w:pPr>
        <w:numPr>
          <w:ilvl w:val="1"/>
          <w:numId w:val="19"/>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хориглосон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
    <w:p w14:paraId="11B7D84A" w14:textId="77777777" w:rsidR="00E75132" w:rsidRPr="00E75132" w:rsidRDefault="00E75132" w:rsidP="00E75132">
      <w:pPr>
        <w:numPr>
          <w:ilvl w:val="1"/>
          <w:numId w:val="19"/>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lastRenderedPageBreak/>
        <w:t>Задруулсан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нэгдмэл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дипломат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ноцтой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магадлалтай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
    <w:p w14:paraId="54F13A44" w14:textId="77777777" w:rsidR="00E75132" w:rsidRPr="00E75132" w:rsidRDefault="00E75132" w:rsidP="00E75132">
      <w:pPr>
        <w:numPr>
          <w:ilvl w:val="1"/>
          <w:numId w:val="19"/>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Задруулсан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амь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бие</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махбодын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хөрөнгийг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ноцтой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
    <w:p w14:paraId="45552310" w14:textId="77777777" w:rsidR="00E75132" w:rsidRPr="00E75132" w:rsidRDefault="00E75132" w:rsidP="00E75132">
      <w:pPr>
        <w:numPr>
          <w:ilvl w:val="1"/>
          <w:numId w:val="19"/>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Задруулсан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шүүгдэгчийн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шударгаар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шүүлгэх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зөрчигдөх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үүргээ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биелүүлэхэд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ихээхэн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хуралдааны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явц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хэргээс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сэргийлэх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мөрдөн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байцаах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оногдуулах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биелүүлэх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цагаатгах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
    <w:p w14:paraId="6E2EE6EA" w14:textId="77777777" w:rsidR="00E75132" w:rsidRPr="00E75132" w:rsidRDefault="00E75132" w:rsidP="00E75132">
      <w:pPr>
        <w:numPr>
          <w:ilvl w:val="1"/>
          <w:numId w:val="19"/>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Задруулсан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шинжилгээ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хөгжил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дэвшилд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боловсруулалтын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шатанд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аудит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туршилт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дүрэм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журам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тендерийн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гэрээ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технологийн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хөгжил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хүчний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менежменттэй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
    <w:p w14:paraId="185D9180" w14:textId="77777777" w:rsidR="00E75132" w:rsidRPr="00E75132" w:rsidRDefault="00E75132" w:rsidP="00E75132">
      <w:pPr>
        <w:numPr>
          <w:ilvl w:val="1"/>
          <w:numId w:val="19"/>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
    <w:p w14:paraId="58A3A3F4" w14:textId="77777777" w:rsidR="00E75132" w:rsidRPr="00E75132" w:rsidRDefault="00E75132" w:rsidP="00E75132">
      <w:pPr>
        <w:numPr>
          <w:ilvl w:val="1"/>
          <w:numId w:val="19"/>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Задруулсан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компани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бизнес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менежментийн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w:t>
      </w:r>
    </w:p>
    <w:p w14:paraId="18D5BA49" w14:textId="77777777" w:rsidR="00E75132" w:rsidRPr="00E75132" w:rsidRDefault="00E75132" w:rsidP="00E75132">
      <w:pPr>
        <w:numPr>
          <w:ilvl w:val="1"/>
          <w:numId w:val="19"/>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Задруулсан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бүлэг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давуу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үүсгэх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хөдлөх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хөрөнгийн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үзүүлэх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шалтгаалан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давуу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магадлалтай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
    <w:p w14:paraId="5A58328C"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11 </w:t>
      </w:r>
      <w:proofErr w:type="spellStart"/>
      <w:r w:rsidRPr="00E75132">
        <w:rPr>
          <w:rFonts w:ascii="Arial" w:eastAsia="Arial" w:hAnsi="Arial" w:cs="Arial"/>
          <w:color w:val="181717"/>
          <w:sz w:val="20"/>
        </w:rPr>
        <w:t>дүгээр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хүсэлтийг</w:t>
      </w:r>
      <w:proofErr w:type="spellEnd"/>
      <w:r w:rsidRPr="00E75132">
        <w:rPr>
          <w:rFonts w:ascii="Arial" w:eastAsia="Arial" w:hAnsi="Arial" w:cs="Arial"/>
          <w:color w:val="181717"/>
          <w:sz w:val="20"/>
        </w:rPr>
        <w:t xml:space="preserve"> 10 </w:t>
      </w:r>
      <w:proofErr w:type="spellStart"/>
      <w:r w:rsidRPr="00E75132">
        <w:rPr>
          <w:rFonts w:ascii="Arial" w:eastAsia="Arial" w:hAnsi="Arial" w:cs="Arial"/>
          <w:color w:val="181717"/>
          <w:sz w:val="20"/>
        </w:rPr>
        <w:t>хоногийн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хэрэгцээний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адилгүй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бизнесийн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татгалзаж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хийсэн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зөвшөөрлөөр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w:t>
      </w:r>
    </w:p>
    <w:p w14:paraId="04980F43" w14:textId="77777777" w:rsidR="00E75132" w:rsidRPr="00E75132" w:rsidRDefault="00E75132" w:rsidP="00E75132">
      <w:pPr>
        <w:keepNext/>
        <w:keepLines/>
        <w:spacing w:after="165" w:line="251" w:lineRule="auto"/>
        <w:ind w:left="15" w:hanging="10"/>
        <w:jc w:val="both"/>
        <w:outlineLvl w:val="3"/>
        <w:rPr>
          <w:rFonts w:ascii="Arial" w:eastAsia="Arial" w:hAnsi="Arial" w:cs="Arial"/>
          <w:b/>
          <w:color w:val="181717"/>
          <w:sz w:val="20"/>
        </w:rPr>
      </w:pPr>
      <w:r w:rsidRPr="00E75132">
        <w:rPr>
          <w:rFonts w:ascii="Arial" w:eastAsia="Arial" w:hAnsi="Arial" w:cs="Arial"/>
          <w:b/>
          <w:color w:val="181717"/>
          <w:sz w:val="20"/>
        </w:rPr>
        <w:t xml:space="preserve">3.3. </w:t>
      </w:r>
      <w:proofErr w:type="spellStart"/>
      <w:r w:rsidRPr="00E75132">
        <w:rPr>
          <w:rFonts w:ascii="Arial" w:eastAsia="Arial" w:hAnsi="Arial" w:cs="Arial"/>
          <w:b/>
          <w:color w:val="181717"/>
          <w:sz w:val="20"/>
        </w:rPr>
        <w:t>Албаны</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мэдээллийг</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тогтоох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байгууллага</w:t>
      </w:r>
      <w:proofErr w:type="spellEnd"/>
    </w:p>
    <w:p w14:paraId="588E2E1E"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41 </w:t>
      </w:r>
      <w:proofErr w:type="spellStart"/>
      <w:r w:rsidRPr="00E75132">
        <w:rPr>
          <w:rFonts w:ascii="Arial" w:eastAsia="Arial" w:hAnsi="Arial" w:cs="Arial"/>
          <w:color w:val="181717"/>
          <w:sz w:val="20"/>
        </w:rPr>
        <w:t>дүгээр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зүйлийн</w:t>
      </w:r>
      <w:proofErr w:type="spellEnd"/>
      <w:r w:rsidRPr="00E75132">
        <w:rPr>
          <w:rFonts w:ascii="Arial" w:eastAsia="Arial" w:hAnsi="Arial" w:cs="Arial"/>
          <w:color w:val="181717"/>
          <w:sz w:val="20"/>
        </w:rPr>
        <w:t xml:space="preserve"> 1 </w:t>
      </w:r>
      <w:proofErr w:type="spellStart"/>
      <w:r w:rsidRPr="00E75132">
        <w:rPr>
          <w:rFonts w:ascii="Arial" w:eastAsia="Arial" w:hAnsi="Arial" w:cs="Arial"/>
          <w:color w:val="181717"/>
          <w:sz w:val="20"/>
        </w:rPr>
        <w:t>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хэсэгт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аливаа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баримталсны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үүрэгтэй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эзэмшигч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дамжуулсан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ангилсан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мэдэгдэх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үүрэгтэй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өгөхөөс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татгалзаж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5 </w:t>
      </w:r>
      <w:proofErr w:type="spellStart"/>
      <w:r w:rsidRPr="00E75132">
        <w:rPr>
          <w:rFonts w:ascii="Arial" w:eastAsia="Arial" w:hAnsi="Arial" w:cs="Arial"/>
          <w:color w:val="181717"/>
          <w:sz w:val="20"/>
        </w:rPr>
        <w:t>хоногийн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мэдэгдэх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үүрэгтэй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эзэмшигч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хөндөгдөж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үүрэгтэй</w:t>
      </w:r>
      <w:proofErr w:type="spellEnd"/>
      <w:r w:rsidRPr="00E75132">
        <w:rPr>
          <w:rFonts w:ascii="Arial" w:eastAsia="Arial" w:hAnsi="Arial" w:cs="Arial"/>
          <w:color w:val="181717"/>
          <w:sz w:val="18"/>
          <w:vertAlign w:val="superscript"/>
        </w:rPr>
        <w:footnoteReference w:id="67"/>
      </w:r>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хөндөхгүй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удирдлага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ямар</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гуравдагч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нутгийн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хаагчид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аливаа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w:t>
      </w:r>
    </w:p>
    <w:p w14:paraId="618C1840"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ХБНГУ-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(The Federal Freedom of Information Act)-</w:t>
      </w:r>
      <w:proofErr w:type="spellStart"/>
      <w:r w:rsidRPr="00E75132">
        <w:rPr>
          <w:rFonts w:ascii="Arial" w:eastAsia="Arial" w:hAnsi="Arial" w:cs="Arial"/>
          <w:color w:val="181717"/>
          <w:sz w:val="20"/>
        </w:rPr>
        <w:t>ийн</w:t>
      </w:r>
      <w:proofErr w:type="spellEnd"/>
      <w:r w:rsidRPr="00E75132">
        <w:rPr>
          <w:rFonts w:ascii="Arial" w:eastAsia="Arial" w:hAnsi="Arial" w:cs="Arial"/>
          <w:color w:val="181717"/>
          <w:sz w:val="20"/>
        </w:rPr>
        <w:t xml:space="preserve"> 7 </w:t>
      </w:r>
      <w:proofErr w:type="spellStart"/>
      <w:r w:rsidRPr="00E75132">
        <w:rPr>
          <w:rFonts w:ascii="Arial" w:eastAsia="Arial" w:hAnsi="Arial" w:cs="Arial"/>
          <w:color w:val="181717"/>
          <w:sz w:val="20"/>
        </w:rPr>
        <w:t>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Хүсэлтийг</w:t>
      </w:r>
      <w:proofErr w:type="spellEnd"/>
      <w:r w:rsidRPr="00E75132">
        <w:rPr>
          <w:rFonts w:ascii="Arial" w:eastAsia="Arial" w:hAnsi="Arial" w:cs="Arial"/>
          <w:color w:val="181717"/>
          <w:sz w:val="20"/>
        </w:rPr>
        <w:t xml:space="preserve"> 30 </w:t>
      </w:r>
      <w:proofErr w:type="spellStart"/>
      <w:r w:rsidRPr="00E75132">
        <w:rPr>
          <w:rFonts w:ascii="Arial" w:eastAsia="Arial" w:hAnsi="Arial" w:cs="Arial"/>
          <w:color w:val="181717"/>
          <w:sz w:val="20"/>
        </w:rPr>
        <w:t>хоногийн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журамтай</w:t>
      </w:r>
      <w:proofErr w:type="spellEnd"/>
      <w:r w:rsidRPr="00E75132">
        <w:rPr>
          <w:rFonts w:ascii="Arial" w:eastAsia="Arial" w:hAnsi="Arial" w:cs="Arial"/>
          <w:color w:val="181717"/>
          <w:sz w:val="20"/>
        </w:rPr>
        <w:t xml:space="preserve">. 50-аас </w:t>
      </w:r>
      <w:proofErr w:type="spellStart"/>
      <w:r w:rsidRPr="00E75132">
        <w:rPr>
          <w:rFonts w:ascii="Arial" w:eastAsia="Arial" w:hAnsi="Arial" w:cs="Arial"/>
          <w:color w:val="181717"/>
          <w:sz w:val="20"/>
        </w:rPr>
        <w:t>дээш</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lastRenderedPageBreak/>
        <w:t>төрлийн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процессын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хэвлэлээр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дамжуулж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нийтэлнэ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гуравдагч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хөндөгдөнө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тайлбар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өгөх</w:t>
      </w:r>
      <w:proofErr w:type="spellEnd"/>
      <w:r w:rsidRPr="00E75132">
        <w:rPr>
          <w:rFonts w:ascii="Arial" w:eastAsia="Arial" w:hAnsi="Arial" w:cs="Arial"/>
          <w:color w:val="181717"/>
          <w:sz w:val="20"/>
        </w:rPr>
        <w:t xml:space="preserve"> 30 </w:t>
      </w:r>
      <w:proofErr w:type="spellStart"/>
      <w:r w:rsidRPr="00E75132">
        <w:rPr>
          <w:rFonts w:ascii="Arial" w:eastAsia="Arial" w:hAnsi="Arial" w:cs="Arial"/>
          <w:color w:val="181717"/>
          <w:sz w:val="20"/>
        </w:rPr>
        <w:t>хоногийн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хугацаа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олгоно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бичгээр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гуравдагч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мэдэгдэнэ</w:t>
      </w:r>
      <w:proofErr w:type="spellEnd"/>
      <w:r w:rsidRPr="00E75132">
        <w:rPr>
          <w:rFonts w:ascii="Arial" w:eastAsia="Arial" w:hAnsi="Arial" w:cs="Arial"/>
          <w:color w:val="181717"/>
          <w:sz w:val="20"/>
        </w:rPr>
        <w:t xml:space="preserve">. </w:t>
      </w:r>
    </w:p>
    <w:p w14:paraId="568B49E8" w14:textId="77777777" w:rsidR="00E75132" w:rsidRPr="00E75132" w:rsidRDefault="00E75132" w:rsidP="00E75132">
      <w:pPr>
        <w:spacing w:after="211"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бүртгэнэ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бүртгэхгүй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w:t>
      </w:r>
      <w:r w:rsidRPr="00E75132">
        <w:rPr>
          <w:rFonts w:ascii="Arial" w:eastAsia="Arial" w:hAnsi="Arial" w:cs="Arial"/>
          <w:color w:val="181717"/>
          <w:sz w:val="18"/>
          <w:vertAlign w:val="superscript"/>
        </w:rPr>
        <w:footnoteReference w:id="68"/>
      </w:r>
    </w:p>
    <w:p w14:paraId="389F3062" w14:textId="77777777" w:rsidR="00E75132" w:rsidRPr="00E75132" w:rsidRDefault="00E75132" w:rsidP="00E75132">
      <w:pPr>
        <w:numPr>
          <w:ilvl w:val="0"/>
          <w:numId w:val="20"/>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холбогдолтой</w:t>
      </w:r>
      <w:proofErr w:type="spellEnd"/>
      <w:r w:rsidRPr="00E75132">
        <w:rPr>
          <w:rFonts w:ascii="Arial" w:eastAsia="Arial" w:hAnsi="Arial" w:cs="Arial"/>
          <w:color w:val="181717"/>
          <w:sz w:val="20"/>
        </w:rPr>
        <w:t>;</w:t>
      </w:r>
    </w:p>
    <w:p w14:paraId="4E0FF70B" w14:textId="77777777" w:rsidR="00E75132" w:rsidRPr="00E75132" w:rsidRDefault="00E75132" w:rsidP="00E75132">
      <w:pPr>
        <w:numPr>
          <w:ilvl w:val="0"/>
          <w:numId w:val="20"/>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агуулаагүй</w:t>
      </w:r>
      <w:proofErr w:type="spellEnd"/>
      <w:r w:rsidRPr="00E75132">
        <w:rPr>
          <w:rFonts w:ascii="Arial" w:eastAsia="Arial" w:hAnsi="Arial" w:cs="Arial"/>
          <w:color w:val="181717"/>
          <w:sz w:val="20"/>
        </w:rPr>
        <w:t>;</w:t>
      </w:r>
    </w:p>
    <w:p w14:paraId="558539DC" w14:textId="77777777" w:rsidR="00E75132" w:rsidRPr="00E75132" w:rsidRDefault="00E75132" w:rsidP="00E75132">
      <w:pPr>
        <w:numPr>
          <w:ilvl w:val="0"/>
          <w:numId w:val="20"/>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байдаг</w:t>
      </w:r>
      <w:proofErr w:type="spellEnd"/>
      <w:r w:rsidRPr="00E75132">
        <w:rPr>
          <w:rFonts w:ascii="Arial" w:eastAsia="Arial" w:hAnsi="Arial" w:cs="Arial"/>
          <w:color w:val="181717"/>
          <w:sz w:val="20"/>
        </w:rPr>
        <w:t xml:space="preserve">; </w:t>
      </w:r>
    </w:p>
    <w:p w14:paraId="73099718" w14:textId="77777777" w:rsidR="00E75132" w:rsidRPr="00E75132" w:rsidRDefault="00E75132" w:rsidP="00E75132">
      <w:pPr>
        <w:numPr>
          <w:ilvl w:val="0"/>
          <w:numId w:val="20"/>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газрын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тогтоолоор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багтана</w:t>
      </w:r>
      <w:proofErr w:type="spellEnd"/>
      <w:r w:rsidRPr="00E75132">
        <w:rPr>
          <w:rFonts w:ascii="Arial" w:eastAsia="Arial" w:hAnsi="Arial" w:cs="Arial"/>
          <w:color w:val="181717"/>
          <w:sz w:val="20"/>
        </w:rPr>
        <w:t>.</w:t>
      </w:r>
    </w:p>
    <w:p w14:paraId="51F65C51"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Гэвч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бүртгэлээс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шаарддаг</w:t>
      </w:r>
      <w:proofErr w:type="spellEnd"/>
      <w:r w:rsidRPr="00E75132">
        <w:rPr>
          <w:rFonts w:ascii="Arial" w:eastAsia="Arial" w:hAnsi="Arial" w:cs="Arial"/>
          <w:color w:val="181717"/>
          <w:sz w:val="20"/>
        </w:rPr>
        <w:t xml:space="preserve">. </w:t>
      </w:r>
    </w:p>
    <w:p w14:paraId="73407F24"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Солонгос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9 </w:t>
      </w:r>
      <w:proofErr w:type="spellStart"/>
      <w:r w:rsidRPr="00E75132">
        <w:rPr>
          <w:rFonts w:ascii="Arial" w:eastAsia="Arial" w:hAnsi="Arial" w:cs="Arial"/>
          <w:color w:val="181717"/>
          <w:sz w:val="20"/>
        </w:rPr>
        <w:t>дүгээр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зүйлийн</w:t>
      </w:r>
      <w:proofErr w:type="spellEnd"/>
      <w:r w:rsidRPr="00E75132">
        <w:rPr>
          <w:rFonts w:ascii="Arial" w:eastAsia="Arial" w:hAnsi="Arial" w:cs="Arial"/>
          <w:color w:val="181717"/>
          <w:sz w:val="20"/>
        </w:rPr>
        <w:t xml:space="preserve"> 3 </w:t>
      </w:r>
      <w:proofErr w:type="spellStart"/>
      <w:r w:rsidRPr="00E75132">
        <w:rPr>
          <w:rFonts w:ascii="Arial" w:eastAsia="Arial" w:hAnsi="Arial" w:cs="Arial"/>
          <w:color w:val="181717"/>
          <w:sz w:val="20"/>
        </w:rPr>
        <w:t>дахь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хэсэгт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нарийвчилсан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онцлогийг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харгалзан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w:t>
      </w:r>
    </w:p>
    <w:p w14:paraId="0C5A819E"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дүгнэвэл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аль</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хориглож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хугацаанд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шийдвэрлэхээр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бүртгэх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холбогдолтой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Эстони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хэрэгцээний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удирдлага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тодорхойлохоор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Гэхдээ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ийнхүү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дотоод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хэрэгцээнд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оруулснаар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хэсэгчлэн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боломжтой</w:t>
      </w:r>
      <w:proofErr w:type="spellEnd"/>
      <w:r w:rsidRPr="00E75132">
        <w:rPr>
          <w:rFonts w:ascii="Arial" w:eastAsia="Arial" w:hAnsi="Arial" w:cs="Arial"/>
          <w:color w:val="181717"/>
          <w:sz w:val="20"/>
        </w:rPr>
        <w:t>.</w:t>
      </w:r>
    </w:p>
    <w:p w14:paraId="072B2F7E" w14:textId="77777777" w:rsidR="00E75132" w:rsidRPr="00E75132" w:rsidRDefault="00E75132" w:rsidP="00E75132">
      <w:pPr>
        <w:keepNext/>
        <w:keepLines/>
        <w:spacing w:after="165" w:line="251" w:lineRule="auto"/>
        <w:ind w:left="15" w:hanging="10"/>
        <w:jc w:val="both"/>
        <w:outlineLvl w:val="3"/>
        <w:rPr>
          <w:rFonts w:ascii="Arial" w:eastAsia="Arial" w:hAnsi="Arial" w:cs="Arial"/>
          <w:b/>
          <w:color w:val="181717"/>
          <w:sz w:val="20"/>
        </w:rPr>
      </w:pPr>
      <w:r w:rsidRPr="00E75132">
        <w:rPr>
          <w:rFonts w:ascii="Arial" w:eastAsia="Arial" w:hAnsi="Arial" w:cs="Arial"/>
          <w:b/>
          <w:color w:val="181717"/>
          <w:sz w:val="20"/>
        </w:rPr>
        <w:t xml:space="preserve">3.4. </w:t>
      </w:r>
      <w:proofErr w:type="spellStart"/>
      <w:r w:rsidRPr="00E75132">
        <w:rPr>
          <w:rFonts w:ascii="Arial" w:eastAsia="Arial" w:hAnsi="Arial" w:cs="Arial"/>
          <w:b/>
          <w:color w:val="181717"/>
          <w:sz w:val="20"/>
        </w:rPr>
        <w:t>Гомдол</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хянан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шийдвэрлэх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ажиллагаа</w:t>
      </w:r>
      <w:proofErr w:type="spellEnd"/>
    </w:p>
    <w:p w14:paraId="1EC9A4E1"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ХБНГУ-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12 </w:t>
      </w:r>
      <w:proofErr w:type="spellStart"/>
      <w:r w:rsidRPr="00E75132">
        <w:rPr>
          <w:rFonts w:ascii="Arial" w:eastAsia="Arial" w:hAnsi="Arial" w:cs="Arial"/>
          <w:color w:val="181717"/>
          <w:sz w:val="20"/>
        </w:rPr>
        <w:t>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зөрчигдсөн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комиссарт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гомдол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боломжтой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комиссарын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комиссар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гүйцэтгэнэ</w:t>
      </w:r>
      <w:proofErr w:type="spellEnd"/>
      <w:r w:rsidRPr="00E75132">
        <w:rPr>
          <w:rFonts w:ascii="Arial" w:eastAsia="Arial" w:hAnsi="Arial" w:cs="Arial"/>
          <w:color w:val="181717"/>
          <w:sz w:val="20"/>
        </w:rPr>
        <w:t>.</w:t>
      </w:r>
    </w:p>
    <w:p w14:paraId="38C716BE"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БНЭУ-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46 </w:t>
      </w:r>
      <w:proofErr w:type="spellStart"/>
      <w:r w:rsidRPr="00E75132">
        <w:rPr>
          <w:rFonts w:ascii="Arial" w:eastAsia="Arial" w:hAnsi="Arial" w:cs="Arial"/>
          <w:color w:val="181717"/>
          <w:sz w:val="20"/>
        </w:rPr>
        <w:t>дугаар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зөрчигдсөн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44 </w:t>
      </w:r>
      <w:proofErr w:type="spellStart"/>
      <w:r w:rsidRPr="00E75132">
        <w:rPr>
          <w:rFonts w:ascii="Arial" w:eastAsia="Arial" w:hAnsi="Arial" w:cs="Arial"/>
          <w:color w:val="181717"/>
          <w:sz w:val="20"/>
        </w:rPr>
        <w:t>дүгээр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шатны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байцаагчид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гомдол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төлөөлөгчөөрөө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дамжуулан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нэхэмжлэл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w:t>
      </w:r>
    </w:p>
    <w:p w14:paraId="48C04A0B"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Швед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зөрчигдсөн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давж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заалдах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шатны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гомдол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
    <w:p w14:paraId="13E56BBB"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БНСУ-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19 </w:t>
      </w:r>
      <w:proofErr w:type="spellStart"/>
      <w:r w:rsidRPr="00E75132">
        <w:rPr>
          <w:rFonts w:ascii="Arial" w:eastAsia="Arial" w:hAnsi="Arial" w:cs="Arial"/>
          <w:color w:val="181717"/>
          <w:sz w:val="20"/>
        </w:rPr>
        <w:t>дүгээр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зөрчигдсөн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давж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заалдах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(Administrative Appeals Act)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журмаар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гомдол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
    <w:p w14:paraId="63628F57"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татгалзсан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хариуг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шатны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захиргааны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гомдол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болохоос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комисс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боломжтой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тэдгээртэй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lastRenderedPageBreak/>
        <w:t>нэгдсэн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тайлан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тагнуулын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хэрэгжүүлдэггүй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
    <w:p w14:paraId="5721F577" w14:textId="77777777" w:rsidR="00E75132" w:rsidRPr="00E75132" w:rsidRDefault="00E75132" w:rsidP="00E75132">
      <w:pPr>
        <w:keepNext/>
        <w:keepLines/>
        <w:spacing w:after="165" w:line="251" w:lineRule="auto"/>
        <w:ind w:left="29" w:right="21" w:hanging="10"/>
        <w:jc w:val="center"/>
        <w:outlineLvl w:val="2"/>
        <w:rPr>
          <w:rFonts w:ascii="Arial" w:eastAsia="Arial" w:hAnsi="Arial" w:cs="Arial"/>
          <w:b/>
          <w:color w:val="181717"/>
          <w:sz w:val="20"/>
        </w:rPr>
      </w:pPr>
      <w:r w:rsidRPr="00E75132">
        <w:rPr>
          <w:rFonts w:ascii="Arial" w:eastAsia="Arial" w:hAnsi="Arial" w:cs="Arial"/>
          <w:b/>
          <w:color w:val="181717"/>
          <w:sz w:val="20"/>
        </w:rPr>
        <w:t>IV. ДҮГНЭЛТ</w:t>
      </w:r>
    </w:p>
    <w:p w14:paraId="4CD2AF8B"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шинэчилсэн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найруулгын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дэмжлэг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үзүүлэх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үүднээс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туршлагыг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судаллаа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дүгнэлтэд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 xml:space="preserve">:  </w:t>
      </w:r>
    </w:p>
    <w:p w14:paraId="49A5551E"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хоёр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зоосны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хоёр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нийтлэг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төлөвшиж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зэрэгцүүлж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замаар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уялдаатай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хийх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тавигдах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зарчмуудыг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зайлшгүй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Тшванийн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зөвлөмжүүдийг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зарчмыг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хэвээр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
    <w:p w14:paraId="66BF2FC5"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Аливаа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үүсвэрт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тогтоолцоотой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баталдаг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зөрчигдөх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магадлал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нэмэгддэг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нууцлахад</w:t>
      </w:r>
      <w:proofErr w:type="spellEnd"/>
      <w:r w:rsidRPr="00E75132">
        <w:rPr>
          <w:rFonts w:ascii="Arial" w:eastAsia="Arial" w:hAnsi="Arial" w:cs="Arial"/>
          <w:color w:val="181717"/>
          <w:sz w:val="20"/>
        </w:rPr>
        <w:t>:</w:t>
      </w:r>
    </w:p>
    <w:p w14:paraId="4F988A88" w14:textId="77777777" w:rsidR="00E75132" w:rsidRPr="00E75132" w:rsidRDefault="00E75132" w:rsidP="00E75132">
      <w:pPr>
        <w:numPr>
          <w:ilvl w:val="0"/>
          <w:numId w:val="21"/>
        </w:numPr>
        <w:spacing w:after="5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w:t>
      </w:r>
    </w:p>
    <w:p w14:paraId="2A0767D0" w14:textId="77777777" w:rsidR="00E75132" w:rsidRPr="00E75132" w:rsidRDefault="00E75132" w:rsidP="00E75132">
      <w:pPr>
        <w:numPr>
          <w:ilvl w:val="0"/>
          <w:numId w:val="21"/>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Хөндөгдөх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цаг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хугацаа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гурван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хэмжигдэхүүнээр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
    <w:p w14:paraId="79265952" w14:textId="77777777" w:rsidR="00E75132" w:rsidRPr="00E75132" w:rsidRDefault="00E75132" w:rsidP="00E75132">
      <w:pPr>
        <w:numPr>
          <w:ilvl w:val="0"/>
          <w:numId w:val="21"/>
        </w:numPr>
        <w:spacing w:after="168"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Зайлшгүй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пропорциональ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НҮБ-</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гурван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хэсгээс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w:t>
      </w:r>
      <w:proofErr w:type="spellStart"/>
      <w:r w:rsidRPr="00E75132">
        <w:rPr>
          <w:rFonts w:ascii="Arial" w:eastAsia="Arial" w:hAnsi="Arial" w:cs="Arial"/>
          <w:color w:val="181717"/>
          <w:sz w:val="20"/>
        </w:rPr>
        <w:t>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сонирхлоос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давж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
    <w:p w14:paraId="4F3D98EC"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тогтоомждоо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эрүүл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мэндэд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заналхийлж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онцгой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нөхцөл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үйлдэл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үйлдлийн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Гэхдээ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мэдээллүүдийг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тоочиж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хуульчлахаас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илүүтэй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ерөнхий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онцгой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нарийвчлан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арга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ажиглагдлаа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Мексик</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ноцтой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төрөлхтний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гэмт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мөрдөн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шалгахад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ямар</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гэдгийг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байсан</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ёстойг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онцолжээ</w:t>
      </w:r>
      <w:proofErr w:type="spellEnd"/>
      <w:r w:rsidRPr="00E75132">
        <w:rPr>
          <w:rFonts w:ascii="Arial" w:eastAsia="Arial" w:hAnsi="Arial" w:cs="Arial"/>
          <w:color w:val="181717"/>
          <w:sz w:val="20"/>
        </w:rPr>
        <w:t xml:space="preserve">. </w:t>
      </w:r>
    </w:p>
    <w:p w14:paraId="09207293"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Европын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гишүүн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хязгаартай</w:t>
      </w:r>
      <w:proofErr w:type="spellEnd"/>
      <w:r w:rsidRPr="00E75132">
        <w:rPr>
          <w:rFonts w:ascii="Arial" w:eastAsia="Arial" w:hAnsi="Arial" w:cs="Arial"/>
          <w:color w:val="181717"/>
          <w:sz w:val="20"/>
        </w:rPr>
        <w:t xml:space="preserve"> (restricted),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(confidential), </w:t>
      </w:r>
      <w:proofErr w:type="spellStart"/>
      <w:r w:rsidRPr="00E75132">
        <w:rPr>
          <w:rFonts w:ascii="Arial" w:eastAsia="Arial" w:hAnsi="Arial" w:cs="Arial"/>
          <w:color w:val="181717"/>
          <w:sz w:val="20"/>
        </w:rPr>
        <w:t>маш</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(secret), </w:t>
      </w:r>
      <w:proofErr w:type="spellStart"/>
      <w:r w:rsidRPr="00E75132">
        <w:rPr>
          <w:rFonts w:ascii="Arial" w:eastAsia="Arial" w:hAnsi="Arial" w:cs="Arial"/>
          <w:color w:val="181717"/>
          <w:sz w:val="20"/>
        </w:rPr>
        <w:t>онц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чухал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(top secret)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4 </w:t>
      </w:r>
      <w:proofErr w:type="spellStart"/>
      <w:r w:rsidRPr="00E75132">
        <w:rPr>
          <w:rFonts w:ascii="Arial" w:eastAsia="Arial" w:hAnsi="Arial" w:cs="Arial"/>
          <w:color w:val="181717"/>
          <w:sz w:val="20"/>
        </w:rPr>
        <w:t>түвшинт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жишиг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Гэхдээ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огт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Хонконг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Британи</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Малайз</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оронд</w:t>
      </w:r>
      <w:proofErr w:type="spellEnd"/>
      <w:r w:rsidRPr="00E75132">
        <w:rPr>
          <w:rFonts w:ascii="Arial" w:eastAsia="Arial" w:hAnsi="Arial" w:cs="Arial"/>
          <w:color w:val="181717"/>
          <w:sz w:val="20"/>
        </w:rPr>
        <w:t xml:space="preserve"> “Official secrets act” </w:t>
      </w:r>
      <w:proofErr w:type="spellStart"/>
      <w:r w:rsidRPr="00E75132">
        <w:rPr>
          <w:rFonts w:ascii="Arial" w:eastAsia="Arial" w:hAnsi="Arial" w:cs="Arial"/>
          <w:color w:val="181717"/>
          <w:sz w:val="20"/>
        </w:rPr>
        <w:t>нэртэй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үйлчилж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тагнуул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хязгаарлагддаг</w:t>
      </w:r>
      <w:proofErr w:type="spellEnd"/>
      <w:r w:rsidRPr="00E75132">
        <w:rPr>
          <w:rFonts w:ascii="Arial" w:eastAsia="Arial" w:hAnsi="Arial" w:cs="Arial"/>
          <w:color w:val="181717"/>
          <w:sz w:val="20"/>
        </w:rPr>
        <w:t xml:space="preserve">. </w:t>
      </w:r>
    </w:p>
    <w:p w14:paraId="3CD826E7"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Тусгаар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нөхөрлөл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Литва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Чех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тусдаа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эдгээр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нийтлэг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чанараараа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Монгол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хэмээх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ойлголтоос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lastRenderedPageBreak/>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тусгаагүйгээрээ</w:t>
      </w:r>
      <w:proofErr w:type="spellEnd"/>
      <w:r w:rsidRPr="00E75132">
        <w:rPr>
          <w:rFonts w:ascii="Arial" w:eastAsia="Arial" w:hAnsi="Arial" w:cs="Arial"/>
          <w:color w:val="181717"/>
          <w:sz w:val="20"/>
        </w:rPr>
        <w:t xml:space="preserve"> </w:t>
      </w:r>
      <w:proofErr w:type="spellStart"/>
      <w:proofErr w:type="gramStart"/>
      <w:r w:rsidRPr="00E75132">
        <w:rPr>
          <w:rFonts w:ascii="Arial" w:eastAsia="Arial" w:hAnsi="Arial" w:cs="Arial"/>
          <w:color w:val="181717"/>
          <w:sz w:val="20"/>
        </w:rPr>
        <w:t>ялгаатай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байгааг</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Өөрөөр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хэлбэл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багтаж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w:t>
      </w:r>
    </w:p>
    <w:p w14:paraId="4B5939EB"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боловсруулсан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шилжүүлсэн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аливаа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сурвалж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болгон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хэрэглэдэг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удирдлага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замаар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тодорхойлдог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тогтоодоггүй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ч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Жагсаалтаар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нууцалсанд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тооцогддоггүй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ажиллагааны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хэрэгжилтийг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бууруулахгүй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бизнесийн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задруулж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тэдгээрт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учруулахаас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сэргийлэх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бололцоотойг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үгүйсгэдэггүй</w:t>
      </w:r>
      <w:proofErr w:type="spellEnd"/>
      <w:r w:rsidRPr="00E75132">
        <w:rPr>
          <w:rFonts w:ascii="Arial" w:eastAsia="Arial" w:hAnsi="Arial" w:cs="Arial"/>
          <w:color w:val="181717"/>
          <w:sz w:val="20"/>
        </w:rPr>
        <w:t xml:space="preserve">. Ийнхүү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тусгайлан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агуулгыг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тусгажээ</w:t>
      </w:r>
      <w:proofErr w:type="spellEnd"/>
      <w:r w:rsidRPr="00E75132">
        <w:rPr>
          <w:rFonts w:ascii="Arial" w:eastAsia="Arial" w:hAnsi="Arial" w:cs="Arial"/>
          <w:color w:val="181717"/>
          <w:sz w:val="20"/>
        </w:rPr>
        <w:t xml:space="preserve">. </w:t>
      </w:r>
    </w:p>
    <w:p w14:paraId="390FC995"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дахь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ойлголтын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тодруулбал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зураг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ажиглагдаж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w:t>
      </w:r>
    </w:p>
    <w:p w14:paraId="2DB53179" w14:textId="77777777" w:rsidR="00E75132" w:rsidRPr="00E75132" w:rsidRDefault="00E75132" w:rsidP="00E75132">
      <w:pPr>
        <w:spacing w:after="2" w:line="255" w:lineRule="auto"/>
        <w:ind w:left="77" w:right="-4" w:hanging="10"/>
        <w:jc w:val="right"/>
        <w:rPr>
          <w:rFonts w:ascii="Arial" w:eastAsia="Arial" w:hAnsi="Arial" w:cs="Arial"/>
          <w:color w:val="181717"/>
          <w:sz w:val="20"/>
        </w:rPr>
      </w:pPr>
      <w:proofErr w:type="spellStart"/>
      <w:r w:rsidRPr="00E75132">
        <w:rPr>
          <w:rFonts w:ascii="Arial" w:eastAsia="Arial" w:hAnsi="Arial" w:cs="Arial"/>
          <w:b/>
          <w:color w:val="181717"/>
          <w:sz w:val="20"/>
        </w:rPr>
        <w:t>Зураг</w:t>
      </w:r>
      <w:proofErr w:type="spellEnd"/>
      <w:r w:rsidRPr="00E75132">
        <w:rPr>
          <w:rFonts w:ascii="Arial" w:eastAsia="Arial" w:hAnsi="Arial" w:cs="Arial"/>
          <w:b/>
          <w:color w:val="181717"/>
          <w:sz w:val="20"/>
        </w:rPr>
        <w:t xml:space="preserve"> 9.1.</w:t>
      </w:r>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Албан</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мэдээлэл</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ба</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төрийн</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нууцын</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харилцан</w:t>
      </w:r>
      <w:proofErr w:type="spellEnd"/>
      <w:r w:rsidRPr="00E75132">
        <w:rPr>
          <w:rFonts w:ascii="Arial" w:eastAsia="Arial" w:hAnsi="Arial" w:cs="Arial"/>
          <w:i/>
          <w:color w:val="181717"/>
          <w:sz w:val="20"/>
        </w:rPr>
        <w:t xml:space="preserve"> </w:t>
      </w:r>
      <w:proofErr w:type="spellStart"/>
      <w:r w:rsidRPr="00E75132">
        <w:rPr>
          <w:rFonts w:ascii="Arial" w:eastAsia="Arial" w:hAnsi="Arial" w:cs="Arial"/>
          <w:i/>
          <w:color w:val="181717"/>
          <w:sz w:val="20"/>
        </w:rPr>
        <w:t>хамаарал</w:t>
      </w:r>
      <w:proofErr w:type="spellEnd"/>
    </w:p>
    <w:p w14:paraId="1B37A85B" w14:textId="77777777" w:rsidR="00E75132" w:rsidRPr="00E75132" w:rsidRDefault="00E75132" w:rsidP="00E75132">
      <w:pPr>
        <w:spacing w:after="264"/>
        <w:ind w:left="1395"/>
        <w:rPr>
          <w:rFonts w:ascii="Arial" w:eastAsia="Arial" w:hAnsi="Arial" w:cs="Arial"/>
          <w:color w:val="181717"/>
          <w:sz w:val="20"/>
        </w:rPr>
      </w:pPr>
      <w:r w:rsidRPr="00E75132">
        <w:rPr>
          <w:rFonts w:ascii="Arial" w:eastAsia="Arial" w:hAnsi="Arial" w:cs="Arial"/>
          <w:noProof/>
          <w:color w:val="181717"/>
          <w:sz w:val="20"/>
        </w:rPr>
        <w:drawing>
          <wp:inline distT="0" distB="0" distL="0" distR="0" wp14:anchorId="78233541" wp14:editId="79BEF30C">
            <wp:extent cx="3130296" cy="2468880"/>
            <wp:effectExtent l="0" t="0" r="0" b="0"/>
            <wp:docPr id="471831" name="Picture 471831"/>
            <wp:cNvGraphicFramePr/>
            <a:graphic xmlns:a="http://schemas.openxmlformats.org/drawingml/2006/main">
              <a:graphicData uri="http://schemas.openxmlformats.org/drawingml/2006/picture">
                <pic:pic xmlns:pic="http://schemas.openxmlformats.org/drawingml/2006/picture">
                  <pic:nvPicPr>
                    <pic:cNvPr id="471831" name="Picture 471831"/>
                    <pic:cNvPicPr/>
                  </pic:nvPicPr>
                  <pic:blipFill>
                    <a:blip r:embed="rId7"/>
                    <a:stretch>
                      <a:fillRect/>
                    </a:stretch>
                  </pic:blipFill>
                  <pic:spPr>
                    <a:xfrm>
                      <a:off x="0" y="0"/>
                      <a:ext cx="3130296" cy="2468880"/>
                    </a:xfrm>
                    <a:prstGeom prst="rect">
                      <a:avLst/>
                    </a:prstGeom>
                  </pic:spPr>
                </pic:pic>
              </a:graphicData>
            </a:graphic>
          </wp:inline>
        </w:drawing>
      </w:r>
    </w:p>
    <w:p w14:paraId="414263C8"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тохиолдолд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хүсэлтийг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татгалзаж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зөрчигдсөн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шатны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холбогдох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үүргийг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хэрэгжүүлэгч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шүүхэд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боломжийг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өгдөг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туршлагыг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нэвтрүүлсэн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
    <w:p w14:paraId="2AFAB664" w14:textId="77777777" w:rsidR="00E75132" w:rsidRPr="00E75132" w:rsidRDefault="00E75132" w:rsidP="00E75132">
      <w:pPr>
        <w:keepNext/>
        <w:keepLines/>
        <w:spacing w:after="165" w:line="251" w:lineRule="auto"/>
        <w:ind w:left="29" w:right="21" w:hanging="10"/>
        <w:jc w:val="center"/>
        <w:outlineLvl w:val="2"/>
        <w:rPr>
          <w:rFonts w:ascii="Arial" w:eastAsia="Arial" w:hAnsi="Arial" w:cs="Arial"/>
          <w:b/>
          <w:color w:val="181717"/>
          <w:sz w:val="20"/>
        </w:rPr>
      </w:pPr>
      <w:r w:rsidRPr="00E75132">
        <w:rPr>
          <w:rFonts w:ascii="Arial" w:eastAsia="Arial" w:hAnsi="Arial" w:cs="Arial"/>
          <w:b/>
          <w:color w:val="181717"/>
          <w:sz w:val="20"/>
        </w:rPr>
        <w:t>V. САНАЛ, ЗӨВЛӨМЖ</w:t>
      </w:r>
    </w:p>
    <w:p w14:paraId="6F33DFC9"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Энэхүү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дүгнэлтэд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хангахтай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нийцэл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давхардал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хийдэл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сайтар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шинэчлэх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хэрэгцээ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улмаар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төсөл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боловсруулахдаа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зарчим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судалгаанд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хамрагдсан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туршлагыг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харгалзан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гэсэн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ерөнхий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зөвлөмжийг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дэвшүүлж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
    <w:p w14:paraId="341D0A78" w14:textId="77777777" w:rsidR="00E75132" w:rsidRPr="00E75132" w:rsidRDefault="00E75132" w:rsidP="00E75132">
      <w:pPr>
        <w:spacing w:after="168" w:line="248" w:lineRule="auto"/>
        <w:ind w:left="454"/>
        <w:jc w:val="both"/>
        <w:rPr>
          <w:rFonts w:ascii="Arial" w:eastAsia="Arial" w:hAnsi="Arial" w:cs="Arial"/>
          <w:color w:val="181717"/>
          <w:sz w:val="20"/>
        </w:rPr>
      </w:pPr>
      <w:proofErr w:type="spellStart"/>
      <w:r w:rsidRPr="00E75132">
        <w:rPr>
          <w:rFonts w:ascii="Arial" w:eastAsia="Arial" w:hAnsi="Arial" w:cs="Arial"/>
          <w:color w:val="181717"/>
          <w:sz w:val="20"/>
        </w:rPr>
        <w:t>Түүнчлэн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дараах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асуудлаар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нарийвчилсан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санал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зөвлөмж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гаргав</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Үүнд</w:t>
      </w:r>
      <w:proofErr w:type="spellEnd"/>
      <w:r w:rsidRPr="00E75132">
        <w:rPr>
          <w:rFonts w:ascii="Arial" w:eastAsia="Arial" w:hAnsi="Arial" w:cs="Arial"/>
          <w:color w:val="181717"/>
          <w:sz w:val="20"/>
        </w:rPr>
        <w:t>:</w:t>
      </w:r>
    </w:p>
    <w:p w14:paraId="59277F86" w14:textId="77777777" w:rsidR="00E75132" w:rsidRPr="00E75132" w:rsidRDefault="00E75132" w:rsidP="00E75132">
      <w:pPr>
        <w:spacing w:after="165" w:line="251" w:lineRule="auto"/>
        <w:ind w:left="464" w:hanging="10"/>
        <w:jc w:val="both"/>
        <w:rPr>
          <w:rFonts w:ascii="Arial" w:eastAsia="Arial" w:hAnsi="Arial" w:cs="Arial"/>
          <w:color w:val="181717"/>
          <w:sz w:val="20"/>
        </w:rPr>
      </w:pPr>
      <w:proofErr w:type="spellStart"/>
      <w:r w:rsidRPr="00E75132">
        <w:rPr>
          <w:rFonts w:ascii="Arial" w:eastAsia="Arial" w:hAnsi="Arial" w:cs="Arial"/>
          <w:b/>
          <w:color w:val="181717"/>
          <w:sz w:val="20"/>
        </w:rPr>
        <w:lastRenderedPageBreak/>
        <w:t>Төрийн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болон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албаны</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нууцын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ойлголтын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хүрээнд</w:t>
      </w:r>
      <w:proofErr w:type="spellEnd"/>
      <w:r w:rsidRPr="00E75132">
        <w:rPr>
          <w:rFonts w:ascii="Arial" w:eastAsia="Arial" w:hAnsi="Arial" w:cs="Arial"/>
          <w:b/>
          <w:color w:val="181717"/>
          <w:sz w:val="20"/>
        </w:rPr>
        <w:t xml:space="preserve">: </w:t>
      </w:r>
    </w:p>
    <w:p w14:paraId="5B542107"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орнууд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түгээмэл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бөгөөд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утгаараа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Монгол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дахь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багтаан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өргөн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тогтоосон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оновчгүй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эргэж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зүйтэй</w:t>
      </w:r>
      <w:proofErr w:type="spellEnd"/>
      <w:r w:rsidRPr="00E75132">
        <w:rPr>
          <w:rFonts w:ascii="Arial" w:eastAsia="Arial" w:hAnsi="Arial" w:cs="Arial"/>
          <w:color w:val="181717"/>
          <w:sz w:val="20"/>
        </w:rPr>
        <w:t xml:space="preserve">.  </w:t>
      </w:r>
    </w:p>
    <w:p w14:paraId="4583F238" w14:textId="77777777" w:rsidR="00E75132" w:rsidRPr="00E75132" w:rsidRDefault="00E75132" w:rsidP="00E75132">
      <w:pPr>
        <w:spacing w:after="165" w:line="251" w:lineRule="auto"/>
        <w:ind w:left="464" w:hanging="10"/>
        <w:jc w:val="both"/>
        <w:rPr>
          <w:rFonts w:ascii="Arial" w:eastAsia="Arial" w:hAnsi="Arial" w:cs="Arial"/>
          <w:color w:val="181717"/>
          <w:sz w:val="20"/>
        </w:rPr>
      </w:pPr>
      <w:proofErr w:type="spellStart"/>
      <w:r w:rsidRPr="00E75132">
        <w:rPr>
          <w:rFonts w:ascii="Arial" w:eastAsia="Arial" w:hAnsi="Arial" w:cs="Arial"/>
          <w:b/>
          <w:color w:val="181717"/>
          <w:sz w:val="20"/>
        </w:rPr>
        <w:t>Нууцлалын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зарчмын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хүрээнд</w:t>
      </w:r>
      <w:proofErr w:type="spellEnd"/>
      <w:r w:rsidRPr="00E75132">
        <w:rPr>
          <w:rFonts w:ascii="Arial" w:eastAsia="Arial" w:hAnsi="Arial" w:cs="Arial"/>
          <w:b/>
          <w:color w:val="181717"/>
          <w:sz w:val="20"/>
        </w:rPr>
        <w:t xml:space="preserve">: </w:t>
      </w:r>
    </w:p>
    <w:p w14:paraId="71F01EAA" w14:textId="77777777" w:rsidR="00E75132" w:rsidRPr="00E75132" w:rsidRDefault="00E75132" w:rsidP="00E75132">
      <w:pPr>
        <w:spacing w:after="168" w:line="248" w:lineRule="auto"/>
        <w:ind w:left="4" w:firstLine="444"/>
        <w:jc w:val="both"/>
        <w:rPr>
          <w:rFonts w:ascii="Arial" w:eastAsia="Arial" w:hAnsi="Arial" w:cs="Arial"/>
          <w:color w:val="181717"/>
          <w:sz w:val="20"/>
        </w:rPr>
      </w:pPr>
      <w:r w:rsidRPr="00E75132">
        <w:rPr>
          <w:rFonts w:ascii="Arial" w:eastAsia="Arial" w:hAnsi="Arial" w:cs="Arial"/>
          <w:color w:val="181717"/>
          <w:sz w:val="20"/>
        </w:rPr>
        <w:t>“</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Тшванийн</w:t>
      </w:r>
      <w:proofErr w:type="spellEnd"/>
      <w:r w:rsidRPr="00E75132">
        <w:rPr>
          <w:rFonts w:ascii="Arial" w:eastAsia="Arial" w:hAnsi="Arial" w:cs="Arial"/>
          <w:color w:val="181717"/>
          <w:sz w:val="20"/>
        </w:rPr>
        <w:t xml:space="preserve"> </w:t>
      </w:r>
      <w:proofErr w:type="spellStart"/>
      <w:proofErr w:type="gramStart"/>
      <w:r w:rsidRPr="00E75132">
        <w:rPr>
          <w:rFonts w:ascii="Arial" w:eastAsia="Arial" w:hAnsi="Arial" w:cs="Arial"/>
          <w:color w:val="181717"/>
          <w:sz w:val="20"/>
        </w:rPr>
        <w:t>зарчим”ыг</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хүлээн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зөвшөөрч</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баримталж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харгалзан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төрөөс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авах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холбоотой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энэхүү</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зарчмыг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зохистой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w:t>
      </w:r>
    </w:p>
    <w:p w14:paraId="23D5552C" w14:textId="77777777" w:rsidR="00E75132" w:rsidRPr="00E75132" w:rsidRDefault="00E75132" w:rsidP="00E75132">
      <w:pPr>
        <w:spacing w:after="165" w:line="251" w:lineRule="auto"/>
        <w:ind w:left="464" w:hanging="10"/>
        <w:jc w:val="both"/>
        <w:rPr>
          <w:rFonts w:ascii="Arial" w:eastAsia="Arial" w:hAnsi="Arial" w:cs="Arial"/>
          <w:color w:val="181717"/>
          <w:sz w:val="20"/>
        </w:rPr>
      </w:pPr>
      <w:proofErr w:type="spellStart"/>
      <w:r w:rsidRPr="00E75132">
        <w:rPr>
          <w:rFonts w:ascii="Arial" w:eastAsia="Arial" w:hAnsi="Arial" w:cs="Arial"/>
          <w:b/>
          <w:color w:val="181717"/>
          <w:sz w:val="20"/>
        </w:rPr>
        <w:t>Төрийн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нууцад</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хамааруулах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үндэслэлийн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хүрээнд</w:t>
      </w:r>
      <w:proofErr w:type="spellEnd"/>
      <w:r w:rsidRPr="00E75132">
        <w:rPr>
          <w:rFonts w:ascii="Arial" w:eastAsia="Arial" w:hAnsi="Arial" w:cs="Arial"/>
          <w:b/>
          <w:color w:val="181717"/>
          <w:sz w:val="20"/>
        </w:rPr>
        <w:t>:</w:t>
      </w:r>
    </w:p>
    <w:p w14:paraId="4A3144BD"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Ингэхдээ</w:t>
      </w:r>
      <w:proofErr w:type="spellEnd"/>
      <w:r w:rsidRPr="00E75132">
        <w:rPr>
          <w:rFonts w:ascii="Arial" w:eastAsia="Arial" w:hAnsi="Arial" w:cs="Arial"/>
          <w:color w:val="181717"/>
          <w:sz w:val="20"/>
        </w:rPr>
        <w:t xml:space="preserve"> НҮБ-</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зөвлөлийн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гурван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хэсгээс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бүрдсэн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Хохирлын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ашиг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сонирхлын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баримтлах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Засгийн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газар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шалгуургүйгээр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нууцалдаг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үүсвэрт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w:t>
      </w:r>
      <w:proofErr w:type="spellEnd"/>
      <w:r w:rsidRPr="00E75132">
        <w:rPr>
          <w:rFonts w:ascii="Arial" w:eastAsia="Arial" w:hAnsi="Arial" w:cs="Arial"/>
          <w:color w:val="181717"/>
          <w:sz w:val="20"/>
        </w:rPr>
        <w:t>”-</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тогтолцооноос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илүүтэй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шалгуур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үзүүлэлтүүдийг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буюу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зэрэглэлд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суурилсан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хамгаалал</w:t>
      </w:r>
      <w:proofErr w:type="spellEnd"/>
      <w:r w:rsidRPr="00E75132">
        <w:rPr>
          <w:rFonts w:ascii="Arial" w:eastAsia="Arial" w:hAnsi="Arial" w:cs="Arial"/>
          <w:color w:val="181717"/>
          <w:sz w:val="20"/>
        </w:rPr>
        <w:t>”-</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тогтолцоог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нэвтрүүлэх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улсууд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давамгайлж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байна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хандлага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баталгаатай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үүднээс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зохистой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хэмээн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дүгнэж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болно</w:t>
      </w:r>
      <w:proofErr w:type="spellEnd"/>
      <w:r w:rsidRPr="00E75132">
        <w:rPr>
          <w:rFonts w:ascii="Arial" w:eastAsia="Arial" w:hAnsi="Arial" w:cs="Arial"/>
          <w:color w:val="181717"/>
          <w:sz w:val="20"/>
        </w:rPr>
        <w:t xml:space="preserve">. </w:t>
      </w:r>
    </w:p>
    <w:p w14:paraId="5F26D2A3" w14:textId="77777777" w:rsidR="00E75132" w:rsidRPr="00E75132" w:rsidRDefault="00E75132" w:rsidP="00E75132">
      <w:pPr>
        <w:spacing w:after="165" w:line="251" w:lineRule="auto"/>
        <w:ind w:left="464" w:hanging="10"/>
        <w:jc w:val="both"/>
        <w:rPr>
          <w:rFonts w:ascii="Arial" w:eastAsia="Arial" w:hAnsi="Arial" w:cs="Arial"/>
          <w:color w:val="181717"/>
          <w:sz w:val="20"/>
        </w:rPr>
      </w:pPr>
      <w:proofErr w:type="spellStart"/>
      <w:r w:rsidRPr="00E75132">
        <w:rPr>
          <w:rFonts w:ascii="Arial" w:eastAsia="Arial" w:hAnsi="Arial" w:cs="Arial"/>
          <w:b/>
          <w:color w:val="181717"/>
          <w:sz w:val="20"/>
        </w:rPr>
        <w:t>Төрийн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нууцад</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хамаарахгүй</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мэдээллийн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жагсаалтын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хүрээнд</w:t>
      </w:r>
      <w:proofErr w:type="spellEnd"/>
      <w:r w:rsidRPr="00E75132">
        <w:rPr>
          <w:rFonts w:ascii="Arial" w:eastAsia="Arial" w:hAnsi="Arial" w:cs="Arial"/>
          <w:b/>
          <w:color w:val="181717"/>
          <w:sz w:val="20"/>
        </w:rPr>
        <w:t>:</w:t>
      </w:r>
    </w:p>
    <w:p w14:paraId="6F6B9818"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тогтоомждоо</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зайлшгүй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чөлөөг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иргэдийн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эрүүл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мэндэд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заналхийлж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онцгой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нөхцөл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тушаалтны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зөрчсөн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үйлдэл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үйлдлийн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зүйтэй</w:t>
      </w:r>
      <w:proofErr w:type="spellEnd"/>
      <w:r w:rsidRPr="00E75132">
        <w:rPr>
          <w:rFonts w:ascii="Arial" w:eastAsia="Arial" w:hAnsi="Arial" w:cs="Arial"/>
          <w:color w:val="181717"/>
          <w:sz w:val="20"/>
        </w:rPr>
        <w:t>.</w:t>
      </w:r>
    </w:p>
    <w:p w14:paraId="0DB6CB9B" w14:textId="77777777" w:rsidR="00E75132" w:rsidRPr="00E75132" w:rsidRDefault="00E75132" w:rsidP="00E75132">
      <w:pPr>
        <w:spacing w:after="165" w:line="251" w:lineRule="auto"/>
        <w:ind w:left="464" w:hanging="10"/>
        <w:jc w:val="both"/>
        <w:rPr>
          <w:rFonts w:ascii="Arial" w:eastAsia="Arial" w:hAnsi="Arial" w:cs="Arial"/>
          <w:color w:val="181717"/>
          <w:sz w:val="20"/>
        </w:rPr>
      </w:pPr>
      <w:proofErr w:type="spellStart"/>
      <w:r w:rsidRPr="00E75132">
        <w:rPr>
          <w:rFonts w:ascii="Arial" w:eastAsia="Arial" w:hAnsi="Arial" w:cs="Arial"/>
          <w:b/>
          <w:color w:val="181717"/>
          <w:sz w:val="20"/>
        </w:rPr>
        <w:t>Төрийн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нууцлалыг</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хэрэгжүүлэгч</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субъектийн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хүрээнд</w:t>
      </w:r>
      <w:proofErr w:type="spellEnd"/>
      <w:r w:rsidRPr="00E75132">
        <w:rPr>
          <w:rFonts w:ascii="Arial" w:eastAsia="Arial" w:hAnsi="Arial" w:cs="Arial"/>
          <w:b/>
          <w:color w:val="181717"/>
          <w:sz w:val="20"/>
        </w:rPr>
        <w:t xml:space="preserve">: </w:t>
      </w:r>
    </w:p>
    <w:p w14:paraId="38ADA897"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Төрийн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тогтоодог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субъектийн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хуульчилснаар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аливаа</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этгээд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зорилгоор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өөрийн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үзэмжээр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явдлаас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урьдчилан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сэргийлдэг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Иймд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субъект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түүний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оновчтой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Ингэхдээ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журмыг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хамааруулахгүй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зохимжтой</w:t>
      </w:r>
      <w:proofErr w:type="spellEnd"/>
      <w:r w:rsidRPr="00E75132">
        <w:rPr>
          <w:rFonts w:ascii="Arial" w:eastAsia="Arial" w:hAnsi="Arial" w:cs="Arial"/>
          <w:color w:val="181717"/>
          <w:sz w:val="20"/>
        </w:rPr>
        <w:t xml:space="preserve">. </w:t>
      </w:r>
    </w:p>
    <w:p w14:paraId="792973EE" w14:textId="77777777" w:rsidR="00E75132" w:rsidRPr="00E75132" w:rsidRDefault="00E75132" w:rsidP="00E75132">
      <w:pPr>
        <w:spacing w:after="165" w:line="251" w:lineRule="auto"/>
        <w:ind w:left="464" w:hanging="10"/>
        <w:jc w:val="both"/>
        <w:rPr>
          <w:rFonts w:ascii="Arial" w:eastAsia="Arial" w:hAnsi="Arial" w:cs="Arial"/>
          <w:color w:val="181717"/>
          <w:sz w:val="20"/>
        </w:rPr>
      </w:pPr>
      <w:proofErr w:type="spellStart"/>
      <w:r w:rsidRPr="00E75132">
        <w:rPr>
          <w:rFonts w:ascii="Arial" w:eastAsia="Arial" w:hAnsi="Arial" w:cs="Arial"/>
          <w:b/>
          <w:color w:val="181717"/>
          <w:sz w:val="20"/>
        </w:rPr>
        <w:t>Албаны</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мэдээллийг</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тодорхойлох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хүрээнд</w:t>
      </w:r>
      <w:proofErr w:type="spellEnd"/>
      <w:r w:rsidRPr="00E75132">
        <w:rPr>
          <w:rFonts w:ascii="Arial" w:eastAsia="Arial" w:hAnsi="Arial" w:cs="Arial"/>
          <w:b/>
          <w:color w:val="181717"/>
          <w:sz w:val="20"/>
        </w:rPr>
        <w:t xml:space="preserve">: </w:t>
      </w:r>
    </w:p>
    <w:p w14:paraId="465171D0"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бүхий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талаар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Нийтийн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байдлын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тохиолдлуудыг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тусгайлан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бололцоотой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Тухайлбал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хувийн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бизнесийн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хамаарах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үндэсний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аюулгүй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байдал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гадаад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харилцаанд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сөрөг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нөлөө</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үзүүлж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болзошгүй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хязгаарлах</w:t>
      </w:r>
      <w:proofErr w:type="spellEnd"/>
      <w:r w:rsidRPr="00E75132">
        <w:rPr>
          <w:rFonts w:ascii="Arial" w:eastAsia="Arial" w:hAnsi="Arial" w:cs="Arial"/>
          <w:color w:val="181717"/>
          <w:sz w:val="20"/>
        </w:rPr>
        <w:t xml:space="preserve"> </w:t>
      </w:r>
      <w:proofErr w:type="spellStart"/>
      <w:proofErr w:type="gramStart"/>
      <w:r w:rsidRPr="00E75132">
        <w:rPr>
          <w:rFonts w:ascii="Arial" w:eastAsia="Arial" w:hAnsi="Arial" w:cs="Arial"/>
          <w:color w:val="181717"/>
          <w:sz w:val="20"/>
        </w:rPr>
        <w:t>тохиолдлыг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дурдаж</w:t>
      </w:r>
      <w:proofErr w:type="spellEnd"/>
      <w:proofErr w:type="gram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юм</w:t>
      </w:r>
      <w:proofErr w:type="spellEnd"/>
      <w:r w:rsidRPr="00E75132">
        <w:rPr>
          <w:rFonts w:ascii="Arial" w:eastAsia="Arial" w:hAnsi="Arial" w:cs="Arial"/>
          <w:color w:val="181717"/>
          <w:sz w:val="20"/>
        </w:rPr>
        <w:t>.</w:t>
      </w:r>
    </w:p>
    <w:p w14:paraId="3D88183F" w14:textId="77777777" w:rsidR="00E75132" w:rsidRPr="00E75132" w:rsidRDefault="00E75132" w:rsidP="00E75132">
      <w:pPr>
        <w:spacing w:after="165" w:line="251" w:lineRule="auto"/>
        <w:ind w:left="464" w:hanging="10"/>
        <w:jc w:val="both"/>
        <w:rPr>
          <w:rFonts w:ascii="Arial" w:eastAsia="Arial" w:hAnsi="Arial" w:cs="Arial"/>
          <w:color w:val="181717"/>
          <w:sz w:val="20"/>
        </w:rPr>
      </w:pPr>
      <w:proofErr w:type="spellStart"/>
      <w:r w:rsidRPr="00E75132">
        <w:rPr>
          <w:rFonts w:ascii="Arial" w:eastAsia="Arial" w:hAnsi="Arial" w:cs="Arial"/>
          <w:b/>
          <w:color w:val="181717"/>
          <w:sz w:val="20"/>
        </w:rPr>
        <w:t>Албаны</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мэдээллийг</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тогтоох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гомдол</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хянан</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шийдвэрлэх</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хүрээнд</w:t>
      </w:r>
      <w:proofErr w:type="spellEnd"/>
      <w:r w:rsidRPr="00E75132">
        <w:rPr>
          <w:rFonts w:ascii="Arial" w:eastAsia="Arial" w:hAnsi="Arial" w:cs="Arial"/>
          <w:b/>
          <w:color w:val="181717"/>
          <w:sz w:val="20"/>
        </w:rPr>
        <w:t>:</w:t>
      </w:r>
    </w:p>
    <w:p w14:paraId="29170101" w14:textId="77777777" w:rsidR="00E75132" w:rsidRPr="00E75132" w:rsidRDefault="00E75132" w:rsidP="00E75132">
      <w:pPr>
        <w:spacing w:after="168" w:line="248" w:lineRule="auto"/>
        <w:ind w:left="4" w:firstLine="444"/>
        <w:jc w:val="both"/>
        <w:rPr>
          <w:rFonts w:ascii="Arial" w:eastAsia="Arial" w:hAnsi="Arial" w:cs="Arial"/>
          <w:color w:val="181717"/>
          <w:sz w:val="20"/>
        </w:rPr>
      </w:pP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хязгаарлалт</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тавигдаагүй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нууцад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хамрагдаагүй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иргэд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Иймээс</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заасны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дагуу</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олгох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эсхүл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хэсэгчлэн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танилцуулах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боломжоор</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хангах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зохицуулалтыг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нь</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зүйтэй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хүрээнд</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албаны</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мэдээллийг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тогтоож</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буй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байгууллагын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хэмжээ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энэ</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төрлийн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мэдээлэлтэй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танилцах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журам</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гомдол</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хянан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шийдвэрлэх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механизмыг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тодорхой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хуульчлах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шаардлагатай</w:t>
      </w:r>
      <w:proofErr w:type="spellEnd"/>
      <w:r w:rsidRPr="00E75132">
        <w:rPr>
          <w:rFonts w:ascii="Arial" w:eastAsia="Arial" w:hAnsi="Arial" w:cs="Arial"/>
          <w:color w:val="181717"/>
          <w:sz w:val="20"/>
        </w:rPr>
        <w:t>.</w:t>
      </w:r>
      <w:r w:rsidRPr="00E75132">
        <w:rPr>
          <w:rFonts w:ascii="Arial" w:eastAsia="Arial" w:hAnsi="Arial" w:cs="Arial"/>
          <w:color w:val="181717"/>
          <w:sz w:val="20"/>
        </w:rPr>
        <w:br w:type="page"/>
      </w:r>
    </w:p>
    <w:p w14:paraId="728E4E37" w14:textId="77777777" w:rsidR="00E75132" w:rsidRPr="00E75132" w:rsidRDefault="00E75132" w:rsidP="00E75132">
      <w:pPr>
        <w:spacing w:after="165" w:line="251" w:lineRule="auto"/>
        <w:ind w:left="29" w:right="21" w:hanging="10"/>
        <w:jc w:val="center"/>
        <w:rPr>
          <w:rFonts w:ascii="Arial" w:eastAsia="Arial" w:hAnsi="Arial" w:cs="Arial"/>
          <w:color w:val="181717"/>
          <w:sz w:val="20"/>
          <w:lang w:val="ru-RU"/>
        </w:rPr>
      </w:pPr>
      <w:r w:rsidRPr="00E75132">
        <w:rPr>
          <w:rFonts w:ascii="Arial" w:eastAsia="Arial" w:hAnsi="Arial" w:cs="Arial"/>
          <w:b/>
          <w:color w:val="181717"/>
          <w:sz w:val="20"/>
          <w:lang w:val="ru-RU"/>
        </w:rPr>
        <w:lastRenderedPageBreak/>
        <w:t>НОМ ЗҮЙ</w:t>
      </w:r>
    </w:p>
    <w:p w14:paraId="585B7F6D" w14:textId="77777777" w:rsidR="00E75132" w:rsidRPr="00E75132" w:rsidRDefault="00E75132" w:rsidP="00E75132">
      <w:pPr>
        <w:keepNext/>
        <w:keepLines/>
        <w:spacing w:after="165" w:line="251" w:lineRule="auto"/>
        <w:ind w:left="464" w:hanging="10"/>
        <w:jc w:val="both"/>
        <w:outlineLvl w:val="2"/>
        <w:rPr>
          <w:rFonts w:ascii="Arial" w:eastAsia="Arial" w:hAnsi="Arial" w:cs="Arial"/>
          <w:b/>
          <w:color w:val="181717"/>
          <w:sz w:val="20"/>
          <w:lang w:val="ru-RU"/>
        </w:rPr>
      </w:pPr>
      <w:r w:rsidRPr="00E75132">
        <w:rPr>
          <w:rFonts w:ascii="Arial" w:eastAsia="Arial" w:hAnsi="Arial" w:cs="Arial"/>
          <w:b/>
          <w:color w:val="181717"/>
          <w:sz w:val="20"/>
          <w:lang w:val="ru-RU"/>
        </w:rPr>
        <w:t xml:space="preserve">Монгол </w:t>
      </w:r>
      <w:proofErr w:type="spellStart"/>
      <w:r w:rsidRPr="00E75132">
        <w:rPr>
          <w:rFonts w:ascii="Arial" w:eastAsia="Arial" w:hAnsi="Arial" w:cs="Arial"/>
          <w:b/>
          <w:color w:val="181717"/>
          <w:sz w:val="20"/>
          <w:lang w:val="ru-RU"/>
        </w:rPr>
        <w:t>хэл</w:t>
      </w:r>
      <w:proofErr w:type="spellEnd"/>
      <w:r w:rsidRPr="00E75132">
        <w:rPr>
          <w:rFonts w:ascii="Arial" w:eastAsia="Arial" w:hAnsi="Arial" w:cs="Arial"/>
          <w:b/>
          <w:color w:val="181717"/>
          <w:sz w:val="20"/>
          <w:lang w:val="ru-RU"/>
        </w:rPr>
        <w:t xml:space="preserve"> </w:t>
      </w:r>
      <w:proofErr w:type="spellStart"/>
      <w:r w:rsidRPr="00E75132">
        <w:rPr>
          <w:rFonts w:ascii="Arial" w:eastAsia="Arial" w:hAnsi="Arial" w:cs="Arial"/>
          <w:b/>
          <w:color w:val="181717"/>
          <w:sz w:val="20"/>
          <w:lang w:val="ru-RU"/>
        </w:rPr>
        <w:t>дээрх</w:t>
      </w:r>
      <w:proofErr w:type="spellEnd"/>
    </w:p>
    <w:p w14:paraId="493464B8" w14:textId="77777777" w:rsidR="00E75132" w:rsidRPr="00E75132" w:rsidRDefault="00E75132" w:rsidP="00E75132">
      <w:pPr>
        <w:spacing w:after="162" w:line="255" w:lineRule="auto"/>
        <w:ind w:left="467" w:hanging="10"/>
        <w:jc w:val="both"/>
        <w:rPr>
          <w:rFonts w:ascii="Arial" w:eastAsia="Arial" w:hAnsi="Arial" w:cs="Arial"/>
          <w:color w:val="181717"/>
          <w:sz w:val="20"/>
          <w:lang w:val="ru-RU"/>
        </w:rPr>
      </w:pPr>
      <w:proofErr w:type="spellStart"/>
      <w:r w:rsidRPr="00E75132">
        <w:rPr>
          <w:rFonts w:ascii="Arial" w:eastAsia="Arial" w:hAnsi="Arial" w:cs="Arial"/>
          <w:b/>
          <w:i/>
          <w:color w:val="181717"/>
          <w:sz w:val="20"/>
          <w:lang w:val="ru-RU"/>
        </w:rPr>
        <w:t>Хууль</w:t>
      </w:r>
      <w:proofErr w:type="spellEnd"/>
      <w:r w:rsidRPr="00E75132">
        <w:rPr>
          <w:rFonts w:ascii="Arial" w:eastAsia="Arial" w:hAnsi="Arial" w:cs="Arial"/>
          <w:b/>
          <w:i/>
          <w:color w:val="181717"/>
          <w:sz w:val="20"/>
          <w:lang w:val="ru-RU"/>
        </w:rPr>
        <w:t xml:space="preserve"> </w:t>
      </w:r>
      <w:proofErr w:type="spellStart"/>
      <w:r w:rsidRPr="00E75132">
        <w:rPr>
          <w:rFonts w:ascii="Arial" w:eastAsia="Arial" w:hAnsi="Arial" w:cs="Arial"/>
          <w:b/>
          <w:i/>
          <w:color w:val="181717"/>
          <w:sz w:val="20"/>
          <w:lang w:val="ru-RU"/>
        </w:rPr>
        <w:t>тогтоомж</w:t>
      </w:r>
      <w:proofErr w:type="spellEnd"/>
    </w:p>
    <w:p w14:paraId="7A08C4CD" w14:textId="77777777" w:rsidR="00E75132" w:rsidRPr="00E75132" w:rsidRDefault="00E75132" w:rsidP="00E75132">
      <w:pPr>
        <w:spacing w:after="168" w:line="248" w:lineRule="auto"/>
        <w:ind w:left="454"/>
        <w:jc w:val="both"/>
        <w:rPr>
          <w:rFonts w:ascii="Arial" w:eastAsia="Arial" w:hAnsi="Arial" w:cs="Arial"/>
          <w:color w:val="181717"/>
          <w:sz w:val="20"/>
          <w:lang w:val="ru-RU"/>
        </w:rPr>
      </w:pPr>
      <w:r w:rsidRPr="00E75132">
        <w:rPr>
          <w:rFonts w:ascii="Arial" w:eastAsia="Arial" w:hAnsi="Arial" w:cs="Arial"/>
          <w:color w:val="181717"/>
          <w:sz w:val="20"/>
          <w:lang w:val="ru-RU"/>
        </w:rPr>
        <w:t xml:space="preserve">1.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болон албаны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хууль</w:t>
      </w:r>
      <w:proofErr w:type="spellEnd"/>
      <w:r w:rsidRPr="00E75132">
        <w:rPr>
          <w:rFonts w:ascii="Arial" w:eastAsia="Arial" w:hAnsi="Arial" w:cs="Arial"/>
          <w:color w:val="181717"/>
          <w:sz w:val="20"/>
          <w:lang w:val="ru-RU"/>
        </w:rPr>
        <w:t xml:space="preserve">, (2017). </w:t>
      </w:r>
    </w:p>
    <w:p w14:paraId="3D72E422" w14:textId="77777777" w:rsidR="00E75132" w:rsidRPr="00E75132" w:rsidRDefault="00E75132" w:rsidP="00E75132">
      <w:pPr>
        <w:keepNext/>
        <w:keepLines/>
        <w:spacing w:after="162" w:line="255" w:lineRule="auto"/>
        <w:ind w:left="467" w:hanging="10"/>
        <w:jc w:val="both"/>
        <w:outlineLvl w:val="3"/>
        <w:rPr>
          <w:rFonts w:ascii="Arial" w:eastAsia="Arial" w:hAnsi="Arial" w:cs="Arial"/>
          <w:b/>
          <w:color w:val="181717"/>
          <w:sz w:val="20"/>
          <w:lang w:val="ru-RU"/>
        </w:rPr>
      </w:pPr>
      <w:r w:rsidRPr="00E75132">
        <w:rPr>
          <w:rFonts w:ascii="Arial" w:eastAsia="Arial" w:hAnsi="Arial" w:cs="Arial"/>
          <w:b/>
          <w:i/>
          <w:color w:val="181717"/>
          <w:sz w:val="20"/>
          <w:lang w:val="ru-RU"/>
        </w:rPr>
        <w:t xml:space="preserve">Ном, </w:t>
      </w:r>
      <w:proofErr w:type="spellStart"/>
      <w:r w:rsidRPr="00E75132">
        <w:rPr>
          <w:rFonts w:ascii="Arial" w:eastAsia="Arial" w:hAnsi="Arial" w:cs="Arial"/>
          <w:b/>
          <w:i/>
          <w:color w:val="181717"/>
          <w:sz w:val="20"/>
          <w:lang w:val="ru-RU"/>
        </w:rPr>
        <w:t>өгүүлэл</w:t>
      </w:r>
      <w:proofErr w:type="spellEnd"/>
      <w:r w:rsidRPr="00E75132">
        <w:rPr>
          <w:rFonts w:ascii="Arial" w:eastAsia="Arial" w:hAnsi="Arial" w:cs="Arial"/>
          <w:b/>
          <w:i/>
          <w:color w:val="181717"/>
          <w:sz w:val="20"/>
          <w:lang w:val="ru-RU"/>
        </w:rPr>
        <w:t xml:space="preserve">, </w:t>
      </w:r>
      <w:proofErr w:type="spellStart"/>
      <w:r w:rsidRPr="00E75132">
        <w:rPr>
          <w:rFonts w:ascii="Arial" w:eastAsia="Arial" w:hAnsi="Arial" w:cs="Arial"/>
          <w:b/>
          <w:i/>
          <w:color w:val="181717"/>
          <w:sz w:val="20"/>
          <w:lang w:val="ru-RU"/>
        </w:rPr>
        <w:t>судалгааны</w:t>
      </w:r>
      <w:proofErr w:type="spellEnd"/>
      <w:r w:rsidRPr="00E75132">
        <w:rPr>
          <w:rFonts w:ascii="Arial" w:eastAsia="Arial" w:hAnsi="Arial" w:cs="Arial"/>
          <w:b/>
          <w:i/>
          <w:color w:val="181717"/>
          <w:sz w:val="20"/>
          <w:lang w:val="ru-RU"/>
        </w:rPr>
        <w:t xml:space="preserve"> </w:t>
      </w:r>
      <w:proofErr w:type="spellStart"/>
      <w:r w:rsidRPr="00E75132">
        <w:rPr>
          <w:rFonts w:ascii="Arial" w:eastAsia="Arial" w:hAnsi="Arial" w:cs="Arial"/>
          <w:b/>
          <w:i/>
          <w:color w:val="181717"/>
          <w:sz w:val="20"/>
          <w:lang w:val="ru-RU"/>
        </w:rPr>
        <w:t>тайлан</w:t>
      </w:r>
      <w:proofErr w:type="spellEnd"/>
      <w:r w:rsidRPr="00E75132">
        <w:rPr>
          <w:rFonts w:ascii="Arial" w:eastAsia="Arial" w:hAnsi="Arial" w:cs="Arial"/>
          <w:b/>
          <w:i/>
          <w:color w:val="181717"/>
          <w:sz w:val="20"/>
          <w:lang w:val="ru-RU"/>
        </w:rPr>
        <w:t xml:space="preserve"> </w:t>
      </w:r>
    </w:p>
    <w:p w14:paraId="7BA6C956" w14:textId="77777777" w:rsidR="00E75132" w:rsidRPr="00E75132" w:rsidRDefault="00E75132" w:rsidP="00E75132">
      <w:pPr>
        <w:spacing w:after="168" w:line="248" w:lineRule="auto"/>
        <w:ind w:left="814" w:hanging="360"/>
        <w:jc w:val="both"/>
        <w:rPr>
          <w:rFonts w:ascii="Arial" w:eastAsia="Arial" w:hAnsi="Arial" w:cs="Arial"/>
          <w:color w:val="181717"/>
          <w:sz w:val="20"/>
          <w:lang w:val="ru-RU"/>
        </w:rPr>
      </w:pPr>
      <w:r w:rsidRPr="00E75132">
        <w:rPr>
          <w:rFonts w:ascii="Arial" w:eastAsia="Arial" w:hAnsi="Arial" w:cs="Arial"/>
          <w:color w:val="181717"/>
          <w:sz w:val="20"/>
          <w:lang w:val="ru-RU"/>
        </w:rPr>
        <w:t xml:space="preserve">1. </w:t>
      </w:r>
      <w:proofErr w:type="spellStart"/>
      <w:r w:rsidRPr="00E75132">
        <w:rPr>
          <w:rFonts w:ascii="Arial" w:eastAsia="Arial" w:hAnsi="Arial" w:cs="Arial"/>
          <w:color w:val="181717"/>
          <w:sz w:val="20"/>
          <w:lang w:val="ru-RU"/>
        </w:rPr>
        <w:t>Ч.Өнөрбаяр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Б.Тэмүүлэн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Ж.Баярцэцэг</w:t>
      </w:r>
      <w:proofErr w:type="spellEnd"/>
      <w:r w:rsidRPr="00E75132">
        <w:rPr>
          <w:rFonts w:ascii="Arial" w:eastAsia="Arial" w:hAnsi="Arial" w:cs="Arial"/>
          <w:color w:val="181717"/>
          <w:sz w:val="20"/>
          <w:lang w:val="ru-RU"/>
        </w:rPr>
        <w:t xml:space="preserve"> нар,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нууцын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өнөөгийн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хандлагыг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өөрчлөх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замаар</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иргэдийн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мэдэх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эрхийг</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хангах</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нь</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Нээлттэй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нийгэм</w:t>
      </w:r>
      <w:proofErr w:type="spellEnd"/>
      <w:r w:rsidRPr="00E75132">
        <w:rPr>
          <w:rFonts w:ascii="Arial" w:eastAsia="Arial" w:hAnsi="Arial" w:cs="Arial"/>
          <w:color w:val="181717"/>
          <w:sz w:val="20"/>
          <w:lang w:val="ru-RU"/>
        </w:rPr>
        <w:t xml:space="preserve"> форум, (</w:t>
      </w:r>
      <w:proofErr w:type="spellStart"/>
      <w:r w:rsidRPr="00E75132">
        <w:rPr>
          <w:rFonts w:ascii="Arial" w:eastAsia="Arial" w:hAnsi="Arial" w:cs="Arial"/>
          <w:color w:val="181717"/>
          <w:sz w:val="20"/>
          <w:lang w:val="ru-RU"/>
        </w:rPr>
        <w:t>Уб</w:t>
      </w:r>
      <w:proofErr w:type="spellEnd"/>
      <w:r w:rsidRPr="00E75132">
        <w:rPr>
          <w:rFonts w:ascii="Arial" w:eastAsia="Arial" w:hAnsi="Arial" w:cs="Arial"/>
          <w:color w:val="181717"/>
          <w:sz w:val="20"/>
          <w:lang w:val="ru-RU"/>
        </w:rPr>
        <w:t>, 2010).</w:t>
      </w:r>
    </w:p>
    <w:p w14:paraId="4886D20A" w14:textId="77777777" w:rsidR="00E75132" w:rsidRPr="00E75132" w:rsidRDefault="00E75132" w:rsidP="00E75132">
      <w:pPr>
        <w:keepNext/>
        <w:keepLines/>
        <w:spacing w:after="165" w:line="251" w:lineRule="auto"/>
        <w:ind w:left="464" w:hanging="10"/>
        <w:jc w:val="both"/>
        <w:outlineLvl w:val="2"/>
        <w:rPr>
          <w:rFonts w:ascii="Arial" w:eastAsia="Arial" w:hAnsi="Arial" w:cs="Arial"/>
          <w:b/>
          <w:color w:val="181717"/>
          <w:sz w:val="20"/>
        </w:rPr>
      </w:pPr>
      <w:proofErr w:type="spellStart"/>
      <w:r w:rsidRPr="00E75132">
        <w:rPr>
          <w:rFonts w:ascii="Arial" w:eastAsia="Arial" w:hAnsi="Arial" w:cs="Arial"/>
          <w:b/>
          <w:color w:val="181717"/>
          <w:sz w:val="20"/>
        </w:rPr>
        <w:t>Гадаад</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хэл</w:t>
      </w:r>
      <w:proofErr w:type="spellEnd"/>
      <w:r w:rsidRPr="00E75132">
        <w:rPr>
          <w:rFonts w:ascii="Arial" w:eastAsia="Arial" w:hAnsi="Arial" w:cs="Arial"/>
          <w:b/>
          <w:color w:val="181717"/>
          <w:sz w:val="20"/>
        </w:rPr>
        <w:t xml:space="preserve"> </w:t>
      </w:r>
      <w:proofErr w:type="spellStart"/>
      <w:r w:rsidRPr="00E75132">
        <w:rPr>
          <w:rFonts w:ascii="Arial" w:eastAsia="Arial" w:hAnsi="Arial" w:cs="Arial"/>
          <w:b/>
          <w:color w:val="181717"/>
          <w:sz w:val="20"/>
        </w:rPr>
        <w:t>дээрх</w:t>
      </w:r>
      <w:proofErr w:type="spellEnd"/>
      <w:r w:rsidRPr="00E75132">
        <w:rPr>
          <w:rFonts w:ascii="Arial" w:eastAsia="Arial" w:hAnsi="Arial" w:cs="Arial"/>
          <w:b/>
          <w:color w:val="181717"/>
          <w:sz w:val="20"/>
        </w:rPr>
        <w:t xml:space="preserve"> </w:t>
      </w:r>
    </w:p>
    <w:p w14:paraId="7734B5C0" w14:textId="77777777" w:rsidR="00E75132" w:rsidRPr="00E75132" w:rsidRDefault="00E75132" w:rsidP="00E75132">
      <w:pPr>
        <w:keepNext/>
        <w:keepLines/>
        <w:spacing w:after="162" w:line="255" w:lineRule="auto"/>
        <w:ind w:left="467" w:hanging="10"/>
        <w:jc w:val="both"/>
        <w:outlineLvl w:val="3"/>
        <w:rPr>
          <w:rFonts w:ascii="Arial" w:eastAsia="Arial" w:hAnsi="Arial" w:cs="Arial"/>
          <w:b/>
          <w:color w:val="181717"/>
          <w:sz w:val="20"/>
        </w:rPr>
      </w:pPr>
      <w:proofErr w:type="spellStart"/>
      <w:r w:rsidRPr="00E75132">
        <w:rPr>
          <w:rFonts w:ascii="Arial" w:eastAsia="Arial" w:hAnsi="Arial" w:cs="Arial"/>
          <w:b/>
          <w:i/>
          <w:color w:val="181717"/>
          <w:sz w:val="20"/>
        </w:rPr>
        <w:t>Хууль</w:t>
      </w:r>
      <w:proofErr w:type="spellEnd"/>
      <w:r w:rsidRPr="00E75132">
        <w:rPr>
          <w:rFonts w:ascii="Arial" w:eastAsia="Arial" w:hAnsi="Arial" w:cs="Arial"/>
          <w:b/>
          <w:i/>
          <w:color w:val="181717"/>
          <w:sz w:val="20"/>
        </w:rPr>
        <w:t xml:space="preserve"> </w:t>
      </w:r>
      <w:proofErr w:type="spellStart"/>
      <w:r w:rsidRPr="00E75132">
        <w:rPr>
          <w:rFonts w:ascii="Arial" w:eastAsia="Arial" w:hAnsi="Arial" w:cs="Arial"/>
          <w:b/>
          <w:i/>
          <w:color w:val="181717"/>
          <w:sz w:val="20"/>
        </w:rPr>
        <w:t>тогтоомж</w:t>
      </w:r>
      <w:proofErr w:type="spellEnd"/>
    </w:p>
    <w:p w14:paraId="3C2D8B13" w14:textId="77777777" w:rsidR="00E75132" w:rsidRPr="00E75132" w:rsidRDefault="00E75132" w:rsidP="00E75132">
      <w:pPr>
        <w:numPr>
          <w:ilvl w:val="0"/>
          <w:numId w:val="22"/>
        </w:numPr>
        <w:spacing w:after="58" w:line="248" w:lineRule="auto"/>
        <w:jc w:val="both"/>
        <w:rPr>
          <w:rFonts w:ascii="Arial" w:eastAsia="Arial" w:hAnsi="Arial" w:cs="Arial"/>
          <w:color w:val="181717"/>
          <w:sz w:val="20"/>
          <w:lang w:val="ru-RU"/>
        </w:rPr>
      </w:pPr>
      <w:proofErr w:type="spellStart"/>
      <w:r w:rsidRPr="00E75132">
        <w:rPr>
          <w:rFonts w:ascii="Arial" w:eastAsia="Arial" w:hAnsi="Arial" w:cs="Arial"/>
          <w:color w:val="181717"/>
          <w:sz w:val="20"/>
          <w:lang w:val="ru-RU"/>
        </w:rPr>
        <w:t>Иргэний</w:t>
      </w:r>
      <w:proofErr w:type="spellEnd"/>
      <w:r w:rsidRPr="00E75132">
        <w:rPr>
          <w:rFonts w:ascii="Arial" w:eastAsia="Arial" w:hAnsi="Arial" w:cs="Arial"/>
          <w:color w:val="181717"/>
          <w:sz w:val="20"/>
          <w:lang w:val="ru-RU"/>
        </w:rPr>
        <w:t xml:space="preserve"> болон </w:t>
      </w:r>
      <w:proofErr w:type="spellStart"/>
      <w:r w:rsidRPr="00E75132">
        <w:rPr>
          <w:rFonts w:ascii="Arial" w:eastAsia="Arial" w:hAnsi="Arial" w:cs="Arial"/>
          <w:color w:val="181717"/>
          <w:sz w:val="20"/>
          <w:lang w:val="ru-RU"/>
        </w:rPr>
        <w:t>улс</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төрийн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эрхийн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тухай</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олон</w:t>
      </w:r>
      <w:proofErr w:type="spellEnd"/>
      <w:r w:rsidRPr="00E75132">
        <w:rPr>
          <w:rFonts w:ascii="Arial" w:eastAsia="Arial" w:hAnsi="Arial" w:cs="Arial"/>
          <w:color w:val="181717"/>
          <w:sz w:val="20"/>
          <w:lang w:val="ru-RU"/>
        </w:rPr>
        <w:t xml:space="preserve"> </w:t>
      </w:r>
      <w:proofErr w:type="spellStart"/>
      <w:r w:rsidRPr="00E75132">
        <w:rPr>
          <w:rFonts w:ascii="Arial" w:eastAsia="Arial" w:hAnsi="Arial" w:cs="Arial"/>
          <w:color w:val="181717"/>
          <w:sz w:val="20"/>
          <w:lang w:val="ru-RU"/>
        </w:rPr>
        <w:t>улсын</w:t>
      </w:r>
      <w:proofErr w:type="spellEnd"/>
      <w:r w:rsidRPr="00E75132">
        <w:rPr>
          <w:rFonts w:ascii="Arial" w:eastAsia="Arial" w:hAnsi="Arial" w:cs="Arial"/>
          <w:color w:val="181717"/>
          <w:sz w:val="20"/>
          <w:lang w:val="ru-RU"/>
        </w:rPr>
        <w:t xml:space="preserve"> пакт, (1976).</w:t>
      </w:r>
    </w:p>
    <w:p w14:paraId="3A3D295A" w14:textId="77777777" w:rsidR="00E75132" w:rsidRPr="00E75132" w:rsidRDefault="00E75132" w:rsidP="00E75132">
      <w:pPr>
        <w:numPr>
          <w:ilvl w:val="0"/>
          <w:numId w:val="22"/>
        </w:numPr>
        <w:spacing w:after="59" w:line="248" w:lineRule="auto"/>
        <w:jc w:val="both"/>
        <w:rPr>
          <w:rFonts w:ascii="Arial" w:eastAsia="Arial" w:hAnsi="Arial" w:cs="Arial"/>
          <w:color w:val="181717"/>
          <w:sz w:val="20"/>
        </w:rPr>
      </w:pPr>
      <w:r w:rsidRPr="00E75132">
        <w:rPr>
          <w:rFonts w:ascii="Arial" w:eastAsia="Arial" w:hAnsi="Arial" w:cs="Arial"/>
          <w:color w:val="181717"/>
          <w:sz w:val="20"/>
        </w:rPr>
        <w:t>The Tshwane Principles on National Security and the Right to Information, (2013).</w:t>
      </w:r>
    </w:p>
    <w:p w14:paraId="5768262E" w14:textId="77777777" w:rsidR="00E75132" w:rsidRPr="00E75132" w:rsidRDefault="00E75132" w:rsidP="00E75132">
      <w:pPr>
        <w:numPr>
          <w:ilvl w:val="0"/>
          <w:numId w:val="22"/>
        </w:numPr>
        <w:spacing w:after="59" w:line="248" w:lineRule="auto"/>
        <w:jc w:val="both"/>
        <w:rPr>
          <w:rFonts w:ascii="Arial" w:eastAsia="Arial" w:hAnsi="Arial" w:cs="Arial"/>
          <w:color w:val="181717"/>
          <w:sz w:val="20"/>
        </w:rPr>
      </w:pPr>
      <w:r w:rsidRPr="00E75132">
        <w:rPr>
          <w:rFonts w:ascii="Arial" w:eastAsia="Arial" w:hAnsi="Arial" w:cs="Arial"/>
          <w:color w:val="181717"/>
          <w:sz w:val="20"/>
        </w:rPr>
        <w:t>The Public’s Right to Know: Principles on Freedom of Information Legislation, article 19, June (1999).</w:t>
      </w:r>
    </w:p>
    <w:p w14:paraId="518D8D4C" w14:textId="77777777" w:rsidR="00E75132" w:rsidRPr="00E75132" w:rsidRDefault="00E75132" w:rsidP="00E75132">
      <w:pPr>
        <w:numPr>
          <w:ilvl w:val="0"/>
          <w:numId w:val="22"/>
        </w:numPr>
        <w:spacing w:after="54" w:line="251" w:lineRule="auto"/>
        <w:jc w:val="both"/>
        <w:rPr>
          <w:rFonts w:ascii="Arial" w:eastAsia="Arial" w:hAnsi="Arial" w:cs="Arial"/>
          <w:color w:val="181717"/>
          <w:sz w:val="20"/>
        </w:rPr>
      </w:pPr>
      <w:r w:rsidRPr="00E75132">
        <w:rPr>
          <w:rFonts w:ascii="Arial" w:eastAsia="Arial" w:hAnsi="Arial" w:cs="Arial"/>
          <w:color w:val="181717"/>
          <w:sz w:val="20"/>
        </w:rPr>
        <w:t xml:space="preserve">Model law about the state secrets,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 xml:space="preserve">https://cislegislation.com/ </w:t>
      </w:r>
      <w:proofErr w:type="spellStart"/>
      <w:r w:rsidRPr="00E75132">
        <w:rPr>
          <w:rFonts w:ascii="Arial" w:eastAsia="Arial" w:hAnsi="Arial" w:cs="Arial"/>
          <w:color w:val="181717"/>
          <w:sz w:val="20"/>
          <w:u w:val="single" w:color="181717"/>
        </w:rPr>
        <w:t>document.fwx?rgn</w:t>
      </w:r>
      <w:proofErr w:type="spellEnd"/>
      <w:r w:rsidRPr="00E75132">
        <w:rPr>
          <w:rFonts w:ascii="Arial" w:eastAsia="Arial" w:hAnsi="Arial" w:cs="Arial"/>
          <w:color w:val="181717"/>
          <w:sz w:val="20"/>
          <w:u w:val="single" w:color="181717"/>
        </w:rPr>
        <w:t>=64260</w:t>
      </w:r>
      <w:r w:rsidRPr="00E75132">
        <w:rPr>
          <w:rFonts w:ascii="Arial" w:eastAsia="Arial" w:hAnsi="Arial" w:cs="Arial"/>
          <w:color w:val="181717"/>
          <w:sz w:val="20"/>
        </w:rPr>
        <w:t xml:space="preserve">  </w:t>
      </w:r>
    </w:p>
    <w:p w14:paraId="3E728D9A" w14:textId="77777777" w:rsidR="00E75132" w:rsidRPr="00E75132" w:rsidRDefault="00E75132" w:rsidP="00E75132">
      <w:pPr>
        <w:numPr>
          <w:ilvl w:val="0"/>
          <w:numId w:val="22"/>
        </w:numPr>
        <w:spacing w:after="59" w:line="248" w:lineRule="auto"/>
        <w:jc w:val="both"/>
        <w:rPr>
          <w:rFonts w:ascii="Arial" w:eastAsia="Arial" w:hAnsi="Arial" w:cs="Arial"/>
          <w:color w:val="181717"/>
          <w:sz w:val="20"/>
        </w:rPr>
      </w:pPr>
      <w:r w:rsidRPr="00E75132">
        <w:rPr>
          <w:rFonts w:ascii="Arial" w:eastAsia="Arial" w:hAnsi="Arial" w:cs="Arial"/>
          <w:color w:val="181717"/>
          <w:sz w:val="20"/>
        </w:rPr>
        <w:t>Public Access to Information and Secrecy Ordinance, Swedish Code of Statutes 2009:641.</w:t>
      </w:r>
    </w:p>
    <w:p w14:paraId="4BAF237D" w14:textId="77777777" w:rsidR="00E75132" w:rsidRPr="00E75132" w:rsidRDefault="00E75132" w:rsidP="00E75132">
      <w:pPr>
        <w:numPr>
          <w:ilvl w:val="0"/>
          <w:numId w:val="22"/>
        </w:numPr>
        <w:spacing w:after="58" w:line="248" w:lineRule="auto"/>
        <w:jc w:val="both"/>
        <w:rPr>
          <w:rFonts w:ascii="Arial" w:eastAsia="Arial" w:hAnsi="Arial" w:cs="Arial"/>
          <w:color w:val="181717"/>
          <w:sz w:val="20"/>
        </w:rPr>
      </w:pPr>
      <w:r w:rsidRPr="00E75132">
        <w:rPr>
          <w:rFonts w:ascii="Arial" w:eastAsia="Arial" w:hAnsi="Arial" w:cs="Arial"/>
          <w:color w:val="181717"/>
          <w:sz w:val="20"/>
        </w:rPr>
        <w:t>Macedonia (FYR) Law on Classified Information.</w:t>
      </w:r>
    </w:p>
    <w:p w14:paraId="18F14462" w14:textId="77777777" w:rsidR="00E75132" w:rsidRPr="00E75132" w:rsidRDefault="00E75132" w:rsidP="00E75132">
      <w:pPr>
        <w:numPr>
          <w:ilvl w:val="0"/>
          <w:numId w:val="22"/>
        </w:numPr>
        <w:spacing w:after="59" w:line="248" w:lineRule="auto"/>
        <w:jc w:val="both"/>
        <w:rPr>
          <w:rFonts w:ascii="Arial" w:eastAsia="Arial" w:hAnsi="Arial" w:cs="Arial"/>
          <w:color w:val="181717"/>
          <w:sz w:val="20"/>
        </w:rPr>
      </w:pPr>
      <w:r w:rsidRPr="00E75132">
        <w:rPr>
          <w:rFonts w:ascii="Arial" w:eastAsia="Arial" w:hAnsi="Arial" w:cs="Arial"/>
          <w:color w:val="181717"/>
          <w:sz w:val="20"/>
        </w:rPr>
        <w:t>Lithuania Law on State Secrets and Service Secrets - November 25, 1999. No. VIII - 1443.</w:t>
      </w:r>
    </w:p>
    <w:p w14:paraId="7AD9327F" w14:textId="77777777" w:rsidR="00E75132" w:rsidRPr="00E75132" w:rsidRDefault="00E75132" w:rsidP="00E75132">
      <w:pPr>
        <w:numPr>
          <w:ilvl w:val="0"/>
          <w:numId w:val="22"/>
        </w:numPr>
        <w:spacing w:after="52" w:line="252" w:lineRule="auto"/>
        <w:jc w:val="both"/>
        <w:rPr>
          <w:rFonts w:ascii="Arial" w:eastAsia="Arial" w:hAnsi="Arial" w:cs="Arial"/>
          <w:color w:val="181717"/>
          <w:sz w:val="20"/>
        </w:rPr>
      </w:pPr>
      <w:r w:rsidRPr="00E75132">
        <w:rPr>
          <w:rFonts w:ascii="Arial" w:eastAsia="Arial" w:hAnsi="Arial" w:cs="Arial"/>
          <w:color w:val="181717"/>
          <w:sz w:val="20"/>
        </w:rPr>
        <w:t xml:space="preserve">Act on the Protection of Classified Information and Security Eligibility 2005, Czech </w:t>
      </w:r>
      <w:r w:rsidRPr="00E75132">
        <w:rPr>
          <w:rFonts w:ascii="Arial" w:eastAsia="Arial" w:hAnsi="Arial" w:cs="Arial"/>
          <w:color w:val="181717"/>
          <w:sz w:val="20"/>
        </w:rPr>
        <w:tab/>
        <w:t xml:space="preserve">Republic, </w:t>
      </w:r>
      <w:r w:rsidRPr="00E75132">
        <w:rPr>
          <w:rFonts w:ascii="Arial" w:eastAsia="Arial" w:hAnsi="Arial" w:cs="Arial"/>
          <w:color w:val="181717"/>
          <w:sz w:val="20"/>
        </w:rPr>
        <w:tab/>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rPr>
        <w:tab/>
      </w:r>
      <w:r w:rsidRPr="00E75132">
        <w:rPr>
          <w:rFonts w:ascii="Arial" w:eastAsia="Arial" w:hAnsi="Arial" w:cs="Arial"/>
          <w:color w:val="181717"/>
          <w:sz w:val="20"/>
          <w:u w:val="single" w:color="181717"/>
        </w:rPr>
        <w:t>https://www.nbu.cz/download/act_on_CI_ protection.pdf.</w:t>
      </w:r>
    </w:p>
    <w:p w14:paraId="79733C9A" w14:textId="77777777" w:rsidR="00E75132" w:rsidRPr="00E75132" w:rsidRDefault="00E75132" w:rsidP="00E75132">
      <w:pPr>
        <w:numPr>
          <w:ilvl w:val="0"/>
          <w:numId w:val="22"/>
        </w:numPr>
        <w:spacing w:after="52" w:line="252" w:lineRule="auto"/>
        <w:jc w:val="both"/>
        <w:rPr>
          <w:rFonts w:ascii="Arial" w:eastAsia="Arial" w:hAnsi="Arial" w:cs="Arial"/>
          <w:color w:val="181717"/>
          <w:sz w:val="20"/>
        </w:rPr>
      </w:pPr>
      <w:r w:rsidRPr="00E75132">
        <w:rPr>
          <w:rFonts w:ascii="Arial" w:eastAsia="Arial" w:hAnsi="Arial" w:cs="Arial"/>
          <w:color w:val="181717"/>
          <w:sz w:val="20"/>
        </w:rPr>
        <w:t xml:space="preserve">Federal Act Governing Access to Information held by the Federal Government,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rPr>
        <w:tab/>
      </w:r>
      <w:r w:rsidRPr="00E75132">
        <w:rPr>
          <w:rFonts w:ascii="Arial" w:eastAsia="Arial" w:hAnsi="Arial" w:cs="Arial"/>
          <w:color w:val="181717"/>
          <w:sz w:val="20"/>
          <w:u w:val="single" w:color="181717"/>
        </w:rPr>
        <w:t>https://www.gesetze-im-internet.de/englisch_ifg/englisch_ifg. html#p0013</w:t>
      </w:r>
      <w:r w:rsidRPr="00E75132">
        <w:rPr>
          <w:rFonts w:ascii="Arial" w:eastAsia="Arial" w:hAnsi="Arial" w:cs="Arial"/>
          <w:color w:val="181717"/>
          <w:sz w:val="20"/>
        </w:rPr>
        <w:t xml:space="preserve">   </w:t>
      </w:r>
    </w:p>
    <w:p w14:paraId="54E8D38F" w14:textId="77777777" w:rsidR="00E75132" w:rsidRPr="00E75132" w:rsidRDefault="00E75132" w:rsidP="00E75132">
      <w:pPr>
        <w:numPr>
          <w:ilvl w:val="0"/>
          <w:numId w:val="22"/>
        </w:numPr>
        <w:spacing w:after="54" w:line="251" w:lineRule="auto"/>
        <w:jc w:val="both"/>
        <w:rPr>
          <w:rFonts w:ascii="Arial" w:eastAsia="Arial" w:hAnsi="Arial" w:cs="Arial"/>
          <w:color w:val="181717"/>
          <w:sz w:val="20"/>
        </w:rPr>
      </w:pPr>
      <w:r w:rsidRPr="00E75132">
        <w:rPr>
          <w:rFonts w:ascii="Arial" w:eastAsia="Arial" w:hAnsi="Arial" w:cs="Arial"/>
          <w:color w:val="181717"/>
          <w:sz w:val="20"/>
        </w:rPr>
        <w:t xml:space="preserve">Data Secrecy Act 2007 Croatia, Art 13,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 xml:space="preserve">https://www.uvns.hr/ </w:t>
      </w:r>
      <w:proofErr w:type="spellStart"/>
      <w:r w:rsidRPr="00E75132">
        <w:rPr>
          <w:rFonts w:ascii="Arial" w:eastAsia="Arial" w:hAnsi="Arial" w:cs="Arial"/>
          <w:color w:val="181717"/>
          <w:sz w:val="20"/>
          <w:u w:val="single" w:color="181717"/>
        </w:rPr>
        <w:t>UserDocsImages</w:t>
      </w:r>
      <w:proofErr w:type="spellEnd"/>
      <w:r w:rsidRPr="00E75132">
        <w:rPr>
          <w:rFonts w:ascii="Arial" w:eastAsia="Arial" w:hAnsi="Arial" w:cs="Arial"/>
          <w:color w:val="181717"/>
          <w:sz w:val="20"/>
          <w:u w:val="single" w:color="181717"/>
        </w:rPr>
        <w:t>/</w:t>
      </w:r>
      <w:proofErr w:type="spellStart"/>
      <w:r w:rsidRPr="00E75132">
        <w:rPr>
          <w:rFonts w:ascii="Arial" w:eastAsia="Arial" w:hAnsi="Arial" w:cs="Arial"/>
          <w:color w:val="181717"/>
          <w:sz w:val="20"/>
          <w:u w:val="single" w:color="181717"/>
        </w:rPr>
        <w:t>en</w:t>
      </w:r>
      <w:proofErr w:type="spellEnd"/>
      <w:r w:rsidRPr="00E75132">
        <w:rPr>
          <w:rFonts w:ascii="Arial" w:eastAsia="Arial" w:hAnsi="Arial" w:cs="Arial"/>
          <w:color w:val="181717"/>
          <w:sz w:val="20"/>
          <w:u w:val="single" w:color="181717"/>
        </w:rPr>
        <w:t>/</w:t>
      </w:r>
      <w:proofErr w:type="spellStart"/>
      <w:r w:rsidRPr="00E75132">
        <w:rPr>
          <w:rFonts w:ascii="Arial" w:eastAsia="Arial" w:hAnsi="Arial" w:cs="Arial"/>
          <w:color w:val="181717"/>
          <w:sz w:val="20"/>
          <w:u w:val="single" w:color="181717"/>
        </w:rPr>
        <w:t>dokumenti</w:t>
      </w:r>
      <w:proofErr w:type="spellEnd"/>
      <w:r w:rsidRPr="00E75132">
        <w:rPr>
          <w:rFonts w:ascii="Arial" w:eastAsia="Arial" w:hAnsi="Arial" w:cs="Arial"/>
          <w:color w:val="181717"/>
          <w:sz w:val="20"/>
          <w:u w:val="single" w:color="181717"/>
        </w:rPr>
        <w:t>/info-security/Data-Secrecy-Act.pdf</w:t>
      </w:r>
      <w:r w:rsidRPr="00E75132">
        <w:rPr>
          <w:rFonts w:ascii="Arial" w:eastAsia="Arial" w:hAnsi="Arial" w:cs="Arial"/>
          <w:color w:val="181717"/>
          <w:sz w:val="20"/>
        </w:rPr>
        <w:t>.</w:t>
      </w:r>
    </w:p>
    <w:p w14:paraId="0308F948" w14:textId="77777777" w:rsidR="00E75132" w:rsidRPr="00E75132" w:rsidRDefault="00E75132" w:rsidP="00E75132">
      <w:pPr>
        <w:numPr>
          <w:ilvl w:val="0"/>
          <w:numId w:val="22"/>
        </w:numPr>
        <w:spacing w:after="58" w:line="248" w:lineRule="auto"/>
        <w:jc w:val="both"/>
        <w:rPr>
          <w:rFonts w:ascii="Arial" w:eastAsia="Arial" w:hAnsi="Arial" w:cs="Arial"/>
          <w:color w:val="181717"/>
          <w:sz w:val="20"/>
        </w:rPr>
      </w:pPr>
      <w:r w:rsidRPr="00E75132">
        <w:rPr>
          <w:rFonts w:ascii="Arial" w:eastAsia="Arial" w:hAnsi="Arial" w:cs="Arial"/>
          <w:color w:val="181717"/>
          <w:sz w:val="20"/>
        </w:rPr>
        <w:t>Slovenia Classified Information Act.</w:t>
      </w:r>
    </w:p>
    <w:p w14:paraId="0A4FFAF4" w14:textId="77777777" w:rsidR="00E75132" w:rsidRPr="00E75132" w:rsidRDefault="00E75132" w:rsidP="00E75132">
      <w:pPr>
        <w:numPr>
          <w:ilvl w:val="0"/>
          <w:numId w:val="22"/>
        </w:numPr>
        <w:spacing w:after="58" w:line="248" w:lineRule="auto"/>
        <w:jc w:val="both"/>
        <w:rPr>
          <w:rFonts w:ascii="Arial" w:eastAsia="Arial" w:hAnsi="Arial" w:cs="Arial"/>
          <w:color w:val="181717"/>
          <w:sz w:val="20"/>
        </w:rPr>
      </w:pPr>
      <w:r w:rsidRPr="00E75132">
        <w:rPr>
          <w:rFonts w:ascii="Arial" w:eastAsia="Arial" w:hAnsi="Arial" w:cs="Arial"/>
          <w:color w:val="181717"/>
          <w:sz w:val="20"/>
        </w:rPr>
        <w:t>Australia Freedom of Information Act 1982, Section 11B.</w:t>
      </w:r>
    </w:p>
    <w:p w14:paraId="395B142C" w14:textId="77777777" w:rsidR="00E75132" w:rsidRPr="00E75132" w:rsidRDefault="00E75132" w:rsidP="00E75132">
      <w:pPr>
        <w:numPr>
          <w:ilvl w:val="0"/>
          <w:numId w:val="22"/>
        </w:numPr>
        <w:spacing w:after="59" w:line="248" w:lineRule="auto"/>
        <w:jc w:val="both"/>
        <w:rPr>
          <w:rFonts w:ascii="Arial" w:eastAsia="Arial" w:hAnsi="Arial" w:cs="Arial"/>
          <w:color w:val="181717"/>
          <w:sz w:val="20"/>
        </w:rPr>
      </w:pPr>
      <w:r w:rsidRPr="00E75132">
        <w:rPr>
          <w:rFonts w:ascii="Arial" w:eastAsia="Arial" w:hAnsi="Arial" w:cs="Arial"/>
          <w:color w:val="181717"/>
          <w:sz w:val="20"/>
        </w:rPr>
        <w:t>New Zealand Security in the Government Sector –Department of the Prime Minister and the Cabinet 2002.</w:t>
      </w:r>
    </w:p>
    <w:p w14:paraId="7621A8EC" w14:textId="77777777" w:rsidR="00E75132" w:rsidRPr="00E75132" w:rsidRDefault="00E75132" w:rsidP="00E75132">
      <w:pPr>
        <w:numPr>
          <w:ilvl w:val="0"/>
          <w:numId w:val="22"/>
        </w:numPr>
        <w:spacing w:after="58" w:line="248" w:lineRule="auto"/>
        <w:jc w:val="both"/>
        <w:rPr>
          <w:rFonts w:ascii="Arial" w:eastAsia="Arial" w:hAnsi="Arial" w:cs="Arial"/>
          <w:color w:val="181717"/>
          <w:sz w:val="20"/>
        </w:rPr>
      </w:pPr>
      <w:r w:rsidRPr="00E75132">
        <w:rPr>
          <w:rFonts w:ascii="Arial" w:eastAsia="Arial" w:hAnsi="Arial" w:cs="Arial"/>
          <w:color w:val="181717"/>
          <w:sz w:val="20"/>
        </w:rPr>
        <w:t>Republic of South Africa Minimum Security Information Standards.</w:t>
      </w:r>
    </w:p>
    <w:p w14:paraId="045A6B8F" w14:textId="77777777" w:rsidR="00E75132" w:rsidRPr="00E75132" w:rsidRDefault="00E75132" w:rsidP="00E75132">
      <w:pPr>
        <w:numPr>
          <w:ilvl w:val="0"/>
          <w:numId w:val="22"/>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Япон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Улсын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Тусгай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зориулалтын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нууцыг</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хамгаалах</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тухай</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 xml:space="preserve"> (Act on the Protection of Specially Designated Secrets)</w:t>
      </w:r>
    </w:p>
    <w:p w14:paraId="1BDD1050" w14:textId="77777777" w:rsidR="00E75132" w:rsidRPr="00E75132" w:rsidRDefault="00E75132" w:rsidP="00E75132">
      <w:pPr>
        <w:numPr>
          <w:ilvl w:val="0"/>
          <w:numId w:val="22"/>
        </w:numPr>
        <w:spacing w:after="168" w:line="248" w:lineRule="auto"/>
        <w:jc w:val="both"/>
        <w:rPr>
          <w:rFonts w:ascii="Arial" w:eastAsia="Arial" w:hAnsi="Arial" w:cs="Arial"/>
          <w:color w:val="181717"/>
          <w:sz w:val="20"/>
        </w:rPr>
      </w:pPr>
      <w:r w:rsidRPr="00E75132">
        <w:rPr>
          <w:rFonts w:ascii="Arial" w:eastAsia="Arial" w:hAnsi="Arial" w:cs="Arial"/>
          <w:color w:val="181717"/>
          <w:sz w:val="20"/>
        </w:rPr>
        <w:t>ХБНГУ-</w:t>
      </w:r>
      <w:proofErr w:type="spellStart"/>
      <w:r w:rsidRPr="00E75132">
        <w:rPr>
          <w:rFonts w:ascii="Arial" w:eastAsia="Arial" w:hAnsi="Arial" w:cs="Arial"/>
          <w:color w:val="181717"/>
          <w:sz w:val="20"/>
        </w:rPr>
        <w:t>ын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Эрүүгийн</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хууль</w:t>
      </w:r>
      <w:proofErr w:type="spellEnd"/>
      <w:r w:rsidRPr="00E75132">
        <w:rPr>
          <w:rFonts w:ascii="Arial" w:eastAsia="Arial" w:hAnsi="Arial" w:cs="Arial"/>
          <w:color w:val="181717"/>
          <w:sz w:val="20"/>
        </w:rPr>
        <w:t>.</w:t>
      </w:r>
    </w:p>
    <w:p w14:paraId="0AC78BDB" w14:textId="77777777" w:rsidR="00E75132" w:rsidRPr="00E75132" w:rsidRDefault="00E75132" w:rsidP="00E75132">
      <w:pPr>
        <w:numPr>
          <w:ilvl w:val="0"/>
          <w:numId w:val="22"/>
        </w:numPr>
        <w:spacing w:after="9" w:line="248" w:lineRule="auto"/>
        <w:jc w:val="both"/>
        <w:rPr>
          <w:rFonts w:ascii="Arial" w:eastAsia="Arial" w:hAnsi="Arial" w:cs="Arial"/>
          <w:color w:val="181717"/>
          <w:sz w:val="20"/>
        </w:rPr>
      </w:pPr>
      <w:r w:rsidRPr="00E75132">
        <w:rPr>
          <w:rFonts w:ascii="Arial" w:eastAsia="Arial" w:hAnsi="Arial" w:cs="Arial"/>
          <w:color w:val="181717"/>
          <w:sz w:val="20"/>
        </w:rPr>
        <w:t xml:space="preserve">Freedom of information and transparency in Germany, Article 2.2,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p>
    <w:p w14:paraId="244D0C47" w14:textId="77777777" w:rsidR="00E75132" w:rsidRPr="00E75132" w:rsidRDefault="00E75132" w:rsidP="00E75132">
      <w:pPr>
        <w:spacing w:after="57" w:line="246" w:lineRule="auto"/>
        <w:ind w:left="814" w:right="-14"/>
        <w:rPr>
          <w:rFonts w:ascii="Arial" w:eastAsia="Arial" w:hAnsi="Arial" w:cs="Arial"/>
          <w:color w:val="181717"/>
          <w:sz w:val="20"/>
        </w:rPr>
      </w:pP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155CC"/>
        </w:rPr>
        <w:t>https://www.reformgestaltung.de/fileadmin/user_upload/Dokumente/ GIZ_Informationsfreiheit_en.pdf</w:t>
      </w:r>
      <w:r w:rsidRPr="00E75132">
        <w:rPr>
          <w:rFonts w:ascii="Arial" w:eastAsia="Arial" w:hAnsi="Arial" w:cs="Arial"/>
          <w:color w:val="181717"/>
          <w:sz w:val="20"/>
        </w:rPr>
        <w:t xml:space="preserve"> </w:t>
      </w:r>
    </w:p>
    <w:p w14:paraId="3ADCD0B7" w14:textId="77777777" w:rsidR="00E75132" w:rsidRPr="00E75132" w:rsidRDefault="00E75132" w:rsidP="00E75132">
      <w:pPr>
        <w:numPr>
          <w:ilvl w:val="0"/>
          <w:numId w:val="22"/>
        </w:numPr>
        <w:spacing w:after="50" w:line="248" w:lineRule="auto"/>
        <w:jc w:val="both"/>
        <w:rPr>
          <w:rFonts w:ascii="Arial" w:eastAsia="Arial" w:hAnsi="Arial" w:cs="Arial"/>
          <w:color w:val="181717"/>
          <w:sz w:val="20"/>
        </w:rPr>
      </w:pPr>
      <w:r w:rsidRPr="00E75132">
        <w:rPr>
          <w:rFonts w:ascii="Arial" w:eastAsia="Arial" w:hAnsi="Arial" w:cs="Arial"/>
          <w:color w:val="181717"/>
          <w:sz w:val="20"/>
        </w:rPr>
        <w:t xml:space="preserve">State Secrets and Classified Information of Foreign States Act of Estonia. </w:t>
      </w:r>
    </w:p>
    <w:p w14:paraId="443FDCEA" w14:textId="77777777" w:rsidR="00E75132" w:rsidRPr="00E75132" w:rsidRDefault="00E75132" w:rsidP="00E75132">
      <w:pPr>
        <w:numPr>
          <w:ilvl w:val="0"/>
          <w:numId w:val="22"/>
        </w:numPr>
        <w:spacing w:after="52" w:line="248" w:lineRule="auto"/>
        <w:jc w:val="both"/>
        <w:rPr>
          <w:rFonts w:ascii="Arial" w:eastAsia="Arial" w:hAnsi="Arial" w:cs="Arial"/>
          <w:color w:val="181717"/>
          <w:sz w:val="20"/>
        </w:rPr>
      </w:pPr>
      <w:r w:rsidRPr="00E75132">
        <w:rPr>
          <w:rFonts w:ascii="Arial" w:eastAsia="Arial" w:hAnsi="Arial" w:cs="Arial"/>
          <w:color w:val="181717"/>
          <w:sz w:val="20"/>
        </w:rPr>
        <w:t xml:space="preserve">Bulgaria, Law for the Protection of the Classified Information. Prom. SG. 45/30 </w:t>
      </w:r>
      <w:proofErr w:type="gramStart"/>
      <w:r w:rsidRPr="00E75132">
        <w:rPr>
          <w:rFonts w:ascii="Arial" w:eastAsia="Arial" w:hAnsi="Arial" w:cs="Arial"/>
          <w:color w:val="181717"/>
          <w:sz w:val="20"/>
        </w:rPr>
        <w:t>Apr  2002</w:t>
      </w:r>
      <w:proofErr w:type="gramEnd"/>
      <w:r w:rsidRPr="00E75132">
        <w:rPr>
          <w:rFonts w:ascii="Arial" w:eastAsia="Arial" w:hAnsi="Arial" w:cs="Arial"/>
          <w:color w:val="181717"/>
          <w:sz w:val="20"/>
        </w:rPr>
        <w:t>, corr. SG. 5/17 Jan 2003</w:t>
      </w:r>
    </w:p>
    <w:p w14:paraId="610ACE14" w14:textId="77777777" w:rsidR="00E75132" w:rsidRPr="00E75132" w:rsidRDefault="00E75132" w:rsidP="00E75132">
      <w:pPr>
        <w:numPr>
          <w:ilvl w:val="0"/>
          <w:numId w:val="22"/>
        </w:numPr>
        <w:spacing w:after="75" w:line="248" w:lineRule="auto"/>
        <w:jc w:val="both"/>
        <w:rPr>
          <w:rFonts w:ascii="Arial" w:eastAsia="Arial" w:hAnsi="Arial" w:cs="Arial"/>
          <w:color w:val="181717"/>
          <w:sz w:val="20"/>
        </w:rPr>
      </w:pPr>
      <w:r w:rsidRPr="00E75132">
        <w:rPr>
          <w:rFonts w:ascii="Arial" w:eastAsia="Arial" w:hAnsi="Arial" w:cs="Arial"/>
          <w:color w:val="181717"/>
          <w:sz w:val="20"/>
        </w:rPr>
        <w:t>Hungary, Act LXV of 1995 on State Secrets and Official Secrets</w:t>
      </w:r>
    </w:p>
    <w:p w14:paraId="7690C3A2" w14:textId="77777777" w:rsidR="00E75132" w:rsidRPr="00E75132" w:rsidRDefault="00E75132" w:rsidP="00E75132">
      <w:pPr>
        <w:numPr>
          <w:ilvl w:val="0"/>
          <w:numId w:val="22"/>
        </w:numPr>
        <w:spacing w:after="59" w:line="248" w:lineRule="auto"/>
        <w:jc w:val="both"/>
        <w:rPr>
          <w:rFonts w:ascii="Arial" w:eastAsia="Arial" w:hAnsi="Arial" w:cs="Arial"/>
          <w:color w:val="181717"/>
          <w:sz w:val="20"/>
        </w:rPr>
      </w:pPr>
      <w:r w:rsidRPr="00E75132">
        <w:rPr>
          <w:rFonts w:ascii="Arial" w:eastAsia="Arial" w:hAnsi="Arial" w:cs="Arial"/>
          <w:color w:val="181717"/>
          <w:sz w:val="20"/>
        </w:rPr>
        <w:t xml:space="preserve">Singapore, </w:t>
      </w:r>
      <w:r w:rsidRPr="00E75132">
        <w:rPr>
          <w:rFonts w:ascii="Arial" w:eastAsia="Arial" w:hAnsi="Arial" w:cs="Arial"/>
          <w:color w:val="181717"/>
          <w:sz w:val="20"/>
        </w:rPr>
        <w:tab/>
        <w:t xml:space="preserve">Official </w:t>
      </w:r>
      <w:r w:rsidRPr="00E75132">
        <w:rPr>
          <w:rFonts w:ascii="Arial" w:eastAsia="Arial" w:hAnsi="Arial" w:cs="Arial"/>
          <w:color w:val="181717"/>
          <w:sz w:val="20"/>
        </w:rPr>
        <w:tab/>
        <w:t xml:space="preserve">Secrets Act, </w:t>
      </w:r>
      <w:r w:rsidRPr="00E75132">
        <w:rPr>
          <w:rFonts w:ascii="Arial" w:eastAsia="Arial" w:hAnsi="Arial" w:cs="Arial"/>
          <w:color w:val="181717"/>
          <w:sz w:val="20"/>
        </w:rPr>
        <w:tab/>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rPr>
        <w:tab/>
      </w:r>
      <w:r w:rsidRPr="00E75132">
        <w:rPr>
          <w:rFonts w:ascii="Arial" w:eastAsia="Arial" w:hAnsi="Arial" w:cs="Arial"/>
          <w:color w:val="181717"/>
          <w:sz w:val="20"/>
          <w:u w:val="single" w:color="1155CC"/>
        </w:rPr>
        <w:t>https://sso.agc.gov.sg/act/ osa1935#pr1-</w:t>
      </w:r>
    </w:p>
    <w:p w14:paraId="2AAE0D0C" w14:textId="77777777" w:rsidR="00E75132" w:rsidRPr="00E75132" w:rsidRDefault="00E75132" w:rsidP="00E75132">
      <w:pPr>
        <w:numPr>
          <w:ilvl w:val="0"/>
          <w:numId w:val="22"/>
        </w:numPr>
        <w:spacing w:after="57" w:line="246" w:lineRule="auto"/>
        <w:jc w:val="both"/>
        <w:rPr>
          <w:rFonts w:ascii="Arial" w:eastAsia="Arial" w:hAnsi="Arial" w:cs="Arial"/>
          <w:color w:val="181717"/>
          <w:sz w:val="20"/>
        </w:rPr>
      </w:pPr>
      <w:r w:rsidRPr="00E75132">
        <w:rPr>
          <w:rFonts w:ascii="Arial" w:eastAsia="Arial" w:hAnsi="Arial" w:cs="Arial"/>
          <w:color w:val="181717"/>
          <w:sz w:val="20"/>
        </w:rPr>
        <w:t xml:space="preserve">Moldavia, Law on State Secrets,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155CC"/>
        </w:rPr>
        <w:t>https://www.lawyer-moldova. com/2012/12/law-on-state-secrets.html</w:t>
      </w:r>
      <w:r w:rsidRPr="00E75132">
        <w:rPr>
          <w:rFonts w:ascii="Arial" w:eastAsia="Arial" w:hAnsi="Arial" w:cs="Arial"/>
          <w:color w:val="181717"/>
          <w:sz w:val="20"/>
        </w:rPr>
        <w:t>.</w:t>
      </w:r>
    </w:p>
    <w:p w14:paraId="72374E1D" w14:textId="77777777" w:rsidR="00E75132" w:rsidRPr="00E75132" w:rsidRDefault="00E75132" w:rsidP="00E75132">
      <w:pPr>
        <w:numPr>
          <w:ilvl w:val="0"/>
          <w:numId w:val="22"/>
        </w:numPr>
        <w:spacing w:after="57" w:line="246" w:lineRule="auto"/>
        <w:jc w:val="both"/>
        <w:rPr>
          <w:rFonts w:ascii="Arial" w:eastAsia="Arial" w:hAnsi="Arial" w:cs="Arial"/>
          <w:color w:val="181717"/>
          <w:sz w:val="20"/>
        </w:rPr>
      </w:pPr>
      <w:r w:rsidRPr="00E75132">
        <w:rPr>
          <w:rFonts w:ascii="Arial" w:eastAsia="Arial" w:hAnsi="Arial" w:cs="Arial"/>
          <w:color w:val="181717"/>
          <w:sz w:val="20"/>
        </w:rPr>
        <w:lastRenderedPageBreak/>
        <w:t xml:space="preserve">UK, Official Secrets Act 1989,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155CC"/>
        </w:rPr>
        <w:t xml:space="preserve">https://www.legislation.gov.uk/ </w:t>
      </w:r>
      <w:proofErr w:type="spellStart"/>
      <w:r w:rsidRPr="00E75132">
        <w:rPr>
          <w:rFonts w:ascii="Arial" w:eastAsia="Arial" w:hAnsi="Arial" w:cs="Arial"/>
          <w:color w:val="181717"/>
          <w:sz w:val="20"/>
          <w:u w:val="single" w:color="1155CC"/>
        </w:rPr>
        <w:t>ukpga</w:t>
      </w:r>
      <w:proofErr w:type="spellEnd"/>
      <w:r w:rsidRPr="00E75132">
        <w:rPr>
          <w:rFonts w:ascii="Arial" w:eastAsia="Arial" w:hAnsi="Arial" w:cs="Arial"/>
          <w:color w:val="181717"/>
          <w:sz w:val="20"/>
          <w:u w:val="single" w:color="1155CC"/>
        </w:rPr>
        <w:t>/1989/6/section/4</w:t>
      </w:r>
      <w:r w:rsidRPr="00E75132">
        <w:rPr>
          <w:rFonts w:ascii="Arial" w:eastAsia="Arial" w:hAnsi="Arial" w:cs="Arial"/>
          <w:color w:val="181717"/>
          <w:sz w:val="20"/>
        </w:rPr>
        <w:t>.</w:t>
      </w:r>
    </w:p>
    <w:p w14:paraId="4EBC96AF" w14:textId="77777777" w:rsidR="00E75132" w:rsidRPr="00E75132" w:rsidRDefault="00E75132" w:rsidP="00E75132">
      <w:pPr>
        <w:numPr>
          <w:ilvl w:val="0"/>
          <w:numId w:val="22"/>
        </w:numPr>
        <w:spacing w:after="57" w:line="246" w:lineRule="auto"/>
        <w:jc w:val="both"/>
        <w:rPr>
          <w:rFonts w:ascii="Arial" w:eastAsia="Arial" w:hAnsi="Arial" w:cs="Arial"/>
          <w:color w:val="181717"/>
          <w:sz w:val="20"/>
        </w:rPr>
      </w:pPr>
      <w:r w:rsidRPr="00E75132">
        <w:rPr>
          <w:rFonts w:ascii="Arial" w:eastAsia="Arial" w:hAnsi="Arial" w:cs="Arial"/>
          <w:color w:val="181717"/>
          <w:sz w:val="20"/>
        </w:rPr>
        <w:t xml:space="preserve">Malaysia, Official Secrets Act 1972,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155CC"/>
        </w:rPr>
        <w:t xml:space="preserve">http://www.commonlii.org/my/ </w:t>
      </w:r>
      <w:proofErr w:type="spellStart"/>
      <w:r w:rsidRPr="00E75132">
        <w:rPr>
          <w:rFonts w:ascii="Arial" w:eastAsia="Arial" w:hAnsi="Arial" w:cs="Arial"/>
          <w:color w:val="181717"/>
          <w:sz w:val="20"/>
          <w:u w:val="single" w:color="1155CC"/>
        </w:rPr>
        <w:t>legis</w:t>
      </w:r>
      <w:proofErr w:type="spellEnd"/>
      <w:r w:rsidRPr="00E75132">
        <w:rPr>
          <w:rFonts w:ascii="Arial" w:eastAsia="Arial" w:hAnsi="Arial" w:cs="Arial"/>
          <w:color w:val="181717"/>
          <w:sz w:val="20"/>
          <w:u w:val="single" w:color="1155CC"/>
        </w:rPr>
        <w:t>/</w:t>
      </w:r>
      <w:proofErr w:type="spellStart"/>
      <w:r w:rsidRPr="00E75132">
        <w:rPr>
          <w:rFonts w:ascii="Arial" w:eastAsia="Arial" w:hAnsi="Arial" w:cs="Arial"/>
          <w:color w:val="181717"/>
          <w:sz w:val="20"/>
          <w:u w:val="single" w:color="1155CC"/>
        </w:rPr>
        <w:t>consol_act</w:t>
      </w:r>
      <w:proofErr w:type="spellEnd"/>
      <w:r w:rsidRPr="00E75132">
        <w:rPr>
          <w:rFonts w:ascii="Arial" w:eastAsia="Arial" w:hAnsi="Arial" w:cs="Arial"/>
          <w:color w:val="181717"/>
          <w:sz w:val="20"/>
          <w:u w:val="single" w:color="1155CC"/>
        </w:rPr>
        <w:t>/osa1972156/</w:t>
      </w:r>
      <w:r w:rsidRPr="00E75132">
        <w:rPr>
          <w:rFonts w:ascii="Arial" w:eastAsia="Arial" w:hAnsi="Arial" w:cs="Arial"/>
          <w:color w:val="181717"/>
          <w:sz w:val="20"/>
        </w:rPr>
        <w:t>.</w:t>
      </w:r>
    </w:p>
    <w:p w14:paraId="33EDA3FF" w14:textId="77777777" w:rsidR="00E75132" w:rsidRPr="00E75132" w:rsidRDefault="00E75132" w:rsidP="00E75132">
      <w:pPr>
        <w:numPr>
          <w:ilvl w:val="0"/>
          <w:numId w:val="22"/>
        </w:numPr>
        <w:spacing w:after="77" w:line="248" w:lineRule="auto"/>
        <w:jc w:val="both"/>
        <w:rPr>
          <w:rFonts w:ascii="Arial" w:eastAsia="Arial" w:hAnsi="Arial" w:cs="Arial"/>
          <w:color w:val="181717"/>
          <w:sz w:val="20"/>
        </w:rPr>
      </w:pPr>
      <w:r w:rsidRPr="00E75132">
        <w:rPr>
          <w:rFonts w:ascii="Arial" w:eastAsia="Arial" w:hAnsi="Arial" w:cs="Arial"/>
          <w:color w:val="181717"/>
          <w:sz w:val="20"/>
        </w:rPr>
        <w:t>Executive Order 13526 - Classified National Security Information, December 29, 2009.</w:t>
      </w:r>
    </w:p>
    <w:p w14:paraId="3EB9411B" w14:textId="77777777" w:rsidR="00E75132" w:rsidRPr="00E75132" w:rsidRDefault="00E75132" w:rsidP="00E75132">
      <w:pPr>
        <w:numPr>
          <w:ilvl w:val="0"/>
          <w:numId w:val="22"/>
        </w:numPr>
        <w:spacing w:after="54" w:line="251" w:lineRule="auto"/>
        <w:jc w:val="both"/>
        <w:rPr>
          <w:rFonts w:ascii="Arial" w:eastAsia="Arial" w:hAnsi="Arial" w:cs="Arial"/>
          <w:color w:val="181717"/>
          <w:sz w:val="20"/>
        </w:rPr>
      </w:pPr>
      <w:r w:rsidRPr="00E75132">
        <w:rPr>
          <w:rFonts w:ascii="Arial" w:eastAsia="Arial" w:hAnsi="Arial" w:cs="Arial"/>
          <w:color w:val="181717"/>
          <w:sz w:val="20"/>
        </w:rPr>
        <w:t xml:space="preserve">Official </w:t>
      </w:r>
      <w:r w:rsidRPr="00E75132">
        <w:rPr>
          <w:rFonts w:ascii="Arial" w:eastAsia="Arial" w:hAnsi="Arial" w:cs="Arial"/>
          <w:color w:val="181717"/>
          <w:sz w:val="20"/>
        </w:rPr>
        <w:tab/>
        <w:t xml:space="preserve">Secrets </w:t>
      </w:r>
      <w:r w:rsidRPr="00E75132">
        <w:rPr>
          <w:rFonts w:ascii="Arial" w:eastAsia="Arial" w:hAnsi="Arial" w:cs="Arial"/>
          <w:color w:val="181717"/>
          <w:sz w:val="20"/>
        </w:rPr>
        <w:tab/>
        <w:t xml:space="preserve">Act </w:t>
      </w:r>
      <w:r w:rsidRPr="00E75132">
        <w:rPr>
          <w:rFonts w:ascii="Arial" w:eastAsia="Arial" w:hAnsi="Arial" w:cs="Arial"/>
          <w:color w:val="181717"/>
          <w:sz w:val="20"/>
        </w:rPr>
        <w:tab/>
        <w:t xml:space="preserve">1989, </w:t>
      </w:r>
      <w:r w:rsidRPr="00E75132">
        <w:rPr>
          <w:rFonts w:ascii="Arial" w:eastAsia="Arial" w:hAnsi="Arial" w:cs="Arial"/>
          <w:color w:val="181717"/>
          <w:sz w:val="20"/>
        </w:rPr>
        <w:tab/>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rPr>
        <w:tab/>
      </w:r>
      <w:r w:rsidRPr="00E75132">
        <w:rPr>
          <w:rFonts w:ascii="Arial" w:eastAsia="Arial" w:hAnsi="Arial" w:cs="Arial"/>
          <w:color w:val="181717"/>
          <w:sz w:val="20"/>
          <w:u w:val="single" w:color="181717"/>
        </w:rPr>
        <w:t xml:space="preserve">https://www.legislation.gov.uk/ </w:t>
      </w:r>
      <w:proofErr w:type="spellStart"/>
      <w:r w:rsidRPr="00E75132">
        <w:rPr>
          <w:rFonts w:ascii="Arial" w:eastAsia="Arial" w:hAnsi="Arial" w:cs="Arial"/>
          <w:color w:val="181717"/>
          <w:sz w:val="20"/>
          <w:u w:val="single" w:color="181717"/>
        </w:rPr>
        <w:t>ukpga</w:t>
      </w:r>
      <w:proofErr w:type="spellEnd"/>
      <w:r w:rsidRPr="00E75132">
        <w:rPr>
          <w:rFonts w:ascii="Arial" w:eastAsia="Arial" w:hAnsi="Arial" w:cs="Arial"/>
          <w:color w:val="181717"/>
          <w:sz w:val="20"/>
          <w:u w:val="single" w:color="181717"/>
        </w:rPr>
        <w:t>/1989/6/section/4.</w:t>
      </w:r>
    </w:p>
    <w:p w14:paraId="64038FFC" w14:textId="77777777" w:rsidR="00E75132" w:rsidRPr="00E75132" w:rsidRDefault="00E75132" w:rsidP="00E75132">
      <w:pPr>
        <w:numPr>
          <w:ilvl w:val="0"/>
          <w:numId w:val="22"/>
        </w:numPr>
        <w:spacing w:after="75" w:line="251" w:lineRule="auto"/>
        <w:jc w:val="both"/>
        <w:rPr>
          <w:rFonts w:ascii="Arial" w:eastAsia="Arial" w:hAnsi="Arial" w:cs="Arial"/>
          <w:color w:val="181717"/>
          <w:sz w:val="20"/>
        </w:rPr>
      </w:pPr>
      <w:r w:rsidRPr="00E75132">
        <w:rPr>
          <w:rFonts w:ascii="Arial" w:eastAsia="Arial" w:hAnsi="Arial" w:cs="Arial"/>
          <w:color w:val="181717"/>
          <w:sz w:val="20"/>
        </w:rPr>
        <w:t xml:space="preserve">Official Secrets Act 1972,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http://www.commonlii.org/my/legis/consol_ act/osa1972156/</w:t>
      </w:r>
      <w:r w:rsidRPr="00E75132">
        <w:rPr>
          <w:rFonts w:ascii="Arial" w:eastAsia="Arial" w:hAnsi="Arial" w:cs="Arial"/>
          <w:color w:val="181717"/>
          <w:sz w:val="20"/>
        </w:rPr>
        <w:t>.</w:t>
      </w:r>
    </w:p>
    <w:p w14:paraId="77B794F4" w14:textId="77777777" w:rsidR="00E75132" w:rsidRPr="00E75132" w:rsidRDefault="00E75132" w:rsidP="00E75132">
      <w:pPr>
        <w:numPr>
          <w:ilvl w:val="0"/>
          <w:numId w:val="22"/>
        </w:numPr>
        <w:spacing w:after="166" w:line="246" w:lineRule="auto"/>
        <w:jc w:val="both"/>
        <w:rPr>
          <w:rFonts w:ascii="Arial" w:eastAsia="Arial" w:hAnsi="Arial" w:cs="Arial"/>
          <w:color w:val="181717"/>
          <w:sz w:val="20"/>
        </w:rPr>
      </w:pPr>
      <w:r w:rsidRPr="00E75132">
        <w:rPr>
          <w:rFonts w:ascii="Arial" w:eastAsia="Arial" w:hAnsi="Arial" w:cs="Arial"/>
          <w:color w:val="181717"/>
          <w:sz w:val="20"/>
        </w:rPr>
        <w:t xml:space="preserve">Public </w:t>
      </w:r>
      <w:r w:rsidRPr="00E75132">
        <w:rPr>
          <w:rFonts w:ascii="Arial" w:eastAsia="Arial" w:hAnsi="Arial" w:cs="Arial"/>
          <w:color w:val="181717"/>
          <w:sz w:val="20"/>
        </w:rPr>
        <w:tab/>
        <w:t xml:space="preserve">information </w:t>
      </w:r>
      <w:r w:rsidRPr="00E75132">
        <w:rPr>
          <w:rFonts w:ascii="Arial" w:eastAsia="Arial" w:hAnsi="Arial" w:cs="Arial"/>
          <w:color w:val="181717"/>
          <w:sz w:val="20"/>
        </w:rPr>
        <w:tab/>
        <w:t xml:space="preserve">of </w:t>
      </w:r>
      <w:r w:rsidRPr="00E75132">
        <w:rPr>
          <w:rFonts w:ascii="Arial" w:eastAsia="Arial" w:hAnsi="Arial" w:cs="Arial"/>
          <w:color w:val="181717"/>
          <w:sz w:val="20"/>
        </w:rPr>
        <w:tab/>
        <w:t xml:space="preserve">act, </w:t>
      </w:r>
      <w:r w:rsidRPr="00E75132">
        <w:rPr>
          <w:rFonts w:ascii="Arial" w:eastAsia="Arial" w:hAnsi="Arial" w:cs="Arial"/>
          <w:color w:val="181717"/>
          <w:sz w:val="20"/>
        </w:rPr>
        <w:tab/>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rPr>
        <w:tab/>
      </w:r>
      <w:r w:rsidRPr="00E75132">
        <w:rPr>
          <w:rFonts w:ascii="Arial" w:eastAsia="Arial" w:hAnsi="Arial" w:cs="Arial"/>
          <w:color w:val="181717"/>
          <w:sz w:val="20"/>
          <w:u w:val="single" w:color="1155CC"/>
        </w:rPr>
        <w:t xml:space="preserve">https://www.riigiteataja.ee/en/ </w:t>
      </w:r>
      <w:proofErr w:type="spellStart"/>
      <w:r w:rsidRPr="00E75132">
        <w:rPr>
          <w:rFonts w:ascii="Arial" w:eastAsia="Arial" w:hAnsi="Arial" w:cs="Arial"/>
          <w:color w:val="181717"/>
          <w:sz w:val="20"/>
          <w:u w:val="single" w:color="1155CC"/>
        </w:rPr>
        <w:t>eli</w:t>
      </w:r>
      <w:proofErr w:type="spellEnd"/>
      <w:r w:rsidRPr="00E75132">
        <w:rPr>
          <w:rFonts w:ascii="Arial" w:eastAsia="Arial" w:hAnsi="Arial" w:cs="Arial"/>
          <w:color w:val="181717"/>
          <w:sz w:val="20"/>
          <w:u w:val="single" w:color="1155CC"/>
        </w:rPr>
        <w:t>/514112013001/</w:t>
      </w:r>
      <w:proofErr w:type="spellStart"/>
      <w:r w:rsidRPr="00E75132">
        <w:rPr>
          <w:rFonts w:ascii="Arial" w:eastAsia="Arial" w:hAnsi="Arial" w:cs="Arial"/>
          <w:color w:val="181717"/>
          <w:sz w:val="20"/>
          <w:u w:val="single" w:color="1155CC"/>
        </w:rPr>
        <w:t>consolide</w:t>
      </w:r>
      <w:proofErr w:type="spellEnd"/>
    </w:p>
    <w:p w14:paraId="58DA4FBF" w14:textId="77777777" w:rsidR="00E75132" w:rsidRPr="00E75132" w:rsidRDefault="00E75132" w:rsidP="00E75132">
      <w:pPr>
        <w:keepNext/>
        <w:keepLines/>
        <w:spacing w:after="162" w:line="255" w:lineRule="auto"/>
        <w:ind w:left="467" w:hanging="10"/>
        <w:jc w:val="both"/>
        <w:outlineLvl w:val="3"/>
        <w:rPr>
          <w:rFonts w:ascii="Arial" w:eastAsia="Arial" w:hAnsi="Arial" w:cs="Arial"/>
          <w:b/>
          <w:color w:val="181717"/>
          <w:sz w:val="20"/>
        </w:rPr>
      </w:pPr>
      <w:proofErr w:type="spellStart"/>
      <w:r w:rsidRPr="00E75132">
        <w:rPr>
          <w:rFonts w:ascii="Arial" w:eastAsia="Arial" w:hAnsi="Arial" w:cs="Arial"/>
          <w:b/>
          <w:i/>
          <w:color w:val="181717"/>
          <w:sz w:val="20"/>
        </w:rPr>
        <w:t>Ном</w:t>
      </w:r>
      <w:proofErr w:type="spellEnd"/>
      <w:r w:rsidRPr="00E75132">
        <w:rPr>
          <w:rFonts w:ascii="Arial" w:eastAsia="Arial" w:hAnsi="Arial" w:cs="Arial"/>
          <w:b/>
          <w:i/>
          <w:color w:val="181717"/>
          <w:sz w:val="20"/>
        </w:rPr>
        <w:t xml:space="preserve">, </w:t>
      </w:r>
      <w:proofErr w:type="spellStart"/>
      <w:r w:rsidRPr="00E75132">
        <w:rPr>
          <w:rFonts w:ascii="Arial" w:eastAsia="Arial" w:hAnsi="Arial" w:cs="Arial"/>
          <w:b/>
          <w:i/>
          <w:color w:val="181717"/>
          <w:sz w:val="20"/>
        </w:rPr>
        <w:t>өгүүлэл</w:t>
      </w:r>
      <w:proofErr w:type="spellEnd"/>
      <w:r w:rsidRPr="00E75132">
        <w:rPr>
          <w:rFonts w:ascii="Arial" w:eastAsia="Arial" w:hAnsi="Arial" w:cs="Arial"/>
          <w:b/>
          <w:i/>
          <w:color w:val="181717"/>
          <w:sz w:val="20"/>
        </w:rPr>
        <w:t xml:space="preserve">, </w:t>
      </w:r>
      <w:proofErr w:type="spellStart"/>
      <w:r w:rsidRPr="00E75132">
        <w:rPr>
          <w:rFonts w:ascii="Arial" w:eastAsia="Arial" w:hAnsi="Arial" w:cs="Arial"/>
          <w:b/>
          <w:i/>
          <w:color w:val="181717"/>
          <w:sz w:val="20"/>
        </w:rPr>
        <w:t>судалгааны</w:t>
      </w:r>
      <w:proofErr w:type="spellEnd"/>
      <w:r w:rsidRPr="00E75132">
        <w:rPr>
          <w:rFonts w:ascii="Arial" w:eastAsia="Arial" w:hAnsi="Arial" w:cs="Arial"/>
          <w:b/>
          <w:i/>
          <w:color w:val="181717"/>
          <w:sz w:val="20"/>
        </w:rPr>
        <w:t xml:space="preserve"> </w:t>
      </w:r>
      <w:proofErr w:type="spellStart"/>
      <w:r w:rsidRPr="00E75132">
        <w:rPr>
          <w:rFonts w:ascii="Arial" w:eastAsia="Arial" w:hAnsi="Arial" w:cs="Arial"/>
          <w:b/>
          <w:i/>
          <w:color w:val="181717"/>
          <w:sz w:val="20"/>
        </w:rPr>
        <w:t>тайлан</w:t>
      </w:r>
      <w:proofErr w:type="spellEnd"/>
      <w:r w:rsidRPr="00E75132">
        <w:rPr>
          <w:rFonts w:ascii="Arial" w:eastAsia="Arial" w:hAnsi="Arial" w:cs="Arial"/>
          <w:b/>
          <w:i/>
          <w:color w:val="181717"/>
          <w:sz w:val="20"/>
        </w:rPr>
        <w:t xml:space="preserve"> </w:t>
      </w:r>
    </w:p>
    <w:p w14:paraId="4A323D02" w14:textId="77777777" w:rsidR="00E75132" w:rsidRPr="00E75132" w:rsidRDefault="00E75132" w:rsidP="00E75132">
      <w:pPr>
        <w:numPr>
          <w:ilvl w:val="0"/>
          <w:numId w:val="23"/>
        </w:numPr>
        <w:spacing w:after="60" w:line="248" w:lineRule="auto"/>
        <w:jc w:val="both"/>
        <w:rPr>
          <w:rFonts w:ascii="Arial" w:eastAsia="Arial" w:hAnsi="Arial" w:cs="Arial"/>
          <w:color w:val="181717"/>
          <w:sz w:val="20"/>
        </w:rPr>
      </w:pPr>
      <w:r w:rsidRPr="00E75132">
        <w:rPr>
          <w:rFonts w:ascii="Arial" w:eastAsia="Arial" w:hAnsi="Arial" w:cs="Arial"/>
          <w:color w:val="181717"/>
          <w:sz w:val="20"/>
        </w:rPr>
        <w:t xml:space="preserve">UN Human Rights Committee’s General Comment 34 on Article 19 of the International Covenant on Civil and Political Rights. </w:t>
      </w:r>
    </w:p>
    <w:p w14:paraId="045B61C7" w14:textId="77777777" w:rsidR="00E75132" w:rsidRPr="00E75132" w:rsidRDefault="00E75132" w:rsidP="00E75132">
      <w:pPr>
        <w:numPr>
          <w:ilvl w:val="0"/>
          <w:numId w:val="23"/>
        </w:numPr>
        <w:spacing w:after="9" w:line="248" w:lineRule="auto"/>
        <w:jc w:val="both"/>
        <w:rPr>
          <w:rFonts w:ascii="Arial" w:eastAsia="Arial" w:hAnsi="Arial" w:cs="Arial"/>
          <w:color w:val="181717"/>
          <w:sz w:val="20"/>
        </w:rPr>
      </w:pPr>
      <w:r w:rsidRPr="00E75132">
        <w:rPr>
          <w:rFonts w:ascii="Arial" w:eastAsia="Arial" w:hAnsi="Arial" w:cs="Arial"/>
          <w:color w:val="181717"/>
          <w:sz w:val="20"/>
        </w:rPr>
        <w:t xml:space="preserve">The margin of appreciation doctrine in European human rights law,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p>
    <w:p w14:paraId="40C2BFEC" w14:textId="77777777" w:rsidR="00E75132" w:rsidRPr="00E75132" w:rsidRDefault="00E75132" w:rsidP="00E75132">
      <w:pPr>
        <w:spacing w:after="54" w:line="251" w:lineRule="auto"/>
        <w:ind w:left="814"/>
        <w:jc w:val="both"/>
        <w:rPr>
          <w:rFonts w:ascii="Arial" w:eastAsia="Arial" w:hAnsi="Arial" w:cs="Arial"/>
          <w:color w:val="181717"/>
          <w:sz w:val="20"/>
        </w:rPr>
      </w:pPr>
      <w:r w:rsidRPr="00E75132">
        <w:rPr>
          <w:rFonts w:ascii="Arial" w:eastAsia="Arial" w:hAnsi="Arial" w:cs="Arial"/>
          <w:color w:val="181717"/>
          <w:sz w:val="20"/>
          <w:u w:val="single" w:color="181717"/>
        </w:rPr>
        <w:t>https://www.ucl.ac.uk/public-policy/sites/public_policy/files/migrated-files/ European_human_rights_law.pdf</w:t>
      </w:r>
      <w:r w:rsidRPr="00E75132">
        <w:rPr>
          <w:rFonts w:ascii="Arial" w:eastAsia="Arial" w:hAnsi="Arial" w:cs="Arial"/>
          <w:color w:val="181717"/>
          <w:sz w:val="20"/>
        </w:rPr>
        <w:t xml:space="preserve"> </w:t>
      </w:r>
    </w:p>
    <w:p w14:paraId="0A499628" w14:textId="77777777" w:rsidR="00E75132" w:rsidRPr="00E75132" w:rsidRDefault="00E75132" w:rsidP="00E75132">
      <w:pPr>
        <w:numPr>
          <w:ilvl w:val="0"/>
          <w:numId w:val="23"/>
        </w:numPr>
        <w:spacing w:after="51" w:line="248" w:lineRule="auto"/>
        <w:jc w:val="both"/>
        <w:rPr>
          <w:rFonts w:ascii="Arial" w:eastAsia="Arial" w:hAnsi="Arial" w:cs="Arial"/>
          <w:color w:val="181717"/>
          <w:sz w:val="20"/>
        </w:rPr>
      </w:pPr>
      <w:r w:rsidRPr="00E75132">
        <w:rPr>
          <w:rFonts w:ascii="Arial" w:eastAsia="Arial" w:hAnsi="Arial" w:cs="Arial"/>
          <w:color w:val="181717"/>
          <w:sz w:val="20"/>
        </w:rPr>
        <w:t xml:space="preserve">Robertson, K.G. (1999). The Morality of Secrecy: </w:t>
      </w:r>
      <w:proofErr w:type="gramStart"/>
      <w:r w:rsidRPr="00E75132">
        <w:rPr>
          <w:rFonts w:ascii="Arial" w:eastAsia="Arial" w:hAnsi="Arial" w:cs="Arial"/>
          <w:color w:val="181717"/>
          <w:sz w:val="20"/>
        </w:rPr>
        <w:t>the</w:t>
      </w:r>
      <w:proofErr w:type="gramEnd"/>
      <w:r w:rsidRPr="00E75132">
        <w:rPr>
          <w:rFonts w:ascii="Arial" w:eastAsia="Arial" w:hAnsi="Arial" w:cs="Arial"/>
          <w:color w:val="181717"/>
          <w:sz w:val="20"/>
        </w:rPr>
        <w:t xml:space="preserve"> Philosophy and Politics of State Secrecy. In: Secrecy and Open Government. Palgrave Macmillan, London,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0563C1"/>
        </w:rPr>
        <w:t xml:space="preserve">https://doi.org/10.1057/97802305130202 </w:t>
      </w:r>
    </w:p>
    <w:p w14:paraId="441232B4" w14:textId="77777777" w:rsidR="00E75132" w:rsidRPr="00E75132" w:rsidRDefault="00E75132" w:rsidP="00E75132">
      <w:pPr>
        <w:numPr>
          <w:ilvl w:val="0"/>
          <w:numId w:val="23"/>
        </w:numPr>
        <w:spacing w:after="9" w:line="248" w:lineRule="auto"/>
        <w:jc w:val="both"/>
        <w:rPr>
          <w:rFonts w:ascii="Arial" w:eastAsia="Arial" w:hAnsi="Arial" w:cs="Arial"/>
          <w:color w:val="181717"/>
          <w:sz w:val="20"/>
        </w:rPr>
      </w:pPr>
      <w:r w:rsidRPr="00E75132">
        <w:rPr>
          <w:rFonts w:ascii="Arial" w:eastAsia="Arial" w:hAnsi="Arial" w:cs="Arial"/>
          <w:color w:val="181717"/>
          <w:sz w:val="20"/>
        </w:rPr>
        <w:t xml:space="preserve">David </w:t>
      </w:r>
      <w:proofErr w:type="spellStart"/>
      <w:r w:rsidRPr="00E75132">
        <w:rPr>
          <w:rFonts w:ascii="Arial" w:eastAsia="Arial" w:hAnsi="Arial" w:cs="Arial"/>
          <w:color w:val="181717"/>
          <w:sz w:val="20"/>
        </w:rPr>
        <w:t>Banisar</w:t>
      </w:r>
      <w:proofErr w:type="spellEnd"/>
      <w:r w:rsidRPr="00E75132">
        <w:rPr>
          <w:rFonts w:ascii="Arial" w:eastAsia="Arial" w:hAnsi="Arial" w:cs="Arial"/>
          <w:color w:val="181717"/>
          <w:sz w:val="20"/>
        </w:rPr>
        <w:t xml:space="preserve">, Comments on the Moldovan Draft Law on State and Official </w:t>
      </w:r>
    </w:p>
    <w:p w14:paraId="093009BF" w14:textId="77777777" w:rsidR="00E75132" w:rsidRPr="00E75132" w:rsidRDefault="00E75132" w:rsidP="00E75132">
      <w:pPr>
        <w:spacing w:after="40"/>
        <w:ind w:right="3"/>
        <w:jc w:val="right"/>
        <w:rPr>
          <w:rFonts w:ascii="Arial" w:eastAsia="Arial" w:hAnsi="Arial" w:cs="Arial"/>
          <w:color w:val="181717"/>
          <w:sz w:val="20"/>
        </w:rPr>
      </w:pPr>
      <w:r w:rsidRPr="00E75132">
        <w:rPr>
          <w:rFonts w:ascii="Arial" w:eastAsia="Arial" w:hAnsi="Arial" w:cs="Arial"/>
          <w:color w:val="181717"/>
          <w:sz w:val="20"/>
        </w:rPr>
        <w:t xml:space="preserve">Secrets, 2005,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0000FF"/>
        </w:rPr>
        <w:t>https://www.osce.org/files/f/documents/3/7/16548.pdf</w:t>
      </w:r>
      <w:r w:rsidRPr="00E75132">
        <w:rPr>
          <w:rFonts w:ascii="Arial" w:eastAsia="Arial" w:hAnsi="Arial" w:cs="Arial"/>
          <w:color w:val="181717"/>
          <w:sz w:val="20"/>
        </w:rPr>
        <w:t xml:space="preserve"> </w:t>
      </w:r>
    </w:p>
    <w:p w14:paraId="12F29C83" w14:textId="77777777" w:rsidR="00E75132" w:rsidRPr="00E75132" w:rsidRDefault="00E75132" w:rsidP="00E75132">
      <w:pPr>
        <w:numPr>
          <w:ilvl w:val="0"/>
          <w:numId w:val="23"/>
        </w:numPr>
        <w:spacing w:after="51" w:line="248" w:lineRule="auto"/>
        <w:jc w:val="both"/>
        <w:rPr>
          <w:rFonts w:ascii="Arial" w:eastAsia="Arial" w:hAnsi="Arial" w:cs="Arial"/>
          <w:color w:val="181717"/>
          <w:sz w:val="20"/>
        </w:rPr>
      </w:pPr>
      <w:r w:rsidRPr="00E75132">
        <w:rPr>
          <w:rFonts w:ascii="Arial" w:eastAsia="Arial" w:hAnsi="Arial" w:cs="Arial"/>
          <w:color w:val="181717"/>
          <w:sz w:val="20"/>
        </w:rPr>
        <w:t xml:space="preserve">Iain Cameron, Comments On The Law On State Secrets (1994) </w:t>
      </w:r>
      <w:proofErr w:type="spellStart"/>
      <w:r w:rsidRPr="00E75132">
        <w:rPr>
          <w:rFonts w:ascii="Arial" w:eastAsia="Arial" w:hAnsi="Arial" w:cs="Arial"/>
          <w:color w:val="181717"/>
          <w:sz w:val="20"/>
        </w:rPr>
        <w:t>оf</w:t>
      </w:r>
      <w:proofErr w:type="spellEnd"/>
      <w:r w:rsidRPr="00E75132">
        <w:rPr>
          <w:rFonts w:ascii="Arial" w:eastAsia="Arial" w:hAnsi="Arial" w:cs="Arial"/>
          <w:color w:val="181717"/>
          <w:sz w:val="20"/>
        </w:rPr>
        <w:t xml:space="preserve"> The Republic Of Moldova, European Commission For Democracy Through Law (Venice Commission), 2008,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https://www.venice.coe.int/webforms/ documents/</w:t>
      </w:r>
      <w:proofErr w:type="spellStart"/>
      <w:r w:rsidRPr="00E75132">
        <w:rPr>
          <w:rFonts w:ascii="Arial" w:eastAsia="Arial" w:hAnsi="Arial" w:cs="Arial"/>
          <w:color w:val="181717"/>
          <w:sz w:val="20"/>
          <w:u w:val="single" w:color="181717"/>
        </w:rPr>
        <w:t>default.aspx?pdffile</w:t>
      </w:r>
      <w:proofErr w:type="spellEnd"/>
      <w:r w:rsidRPr="00E75132">
        <w:rPr>
          <w:rFonts w:ascii="Arial" w:eastAsia="Arial" w:hAnsi="Arial" w:cs="Arial"/>
          <w:color w:val="181717"/>
          <w:sz w:val="20"/>
          <w:u w:val="single" w:color="181717"/>
        </w:rPr>
        <w:t>=</w:t>
      </w:r>
      <w:proofErr w:type="gramStart"/>
      <w:r w:rsidRPr="00E75132">
        <w:rPr>
          <w:rFonts w:ascii="Arial" w:eastAsia="Arial" w:hAnsi="Arial" w:cs="Arial"/>
          <w:color w:val="181717"/>
          <w:sz w:val="20"/>
          <w:u w:val="single" w:color="181717"/>
        </w:rPr>
        <w:t>CDL(</w:t>
      </w:r>
      <w:proofErr w:type="gramEnd"/>
      <w:r w:rsidRPr="00E75132">
        <w:rPr>
          <w:rFonts w:ascii="Arial" w:eastAsia="Arial" w:hAnsi="Arial" w:cs="Arial"/>
          <w:color w:val="181717"/>
          <w:sz w:val="20"/>
          <w:u w:val="single" w:color="181717"/>
        </w:rPr>
        <w:t>2008)030-e</w:t>
      </w:r>
      <w:r w:rsidRPr="00E75132">
        <w:rPr>
          <w:rFonts w:ascii="Arial" w:eastAsia="Arial" w:hAnsi="Arial" w:cs="Arial"/>
          <w:color w:val="181717"/>
          <w:sz w:val="20"/>
        </w:rPr>
        <w:t xml:space="preserve"> </w:t>
      </w:r>
    </w:p>
    <w:p w14:paraId="006B02F1" w14:textId="77777777" w:rsidR="00E75132" w:rsidRPr="00E75132" w:rsidRDefault="00E75132" w:rsidP="00E75132">
      <w:pPr>
        <w:numPr>
          <w:ilvl w:val="0"/>
          <w:numId w:val="23"/>
        </w:numPr>
        <w:spacing w:after="52" w:line="248" w:lineRule="auto"/>
        <w:jc w:val="both"/>
        <w:rPr>
          <w:rFonts w:ascii="Arial" w:eastAsia="Arial" w:hAnsi="Arial" w:cs="Arial"/>
          <w:color w:val="181717"/>
          <w:sz w:val="20"/>
        </w:rPr>
      </w:pPr>
      <w:r w:rsidRPr="00E75132">
        <w:rPr>
          <w:rFonts w:ascii="Arial" w:eastAsia="Arial" w:hAnsi="Arial" w:cs="Arial"/>
          <w:color w:val="181717"/>
          <w:sz w:val="20"/>
        </w:rPr>
        <w:t>Office of the Australian Information Commissioner’s Guide to the Freedom of Information Act 1982 (November 2011).</w:t>
      </w:r>
    </w:p>
    <w:p w14:paraId="245C979E" w14:textId="77777777" w:rsidR="00E75132" w:rsidRPr="00E75132" w:rsidRDefault="00E75132" w:rsidP="00E75132">
      <w:pPr>
        <w:numPr>
          <w:ilvl w:val="0"/>
          <w:numId w:val="23"/>
        </w:numPr>
        <w:spacing w:after="168" w:line="248" w:lineRule="auto"/>
        <w:jc w:val="both"/>
        <w:rPr>
          <w:rFonts w:ascii="Arial" w:eastAsia="Arial" w:hAnsi="Arial" w:cs="Arial"/>
          <w:color w:val="181717"/>
          <w:sz w:val="20"/>
        </w:rPr>
      </w:pPr>
      <w:r w:rsidRPr="00E75132">
        <w:rPr>
          <w:rFonts w:ascii="Arial" w:eastAsia="Arial" w:hAnsi="Arial" w:cs="Arial"/>
          <w:color w:val="181717"/>
          <w:sz w:val="20"/>
        </w:rPr>
        <w:t>John M. Ackerman, Mexico’s Freedom of Information Law in International Perspective, in Mexico’s Right-to-Know Reforms 314,314 (Jonathan Fox et al. eds., 2007) (reference omitted and emphasis added).</w:t>
      </w:r>
    </w:p>
    <w:p w14:paraId="0F31477E" w14:textId="77777777" w:rsidR="00E75132" w:rsidRPr="00E75132" w:rsidRDefault="00E75132" w:rsidP="00E75132">
      <w:pPr>
        <w:numPr>
          <w:ilvl w:val="0"/>
          <w:numId w:val="23"/>
        </w:numPr>
        <w:spacing w:after="59" w:line="248" w:lineRule="auto"/>
        <w:jc w:val="both"/>
        <w:rPr>
          <w:rFonts w:ascii="Arial" w:eastAsia="Arial" w:hAnsi="Arial" w:cs="Arial"/>
          <w:color w:val="181717"/>
          <w:sz w:val="20"/>
        </w:rPr>
      </w:pPr>
      <w:r w:rsidRPr="00E75132">
        <w:rPr>
          <w:rFonts w:ascii="Arial" w:eastAsia="Arial" w:hAnsi="Arial" w:cs="Arial"/>
          <w:color w:val="181717"/>
          <w:sz w:val="20"/>
        </w:rPr>
        <w:t xml:space="preserve">The Pentagon Papers: Secrets, Lies and Audiotapes, The Nixon Tapes and the Supreme Court Tapes, National Security Archive Electronic Briefing Book No. 48,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https://nsarchive2.gwu.edu/NSAEBB/NSAEBB48/</w:t>
      </w:r>
      <w:r w:rsidRPr="00E75132">
        <w:rPr>
          <w:rFonts w:ascii="Arial" w:eastAsia="Arial" w:hAnsi="Arial" w:cs="Arial"/>
          <w:color w:val="181717"/>
          <w:sz w:val="20"/>
        </w:rPr>
        <w:t xml:space="preserve"> </w:t>
      </w:r>
    </w:p>
    <w:p w14:paraId="70906980" w14:textId="77777777" w:rsidR="00E75132" w:rsidRPr="00E75132" w:rsidRDefault="00E75132" w:rsidP="00E75132">
      <w:pPr>
        <w:numPr>
          <w:ilvl w:val="0"/>
          <w:numId w:val="23"/>
        </w:numPr>
        <w:spacing w:after="59" w:line="248" w:lineRule="auto"/>
        <w:jc w:val="both"/>
        <w:rPr>
          <w:rFonts w:ascii="Arial" w:eastAsia="Arial" w:hAnsi="Arial" w:cs="Arial"/>
          <w:color w:val="181717"/>
          <w:sz w:val="20"/>
        </w:rPr>
      </w:pPr>
      <w:r w:rsidRPr="00E75132">
        <w:rPr>
          <w:rFonts w:ascii="Arial" w:eastAsia="Arial" w:hAnsi="Arial" w:cs="Arial"/>
          <w:color w:val="181717"/>
          <w:sz w:val="20"/>
        </w:rPr>
        <w:t xml:space="preserve">Vasiliy Mitrokhin, KGB Lexicon: The Soviet Intelligence Officer’s Handbook, 366 (Frank Cass &amp; Co. Ltd 2002). </w:t>
      </w:r>
    </w:p>
    <w:p w14:paraId="6F2C48F3" w14:textId="77777777" w:rsidR="00E75132" w:rsidRPr="00E75132" w:rsidRDefault="00E75132" w:rsidP="00E75132">
      <w:pPr>
        <w:numPr>
          <w:ilvl w:val="0"/>
          <w:numId w:val="23"/>
        </w:numPr>
        <w:spacing w:after="59" w:line="248" w:lineRule="auto"/>
        <w:jc w:val="both"/>
        <w:rPr>
          <w:rFonts w:ascii="Arial" w:eastAsia="Arial" w:hAnsi="Arial" w:cs="Arial"/>
          <w:color w:val="181717"/>
          <w:sz w:val="20"/>
        </w:rPr>
      </w:pPr>
      <w:r w:rsidRPr="00E75132">
        <w:rPr>
          <w:rFonts w:ascii="Arial" w:eastAsia="Arial" w:hAnsi="Arial" w:cs="Arial"/>
          <w:color w:val="181717"/>
          <w:sz w:val="20"/>
        </w:rPr>
        <w:t>European Union Council Decision of 31 March 2011 on the security rules for protecting EU classified information (2011/292/EU) Art 2.</w:t>
      </w:r>
    </w:p>
    <w:p w14:paraId="10F774A9" w14:textId="77777777" w:rsidR="00E75132" w:rsidRPr="00E75132" w:rsidRDefault="00E75132" w:rsidP="00E75132">
      <w:pPr>
        <w:numPr>
          <w:ilvl w:val="0"/>
          <w:numId w:val="23"/>
        </w:numPr>
        <w:spacing w:after="59" w:line="248" w:lineRule="auto"/>
        <w:jc w:val="both"/>
        <w:rPr>
          <w:rFonts w:ascii="Arial" w:eastAsia="Arial" w:hAnsi="Arial" w:cs="Arial"/>
          <w:color w:val="181717"/>
          <w:sz w:val="20"/>
        </w:rPr>
      </w:pPr>
      <w:r w:rsidRPr="00E75132">
        <w:rPr>
          <w:rFonts w:ascii="Arial" w:eastAsia="Arial" w:hAnsi="Arial" w:cs="Arial"/>
          <w:color w:val="181717"/>
          <w:sz w:val="20"/>
        </w:rPr>
        <w:t xml:space="preserve">Hitoshi Nasu, “State secrets law and national security”, The International and Comparative Law Quarterly, Vol. 64, No. 2 (APRIL 2015), pp. 377-378, available at,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https://www.jstor.org/stable/24760684?read-now=1&amp;seq=13</w:t>
      </w:r>
      <w:r w:rsidRPr="00E75132">
        <w:rPr>
          <w:rFonts w:ascii="Arial" w:eastAsia="Arial" w:hAnsi="Arial" w:cs="Arial"/>
          <w:color w:val="181717"/>
          <w:sz w:val="20"/>
        </w:rPr>
        <w:t xml:space="preserve"> </w:t>
      </w:r>
    </w:p>
    <w:p w14:paraId="00433DE8" w14:textId="77777777" w:rsidR="00E75132" w:rsidRPr="00E75132" w:rsidRDefault="00E75132" w:rsidP="00E75132">
      <w:pPr>
        <w:numPr>
          <w:ilvl w:val="0"/>
          <w:numId w:val="23"/>
        </w:numPr>
        <w:spacing w:after="59" w:line="248" w:lineRule="auto"/>
        <w:jc w:val="both"/>
        <w:rPr>
          <w:rFonts w:ascii="Arial" w:eastAsia="Arial" w:hAnsi="Arial" w:cs="Arial"/>
          <w:color w:val="181717"/>
          <w:sz w:val="20"/>
        </w:rPr>
      </w:pPr>
      <w:r w:rsidRPr="00E75132">
        <w:rPr>
          <w:rFonts w:ascii="Arial" w:eastAsia="Arial" w:hAnsi="Arial" w:cs="Arial"/>
          <w:color w:val="181717"/>
          <w:sz w:val="20"/>
        </w:rPr>
        <w:t xml:space="preserve">OSCE, Memorandum on the Law of the Republic of Uzbekistan on “Protection of the State Secrets” by Article 19 Global Campaign for Free Expression June 2004,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https://www.osce.org/files/f/documents/3/5/35412.pdf</w:t>
      </w:r>
      <w:r w:rsidRPr="00E75132">
        <w:rPr>
          <w:rFonts w:ascii="Arial" w:eastAsia="Arial" w:hAnsi="Arial" w:cs="Arial"/>
          <w:color w:val="181717"/>
          <w:sz w:val="20"/>
        </w:rPr>
        <w:t xml:space="preserve">. </w:t>
      </w:r>
    </w:p>
    <w:p w14:paraId="2EAA9DD6" w14:textId="77777777" w:rsidR="00E75132" w:rsidRPr="00E75132" w:rsidRDefault="00E75132" w:rsidP="00E75132">
      <w:pPr>
        <w:numPr>
          <w:ilvl w:val="0"/>
          <w:numId w:val="23"/>
        </w:numPr>
        <w:spacing w:after="59" w:line="248" w:lineRule="auto"/>
        <w:jc w:val="both"/>
        <w:rPr>
          <w:rFonts w:ascii="Arial" w:eastAsia="Arial" w:hAnsi="Arial" w:cs="Arial"/>
          <w:color w:val="181717"/>
          <w:sz w:val="20"/>
        </w:rPr>
      </w:pPr>
      <w:r w:rsidRPr="00E75132">
        <w:rPr>
          <w:rFonts w:ascii="Arial" w:eastAsia="Arial" w:hAnsi="Arial" w:cs="Arial"/>
          <w:color w:val="181717"/>
          <w:sz w:val="20"/>
        </w:rPr>
        <w:t xml:space="preserve">David </w:t>
      </w:r>
      <w:proofErr w:type="spellStart"/>
      <w:r w:rsidRPr="00E75132">
        <w:rPr>
          <w:rFonts w:ascii="Arial" w:eastAsia="Arial" w:hAnsi="Arial" w:cs="Arial"/>
          <w:color w:val="181717"/>
          <w:sz w:val="20"/>
        </w:rPr>
        <w:t>Banisar</w:t>
      </w:r>
      <w:proofErr w:type="spellEnd"/>
      <w:r w:rsidRPr="00E75132">
        <w:rPr>
          <w:rFonts w:ascii="Arial" w:eastAsia="Arial" w:hAnsi="Arial" w:cs="Arial"/>
          <w:color w:val="181717"/>
          <w:sz w:val="20"/>
        </w:rPr>
        <w:t>, Comments on the Law on Protection of State Secrets of the Kyrgyz Republic, 2005.</w:t>
      </w:r>
    </w:p>
    <w:p w14:paraId="6275E931" w14:textId="77777777" w:rsidR="00E75132" w:rsidRPr="00E75132" w:rsidRDefault="00E75132" w:rsidP="00E75132">
      <w:pPr>
        <w:numPr>
          <w:ilvl w:val="0"/>
          <w:numId w:val="23"/>
        </w:numPr>
        <w:spacing w:after="59" w:line="248" w:lineRule="auto"/>
        <w:jc w:val="both"/>
        <w:rPr>
          <w:rFonts w:ascii="Arial" w:eastAsia="Arial" w:hAnsi="Arial" w:cs="Arial"/>
          <w:color w:val="181717"/>
          <w:sz w:val="20"/>
        </w:rPr>
      </w:pPr>
      <w:r w:rsidRPr="00E75132">
        <w:rPr>
          <w:rFonts w:ascii="Arial" w:eastAsia="Arial" w:hAnsi="Arial" w:cs="Arial"/>
          <w:color w:val="181717"/>
          <w:sz w:val="20"/>
        </w:rPr>
        <w:lastRenderedPageBreak/>
        <w:t xml:space="preserve">For debate in the Standing Committee -see Rule 15 of the Rules of Procedure, Doc. 9926, </w:t>
      </w:r>
      <w:proofErr w:type="gramStart"/>
      <w:r w:rsidRPr="00E75132">
        <w:rPr>
          <w:rFonts w:ascii="Arial" w:eastAsia="Arial" w:hAnsi="Arial" w:cs="Arial"/>
          <w:color w:val="181717"/>
          <w:sz w:val="20"/>
        </w:rPr>
        <w:t>2003,Холбоос</w:t>
      </w:r>
      <w:proofErr w:type="gram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https://assembly.coe.int/nw/xml/XRef/X2H-XrefViewHTML.asp?FileID=10312&amp;lang=EN</w:t>
      </w:r>
      <w:r w:rsidRPr="00E75132">
        <w:rPr>
          <w:rFonts w:ascii="Arial" w:eastAsia="Arial" w:hAnsi="Arial" w:cs="Arial"/>
          <w:color w:val="181717"/>
          <w:sz w:val="20"/>
        </w:rPr>
        <w:t xml:space="preserve"> </w:t>
      </w:r>
    </w:p>
    <w:p w14:paraId="607FEBD8" w14:textId="77777777" w:rsidR="00E75132" w:rsidRPr="00E75132" w:rsidRDefault="00E75132" w:rsidP="00E75132">
      <w:pPr>
        <w:numPr>
          <w:ilvl w:val="0"/>
          <w:numId w:val="23"/>
        </w:numPr>
        <w:spacing w:after="54" w:line="251" w:lineRule="auto"/>
        <w:jc w:val="both"/>
        <w:rPr>
          <w:rFonts w:ascii="Arial" w:eastAsia="Arial" w:hAnsi="Arial" w:cs="Arial"/>
          <w:color w:val="181717"/>
          <w:sz w:val="20"/>
        </w:rPr>
      </w:pPr>
      <w:r w:rsidRPr="00E75132">
        <w:rPr>
          <w:rFonts w:ascii="Arial" w:eastAsia="Arial" w:hAnsi="Arial" w:cs="Arial"/>
          <w:color w:val="181717"/>
          <w:sz w:val="20"/>
        </w:rPr>
        <w:t xml:space="preserve">The Tshwane Principles on National Security and the Right to Information: An Overview in 15 Points,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https://www.justiceinitiative.org/publications/ tshwane-principles-national-security-and-right-information-overview-15-points</w:t>
      </w:r>
      <w:r w:rsidRPr="00E75132">
        <w:rPr>
          <w:rFonts w:ascii="Arial" w:eastAsia="Arial" w:hAnsi="Arial" w:cs="Arial"/>
          <w:color w:val="181717"/>
          <w:sz w:val="20"/>
        </w:rPr>
        <w:t xml:space="preserve"> </w:t>
      </w:r>
    </w:p>
    <w:p w14:paraId="26879EA7" w14:textId="77777777" w:rsidR="00E75132" w:rsidRPr="00E75132" w:rsidRDefault="00E75132" w:rsidP="00E75132">
      <w:pPr>
        <w:numPr>
          <w:ilvl w:val="0"/>
          <w:numId w:val="23"/>
        </w:numPr>
        <w:spacing w:after="59" w:line="248" w:lineRule="auto"/>
        <w:jc w:val="both"/>
        <w:rPr>
          <w:rFonts w:ascii="Arial" w:eastAsia="Arial" w:hAnsi="Arial" w:cs="Arial"/>
          <w:color w:val="181717"/>
          <w:sz w:val="20"/>
        </w:rPr>
      </w:pPr>
      <w:r w:rsidRPr="00E75132">
        <w:rPr>
          <w:rFonts w:ascii="Arial" w:eastAsia="Arial" w:hAnsi="Arial" w:cs="Arial"/>
          <w:color w:val="181717"/>
          <w:sz w:val="20"/>
        </w:rPr>
        <w:t xml:space="preserve">Public Access to Information and Secrecy Act, Information concerning public access to information and secrecy legislation, </w:t>
      </w:r>
      <w:proofErr w:type="spellStart"/>
      <w:r w:rsidRPr="00E75132">
        <w:rPr>
          <w:rFonts w:ascii="Arial" w:eastAsia="Arial" w:hAnsi="Arial" w:cs="Arial"/>
          <w:color w:val="181717"/>
          <w:sz w:val="20"/>
        </w:rPr>
        <w:t>etc</w:t>
      </w:r>
      <w:proofErr w:type="spellEnd"/>
      <w:r w:rsidRPr="00E75132">
        <w:rPr>
          <w:rFonts w:ascii="Arial" w:eastAsia="Arial" w:hAnsi="Arial" w:cs="Arial"/>
          <w:color w:val="181717"/>
          <w:sz w:val="20"/>
        </w:rPr>
        <w:t xml:space="preserve">, p.7,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https:// www.ilo.org/dyn/natlex/docs/ELECTRONIC/84388/93775/F1543709993/ SWE84388%20-%20ENG.pdf</w:t>
      </w:r>
      <w:r w:rsidRPr="00E75132">
        <w:rPr>
          <w:rFonts w:ascii="Arial" w:eastAsia="Arial" w:hAnsi="Arial" w:cs="Arial"/>
          <w:color w:val="181717"/>
          <w:sz w:val="20"/>
        </w:rPr>
        <w:t xml:space="preserve">  </w:t>
      </w:r>
    </w:p>
    <w:p w14:paraId="3BDE36B3" w14:textId="77777777" w:rsidR="00E75132" w:rsidRPr="00E75132" w:rsidRDefault="00E75132" w:rsidP="00E75132">
      <w:pPr>
        <w:numPr>
          <w:ilvl w:val="0"/>
          <w:numId w:val="23"/>
        </w:numPr>
        <w:spacing w:after="51" w:line="257" w:lineRule="auto"/>
        <w:jc w:val="both"/>
        <w:rPr>
          <w:rFonts w:ascii="Arial" w:eastAsia="Arial" w:hAnsi="Arial" w:cs="Arial"/>
          <w:color w:val="181717"/>
          <w:sz w:val="20"/>
        </w:rPr>
      </w:pPr>
      <w:r w:rsidRPr="00E75132">
        <w:rPr>
          <w:rFonts w:ascii="Arial" w:eastAsia="Arial" w:hAnsi="Arial" w:cs="Arial"/>
          <w:color w:val="181717"/>
          <w:sz w:val="20"/>
        </w:rPr>
        <w:t xml:space="preserve">Public access to information and secrecy,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https://www.government. se/contentassets/2ca7601373824c8395fc1f38516e6e03/public-access-toinformation-and-secrecy.pdf</w:t>
      </w:r>
      <w:r w:rsidRPr="00E75132">
        <w:rPr>
          <w:rFonts w:ascii="Arial" w:eastAsia="Arial" w:hAnsi="Arial" w:cs="Arial"/>
          <w:color w:val="181717"/>
          <w:sz w:val="20"/>
        </w:rPr>
        <w:t xml:space="preserve"> </w:t>
      </w:r>
    </w:p>
    <w:p w14:paraId="56E5362F" w14:textId="77777777" w:rsidR="00E75132" w:rsidRPr="00E75132" w:rsidRDefault="00E75132" w:rsidP="00E75132">
      <w:pPr>
        <w:numPr>
          <w:ilvl w:val="0"/>
          <w:numId w:val="23"/>
        </w:numPr>
        <w:spacing w:after="59" w:line="248" w:lineRule="auto"/>
        <w:jc w:val="both"/>
        <w:rPr>
          <w:rFonts w:ascii="Arial" w:eastAsia="Arial" w:hAnsi="Arial" w:cs="Arial"/>
          <w:color w:val="181717"/>
          <w:sz w:val="20"/>
        </w:rPr>
      </w:pPr>
      <w:proofErr w:type="spellStart"/>
      <w:r w:rsidRPr="00E75132">
        <w:rPr>
          <w:rFonts w:ascii="Arial" w:eastAsia="Arial" w:hAnsi="Arial" w:cs="Arial"/>
          <w:color w:val="181717"/>
          <w:sz w:val="20"/>
        </w:rPr>
        <w:t>Özek</w:t>
      </w:r>
      <w:proofErr w:type="spellEnd"/>
      <w:r w:rsidRPr="00E75132">
        <w:rPr>
          <w:rFonts w:ascii="Arial" w:eastAsia="Arial" w:hAnsi="Arial" w:cs="Arial"/>
          <w:color w:val="181717"/>
          <w:sz w:val="20"/>
        </w:rPr>
        <w:t xml:space="preserve">, Çetin, </w:t>
      </w:r>
      <w:proofErr w:type="spellStart"/>
      <w:r w:rsidRPr="00E75132">
        <w:rPr>
          <w:rFonts w:ascii="Arial" w:eastAsia="Arial" w:hAnsi="Arial" w:cs="Arial"/>
          <w:color w:val="181717"/>
          <w:sz w:val="20"/>
        </w:rPr>
        <w:t>Basın</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Özgürlüğünden</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Bilgilenme</w:t>
      </w:r>
      <w:proofErr w:type="spellEnd"/>
      <w:r w:rsidRPr="00E75132">
        <w:rPr>
          <w:rFonts w:ascii="Arial" w:eastAsia="Arial" w:hAnsi="Arial" w:cs="Arial"/>
          <w:color w:val="181717"/>
          <w:sz w:val="20"/>
        </w:rPr>
        <w:t xml:space="preserve"> Hakkına (From Freedom of Press to Right to Information), </w:t>
      </w:r>
      <w:proofErr w:type="spellStart"/>
      <w:r w:rsidRPr="00E75132">
        <w:rPr>
          <w:rFonts w:ascii="Arial" w:eastAsia="Arial" w:hAnsi="Arial" w:cs="Arial"/>
          <w:color w:val="181717"/>
          <w:sz w:val="20"/>
        </w:rPr>
        <w:t>Ġstanbul</w:t>
      </w:r>
      <w:proofErr w:type="spellEnd"/>
      <w:r w:rsidRPr="00E75132">
        <w:rPr>
          <w:rFonts w:ascii="Arial" w:eastAsia="Arial" w:hAnsi="Arial" w:cs="Arial"/>
          <w:color w:val="181717"/>
          <w:sz w:val="20"/>
        </w:rPr>
        <w:t xml:space="preserve"> 1999.</w:t>
      </w:r>
    </w:p>
    <w:p w14:paraId="325C9C04" w14:textId="77777777" w:rsidR="00E75132" w:rsidRPr="00E75132" w:rsidRDefault="00E75132" w:rsidP="00E75132">
      <w:pPr>
        <w:numPr>
          <w:ilvl w:val="0"/>
          <w:numId w:val="23"/>
        </w:numPr>
        <w:spacing w:after="59" w:line="248" w:lineRule="auto"/>
        <w:jc w:val="both"/>
        <w:rPr>
          <w:rFonts w:ascii="Arial" w:eastAsia="Arial" w:hAnsi="Arial" w:cs="Arial"/>
          <w:color w:val="181717"/>
          <w:sz w:val="20"/>
        </w:rPr>
      </w:pPr>
      <w:r w:rsidRPr="00E75132">
        <w:rPr>
          <w:rFonts w:ascii="Arial" w:eastAsia="Arial" w:hAnsi="Arial" w:cs="Arial"/>
          <w:color w:val="181717"/>
          <w:sz w:val="20"/>
        </w:rPr>
        <w:t xml:space="preserve">Bayraktar, Köksal, </w:t>
      </w:r>
      <w:proofErr w:type="spellStart"/>
      <w:r w:rsidRPr="00E75132">
        <w:rPr>
          <w:rFonts w:ascii="Arial" w:eastAsia="Arial" w:hAnsi="Arial" w:cs="Arial"/>
          <w:color w:val="181717"/>
          <w:sz w:val="20"/>
        </w:rPr>
        <w:t>Ġdare</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ve</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Ceza</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Hukuku</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Açısından</w:t>
      </w:r>
      <w:proofErr w:type="spellEnd"/>
      <w:r w:rsidRPr="00E75132">
        <w:rPr>
          <w:rFonts w:ascii="Arial" w:eastAsia="Arial" w:hAnsi="Arial" w:cs="Arial"/>
          <w:color w:val="181717"/>
          <w:sz w:val="20"/>
        </w:rPr>
        <w:t xml:space="preserve"> Bilgi </w:t>
      </w:r>
      <w:proofErr w:type="spellStart"/>
      <w:r w:rsidRPr="00E75132">
        <w:rPr>
          <w:rFonts w:ascii="Arial" w:eastAsia="Arial" w:hAnsi="Arial" w:cs="Arial"/>
          <w:color w:val="181717"/>
          <w:sz w:val="20"/>
        </w:rPr>
        <w:t>Edinme</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Hakkı</w:t>
      </w:r>
      <w:proofErr w:type="spellEnd"/>
      <w:r w:rsidRPr="00E75132">
        <w:rPr>
          <w:rFonts w:ascii="Arial" w:eastAsia="Arial" w:hAnsi="Arial" w:cs="Arial"/>
          <w:color w:val="181717"/>
          <w:sz w:val="20"/>
        </w:rPr>
        <w:t xml:space="preserve"> (Freedom of Information in Administrative and Criminal Law), Bilgi </w:t>
      </w:r>
      <w:proofErr w:type="spellStart"/>
      <w:r w:rsidRPr="00E75132">
        <w:rPr>
          <w:rFonts w:ascii="Arial" w:eastAsia="Arial" w:hAnsi="Arial" w:cs="Arial"/>
          <w:color w:val="181717"/>
          <w:sz w:val="20"/>
        </w:rPr>
        <w:t>Edinme</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Hakkı</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Paneli</w:t>
      </w:r>
      <w:proofErr w:type="spellEnd"/>
      <w:r w:rsidRPr="00E75132">
        <w:rPr>
          <w:rFonts w:ascii="Arial" w:eastAsia="Arial" w:hAnsi="Arial" w:cs="Arial"/>
          <w:color w:val="181717"/>
          <w:sz w:val="20"/>
        </w:rPr>
        <w:t xml:space="preserve"> (5 </w:t>
      </w:r>
      <w:proofErr w:type="spellStart"/>
      <w:r w:rsidRPr="00E75132">
        <w:rPr>
          <w:rFonts w:ascii="Arial" w:eastAsia="Arial" w:hAnsi="Arial" w:cs="Arial"/>
          <w:color w:val="181717"/>
          <w:sz w:val="20"/>
        </w:rPr>
        <w:t>Mayıs</w:t>
      </w:r>
      <w:proofErr w:type="spellEnd"/>
      <w:r w:rsidRPr="00E75132">
        <w:rPr>
          <w:rFonts w:ascii="Arial" w:eastAsia="Arial" w:hAnsi="Arial" w:cs="Arial"/>
          <w:color w:val="181717"/>
          <w:sz w:val="20"/>
        </w:rPr>
        <w:t xml:space="preserve"> 2004), </w:t>
      </w:r>
      <w:proofErr w:type="spellStart"/>
      <w:r w:rsidRPr="00E75132">
        <w:rPr>
          <w:rFonts w:ascii="Arial" w:eastAsia="Arial" w:hAnsi="Arial" w:cs="Arial"/>
          <w:color w:val="181717"/>
          <w:sz w:val="20"/>
        </w:rPr>
        <w:t>Türkiye</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Barolar</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Birliği</w:t>
      </w:r>
      <w:proofErr w:type="spellEnd"/>
      <w:r w:rsidRPr="00E75132">
        <w:rPr>
          <w:rFonts w:ascii="Arial" w:eastAsia="Arial" w:hAnsi="Arial" w:cs="Arial"/>
          <w:color w:val="181717"/>
          <w:sz w:val="20"/>
        </w:rPr>
        <w:t xml:space="preserve"> </w:t>
      </w:r>
      <w:proofErr w:type="spellStart"/>
      <w:r w:rsidRPr="00E75132">
        <w:rPr>
          <w:rFonts w:ascii="Arial" w:eastAsia="Arial" w:hAnsi="Arial" w:cs="Arial"/>
          <w:color w:val="181717"/>
          <w:sz w:val="20"/>
        </w:rPr>
        <w:t>Yayınları</w:t>
      </w:r>
      <w:proofErr w:type="spellEnd"/>
      <w:r w:rsidRPr="00E75132">
        <w:rPr>
          <w:rFonts w:ascii="Arial" w:eastAsia="Arial" w:hAnsi="Arial" w:cs="Arial"/>
          <w:color w:val="181717"/>
          <w:sz w:val="20"/>
        </w:rPr>
        <w:t>, No: 63, Ankara 2004.</w:t>
      </w:r>
    </w:p>
    <w:p w14:paraId="25DA115B" w14:textId="77777777" w:rsidR="00E75132" w:rsidRPr="00E75132" w:rsidRDefault="00E75132" w:rsidP="00E75132">
      <w:pPr>
        <w:numPr>
          <w:ilvl w:val="0"/>
          <w:numId w:val="23"/>
        </w:numPr>
        <w:spacing w:after="9" w:line="248" w:lineRule="auto"/>
        <w:jc w:val="both"/>
        <w:rPr>
          <w:rFonts w:ascii="Arial" w:eastAsia="Arial" w:hAnsi="Arial" w:cs="Arial"/>
          <w:color w:val="181717"/>
          <w:sz w:val="20"/>
        </w:rPr>
      </w:pPr>
      <w:r w:rsidRPr="00E75132">
        <w:rPr>
          <w:rFonts w:ascii="Arial" w:eastAsia="Arial" w:hAnsi="Arial" w:cs="Arial"/>
          <w:color w:val="181717"/>
          <w:sz w:val="20"/>
        </w:rPr>
        <w:t xml:space="preserve">Classified Information A review of current legislation across 15 countries &amp; the </w:t>
      </w:r>
    </w:p>
    <w:p w14:paraId="39D8A9F9" w14:textId="77777777" w:rsidR="00E75132" w:rsidRPr="00E75132" w:rsidRDefault="00E75132" w:rsidP="00E75132">
      <w:pPr>
        <w:spacing w:after="57" w:line="246" w:lineRule="auto"/>
        <w:ind w:left="814" w:right="-14"/>
        <w:rPr>
          <w:rFonts w:ascii="Arial" w:eastAsia="Arial" w:hAnsi="Arial" w:cs="Arial"/>
          <w:color w:val="181717"/>
          <w:sz w:val="20"/>
          <w:lang w:val="ru-RU"/>
        </w:rPr>
      </w:pPr>
      <w:r w:rsidRPr="00E75132">
        <w:rPr>
          <w:rFonts w:ascii="Arial" w:eastAsia="Arial" w:hAnsi="Arial" w:cs="Arial"/>
          <w:color w:val="181717"/>
          <w:sz w:val="20"/>
        </w:rPr>
        <w:t>EU</w:t>
      </w:r>
      <w:r w:rsidRPr="00E75132">
        <w:rPr>
          <w:rFonts w:ascii="Arial" w:eastAsia="Arial" w:hAnsi="Arial" w:cs="Arial"/>
          <w:color w:val="181717"/>
          <w:sz w:val="20"/>
          <w:lang w:val="ru-RU"/>
        </w:rPr>
        <w:t xml:space="preserve">, </w:t>
      </w:r>
      <w:r w:rsidRPr="00E75132">
        <w:rPr>
          <w:rFonts w:ascii="Arial" w:eastAsia="Arial" w:hAnsi="Arial" w:cs="Arial"/>
          <w:color w:val="181717"/>
          <w:sz w:val="20"/>
        </w:rPr>
        <w:t>p</w:t>
      </w:r>
      <w:r w:rsidRPr="00E75132">
        <w:rPr>
          <w:rFonts w:ascii="Arial" w:eastAsia="Arial" w:hAnsi="Arial" w:cs="Arial"/>
          <w:color w:val="181717"/>
          <w:sz w:val="20"/>
          <w:lang w:val="ru-RU"/>
        </w:rPr>
        <w:t xml:space="preserve">.33, </w:t>
      </w:r>
      <w:proofErr w:type="spellStart"/>
      <w:r w:rsidRPr="00E75132">
        <w:rPr>
          <w:rFonts w:ascii="Arial" w:eastAsia="Arial" w:hAnsi="Arial" w:cs="Arial"/>
          <w:color w:val="181717"/>
          <w:sz w:val="20"/>
          <w:lang w:val="ru-RU"/>
        </w:rPr>
        <w:t>Холбоос</w:t>
      </w:r>
      <w:proofErr w:type="spellEnd"/>
      <w:r w:rsidRPr="00E75132">
        <w:rPr>
          <w:rFonts w:ascii="Arial" w:eastAsia="Arial" w:hAnsi="Arial" w:cs="Arial"/>
          <w:color w:val="181717"/>
          <w:sz w:val="20"/>
          <w:lang w:val="ru-RU"/>
        </w:rPr>
        <w:t xml:space="preserve">: </w:t>
      </w:r>
      <w:r w:rsidRPr="00E75132">
        <w:rPr>
          <w:rFonts w:ascii="Arial" w:eastAsia="Arial" w:hAnsi="Arial" w:cs="Arial"/>
          <w:color w:val="181717"/>
          <w:sz w:val="20"/>
          <w:u w:val="single" w:color="1155CC"/>
        </w:rPr>
        <w:t>https</w:t>
      </w:r>
      <w:r w:rsidRPr="00E75132">
        <w:rPr>
          <w:rFonts w:ascii="Arial" w:eastAsia="Arial" w:hAnsi="Arial" w:cs="Arial"/>
          <w:color w:val="181717"/>
          <w:sz w:val="20"/>
          <w:u w:val="single" w:color="1155CC"/>
          <w:lang w:val="ru-RU"/>
        </w:rPr>
        <w:t>://</w:t>
      </w:r>
      <w:proofErr w:type="spellStart"/>
      <w:r w:rsidRPr="00E75132">
        <w:rPr>
          <w:rFonts w:ascii="Arial" w:eastAsia="Arial" w:hAnsi="Arial" w:cs="Arial"/>
          <w:color w:val="181717"/>
          <w:sz w:val="20"/>
          <w:u w:val="single" w:color="1155CC"/>
        </w:rPr>
        <w:t>ti</w:t>
      </w:r>
      <w:proofErr w:type="spellEnd"/>
      <w:r w:rsidRPr="00E75132">
        <w:rPr>
          <w:rFonts w:ascii="Arial" w:eastAsia="Arial" w:hAnsi="Arial" w:cs="Arial"/>
          <w:color w:val="181717"/>
          <w:sz w:val="20"/>
          <w:u w:val="single" w:color="1155CC"/>
          <w:lang w:val="ru-RU"/>
        </w:rPr>
        <w:t>-</w:t>
      </w:r>
      <w:proofErr w:type="spellStart"/>
      <w:r w:rsidRPr="00E75132">
        <w:rPr>
          <w:rFonts w:ascii="Arial" w:eastAsia="Arial" w:hAnsi="Arial" w:cs="Arial"/>
          <w:color w:val="181717"/>
          <w:sz w:val="20"/>
          <w:u w:val="single" w:color="1155CC"/>
        </w:rPr>
        <w:t>defence</w:t>
      </w:r>
      <w:proofErr w:type="spellEnd"/>
      <w:r w:rsidRPr="00E75132">
        <w:rPr>
          <w:rFonts w:ascii="Arial" w:eastAsia="Arial" w:hAnsi="Arial" w:cs="Arial"/>
          <w:color w:val="181717"/>
          <w:sz w:val="20"/>
          <w:u w:val="single" w:color="1155CC"/>
          <w:lang w:val="ru-RU"/>
        </w:rPr>
        <w:t>.</w:t>
      </w:r>
      <w:r w:rsidRPr="00E75132">
        <w:rPr>
          <w:rFonts w:ascii="Arial" w:eastAsia="Arial" w:hAnsi="Arial" w:cs="Arial"/>
          <w:color w:val="181717"/>
          <w:sz w:val="20"/>
          <w:u w:val="single" w:color="1155CC"/>
        </w:rPr>
        <w:t>org</w:t>
      </w:r>
      <w:r w:rsidRPr="00E75132">
        <w:rPr>
          <w:rFonts w:ascii="Arial" w:eastAsia="Arial" w:hAnsi="Arial" w:cs="Arial"/>
          <w:color w:val="181717"/>
          <w:sz w:val="20"/>
          <w:u w:val="single" w:color="1155CC"/>
          <w:lang w:val="ru-RU"/>
        </w:rPr>
        <w:t>/</w:t>
      </w:r>
      <w:r w:rsidRPr="00E75132">
        <w:rPr>
          <w:rFonts w:ascii="Arial" w:eastAsia="Arial" w:hAnsi="Arial" w:cs="Arial"/>
          <w:color w:val="181717"/>
          <w:sz w:val="20"/>
          <w:u w:val="single" w:color="1155CC"/>
        </w:rPr>
        <w:t>wp</w:t>
      </w:r>
      <w:r w:rsidRPr="00E75132">
        <w:rPr>
          <w:rFonts w:ascii="Arial" w:eastAsia="Arial" w:hAnsi="Arial" w:cs="Arial"/>
          <w:color w:val="181717"/>
          <w:sz w:val="20"/>
          <w:u w:val="single" w:color="1155CC"/>
          <w:lang w:val="ru-RU"/>
        </w:rPr>
        <w:t>-</w:t>
      </w:r>
      <w:r w:rsidRPr="00E75132">
        <w:rPr>
          <w:rFonts w:ascii="Arial" w:eastAsia="Arial" w:hAnsi="Arial" w:cs="Arial"/>
          <w:color w:val="181717"/>
          <w:sz w:val="20"/>
          <w:u w:val="single" w:color="1155CC"/>
        </w:rPr>
        <w:t>content</w:t>
      </w:r>
      <w:r w:rsidRPr="00E75132">
        <w:rPr>
          <w:rFonts w:ascii="Arial" w:eastAsia="Arial" w:hAnsi="Arial" w:cs="Arial"/>
          <w:color w:val="181717"/>
          <w:sz w:val="20"/>
          <w:u w:val="single" w:color="1155CC"/>
          <w:lang w:val="ru-RU"/>
        </w:rPr>
        <w:t>/</w:t>
      </w:r>
      <w:r w:rsidRPr="00E75132">
        <w:rPr>
          <w:rFonts w:ascii="Arial" w:eastAsia="Arial" w:hAnsi="Arial" w:cs="Arial"/>
          <w:color w:val="181717"/>
          <w:sz w:val="20"/>
          <w:u w:val="single" w:color="1155CC"/>
        </w:rPr>
        <w:t>uploads</w:t>
      </w:r>
      <w:r w:rsidRPr="00E75132">
        <w:rPr>
          <w:rFonts w:ascii="Arial" w:eastAsia="Arial" w:hAnsi="Arial" w:cs="Arial"/>
          <w:color w:val="181717"/>
          <w:sz w:val="20"/>
          <w:u w:val="single" w:color="1155CC"/>
          <w:lang w:val="ru-RU"/>
        </w:rPr>
        <w:t>/2016/03/140911</w:t>
      </w:r>
      <w:r w:rsidRPr="00E75132">
        <w:rPr>
          <w:rFonts w:ascii="Arial" w:eastAsia="Arial" w:hAnsi="Arial" w:cs="Arial"/>
          <w:color w:val="181717"/>
          <w:sz w:val="20"/>
          <w:u w:val="single" w:color="1155CC"/>
        </w:rPr>
        <w:t>Classified</w:t>
      </w:r>
      <w:r w:rsidRPr="00E75132">
        <w:rPr>
          <w:rFonts w:ascii="Arial" w:eastAsia="Arial" w:hAnsi="Arial" w:cs="Arial"/>
          <w:color w:val="181717"/>
          <w:sz w:val="20"/>
          <w:u w:val="single" w:color="1155CC"/>
          <w:lang w:val="ru-RU"/>
        </w:rPr>
        <w:t>-</w:t>
      </w:r>
      <w:r w:rsidRPr="00E75132">
        <w:rPr>
          <w:rFonts w:ascii="Arial" w:eastAsia="Arial" w:hAnsi="Arial" w:cs="Arial"/>
          <w:color w:val="181717"/>
          <w:sz w:val="20"/>
          <w:u w:val="single" w:color="1155CC"/>
        </w:rPr>
        <w:t>Information</w:t>
      </w:r>
      <w:r w:rsidRPr="00E75132">
        <w:rPr>
          <w:rFonts w:ascii="Arial" w:eastAsia="Arial" w:hAnsi="Arial" w:cs="Arial"/>
          <w:color w:val="181717"/>
          <w:sz w:val="20"/>
          <w:u w:val="single" w:color="1155CC"/>
          <w:lang w:val="ru-RU"/>
        </w:rPr>
        <w:t>.</w:t>
      </w:r>
      <w:r w:rsidRPr="00E75132">
        <w:rPr>
          <w:rFonts w:ascii="Arial" w:eastAsia="Arial" w:hAnsi="Arial" w:cs="Arial"/>
          <w:color w:val="181717"/>
          <w:sz w:val="20"/>
          <w:u w:val="single" w:color="1155CC"/>
        </w:rPr>
        <w:t>pdf</w:t>
      </w:r>
      <w:r w:rsidRPr="00E75132">
        <w:rPr>
          <w:rFonts w:ascii="Arial" w:eastAsia="Arial" w:hAnsi="Arial" w:cs="Arial"/>
          <w:color w:val="181717"/>
          <w:sz w:val="20"/>
          <w:lang w:val="ru-RU"/>
        </w:rPr>
        <w:t xml:space="preserve"> </w:t>
      </w:r>
    </w:p>
    <w:p w14:paraId="47FD8E19" w14:textId="77777777" w:rsidR="00E75132" w:rsidRPr="00E75132" w:rsidRDefault="00E75132" w:rsidP="00E75132">
      <w:pPr>
        <w:numPr>
          <w:ilvl w:val="0"/>
          <w:numId w:val="23"/>
        </w:numPr>
        <w:spacing w:after="59" w:line="248" w:lineRule="auto"/>
        <w:jc w:val="both"/>
        <w:rPr>
          <w:rFonts w:ascii="Arial" w:eastAsia="Arial" w:hAnsi="Arial" w:cs="Arial"/>
          <w:color w:val="181717"/>
          <w:sz w:val="20"/>
        </w:rPr>
      </w:pPr>
      <w:r w:rsidRPr="00E75132">
        <w:rPr>
          <w:rFonts w:ascii="Arial" w:eastAsia="Arial" w:hAnsi="Arial" w:cs="Arial"/>
          <w:color w:val="181717"/>
          <w:sz w:val="20"/>
        </w:rPr>
        <w:t>Rosamund Thomas, Espionage and Secrecy: The Official Secrets Acts 19111989 of the United Kingdom (Routledge 1991)</w:t>
      </w:r>
    </w:p>
    <w:p w14:paraId="65412A59" w14:textId="77777777" w:rsidR="00E75132" w:rsidRPr="00E75132" w:rsidRDefault="00E75132" w:rsidP="00E75132">
      <w:pPr>
        <w:numPr>
          <w:ilvl w:val="0"/>
          <w:numId w:val="23"/>
        </w:numPr>
        <w:spacing w:after="9" w:line="248" w:lineRule="auto"/>
        <w:jc w:val="both"/>
        <w:rPr>
          <w:rFonts w:ascii="Arial" w:eastAsia="Arial" w:hAnsi="Arial" w:cs="Arial"/>
          <w:color w:val="181717"/>
          <w:sz w:val="20"/>
        </w:rPr>
      </w:pPr>
      <w:r w:rsidRPr="00E75132">
        <w:rPr>
          <w:rFonts w:ascii="Arial" w:eastAsia="Arial" w:hAnsi="Arial" w:cs="Arial"/>
          <w:color w:val="181717"/>
          <w:sz w:val="20"/>
        </w:rPr>
        <w:t xml:space="preserve">Cemil </w:t>
      </w:r>
      <w:proofErr w:type="spellStart"/>
      <w:r w:rsidRPr="00E75132">
        <w:rPr>
          <w:rFonts w:ascii="Arial" w:eastAsia="Arial" w:hAnsi="Arial" w:cs="Arial"/>
          <w:color w:val="181717"/>
          <w:sz w:val="20"/>
        </w:rPr>
        <w:t>Кaya</w:t>
      </w:r>
      <w:proofErr w:type="spellEnd"/>
      <w:r w:rsidRPr="00E75132">
        <w:rPr>
          <w:rFonts w:ascii="Arial" w:eastAsia="Arial" w:hAnsi="Arial" w:cs="Arial"/>
          <w:color w:val="181717"/>
          <w:sz w:val="20"/>
        </w:rPr>
        <w:t xml:space="preserve">, State secret as an instrument to maintain State security,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p>
    <w:p w14:paraId="10028D4C" w14:textId="77777777" w:rsidR="00E75132" w:rsidRPr="00E75132" w:rsidRDefault="00E75132" w:rsidP="00E75132">
      <w:pPr>
        <w:spacing w:after="169" w:line="251" w:lineRule="auto"/>
        <w:ind w:left="814"/>
        <w:jc w:val="both"/>
        <w:rPr>
          <w:rFonts w:ascii="Arial" w:eastAsia="Arial" w:hAnsi="Arial" w:cs="Arial"/>
          <w:color w:val="181717"/>
          <w:sz w:val="20"/>
        </w:rPr>
      </w:pPr>
      <w:proofErr w:type="gramStart"/>
      <w:r w:rsidRPr="00E75132">
        <w:rPr>
          <w:rFonts w:ascii="Arial" w:eastAsia="Arial" w:hAnsi="Arial" w:cs="Arial"/>
          <w:color w:val="181717"/>
          <w:sz w:val="20"/>
          <w:u w:val="single" w:color="181717"/>
        </w:rPr>
        <w:t>https://dergipark.org.tr/tr/download/article-file/262635</w:t>
      </w:r>
      <w:r w:rsidRPr="00E75132">
        <w:rPr>
          <w:rFonts w:ascii="Arial" w:eastAsia="Arial" w:hAnsi="Arial" w:cs="Arial"/>
          <w:color w:val="181717"/>
          <w:sz w:val="20"/>
        </w:rPr>
        <w:t xml:space="preserve"> .</w:t>
      </w:r>
      <w:proofErr w:type="gramEnd"/>
    </w:p>
    <w:p w14:paraId="4CF364D7" w14:textId="77777777" w:rsidR="00E75132" w:rsidRPr="00E75132" w:rsidRDefault="00E75132" w:rsidP="00E75132">
      <w:pPr>
        <w:keepNext/>
        <w:keepLines/>
        <w:spacing w:after="162" w:line="255" w:lineRule="auto"/>
        <w:ind w:left="467" w:hanging="10"/>
        <w:jc w:val="both"/>
        <w:outlineLvl w:val="3"/>
        <w:rPr>
          <w:rFonts w:ascii="Arial" w:eastAsia="Arial" w:hAnsi="Arial" w:cs="Arial"/>
          <w:b/>
          <w:color w:val="181717"/>
          <w:sz w:val="20"/>
        </w:rPr>
      </w:pPr>
      <w:proofErr w:type="spellStart"/>
      <w:r w:rsidRPr="00E75132">
        <w:rPr>
          <w:rFonts w:ascii="Arial" w:eastAsia="Arial" w:hAnsi="Arial" w:cs="Arial"/>
          <w:b/>
          <w:i/>
          <w:color w:val="181717"/>
          <w:sz w:val="20"/>
        </w:rPr>
        <w:t>Шүүхийн</w:t>
      </w:r>
      <w:proofErr w:type="spellEnd"/>
      <w:r w:rsidRPr="00E75132">
        <w:rPr>
          <w:rFonts w:ascii="Arial" w:eastAsia="Arial" w:hAnsi="Arial" w:cs="Arial"/>
          <w:b/>
          <w:i/>
          <w:color w:val="181717"/>
          <w:sz w:val="20"/>
        </w:rPr>
        <w:t xml:space="preserve"> </w:t>
      </w:r>
      <w:proofErr w:type="spellStart"/>
      <w:r w:rsidRPr="00E75132">
        <w:rPr>
          <w:rFonts w:ascii="Arial" w:eastAsia="Arial" w:hAnsi="Arial" w:cs="Arial"/>
          <w:b/>
          <w:i/>
          <w:color w:val="181717"/>
          <w:sz w:val="20"/>
        </w:rPr>
        <w:t>шийдвэр</w:t>
      </w:r>
      <w:proofErr w:type="spellEnd"/>
    </w:p>
    <w:p w14:paraId="307069D8" w14:textId="77777777" w:rsidR="00E75132" w:rsidRPr="00E75132" w:rsidRDefault="00E75132" w:rsidP="00E75132">
      <w:pPr>
        <w:numPr>
          <w:ilvl w:val="0"/>
          <w:numId w:val="24"/>
        </w:numPr>
        <w:spacing w:after="9" w:line="248" w:lineRule="auto"/>
        <w:jc w:val="both"/>
        <w:rPr>
          <w:rFonts w:ascii="Arial" w:eastAsia="Arial" w:hAnsi="Arial" w:cs="Arial"/>
          <w:color w:val="181717"/>
          <w:sz w:val="20"/>
        </w:rPr>
      </w:pPr>
      <w:r w:rsidRPr="00E75132">
        <w:rPr>
          <w:rFonts w:ascii="Arial" w:eastAsia="Arial" w:hAnsi="Arial" w:cs="Arial"/>
          <w:color w:val="181717"/>
          <w:sz w:val="20"/>
        </w:rPr>
        <w:t xml:space="preserve">Case of Stoll V. Switzerland (Application No. 69698/01) Judgment, Strasbourg, </w:t>
      </w:r>
    </w:p>
    <w:p w14:paraId="63993FDC" w14:textId="77777777" w:rsidR="00E75132" w:rsidRPr="00E75132" w:rsidRDefault="00E75132" w:rsidP="00E75132">
      <w:pPr>
        <w:spacing w:after="57" w:line="250" w:lineRule="auto"/>
        <w:ind w:right="3"/>
        <w:jc w:val="right"/>
        <w:rPr>
          <w:rFonts w:ascii="Arial" w:eastAsia="Arial" w:hAnsi="Arial" w:cs="Arial"/>
          <w:color w:val="181717"/>
          <w:sz w:val="20"/>
        </w:rPr>
      </w:pPr>
      <w:r w:rsidRPr="00E75132">
        <w:rPr>
          <w:rFonts w:ascii="Arial" w:eastAsia="Arial" w:hAnsi="Arial" w:cs="Arial"/>
          <w:color w:val="181717"/>
          <w:sz w:val="20"/>
        </w:rPr>
        <w:t xml:space="preserve">European Court of Human Rights, 10 December 2007,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https:// www.5rb.com/wp-content/uploads/2013/10/Stoll-v-Switzerland-ECHR-10Dec-2007.pdf</w:t>
      </w:r>
      <w:r w:rsidRPr="00E75132">
        <w:rPr>
          <w:rFonts w:ascii="Arial" w:eastAsia="Arial" w:hAnsi="Arial" w:cs="Arial"/>
          <w:color w:val="181717"/>
          <w:sz w:val="20"/>
        </w:rPr>
        <w:t xml:space="preserve">.  </w:t>
      </w:r>
    </w:p>
    <w:p w14:paraId="0933C433" w14:textId="77777777" w:rsidR="00E75132" w:rsidRPr="00E75132" w:rsidRDefault="00E75132" w:rsidP="00E75132">
      <w:pPr>
        <w:numPr>
          <w:ilvl w:val="0"/>
          <w:numId w:val="24"/>
        </w:numPr>
        <w:spacing w:after="2" w:line="248" w:lineRule="auto"/>
        <w:jc w:val="both"/>
        <w:rPr>
          <w:rFonts w:ascii="Arial" w:eastAsia="Arial" w:hAnsi="Arial" w:cs="Arial"/>
          <w:color w:val="181717"/>
          <w:sz w:val="20"/>
        </w:rPr>
      </w:pPr>
      <w:r w:rsidRPr="00E75132">
        <w:rPr>
          <w:rFonts w:ascii="Arial" w:eastAsia="Arial" w:hAnsi="Arial" w:cs="Arial"/>
          <w:color w:val="181717"/>
          <w:sz w:val="20"/>
        </w:rPr>
        <w:t xml:space="preserve">U.S Supreme Court 6-3 decision, The Pentagon Papers: Secrets, Lies and Audiotapes, The Nixon Tapes and the Supreme Court Tapes, Supreme Court Briefs and Opinions, </w:t>
      </w:r>
      <w:proofErr w:type="spellStart"/>
      <w:r w:rsidRPr="00E75132">
        <w:rPr>
          <w:rFonts w:ascii="Arial" w:eastAsia="Arial" w:hAnsi="Arial" w:cs="Arial"/>
          <w:color w:val="181717"/>
          <w:sz w:val="20"/>
        </w:rPr>
        <w:t>Холбоос</w:t>
      </w:r>
      <w:proofErr w:type="spellEnd"/>
      <w:r w:rsidRPr="00E75132">
        <w:rPr>
          <w:rFonts w:ascii="Arial" w:eastAsia="Arial" w:hAnsi="Arial" w:cs="Arial"/>
          <w:color w:val="181717"/>
          <w:sz w:val="20"/>
        </w:rPr>
        <w:t xml:space="preserve">: </w:t>
      </w:r>
      <w:r w:rsidRPr="00E75132">
        <w:rPr>
          <w:rFonts w:ascii="Arial" w:eastAsia="Arial" w:hAnsi="Arial" w:cs="Arial"/>
          <w:color w:val="181717"/>
          <w:sz w:val="20"/>
          <w:u w:val="single" w:color="181717"/>
        </w:rPr>
        <w:t>https://nsarchive2.gwu.edu/NSAEBB/ NSAEBB48/supreme.html</w:t>
      </w:r>
      <w:r w:rsidRPr="00E75132">
        <w:rPr>
          <w:rFonts w:ascii="Arial" w:eastAsia="Arial" w:hAnsi="Arial" w:cs="Arial"/>
          <w:color w:val="181717"/>
          <w:sz w:val="20"/>
        </w:rPr>
        <w:t>.</w:t>
      </w:r>
    </w:p>
    <w:p w14:paraId="21FA93DF" w14:textId="77777777" w:rsidR="005D3381" w:rsidRPr="00E75132" w:rsidRDefault="005D3381">
      <w:pPr>
        <w:rPr>
          <w:rFonts w:ascii="Arial" w:hAnsi="Arial" w:cs="Arial"/>
          <w:sz w:val="24"/>
          <w:szCs w:val="24"/>
        </w:rPr>
      </w:pPr>
    </w:p>
    <w:sectPr w:rsidR="005D3381" w:rsidRPr="00E751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4EDEF" w14:textId="77777777" w:rsidR="003C4AEF" w:rsidRDefault="003C4AEF" w:rsidP="00E75132">
      <w:pPr>
        <w:spacing w:after="0" w:line="240" w:lineRule="auto"/>
      </w:pPr>
      <w:r>
        <w:separator/>
      </w:r>
    </w:p>
  </w:endnote>
  <w:endnote w:type="continuationSeparator" w:id="0">
    <w:p w14:paraId="17E930CE" w14:textId="77777777" w:rsidR="003C4AEF" w:rsidRDefault="003C4AEF" w:rsidP="00E7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F3C3A" w14:textId="77777777" w:rsidR="003C4AEF" w:rsidRDefault="003C4AEF" w:rsidP="00E75132">
      <w:pPr>
        <w:spacing w:after="0" w:line="240" w:lineRule="auto"/>
      </w:pPr>
      <w:r>
        <w:separator/>
      </w:r>
    </w:p>
  </w:footnote>
  <w:footnote w:type="continuationSeparator" w:id="0">
    <w:p w14:paraId="4E4B7CCA" w14:textId="77777777" w:rsidR="003C4AEF" w:rsidRDefault="003C4AEF" w:rsidP="00E75132">
      <w:pPr>
        <w:spacing w:after="0" w:line="240" w:lineRule="auto"/>
      </w:pPr>
      <w:r>
        <w:continuationSeparator/>
      </w:r>
    </w:p>
  </w:footnote>
  <w:footnote w:id="1">
    <w:p w14:paraId="4B834074" w14:textId="77777777" w:rsidR="00E75132" w:rsidRDefault="00E75132" w:rsidP="00E75132">
      <w:pPr>
        <w:pStyle w:val="footnotedescription"/>
        <w:tabs>
          <w:tab w:val="right" w:pos="7713"/>
        </w:tabs>
        <w:spacing w:line="259" w:lineRule="auto"/>
        <w:ind w:left="0" w:firstLine="0"/>
        <w:jc w:val="left"/>
      </w:pPr>
      <w:r>
        <w:rPr>
          <w:rStyle w:val="footnotemark"/>
        </w:rPr>
        <w:footnoteRef/>
      </w:r>
      <w:r>
        <w:t xml:space="preserve"> Төрийн болон албаны нууцын тухай хуулийн 5.1.2, Эрх зүйн мэдээллийн нэгдсэн сан, Холбоос: </w:t>
      </w:r>
    </w:p>
    <w:p w14:paraId="054C8786" w14:textId="77777777" w:rsidR="00E75132" w:rsidRDefault="00E75132" w:rsidP="00E75132">
      <w:pPr>
        <w:pStyle w:val="footnotedescription"/>
        <w:spacing w:line="259" w:lineRule="auto"/>
        <w:ind w:firstLine="0"/>
        <w:jc w:val="left"/>
      </w:pPr>
      <w:r>
        <w:rPr>
          <w:u w:val="single" w:color="181717"/>
        </w:rPr>
        <w:t>https://legalinfo.mn/mn/detail?lawId=12408</w:t>
      </w:r>
      <w:r>
        <w:t xml:space="preserve">, Сүүлд үзсэн огноо:2023.06.10. </w:t>
      </w:r>
    </w:p>
  </w:footnote>
  <w:footnote w:id="2">
    <w:p w14:paraId="63F7C9F0" w14:textId="77777777" w:rsidR="00E75132" w:rsidRDefault="00E75132" w:rsidP="00E75132">
      <w:pPr>
        <w:pStyle w:val="footnotedescription"/>
        <w:spacing w:after="14"/>
      </w:pPr>
      <w:r>
        <w:rPr>
          <w:rStyle w:val="footnotemark"/>
        </w:rPr>
        <w:footnoteRef/>
      </w:r>
      <w:r>
        <w:t xml:space="preserve"> Ч.Өнөрбаяр, Б.Тэмүүлэн, Нээлттэй нийгэм форум, “Төрийн нууцын тухай өнөөгийн хандлагыг өөрчлөх замаар иргэдийн мэдэх эрхийг хангах нь”, 2010, 27-30 дахь тал.</w:t>
      </w:r>
    </w:p>
  </w:footnote>
  <w:footnote w:id="3">
    <w:p w14:paraId="340AE71C" w14:textId="77777777" w:rsidR="00E75132" w:rsidRDefault="00E75132" w:rsidP="00E75132">
      <w:pPr>
        <w:pStyle w:val="footnotedescription"/>
        <w:spacing w:line="257" w:lineRule="auto"/>
        <w:jc w:val="left"/>
      </w:pPr>
      <w:r>
        <w:rPr>
          <w:rStyle w:val="footnotemark"/>
        </w:rPr>
        <w:footnoteRef/>
      </w:r>
      <w:r>
        <w:t xml:space="preserve"> Özek, Çetin, Basın Özgürlüğünden Bilgilenme Hakkına (From Freedom of Press to Right to Information), Ġstanbul 1999, pp. 66-67.</w:t>
      </w:r>
    </w:p>
  </w:footnote>
  <w:footnote w:id="4">
    <w:p w14:paraId="2150FEBB" w14:textId="77777777" w:rsidR="00E75132" w:rsidRDefault="00E75132" w:rsidP="00E75132">
      <w:pPr>
        <w:pStyle w:val="footnotedescription"/>
        <w:spacing w:after="14"/>
        <w:ind w:right="3"/>
      </w:pPr>
      <w:r>
        <w:rPr>
          <w:rStyle w:val="footnotemark"/>
        </w:rPr>
        <w:footnoteRef/>
      </w:r>
      <w:r>
        <w:t xml:space="preserve"> Bayraktar, Köksal, Ġdare ve Ceza Hukuku Açısından Bilgi Edinme Hakkı (Freedom of Information in Administrative and Criminal Law), Bilgi Edinme Hakkı Paneli (5 Mayıs 2004), Türkiye Barolar Birliği Yayınları, No: 63, Ankara 2004, p. 114.</w:t>
      </w:r>
    </w:p>
  </w:footnote>
  <w:footnote w:id="5">
    <w:p w14:paraId="3B491271" w14:textId="77777777" w:rsidR="00E75132" w:rsidRDefault="00E75132" w:rsidP="00E75132">
      <w:pPr>
        <w:pStyle w:val="footnotedescription"/>
        <w:tabs>
          <w:tab w:val="right" w:pos="7713"/>
        </w:tabs>
        <w:spacing w:line="259" w:lineRule="auto"/>
        <w:ind w:left="0" w:firstLine="0"/>
        <w:jc w:val="left"/>
      </w:pPr>
      <w:r>
        <w:rPr>
          <w:rStyle w:val="footnotemark"/>
        </w:rPr>
        <w:footnoteRef/>
      </w:r>
      <w:r>
        <w:t xml:space="preserve"> Cemil Кaya, State secret as an instrument to maintain State security, p.38, Холбоос: https://dergipark.org.</w:t>
      </w:r>
    </w:p>
    <w:p w14:paraId="7D554FF7" w14:textId="77777777" w:rsidR="00E75132" w:rsidRDefault="00E75132" w:rsidP="00E75132">
      <w:pPr>
        <w:pStyle w:val="footnotedescription"/>
        <w:spacing w:after="7" w:line="259" w:lineRule="auto"/>
        <w:ind w:firstLine="0"/>
        <w:jc w:val="left"/>
      </w:pPr>
      <w:r>
        <w:t>tr/tr/download/article-file/262635, Сүүлд үзсэн огноо:2023.06.10.</w:t>
      </w:r>
    </w:p>
  </w:footnote>
  <w:footnote w:id="6">
    <w:p w14:paraId="4CE9AB8B" w14:textId="77777777" w:rsidR="00E75132" w:rsidRDefault="00E75132" w:rsidP="00E75132">
      <w:pPr>
        <w:pStyle w:val="footnotedescription"/>
        <w:tabs>
          <w:tab w:val="center" w:pos="708"/>
        </w:tabs>
        <w:spacing w:line="259" w:lineRule="auto"/>
        <w:ind w:left="0" w:firstLine="0"/>
        <w:jc w:val="left"/>
      </w:pPr>
      <w:r>
        <w:rPr>
          <w:rStyle w:val="footnotemark"/>
        </w:rPr>
        <w:footnoteRef/>
      </w:r>
      <w:r>
        <w:t xml:space="preserve"> Мөн тэнд. </w:t>
      </w:r>
    </w:p>
  </w:footnote>
  <w:footnote w:id="7">
    <w:p w14:paraId="3B66D43B" w14:textId="77777777" w:rsidR="00E75132" w:rsidRDefault="00E75132" w:rsidP="00E75132">
      <w:pPr>
        <w:pStyle w:val="footnotedescription"/>
        <w:ind w:right="3"/>
      </w:pPr>
      <w:r>
        <w:rPr>
          <w:rStyle w:val="footnotemark"/>
        </w:rPr>
        <w:footnoteRef/>
      </w:r>
      <w:r>
        <w:t xml:space="preserve"> Iain Cameron, Comments On The Law On State Secrets (1994) оf The Republic Of Moldova, European Commission For Democracy Through Law (Venice Commission), 2008, p.3, Холбоос: https://www.venice. coe.int/webforms/documents/default.aspx?pdffile=CDL(2008)030-e, Сүүлд үзсэн огноо:2023.06.10.</w:t>
      </w:r>
    </w:p>
  </w:footnote>
  <w:footnote w:id="8">
    <w:p w14:paraId="72E8A203" w14:textId="77777777" w:rsidR="00E75132" w:rsidRDefault="00E75132" w:rsidP="00E75132">
      <w:pPr>
        <w:pStyle w:val="footnotedescription"/>
        <w:spacing w:after="14"/>
        <w:ind w:right="3"/>
      </w:pPr>
      <w:r>
        <w:rPr>
          <w:rStyle w:val="footnotemark"/>
        </w:rPr>
        <w:footnoteRef/>
      </w:r>
      <w:r>
        <w:t xml:space="preserve"> Case of Stoll V. Switzerland (Application No. 69698/01) Judgment, Strasbourg, European Court of Human Rights, 10 December 2007, Холбоос: https://www.5rb.com/wp-content/uploads/2013/10/Stoll-vSwitzerland-ECHR-10-Dec-2007.pdf, Сүүлд үзсэн огноо:2023.06.10. </w:t>
      </w:r>
    </w:p>
  </w:footnote>
  <w:footnote w:id="9">
    <w:p w14:paraId="619C5156" w14:textId="77777777" w:rsidR="00E75132" w:rsidRDefault="00E75132" w:rsidP="00E75132">
      <w:pPr>
        <w:pStyle w:val="footnotedescription"/>
        <w:spacing w:line="257" w:lineRule="auto"/>
        <w:jc w:val="left"/>
      </w:pPr>
      <w:r>
        <w:rPr>
          <w:rStyle w:val="footnotemark"/>
        </w:rPr>
        <w:footnoteRef/>
      </w:r>
      <w:r>
        <w:t xml:space="preserve"> UN Human Rights Committee’s General Comment 34 on Article 19 of the International Covenant on Civil and Political Rights. Para.36.</w:t>
      </w:r>
    </w:p>
  </w:footnote>
  <w:footnote w:id="10">
    <w:p w14:paraId="44E94102" w14:textId="77777777" w:rsidR="00E75132" w:rsidRDefault="00E75132" w:rsidP="00E75132">
      <w:pPr>
        <w:pStyle w:val="footnotedescription"/>
        <w:spacing w:line="259" w:lineRule="auto"/>
        <w:ind w:left="0" w:firstLine="0"/>
        <w:jc w:val="left"/>
      </w:pPr>
      <w:r>
        <w:rPr>
          <w:rStyle w:val="footnotemark"/>
        </w:rPr>
        <w:footnoteRef/>
      </w:r>
      <w:r>
        <w:t xml:space="preserve"> Иргэний болон улс төрийн эрхийн тухай олон улсын пакт, 1976, 19.3 дугаар зүйл.</w:t>
      </w:r>
    </w:p>
  </w:footnote>
  <w:footnote w:id="11">
    <w:p w14:paraId="436FD1BA" w14:textId="77777777" w:rsidR="00E75132" w:rsidRDefault="00E75132" w:rsidP="00E75132">
      <w:pPr>
        <w:pStyle w:val="footnotedescription"/>
        <w:spacing w:line="259" w:lineRule="auto"/>
        <w:ind w:left="0" w:firstLine="0"/>
        <w:jc w:val="left"/>
      </w:pPr>
      <w:r>
        <w:rPr>
          <w:rStyle w:val="footnotemark"/>
        </w:rPr>
        <w:footnoteRef/>
      </w:r>
      <w:r>
        <w:t xml:space="preserve"> David Banisar, Comments on the Law on Protection of State Secrets of the Kyrgyz Republic, 2005, p.2</w:t>
      </w:r>
    </w:p>
  </w:footnote>
  <w:footnote w:id="12">
    <w:p w14:paraId="33CDAAE8" w14:textId="77777777" w:rsidR="00E75132" w:rsidRDefault="00E75132" w:rsidP="00E75132">
      <w:pPr>
        <w:pStyle w:val="footnotedescription"/>
        <w:spacing w:line="259" w:lineRule="auto"/>
        <w:ind w:left="0" w:firstLine="0"/>
        <w:jc w:val="left"/>
      </w:pPr>
      <w:r>
        <w:rPr>
          <w:rStyle w:val="footnotemark"/>
        </w:rPr>
        <w:footnoteRef/>
      </w:r>
      <w:r>
        <w:t xml:space="preserve"> Албан ёсны нэршил: Report of the Office of the Secretary of Defense Vietnam Task Force.</w:t>
      </w:r>
    </w:p>
  </w:footnote>
  <w:footnote w:id="13">
    <w:p w14:paraId="7422540E" w14:textId="77777777" w:rsidR="00E75132" w:rsidRDefault="00E75132" w:rsidP="00E75132">
      <w:pPr>
        <w:pStyle w:val="footnotedescription"/>
        <w:ind w:right="3"/>
      </w:pPr>
      <w:r>
        <w:rPr>
          <w:rStyle w:val="footnotemark"/>
        </w:rPr>
        <w:footnoteRef/>
      </w:r>
      <w:r>
        <w:t xml:space="preserve"> The Pentagon Papers: Secrets, Lies and Audiotapes, The Nixon Tapes and the Supreme Court Tapes, National Security Archive Electronic Briefing Book No. 48, Холбоос: https://nsarchive2.gwu.edu/NSAEBB/ NSAEBB48/, Сүүлд үзсэн огноо: 2023.06.10.</w:t>
      </w:r>
    </w:p>
  </w:footnote>
  <w:footnote w:id="14">
    <w:p w14:paraId="63FF8BC1" w14:textId="77777777" w:rsidR="00E75132" w:rsidRDefault="00E75132" w:rsidP="00E75132">
      <w:pPr>
        <w:pStyle w:val="footnotedescription"/>
        <w:spacing w:line="259" w:lineRule="auto"/>
        <w:ind w:left="0" w:firstLine="0"/>
        <w:jc w:val="left"/>
      </w:pPr>
      <w:r>
        <w:rPr>
          <w:rStyle w:val="footnotemark"/>
        </w:rPr>
        <w:footnoteRef/>
      </w:r>
      <w:r>
        <w:t xml:space="preserve"> The Pentagon Papers: Secrets, Lies and Audiotapes, The Nixon Tapes and the Supreme Court Tapes,</w:t>
      </w:r>
    </w:p>
    <w:p w14:paraId="5DA14FE4" w14:textId="77777777" w:rsidR="00E75132" w:rsidRDefault="00E75132" w:rsidP="00E75132">
      <w:pPr>
        <w:pStyle w:val="footnotedescription"/>
      </w:pPr>
      <w:r>
        <w:t xml:space="preserve"> Supreme Court Briefs and Opinions, Холбоос: https://nsarchive2.gwu.edu/NSAEBB/NSAEBB48/ supreme.html, Сүүлд үзсэн огноо: 2023.06.10.</w:t>
      </w:r>
    </w:p>
  </w:footnote>
  <w:footnote w:id="15">
    <w:p w14:paraId="1082C36F" w14:textId="77777777" w:rsidR="00E75132" w:rsidRDefault="00E75132" w:rsidP="00E75132">
      <w:pPr>
        <w:pStyle w:val="footnotedescription"/>
        <w:spacing w:line="259" w:lineRule="auto"/>
        <w:ind w:left="0" w:firstLine="0"/>
        <w:jc w:val="left"/>
      </w:pPr>
      <w:r>
        <w:rPr>
          <w:rStyle w:val="footnotemark"/>
        </w:rPr>
        <w:footnoteRef/>
      </w:r>
      <w:r>
        <w:t xml:space="preserve"> Мөн тэнд, 3 дахь тал</w:t>
      </w:r>
    </w:p>
  </w:footnote>
  <w:footnote w:id="16">
    <w:p w14:paraId="0390387E" w14:textId="77777777" w:rsidR="00E75132" w:rsidRDefault="00E75132" w:rsidP="00E75132">
      <w:pPr>
        <w:pStyle w:val="footnotedescription"/>
        <w:spacing w:line="259" w:lineRule="auto"/>
        <w:ind w:left="0" w:firstLine="0"/>
        <w:jc w:val="left"/>
      </w:pPr>
      <w:r>
        <w:rPr>
          <w:rStyle w:val="footnotemark"/>
        </w:rPr>
        <w:footnoteRef/>
      </w:r>
      <w:r>
        <w:t xml:space="preserve"> The Tshwane Principles on National Security and the Right to Information.</w:t>
      </w:r>
    </w:p>
  </w:footnote>
  <w:footnote w:id="17">
    <w:p w14:paraId="4ED3F1F8" w14:textId="77777777" w:rsidR="00E75132" w:rsidRDefault="00E75132" w:rsidP="00E75132">
      <w:pPr>
        <w:pStyle w:val="footnotedescription"/>
        <w:ind w:right="3"/>
      </w:pPr>
      <w:r>
        <w:rPr>
          <w:rStyle w:val="footnotemark"/>
        </w:rPr>
        <w:footnoteRef/>
      </w:r>
      <w:r>
        <w:t xml:space="preserve"> The Tshwane Principles on National Security and the Right to Information: An Overview in 15 Points, Холбоос: https://www.justiceinitiative.org/publications/tshwane-principles-national-security-and-rightinformation-overview-15-points, Сүүлд үзсэн огноо: 2023.06.10.</w:t>
      </w:r>
    </w:p>
  </w:footnote>
  <w:footnote w:id="18">
    <w:p w14:paraId="33F699C6" w14:textId="77777777" w:rsidR="00E75132" w:rsidRDefault="00E75132" w:rsidP="00E75132">
      <w:pPr>
        <w:pStyle w:val="footnotedescription"/>
        <w:ind w:right="3"/>
      </w:pPr>
      <w:r>
        <w:rPr>
          <w:rStyle w:val="footnotemark"/>
        </w:rPr>
        <w:footnoteRef/>
      </w:r>
      <w:r>
        <w:t xml:space="preserve"> Public Access to Information and Secrecy Act, Information concerning public access to information and secrecy legislation, etc, p.7, Холбоос: https://www.ilo.org/dyn/natlex/docs/ELECTRONIC/84388/93775/ F1543709993/SWE84388%20-%20ENG.pdf, Сүүлд үзсэн огноо:2023.06.10.</w:t>
      </w:r>
    </w:p>
  </w:footnote>
  <w:footnote w:id="19">
    <w:p w14:paraId="1676233D" w14:textId="77777777" w:rsidR="00E75132" w:rsidRDefault="00E75132" w:rsidP="00E75132">
      <w:pPr>
        <w:pStyle w:val="footnotedescription"/>
      </w:pPr>
      <w:r>
        <w:rPr>
          <w:rStyle w:val="footnotemark"/>
        </w:rPr>
        <w:footnoteRef/>
      </w:r>
      <w:r>
        <w:t xml:space="preserve"> Law on State Secrets, 2012, Moldova, art 6, Холбоос: https://www.lawyer-moldova.com/2012/12/law-onstate-secrets.html, Сүүлд үзсэн огноо: 2023.06.10.</w:t>
      </w:r>
    </w:p>
  </w:footnote>
  <w:footnote w:id="20">
    <w:p w14:paraId="4D329AA0" w14:textId="77777777" w:rsidR="00E75132" w:rsidRDefault="00E75132" w:rsidP="00E75132">
      <w:pPr>
        <w:pStyle w:val="footnotedescription"/>
        <w:spacing w:line="259" w:lineRule="auto"/>
        <w:ind w:left="0" w:firstLine="0"/>
        <w:jc w:val="left"/>
      </w:pPr>
      <w:r>
        <w:rPr>
          <w:rStyle w:val="footnotemark"/>
        </w:rPr>
        <w:footnoteRef/>
      </w:r>
      <w:r>
        <w:t xml:space="preserve"> Macedonia (FYR) Law on Classified Information, Art 5.</w:t>
      </w:r>
    </w:p>
  </w:footnote>
  <w:footnote w:id="21">
    <w:p w14:paraId="2962C032" w14:textId="77777777" w:rsidR="00E75132" w:rsidRDefault="00E75132" w:rsidP="00E75132">
      <w:pPr>
        <w:pStyle w:val="footnotedescription"/>
        <w:spacing w:line="259" w:lineRule="auto"/>
        <w:ind w:left="0" w:firstLine="0"/>
        <w:jc w:val="left"/>
      </w:pPr>
      <w:r>
        <w:rPr>
          <w:rStyle w:val="footnotemark"/>
        </w:rPr>
        <w:footnoteRef/>
      </w:r>
      <w:r>
        <w:t xml:space="preserve"> Lithuania Law on State Secrets and Service Secrets - November 25, 1999. No. VIII - 1443, Art 2.</w:t>
      </w:r>
    </w:p>
  </w:footnote>
  <w:footnote w:id="22">
    <w:p w14:paraId="4C74105C" w14:textId="77777777" w:rsidR="00E75132" w:rsidRDefault="00E75132" w:rsidP="00E75132">
      <w:pPr>
        <w:pStyle w:val="footnotedescription"/>
      </w:pPr>
      <w:r>
        <w:rPr>
          <w:rStyle w:val="footnotemark"/>
        </w:rPr>
        <w:footnoteRef/>
      </w:r>
      <w:r>
        <w:t xml:space="preserve"> Model law about the state secrets, Холбоос: https://cis-legislation.com/document.fwx?rgn=64260, Сүүлд үзсэн огноо: 2023.06.10.</w:t>
      </w:r>
    </w:p>
  </w:footnote>
  <w:footnote w:id="23">
    <w:p w14:paraId="1BA47D3B" w14:textId="77777777" w:rsidR="00E75132" w:rsidRDefault="00E75132" w:rsidP="00E75132">
      <w:pPr>
        <w:pStyle w:val="footnotedescription"/>
      </w:pPr>
      <w:r>
        <w:rPr>
          <w:rStyle w:val="footnotemark"/>
        </w:rPr>
        <w:footnoteRef/>
      </w:r>
      <w:r>
        <w:t xml:space="preserve"> Vasiliy Mitrokhin, KGB Lexicon: The Soviet Intelligence Officer’s Handbook, 366 (Frank Cass &amp; Co. Ltd 2002).</w:t>
      </w:r>
    </w:p>
  </w:footnote>
  <w:footnote w:id="24">
    <w:p w14:paraId="1064F1D1" w14:textId="77777777" w:rsidR="00E75132" w:rsidRDefault="00E75132" w:rsidP="00E75132">
      <w:pPr>
        <w:pStyle w:val="footnotedescription"/>
        <w:spacing w:line="259" w:lineRule="auto"/>
        <w:ind w:left="0" w:firstLine="0"/>
        <w:jc w:val="left"/>
      </w:pPr>
      <w:r>
        <w:rPr>
          <w:rStyle w:val="footnotemark"/>
        </w:rPr>
        <w:footnoteRef/>
      </w:r>
      <w:r>
        <w:t xml:space="preserve"> Мөн тэнд.</w:t>
      </w:r>
    </w:p>
  </w:footnote>
  <w:footnote w:id="25">
    <w:p w14:paraId="0B9D86F1" w14:textId="77777777" w:rsidR="00E75132" w:rsidRDefault="00E75132" w:rsidP="00E75132">
      <w:pPr>
        <w:pStyle w:val="footnotedescription"/>
      </w:pPr>
      <w:r>
        <w:rPr>
          <w:rStyle w:val="footnotemark"/>
        </w:rPr>
        <w:footnoteRef/>
      </w:r>
      <w:r>
        <w:t xml:space="preserve"> European Union Council Decision of 31 March 2011 on the security rules for protecting EU classified information (2011/292/EU) Art 2.</w:t>
      </w:r>
    </w:p>
  </w:footnote>
  <w:footnote w:id="26">
    <w:p w14:paraId="354E7EE1" w14:textId="77777777" w:rsidR="00E75132" w:rsidRDefault="00E75132" w:rsidP="00E75132">
      <w:pPr>
        <w:pStyle w:val="footnotedescription"/>
      </w:pPr>
      <w:r>
        <w:rPr>
          <w:rStyle w:val="footnotemark"/>
        </w:rPr>
        <w:footnoteRef/>
      </w:r>
      <w:r>
        <w:t xml:space="preserve"> Act on the Protection of Classified Information and Security Eligibility 2005, Czech Republic, Section 4, Холбоос: </w:t>
      </w:r>
      <w:r>
        <w:rPr>
          <w:u w:val="single" w:color="181717"/>
        </w:rPr>
        <w:t>https://www.nbu.cz/download/act_on_CI_protection.pdf,</w:t>
      </w:r>
      <w:r>
        <w:t xml:space="preserve"> Сүүлд үзсэн огноо: 2023.06.11.</w:t>
      </w:r>
    </w:p>
  </w:footnote>
  <w:footnote w:id="27">
    <w:p w14:paraId="1F66417A" w14:textId="77777777" w:rsidR="00E75132" w:rsidRDefault="00E75132" w:rsidP="00E75132">
      <w:pPr>
        <w:pStyle w:val="footnotedescription"/>
      </w:pPr>
      <w:r>
        <w:rPr>
          <w:rStyle w:val="footnotemark"/>
        </w:rPr>
        <w:footnoteRef/>
      </w:r>
      <w:r>
        <w:t xml:space="preserve"> Estonia State Secrets And Classified Information Of Foreign States Act -passed on 25 January 2007, Art 5.</w:t>
      </w:r>
    </w:p>
  </w:footnote>
  <w:footnote w:id="28">
    <w:p w14:paraId="30EAA097" w14:textId="77777777" w:rsidR="00E75132" w:rsidRDefault="00E75132" w:rsidP="00E75132">
      <w:pPr>
        <w:pStyle w:val="footnotedescription"/>
        <w:ind w:right="3"/>
      </w:pPr>
      <w:r>
        <w:rPr>
          <w:rStyle w:val="footnotemark"/>
        </w:rPr>
        <w:footnoteRef/>
      </w:r>
      <w:r>
        <w:t xml:space="preserve"> Hitoshi Nasu, “State secrets law and national security”, The International and Comparative Law Quarterly, Vol. 64, No. 2 (APRIL 2015), pp. 377-378, available at Холбоос: </w:t>
      </w:r>
      <w:r>
        <w:rPr>
          <w:u w:val="single" w:color="181717"/>
        </w:rPr>
        <w:t>https://www.jstor.org/ stable/24760684?read-now=1&amp;seq=13</w:t>
      </w:r>
      <w:r>
        <w:t>, Сүүлд үзсэн огноо: 2023.06.11.</w:t>
      </w:r>
    </w:p>
  </w:footnote>
  <w:footnote w:id="29">
    <w:p w14:paraId="341F8E55" w14:textId="77777777" w:rsidR="00E75132" w:rsidRDefault="00E75132" w:rsidP="00E75132">
      <w:pPr>
        <w:pStyle w:val="footnotedescription"/>
        <w:jc w:val="left"/>
      </w:pPr>
      <w:r>
        <w:rPr>
          <w:rStyle w:val="footnotemark"/>
        </w:rPr>
        <w:footnoteRef/>
      </w:r>
      <w:r>
        <w:t xml:space="preserve"> Data Secrecy Act 2007 Croatia, Art 13, Холбоос: https://www.uvns.hr/UserDocsImages/en/dokumenti/ info-security/Data-Secrecy-Act.pdf.</w:t>
      </w:r>
    </w:p>
  </w:footnote>
  <w:footnote w:id="30">
    <w:p w14:paraId="39A425AD" w14:textId="77777777" w:rsidR="00E75132" w:rsidRDefault="00E75132" w:rsidP="00E75132">
      <w:pPr>
        <w:pStyle w:val="footnotedescription"/>
        <w:ind w:left="0" w:firstLine="0"/>
        <w:jc w:val="left"/>
      </w:pPr>
      <w:r>
        <w:rPr>
          <w:rStyle w:val="footnotemark"/>
        </w:rPr>
        <w:footnoteRef/>
      </w:r>
      <w:r>
        <w:t xml:space="preserve"> David Banisar, Comments on the Law on Protection of State Secrets of the Kyrgyz Republic, 2005, p.2 31 Official secrets act 1972 Malaysia, Section 2; Law on state secrets 1993, Russia, arts 4-5, 9.</w:t>
      </w:r>
    </w:p>
  </w:footnote>
  <w:footnote w:id="31">
    <w:p w14:paraId="69462CAC" w14:textId="77777777" w:rsidR="00E75132" w:rsidRDefault="00E75132" w:rsidP="00E75132">
      <w:pPr>
        <w:pStyle w:val="footnotedescription"/>
        <w:ind w:right="3"/>
      </w:pPr>
      <w:r>
        <w:rPr>
          <w:rStyle w:val="footnotemark"/>
        </w:rPr>
        <w:footnoteRef/>
      </w:r>
      <w:r>
        <w:t xml:space="preserve"> For debate in the Standing Committee — see Rule 15 of the Rules of Procedure, Doc. 9926, 2003, Холбоос: https://assembly.coe.int/nw/xml/XRef/X2H-Xref-ViewHTML.asp?FileID=10312&amp;lang=EN, Сүүлд үзсэн огноо: 2023.06.11. </w:t>
      </w:r>
    </w:p>
  </w:footnote>
  <w:footnote w:id="32">
    <w:p w14:paraId="442C9F9F" w14:textId="77777777" w:rsidR="00E75132" w:rsidRDefault="00E75132" w:rsidP="00E75132">
      <w:pPr>
        <w:pStyle w:val="footnotedescription"/>
      </w:pPr>
      <w:r>
        <w:rPr>
          <w:rStyle w:val="footnotemark"/>
        </w:rPr>
        <w:footnoteRef/>
      </w:r>
      <w:r>
        <w:t xml:space="preserve"> Right to information act 2005, India, section 8.1g, Холбоос: https://rti.gov.in/RTI%20Act,%202005%20 (Amended)-English%20Version.pdf, Сүүлд үзсэн огноо: 2023.06.11</w:t>
      </w:r>
    </w:p>
  </w:footnote>
  <w:footnote w:id="33">
    <w:p w14:paraId="7EF46821" w14:textId="77777777" w:rsidR="00E75132" w:rsidRDefault="00E75132" w:rsidP="00E75132">
      <w:pPr>
        <w:pStyle w:val="footnotedescription"/>
        <w:spacing w:line="259" w:lineRule="auto"/>
        <w:ind w:left="0" w:firstLine="0"/>
        <w:jc w:val="left"/>
      </w:pPr>
      <w:r>
        <w:rPr>
          <w:rStyle w:val="footnotemark"/>
        </w:rPr>
        <w:footnoteRef/>
      </w:r>
      <w:r>
        <w:t xml:space="preserve"> Australia Freedom of Information Act 1982, Section 11B.</w:t>
      </w:r>
    </w:p>
  </w:footnote>
  <w:footnote w:id="34">
    <w:p w14:paraId="014BC43C" w14:textId="77777777" w:rsidR="00E75132" w:rsidRDefault="00E75132" w:rsidP="00E75132">
      <w:pPr>
        <w:pStyle w:val="footnotedescription"/>
        <w:ind w:right="3"/>
      </w:pPr>
      <w:r>
        <w:rPr>
          <w:rStyle w:val="footnotemark"/>
        </w:rPr>
        <w:footnoteRef/>
      </w:r>
      <w:r>
        <w:t xml:space="preserve"> New Zealand Security in the Government Sector –Department of the Prime Minister and the Cabinet 2002, Chapter 1 para 1 and Republic of South Africa Minimum Security Information Standards, Chapter 2 para 4</w:t>
      </w:r>
    </w:p>
  </w:footnote>
  <w:footnote w:id="35">
    <w:p w14:paraId="52B3EA38" w14:textId="77777777" w:rsidR="00E75132" w:rsidRDefault="00E75132" w:rsidP="00E75132">
      <w:pPr>
        <w:pStyle w:val="footnotedescription"/>
        <w:spacing w:line="259" w:lineRule="auto"/>
        <w:ind w:left="0" w:firstLine="0"/>
        <w:jc w:val="left"/>
      </w:pPr>
      <w:r>
        <w:rPr>
          <w:rStyle w:val="footnotemark"/>
        </w:rPr>
        <w:footnoteRef/>
      </w:r>
      <w:r>
        <w:t xml:space="preserve"> Slovenia Classified Information Act, Art. 2. point 10.</w:t>
      </w:r>
    </w:p>
  </w:footnote>
  <w:footnote w:id="36">
    <w:p w14:paraId="5B2D3791" w14:textId="77777777" w:rsidR="00E75132" w:rsidRDefault="00E75132" w:rsidP="00E75132">
      <w:pPr>
        <w:pStyle w:val="footnotedescription"/>
        <w:spacing w:line="259" w:lineRule="auto"/>
        <w:ind w:left="0" w:firstLine="0"/>
        <w:jc w:val="left"/>
      </w:pPr>
      <w:r>
        <w:rPr>
          <w:rStyle w:val="footnotemark"/>
        </w:rPr>
        <w:footnoteRef/>
      </w:r>
      <w:r>
        <w:t xml:space="preserve"> Macedonia (FYR) Law on Classified Information, Art.8.</w:t>
      </w:r>
    </w:p>
  </w:footnote>
  <w:footnote w:id="37">
    <w:p w14:paraId="70B99714" w14:textId="77777777" w:rsidR="00E75132" w:rsidRDefault="00E75132" w:rsidP="00E75132">
      <w:pPr>
        <w:pStyle w:val="footnotedescription"/>
        <w:spacing w:line="259" w:lineRule="auto"/>
        <w:ind w:left="0" w:firstLine="0"/>
        <w:jc w:val="left"/>
      </w:pPr>
      <w:r>
        <w:rPr>
          <w:rStyle w:val="footnotemark"/>
        </w:rPr>
        <w:footnoteRef/>
      </w:r>
      <w:r>
        <w:t xml:space="preserve"> Мөн тэнд.</w:t>
      </w:r>
    </w:p>
  </w:footnote>
  <w:footnote w:id="38">
    <w:p w14:paraId="1AE5DF91" w14:textId="77777777" w:rsidR="00E75132" w:rsidRDefault="00E75132" w:rsidP="00E75132">
      <w:pPr>
        <w:pStyle w:val="footnotedescription"/>
        <w:spacing w:line="259" w:lineRule="auto"/>
        <w:ind w:left="0" w:firstLine="0"/>
      </w:pPr>
      <w:r>
        <w:rPr>
          <w:rStyle w:val="footnotemark"/>
        </w:rPr>
        <w:footnoteRef/>
      </w:r>
      <w:r>
        <w:t xml:space="preserve"> Lithuania Law on State Secrets and Service Secrets - November 25, 1999. No. VIII - 1443, Art 3 para 4..</w:t>
      </w:r>
    </w:p>
  </w:footnote>
  <w:footnote w:id="39">
    <w:p w14:paraId="7FBE768B" w14:textId="77777777" w:rsidR="00E75132" w:rsidRDefault="00E75132" w:rsidP="00E75132">
      <w:pPr>
        <w:pStyle w:val="footnotedescription"/>
      </w:pPr>
      <w:r>
        <w:rPr>
          <w:rStyle w:val="footnotemark"/>
        </w:rPr>
        <w:footnoteRef/>
      </w:r>
      <w:r>
        <w:t xml:space="preserve"> European Union Council Decision of 31 March 2011 on the security rules for protecting EU classified information (2011/292/EU), Art 2 para 2a.</w:t>
      </w:r>
    </w:p>
  </w:footnote>
  <w:footnote w:id="40">
    <w:p w14:paraId="48D6AD87" w14:textId="77777777" w:rsidR="00E75132" w:rsidRDefault="00E75132" w:rsidP="00E75132">
      <w:pPr>
        <w:pStyle w:val="footnotedescription"/>
        <w:ind w:right="3"/>
      </w:pPr>
      <w:r>
        <w:rPr>
          <w:rStyle w:val="footnotemark"/>
        </w:rPr>
        <w:footnoteRef/>
      </w:r>
      <w:r>
        <w:t xml:space="preserve"> Hitoshi Nasu, “State secrets law and national security”, The International and Comparative Law Quarterly, Vol. 64, No. 2 (APRIL 2015), p. 382, Холбоос: https://www.jstor.org/stable/24760684?readnow=1&amp;seq=13, Сүүлд үзсэн огноо: 2023.06.11.</w:t>
      </w:r>
    </w:p>
  </w:footnote>
  <w:footnote w:id="41">
    <w:p w14:paraId="6ECBF7C5" w14:textId="77777777" w:rsidR="00E75132" w:rsidRDefault="00E75132" w:rsidP="00E75132">
      <w:pPr>
        <w:pStyle w:val="footnotedescription"/>
        <w:ind w:right="3"/>
      </w:pPr>
      <w:r>
        <w:rPr>
          <w:rStyle w:val="footnotemark"/>
        </w:rPr>
        <w:footnoteRef/>
      </w:r>
      <w:r>
        <w:t xml:space="preserve"> OSCE, Memorandum on the Law of the Republic of Uzbekistan on “Protection of the State Secrets” by Article 19 Global Campaign for Free Expression June 2004, p.5, Холбоос: https://www.osce.org/files/f/ documents/3/5/35412.pdf, Сүүлд үзсэн огноо: 2023.06.11.</w:t>
      </w:r>
    </w:p>
  </w:footnote>
  <w:footnote w:id="42">
    <w:p w14:paraId="21ED37B4" w14:textId="77777777" w:rsidR="00E75132" w:rsidRDefault="00E75132" w:rsidP="00E75132">
      <w:pPr>
        <w:pStyle w:val="footnotedescription"/>
        <w:spacing w:line="259" w:lineRule="auto"/>
        <w:ind w:left="0" w:firstLine="0"/>
        <w:jc w:val="left"/>
      </w:pPr>
      <w:r>
        <w:rPr>
          <w:rStyle w:val="footnotemark"/>
        </w:rPr>
        <w:footnoteRef/>
      </w:r>
      <w:r>
        <w:t xml:space="preserve"> Мөн тэнд. </w:t>
      </w:r>
    </w:p>
  </w:footnote>
  <w:footnote w:id="43">
    <w:p w14:paraId="247EC70A" w14:textId="77777777" w:rsidR="00E75132" w:rsidRDefault="00E75132" w:rsidP="00E75132">
      <w:pPr>
        <w:pStyle w:val="footnotedescription"/>
      </w:pPr>
      <w:r>
        <w:rPr>
          <w:rStyle w:val="footnotemark"/>
        </w:rPr>
        <w:footnoteRef/>
      </w:r>
      <w:r>
        <w:t xml:space="preserve"> Right to information act 2005, India, section 8.2, Холбоос: https://rti.gov.in/RTI%20Act,%202005%20 (Amended)-English%20Version.pdf, Сүүлд үзсэн огноо: 2023.06.11 </w:t>
      </w:r>
    </w:p>
  </w:footnote>
  <w:footnote w:id="44">
    <w:p w14:paraId="2EA68B86" w14:textId="77777777" w:rsidR="00E75132" w:rsidRDefault="00E75132" w:rsidP="00E75132">
      <w:pPr>
        <w:pStyle w:val="footnotedescription"/>
      </w:pPr>
      <w:r>
        <w:rPr>
          <w:rStyle w:val="footnotemark"/>
        </w:rPr>
        <w:footnoteRef/>
      </w:r>
      <w:r>
        <w:t xml:space="preserve"> Office of the Australian Information Commissioner’s Guide to the Freedom of Information Act 1982 (November 2011), p.48.</w:t>
      </w:r>
    </w:p>
  </w:footnote>
  <w:footnote w:id="45">
    <w:p w14:paraId="464352B2" w14:textId="77777777" w:rsidR="00E75132" w:rsidRDefault="00E75132" w:rsidP="00E75132">
      <w:pPr>
        <w:pStyle w:val="footnotedescription"/>
        <w:spacing w:line="259" w:lineRule="auto"/>
        <w:ind w:left="0" w:firstLine="0"/>
      </w:pPr>
      <w:r>
        <w:rPr>
          <w:rStyle w:val="footnotemark"/>
        </w:rPr>
        <w:footnoteRef/>
      </w:r>
      <w:r>
        <w:t xml:space="preserve"> Executive Order 13526 - Classified National Security Information, December 29, 2009, Part 1, Section 1.7</w:t>
      </w:r>
    </w:p>
  </w:footnote>
  <w:footnote w:id="46">
    <w:p w14:paraId="1FC8474A" w14:textId="77777777" w:rsidR="00E75132" w:rsidRDefault="00E75132" w:rsidP="00E75132">
      <w:pPr>
        <w:pStyle w:val="footnotedescription"/>
        <w:ind w:left="0" w:firstLine="0"/>
        <w:jc w:val="center"/>
      </w:pPr>
      <w:r>
        <w:rPr>
          <w:rStyle w:val="footnotemark"/>
        </w:rPr>
        <w:footnoteRef/>
      </w:r>
      <w:r>
        <w:t xml:space="preserve"> John M. Ackerman, Mexico’s Freedom of Information Law in International Perspective, in Mexico’s Rightto-Know Reforms 314,314 (Jonathan Fox et al. eds., 2007) (reference omitted and emphasis added)</w:t>
      </w:r>
    </w:p>
  </w:footnote>
  <w:footnote w:id="47">
    <w:p w14:paraId="6163A671" w14:textId="77777777" w:rsidR="00E75132" w:rsidRDefault="00E75132" w:rsidP="00E75132">
      <w:pPr>
        <w:pStyle w:val="footnotedescription"/>
        <w:ind w:right="3"/>
      </w:pPr>
      <w:r>
        <w:rPr>
          <w:rStyle w:val="footnotemark"/>
        </w:rPr>
        <w:footnoteRef/>
      </w:r>
      <w:r>
        <w:t xml:space="preserve"> Akıllıoğlu, Tekin, Yönetimde Açıklık – Gizlilik ve Bilgi Alma Hakkı (Openness – Secrecy in Administration and Freedom of Information), I. Ulusal Ġdare Hukuku Kongresi (1-4 Mayıs 1990), Ġkinci Kitap, Kamu Yönetimi, Ankara 1990, p. 808.</w:t>
      </w:r>
    </w:p>
  </w:footnote>
  <w:footnote w:id="48">
    <w:p w14:paraId="46F51E9B" w14:textId="77777777" w:rsidR="00E75132" w:rsidRDefault="00E75132" w:rsidP="00E75132">
      <w:pPr>
        <w:pStyle w:val="footnotedescription"/>
        <w:jc w:val="left"/>
      </w:pPr>
      <w:r>
        <w:rPr>
          <w:rStyle w:val="footnotemark"/>
        </w:rPr>
        <w:footnoteRef/>
      </w:r>
      <w:r>
        <w:t xml:space="preserve"> Özek, Çetin, Basın Özgürlüğünden Bilgilenme Hakkına (From Freedom of Press to Right to Information), Ġstanbul 1999, pp. 66-67.</w:t>
      </w:r>
    </w:p>
  </w:footnote>
  <w:footnote w:id="49">
    <w:p w14:paraId="44A40D2E" w14:textId="77777777" w:rsidR="00E75132" w:rsidRDefault="00E75132" w:rsidP="00E75132">
      <w:pPr>
        <w:pStyle w:val="footnotedescription"/>
        <w:spacing w:line="259" w:lineRule="auto"/>
        <w:ind w:left="0" w:firstLine="0"/>
        <w:jc w:val="left"/>
      </w:pPr>
      <w:r>
        <w:rPr>
          <w:rStyle w:val="footnotemark"/>
        </w:rPr>
        <w:footnoteRef/>
      </w:r>
      <w:r>
        <w:t xml:space="preserve"> Public Access to Information and Secrecy Ordinance, Swedish Code of Statutes 2009:641.</w:t>
      </w:r>
    </w:p>
  </w:footnote>
  <w:footnote w:id="50">
    <w:p w14:paraId="649A74A0" w14:textId="77777777" w:rsidR="00E75132" w:rsidRDefault="00E75132" w:rsidP="00E75132">
      <w:pPr>
        <w:pStyle w:val="footnotedescription"/>
      </w:pPr>
      <w:r>
        <w:rPr>
          <w:rStyle w:val="footnotemark"/>
        </w:rPr>
        <w:footnoteRef/>
      </w:r>
      <w:r>
        <w:t xml:space="preserve"> Czech Republic Act N. 412 of 21 September 2005 on the Protection of Classified Information, Section 139 para 1.</w:t>
      </w:r>
    </w:p>
  </w:footnote>
  <w:footnote w:id="51">
    <w:p w14:paraId="147912F1" w14:textId="77777777" w:rsidR="00E75132" w:rsidRDefault="00E75132" w:rsidP="00E75132">
      <w:pPr>
        <w:pStyle w:val="footnotedescription"/>
      </w:pPr>
      <w:r>
        <w:rPr>
          <w:rStyle w:val="footnotemark"/>
        </w:rPr>
        <w:footnoteRef/>
      </w:r>
      <w:r>
        <w:t xml:space="preserve"> Data Secrecy Act 2007, Croatia, Art 13, Холбоос: https://www.uvns.hr/UserDocsImages/en/dokumenti/ info-security/Data-Secrecy-Act.pdf, Сүүлд үзсэн огноо: 2023.06.11.</w:t>
      </w:r>
    </w:p>
  </w:footnote>
  <w:footnote w:id="52">
    <w:p w14:paraId="03D861D9" w14:textId="77777777" w:rsidR="00E75132" w:rsidRDefault="00E75132" w:rsidP="00E75132">
      <w:pPr>
        <w:pStyle w:val="footnotedescription"/>
      </w:pPr>
      <w:r>
        <w:rPr>
          <w:rStyle w:val="footnotemark"/>
        </w:rPr>
        <w:footnoteRef/>
      </w:r>
      <w:r>
        <w:t xml:space="preserve"> Singapore, Official Secrets Act, Холбоос: https://sso.agc.gov.sg/act/osa1935#pr1- Сүүлд үзсэн огноо: 2023.06.11.</w:t>
      </w:r>
    </w:p>
  </w:footnote>
  <w:footnote w:id="53">
    <w:p w14:paraId="1F2E8173" w14:textId="77777777" w:rsidR="00E75132" w:rsidRDefault="00E75132" w:rsidP="00E75132">
      <w:pPr>
        <w:pStyle w:val="footnotedescription"/>
      </w:pPr>
      <w:r>
        <w:rPr>
          <w:rStyle w:val="footnotemark"/>
        </w:rPr>
        <w:footnoteRef/>
      </w:r>
      <w:r>
        <w:t xml:space="preserve"> Law on State Secrets, Холбоос: https://www.lawyer-moldova.com/2012/12/law-on-state-secrets.html, Сүүлд үзсэн огноо: 2023.06.11.</w:t>
      </w:r>
    </w:p>
  </w:footnote>
  <w:footnote w:id="54">
    <w:p w14:paraId="5628D46B" w14:textId="77777777" w:rsidR="00E75132" w:rsidRDefault="00E75132" w:rsidP="00E75132">
      <w:pPr>
        <w:pStyle w:val="footnotedescription"/>
      </w:pPr>
      <w:r>
        <w:rPr>
          <w:rStyle w:val="footnotemark"/>
        </w:rPr>
        <w:footnoteRef/>
      </w:r>
      <w:r>
        <w:t xml:space="preserve"> Official Secrets Act 1989, Холбоос: https://www.legislation.gov.uk/ukpga/1989/6/section/4, Сүүлд үзсэн огноо: 2023.06.11.</w:t>
      </w:r>
    </w:p>
  </w:footnote>
  <w:footnote w:id="55">
    <w:p w14:paraId="7769FD2F" w14:textId="77777777" w:rsidR="00E75132" w:rsidRDefault="00E75132" w:rsidP="00E75132">
      <w:pPr>
        <w:pStyle w:val="footnotedescription"/>
      </w:pPr>
      <w:r>
        <w:rPr>
          <w:rStyle w:val="footnotemark"/>
        </w:rPr>
        <w:footnoteRef/>
      </w:r>
      <w:r>
        <w:t xml:space="preserve"> Official Secrets Act 1972, Холбоос: http://www.commonlii.org/my/legis/consol_act/osa1972156/, Сүүлд үзсэн огноо: 2023.06.11.</w:t>
      </w:r>
    </w:p>
  </w:footnote>
  <w:footnote w:id="56">
    <w:p w14:paraId="3822FEFE" w14:textId="77777777" w:rsidR="00E75132" w:rsidRDefault="00E75132" w:rsidP="00E75132">
      <w:pPr>
        <w:pStyle w:val="footnotedescription"/>
      </w:pPr>
      <w:r>
        <w:rPr>
          <w:rStyle w:val="footnotemark"/>
        </w:rPr>
        <w:footnoteRef/>
      </w:r>
      <w:r>
        <w:t xml:space="preserve"> Public information of act, Холбоос: https://www.riigiteataja.ee/en/eli/514112013001/consolide, Сүүлд үзсэн огноо: 2023.06.11.</w:t>
      </w:r>
    </w:p>
  </w:footnote>
  <w:footnote w:id="57">
    <w:p w14:paraId="319D271F" w14:textId="77777777" w:rsidR="00E75132" w:rsidRDefault="00E75132" w:rsidP="00E75132">
      <w:pPr>
        <w:pStyle w:val="footnotedescription"/>
        <w:ind w:right="3"/>
      </w:pPr>
      <w:r>
        <w:rPr>
          <w:rStyle w:val="footnotemark"/>
        </w:rPr>
        <w:footnoteRef/>
      </w:r>
      <w:r>
        <w:t xml:space="preserve"> 3.</w:t>
      </w:r>
      <w:r>
        <w:rPr>
          <w:color w:val="0061AA"/>
        </w:rPr>
        <w:t xml:space="preserve"> </w:t>
      </w:r>
      <w:r>
        <w:t>Public information</w:t>
      </w:r>
      <w:r>
        <w:rPr>
          <w:color w:val="0061AA"/>
        </w:rPr>
        <w:t xml:space="preserve"> </w:t>
      </w:r>
      <w:r>
        <w:rPr>
          <w:color w:val="202020"/>
        </w:rPr>
        <w:t xml:space="preserve">(1) Public information (hereinafter </w:t>
      </w:r>
      <w:r>
        <w:rPr>
          <w:i/>
          <w:color w:val="202020"/>
        </w:rPr>
        <w:t>information</w:t>
      </w:r>
      <w:r>
        <w:rPr>
          <w:color w:val="202020"/>
        </w:rPr>
        <w:t>) is information which is recorded and documented in any manner and on any medium and which is obtained or created upon performance of public duties provided by law or legislation issued on the basis thereof.</w:t>
      </w:r>
    </w:p>
  </w:footnote>
  <w:footnote w:id="58">
    <w:p w14:paraId="74F2A9B9" w14:textId="77777777" w:rsidR="00E75132" w:rsidRDefault="00E75132" w:rsidP="00E75132">
      <w:pPr>
        <w:pStyle w:val="footnotedescription"/>
      </w:pPr>
      <w:r>
        <w:rPr>
          <w:rStyle w:val="footnotemark"/>
        </w:rPr>
        <w:footnoteRef/>
      </w:r>
      <w:r>
        <w:t xml:space="preserve"> Public information of act, Холбоос: </w:t>
      </w:r>
      <w:r>
        <w:rPr>
          <w:u w:val="single" w:color="1155CC"/>
        </w:rPr>
        <w:t>https://www.riigiteataja.ee/en/eli/514112013001/consolide</w:t>
      </w:r>
      <w:r>
        <w:t>, Сүүлд үзсэн огноо: 2023.06.11.</w:t>
      </w:r>
    </w:p>
  </w:footnote>
  <w:footnote w:id="59">
    <w:p w14:paraId="1C6619C4" w14:textId="77777777" w:rsidR="00E75132" w:rsidRDefault="00E75132" w:rsidP="00E75132">
      <w:pPr>
        <w:pStyle w:val="footnotedescription"/>
      </w:pPr>
      <w:r>
        <w:rPr>
          <w:rStyle w:val="footnotemark"/>
        </w:rPr>
        <w:footnoteRef/>
      </w:r>
      <w:r>
        <w:t xml:space="preserve"> Freedom of information and transparency in Germany, Article 2.2, Холбоос: </w:t>
      </w:r>
      <w:r>
        <w:rPr>
          <w:u w:val="single" w:color="1155CC"/>
        </w:rPr>
        <w:t>https://www.reformgestaltung. de/fileadmin/user_upload/Dokumente/GIZ_Informationsfreiheit_en.pdf</w:t>
      </w:r>
      <w:r>
        <w:t>, Сүүлд үзсэн огноо: 2023.06.11.</w:t>
      </w:r>
    </w:p>
  </w:footnote>
  <w:footnote w:id="60">
    <w:p w14:paraId="13F73BEA" w14:textId="77777777" w:rsidR="00E75132" w:rsidRDefault="00E75132" w:rsidP="00E75132">
      <w:pPr>
        <w:pStyle w:val="footnotedescription"/>
        <w:ind w:right="3"/>
      </w:pPr>
      <w:r>
        <w:rPr>
          <w:rStyle w:val="footnotemark"/>
        </w:rPr>
        <w:footnoteRef/>
      </w:r>
      <w:r>
        <w:t xml:space="preserve"> Мemorandum on the Law of the Republic of Uzbekistan on “Protection of the State Secrets” By Article 19, Global Campaign for Free Expression, June 2004, р.4, Холбоос: </w:t>
      </w:r>
      <w:r>
        <w:rPr>
          <w:u w:val="single" w:color="181717"/>
        </w:rPr>
        <w:t>https://www.osce.org/files/f/ documents/3/5/35412.pdf</w:t>
      </w:r>
      <w:r>
        <w:t>, Сүүлд үзсэн огноо: 2023.06.11</w:t>
      </w:r>
    </w:p>
  </w:footnote>
  <w:footnote w:id="61">
    <w:p w14:paraId="0EC22CF8" w14:textId="77777777" w:rsidR="00E75132" w:rsidRDefault="00E75132" w:rsidP="00E75132">
      <w:pPr>
        <w:pStyle w:val="footnotedescription"/>
      </w:pPr>
      <w:r>
        <w:rPr>
          <w:rStyle w:val="footnotemark"/>
        </w:rPr>
        <w:footnoteRef/>
      </w:r>
      <w:r>
        <w:t xml:space="preserve"> Law on State Secrets and Official Secrets, Art 3, Холбоос: https://e seimas.lrs.lt/portal/legalAct/lt/TAD/ TAIS.461671</w:t>
      </w:r>
    </w:p>
  </w:footnote>
  <w:footnote w:id="62">
    <w:p w14:paraId="4A43D8F8" w14:textId="77777777" w:rsidR="00E75132" w:rsidRDefault="00E75132" w:rsidP="00E75132">
      <w:pPr>
        <w:pStyle w:val="footnotedescription"/>
        <w:ind w:right="3"/>
      </w:pPr>
      <w:r>
        <w:rPr>
          <w:rStyle w:val="footnotemark"/>
        </w:rPr>
        <w:footnoteRef/>
      </w:r>
      <w:r>
        <w:t xml:space="preserve"> Classified Information A review of current legislation across 15 countries &amp; the EU, p.33, Холбоос: https:// ti-defence.org/wp-content/uploads/2016/03/140911-Classified-Information.pdf, Сүүлд үзсэн огноо: 2023.06.11.</w:t>
      </w:r>
    </w:p>
  </w:footnote>
  <w:footnote w:id="63">
    <w:p w14:paraId="27E788BF" w14:textId="77777777" w:rsidR="00E75132" w:rsidRDefault="00E75132" w:rsidP="00E75132">
      <w:pPr>
        <w:pStyle w:val="footnotedescription"/>
        <w:ind w:right="3"/>
      </w:pPr>
      <w:r>
        <w:rPr>
          <w:rStyle w:val="footnotemark"/>
        </w:rPr>
        <w:footnoteRef/>
      </w:r>
      <w:r>
        <w:t xml:space="preserve"> David Banisar, OECD, Comments on the Moldovan Draft Law on State and Official Secrets, September 2005, p.10, Холбоос: https://www.osce.org/files/f/documents/3/7/16548.pdf, Сүүлд үзсэн огноо: 2023.06.11.</w:t>
      </w:r>
    </w:p>
  </w:footnote>
  <w:footnote w:id="64">
    <w:p w14:paraId="7875DB61" w14:textId="77777777" w:rsidR="00E75132" w:rsidRDefault="00E75132" w:rsidP="00E75132">
      <w:pPr>
        <w:pStyle w:val="footnotedescription"/>
      </w:pPr>
      <w:r>
        <w:rPr>
          <w:rStyle w:val="footnotemark"/>
        </w:rPr>
        <w:footnoteRef/>
      </w:r>
      <w:r>
        <w:t xml:space="preserve"> Rosamund Thomas, Espionage and Secrecy: The Official Secrets Acts 1911-1989 of the United Kingdom (Routledge 1991)</w:t>
      </w:r>
    </w:p>
  </w:footnote>
  <w:footnote w:id="65">
    <w:p w14:paraId="5C6E09D4" w14:textId="77777777" w:rsidR="00E75132" w:rsidRDefault="00E75132" w:rsidP="00E75132">
      <w:pPr>
        <w:pStyle w:val="footnotedescription"/>
      </w:pPr>
      <w:r>
        <w:rPr>
          <w:rStyle w:val="footnotemark"/>
        </w:rPr>
        <w:footnoteRef/>
      </w:r>
      <w:r>
        <w:t xml:space="preserve"> Public information of act, Article 35.2, Холбоос: https://www.riigiteataja.ee/en/eli/514112013001/ consolide, Сүүлд үзсэн огноо: 2023.06.11.</w:t>
      </w:r>
    </w:p>
  </w:footnote>
  <w:footnote w:id="66">
    <w:p w14:paraId="047BF1F2" w14:textId="77777777" w:rsidR="00E75132" w:rsidRDefault="00E75132" w:rsidP="00E75132">
      <w:pPr>
        <w:pStyle w:val="footnotedescription"/>
        <w:spacing w:line="259" w:lineRule="auto"/>
        <w:ind w:left="0" w:firstLine="0"/>
      </w:pPr>
      <w:r>
        <w:rPr>
          <w:rStyle w:val="footnotemark"/>
        </w:rPr>
        <w:footnoteRef/>
      </w:r>
      <w:r>
        <w:t xml:space="preserve"> Federal Act Governing Access to Information held by the Federal Government, Холбоос: https://www.</w:t>
      </w:r>
    </w:p>
    <w:p w14:paraId="21FD81EB" w14:textId="77777777" w:rsidR="00E75132" w:rsidRDefault="00E75132" w:rsidP="00E75132">
      <w:pPr>
        <w:pStyle w:val="footnotedescription"/>
        <w:spacing w:line="259" w:lineRule="auto"/>
        <w:ind w:firstLine="0"/>
        <w:jc w:val="left"/>
      </w:pPr>
      <w:r>
        <w:t>gesetze-im-internet.de/englisch_ifg/englisch_ifg.html#p0013, Сүүлд үзсэн огноо: 2023.06.11</w:t>
      </w:r>
    </w:p>
  </w:footnote>
  <w:footnote w:id="67">
    <w:p w14:paraId="156DE645" w14:textId="77777777" w:rsidR="00E75132" w:rsidRDefault="00E75132" w:rsidP="00E75132">
      <w:pPr>
        <w:pStyle w:val="footnotedescription"/>
        <w:jc w:val="left"/>
      </w:pPr>
      <w:r>
        <w:rPr>
          <w:rStyle w:val="footnotemark"/>
        </w:rPr>
        <w:footnoteRef/>
      </w:r>
      <w:r>
        <w:t xml:space="preserve"> Public information of act, Article 38, Холбоос: </w:t>
      </w:r>
      <w:r>
        <w:rPr>
          <w:u w:val="single" w:color="1155CC"/>
        </w:rPr>
        <w:t>https://www.riigiteataja.ee/en/eli/514112013001/consolide</w:t>
      </w:r>
      <w:r>
        <w:t>, Сүүлд үзсэн огноо: 2023.06.11.</w:t>
      </w:r>
    </w:p>
  </w:footnote>
  <w:footnote w:id="68">
    <w:p w14:paraId="3427AD00" w14:textId="77777777" w:rsidR="00E75132" w:rsidRDefault="00E75132" w:rsidP="00E75132">
      <w:pPr>
        <w:pStyle w:val="footnotedescription"/>
        <w:ind w:right="3"/>
      </w:pPr>
      <w:r>
        <w:rPr>
          <w:rStyle w:val="footnotemark"/>
        </w:rPr>
        <w:footnoteRef/>
      </w:r>
      <w:r>
        <w:t xml:space="preserve"> Public access to information and secrecy, Холбоос: </w:t>
      </w:r>
      <w:r>
        <w:rPr>
          <w:u w:val="single" w:color="1155CC"/>
        </w:rPr>
        <w:t>https://www.government.se/contentassets/2ca7 601373824c8395fc1f38516e6e03/public-access-to-information-and-secrecy.pdf</w:t>
      </w:r>
      <w:r>
        <w:t>, Сүүлд үзсэн огноо: 2023.06.11.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07564"/>
    <w:multiLevelType w:val="hybridMultilevel"/>
    <w:tmpl w:val="A8F685A8"/>
    <w:lvl w:ilvl="0" w:tplc="E8BC068C">
      <w:start w:val="1"/>
      <w:numFmt w:val="decimal"/>
      <w:lvlText w:val="%1."/>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88440DA6">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FE5801A6">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75EC7504">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E287AFA">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2946DAB4">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DE6E9AF4">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FB2C5510">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C9487F04">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13003FD"/>
    <w:multiLevelType w:val="hybridMultilevel"/>
    <w:tmpl w:val="536CDA7C"/>
    <w:lvl w:ilvl="0" w:tplc="6E66CFFC">
      <w:start w:val="1"/>
      <w:numFmt w:val="bullet"/>
      <w:lvlText w:val="-"/>
      <w:lvlJc w:val="left"/>
      <w:pPr>
        <w:ind w:left="452"/>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99500176">
      <w:start w:val="1"/>
      <w:numFmt w:val="decimal"/>
      <w:lvlText w:val="%2."/>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481CCBBA">
      <w:start w:val="1"/>
      <w:numFmt w:val="lowerRoman"/>
      <w:lvlText w:val="%3"/>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22C66840">
      <w:start w:val="1"/>
      <w:numFmt w:val="decimal"/>
      <w:lvlText w:val="%4"/>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F790DD40">
      <w:start w:val="1"/>
      <w:numFmt w:val="lowerLetter"/>
      <w:lvlText w:val="%5"/>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6E8EB7E0">
      <w:start w:val="1"/>
      <w:numFmt w:val="lowerRoman"/>
      <w:lvlText w:val="%6"/>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9640AA90">
      <w:start w:val="1"/>
      <w:numFmt w:val="decimal"/>
      <w:lvlText w:val="%7"/>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EC2AB0BA">
      <w:start w:val="1"/>
      <w:numFmt w:val="lowerLetter"/>
      <w:lvlText w:val="%8"/>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7FF416F8">
      <w:start w:val="1"/>
      <w:numFmt w:val="lowerRoman"/>
      <w:lvlText w:val="%9"/>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165626DE"/>
    <w:multiLevelType w:val="hybridMultilevel"/>
    <w:tmpl w:val="A30A39B4"/>
    <w:lvl w:ilvl="0" w:tplc="F8009E1E">
      <w:start w:val="1"/>
      <w:numFmt w:val="bullet"/>
      <w:lvlText w:val="-"/>
      <w:lvlJc w:val="left"/>
      <w:pPr>
        <w:ind w:left="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8E422346">
      <w:start w:val="1"/>
      <w:numFmt w:val="bullet"/>
      <w:lvlText w:val="o"/>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8A2E746C">
      <w:start w:val="1"/>
      <w:numFmt w:val="bullet"/>
      <w:lvlText w:val="▪"/>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DE169712">
      <w:start w:val="1"/>
      <w:numFmt w:val="bullet"/>
      <w:lvlText w:val="•"/>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11D438B2">
      <w:start w:val="1"/>
      <w:numFmt w:val="bullet"/>
      <w:lvlText w:val="o"/>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5F7EDC0C">
      <w:start w:val="1"/>
      <w:numFmt w:val="bullet"/>
      <w:lvlText w:val="▪"/>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3A9E43E2">
      <w:start w:val="1"/>
      <w:numFmt w:val="bullet"/>
      <w:lvlText w:val="•"/>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85DCD392">
      <w:start w:val="1"/>
      <w:numFmt w:val="bullet"/>
      <w:lvlText w:val="o"/>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1D42C992">
      <w:start w:val="1"/>
      <w:numFmt w:val="bullet"/>
      <w:lvlText w:val="▪"/>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9BA1A9E"/>
    <w:multiLevelType w:val="hybridMultilevel"/>
    <w:tmpl w:val="A24A89F0"/>
    <w:lvl w:ilvl="0" w:tplc="33CED9DE">
      <w:start w:val="1"/>
      <w:numFmt w:val="decimal"/>
      <w:lvlText w:val="%1)"/>
      <w:lvlJc w:val="left"/>
      <w:pPr>
        <w:ind w:left="68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B16631E6">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CFB873CA">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AE40837E">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0CEADA82">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3E50CEE4">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AE6ABC76">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7592EC7A">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B7224AF0">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1CE2388D"/>
    <w:multiLevelType w:val="hybridMultilevel"/>
    <w:tmpl w:val="570E38BC"/>
    <w:lvl w:ilvl="0" w:tplc="D6D66AD0">
      <w:start w:val="1"/>
      <w:numFmt w:val="decimal"/>
      <w:lvlText w:val="%1."/>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2460DE5E">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7ED41434">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797C310E">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549A1B7C">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DA187C3C">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74D228AA">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60808A34">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6986D05A">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219800E7"/>
    <w:multiLevelType w:val="hybridMultilevel"/>
    <w:tmpl w:val="8E721386"/>
    <w:lvl w:ilvl="0" w:tplc="54C21B32">
      <w:start w:val="1"/>
      <w:numFmt w:val="decimal"/>
      <w:lvlText w:val="%1."/>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9B4C22BC">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EDF2120E">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122A4872">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9E14D2D4">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899A3D92">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8C307B28">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1EF4E98C">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5D2CD282">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21F564C1"/>
    <w:multiLevelType w:val="multilevel"/>
    <w:tmpl w:val="184C820A"/>
    <w:lvl w:ilvl="0">
      <w:start w:val="2"/>
      <w:numFmt w:val="decimal"/>
      <w:lvlText w:val="%1"/>
      <w:lvlJc w:val="left"/>
      <w:pPr>
        <w:ind w:left="3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start w:val="1"/>
      <w:numFmt w:val="decimal"/>
      <w:lvlRestart w:val="0"/>
      <w:lvlText w:val="%1.%2."/>
      <w:lvlJc w:val="left"/>
      <w:pPr>
        <w:ind w:left="67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29FA0697"/>
    <w:multiLevelType w:val="hybridMultilevel"/>
    <w:tmpl w:val="075EF7B0"/>
    <w:lvl w:ilvl="0" w:tplc="C72C9F2A">
      <w:start w:val="1"/>
      <w:numFmt w:val="decimal"/>
      <w:lvlText w:val="%1."/>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96942D2C">
      <w:start w:val="1"/>
      <w:numFmt w:val="lowerLetter"/>
      <w:lvlText w:val="%2"/>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6D98C8C8">
      <w:start w:val="1"/>
      <w:numFmt w:val="lowerRoman"/>
      <w:lvlText w:val="%3"/>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4970D694">
      <w:start w:val="1"/>
      <w:numFmt w:val="decimal"/>
      <w:lvlText w:val="%4"/>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75C0974">
      <w:start w:val="1"/>
      <w:numFmt w:val="lowerLetter"/>
      <w:lvlText w:val="%5"/>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2B90A564">
      <w:start w:val="1"/>
      <w:numFmt w:val="lowerRoman"/>
      <w:lvlText w:val="%6"/>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860C0ADC">
      <w:start w:val="1"/>
      <w:numFmt w:val="decimal"/>
      <w:lvlText w:val="%7"/>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E08ACA70">
      <w:start w:val="1"/>
      <w:numFmt w:val="lowerLetter"/>
      <w:lvlText w:val="%8"/>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D1265666">
      <w:start w:val="1"/>
      <w:numFmt w:val="lowerRoman"/>
      <w:lvlText w:val="%9"/>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2CAB56EB"/>
    <w:multiLevelType w:val="hybridMultilevel"/>
    <w:tmpl w:val="79AA1428"/>
    <w:lvl w:ilvl="0" w:tplc="BD2A8D76">
      <w:start w:val="1"/>
      <w:numFmt w:val="decimal"/>
      <w:lvlText w:val="%1."/>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83D0247C">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1318E2D0">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E1E81B8E">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9086DDEA">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F2B48FCC">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EC60A276">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06684378">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D20EE11E">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38100A45"/>
    <w:multiLevelType w:val="hybridMultilevel"/>
    <w:tmpl w:val="65D64C54"/>
    <w:lvl w:ilvl="0" w:tplc="BFD0446C">
      <w:start w:val="1"/>
      <w:numFmt w:val="decimal"/>
      <w:lvlText w:val="%1."/>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42008FBC">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A47A7FC2">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A56483EC">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73DA0484">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BF9E90DC">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AEA0B988">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1EBED650">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7CC2990E">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0" w15:restartNumberingAfterBreak="0">
    <w:nsid w:val="395F3A0B"/>
    <w:multiLevelType w:val="hybridMultilevel"/>
    <w:tmpl w:val="F560FEEA"/>
    <w:lvl w:ilvl="0" w:tplc="187A65DE">
      <w:start w:val="1"/>
      <w:numFmt w:val="decimal"/>
      <w:lvlText w:val="%1."/>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79A4030A">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F524E87E">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CD106F6A">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A4250F8">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C4B86600">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AA38D7B0">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35CE8022">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2C6A332C">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3B3F1DA0"/>
    <w:multiLevelType w:val="hybridMultilevel"/>
    <w:tmpl w:val="85BE7314"/>
    <w:lvl w:ilvl="0" w:tplc="24CAB866">
      <w:start w:val="1"/>
      <w:numFmt w:val="decimal"/>
      <w:lvlText w:val="%1"/>
      <w:lvlJc w:val="left"/>
      <w:pPr>
        <w:ind w:left="3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D52A5E4E">
      <w:start w:val="1"/>
      <w:numFmt w:val="decimal"/>
      <w:lvlText w:val="%2."/>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6C08FEE4">
      <w:start w:val="1"/>
      <w:numFmt w:val="lowerRoman"/>
      <w:lvlText w:val="%3"/>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F8685D00">
      <w:start w:val="1"/>
      <w:numFmt w:val="decimal"/>
      <w:lvlText w:val="%4"/>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4A8A046E">
      <w:start w:val="1"/>
      <w:numFmt w:val="lowerLetter"/>
      <w:lvlText w:val="%5"/>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4CA4C35E">
      <w:start w:val="1"/>
      <w:numFmt w:val="lowerRoman"/>
      <w:lvlText w:val="%6"/>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5FE2E9E4">
      <w:start w:val="1"/>
      <w:numFmt w:val="decimal"/>
      <w:lvlText w:val="%7"/>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4D203A28">
      <w:start w:val="1"/>
      <w:numFmt w:val="lowerLetter"/>
      <w:lvlText w:val="%8"/>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7206C22C">
      <w:start w:val="1"/>
      <w:numFmt w:val="lowerRoman"/>
      <w:lvlText w:val="%9"/>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51131BDA"/>
    <w:multiLevelType w:val="hybridMultilevel"/>
    <w:tmpl w:val="806C1516"/>
    <w:lvl w:ilvl="0" w:tplc="44F0200C">
      <w:start w:val="1"/>
      <w:numFmt w:val="bullet"/>
      <w:lvlText w:val="-"/>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F41A4DEC">
      <w:start w:val="1"/>
      <w:numFmt w:val="bullet"/>
      <w:lvlText w:val="o"/>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AA4A681E">
      <w:start w:val="1"/>
      <w:numFmt w:val="bullet"/>
      <w:lvlText w:val="▪"/>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BE9E4046">
      <w:start w:val="1"/>
      <w:numFmt w:val="bullet"/>
      <w:lvlText w:val="•"/>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42400790">
      <w:start w:val="1"/>
      <w:numFmt w:val="bullet"/>
      <w:lvlText w:val="o"/>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91FCDA06">
      <w:start w:val="1"/>
      <w:numFmt w:val="bullet"/>
      <w:lvlText w:val="▪"/>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B330D400">
      <w:start w:val="1"/>
      <w:numFmt w:val="bullet"/>
      <w:lvlText w:val="•"/>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B6C65120">
      <w:start w:val="1"/>
      <w:numFmt w:val="bullet"/>
      <w:lvlText w:val="o"/>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A6C09830">
      <w:start w:val="1"/>
      <w:numFmt w:val="bullet"/>
      <w:lvlText w:val="▪"/>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3" w15:restartNumberingAfterBreak="0">
    <w:nsid w:val="528D37C4"/>
    <w:multiLevelType w:val="hybridMultilevel"/>
    <w:tmpl w:val="158A9B08"/>
    <w:lvl w:ilvl="0" w:tplc="021062F4">
      <w:start w:val="1"/>
      <w:numFmt w:val="decimal"/>
      <w:lvlText w:val="%1."/>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AC4C4D7C">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E4EE2C0A">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0046E93A">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D6E25BA0">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6FEC0DF8">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3454F31E">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5AC0F584">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68E8E31A">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544F2E98"/>
    <w:multiLevelType w:val="hybridMultilevel"/>
    <w:tmpl w:val="5542461A"/>
    <w:lvl w:ilvl="0" w:tplc="C2DC0546">
      <w:start w:val="2"/>
      <w:numFmt w:val="upperRoman"/>
      <w:lvlText w:val="%1."/>
      <w:lvlJc w:val="left"/>
      <w:pPr>
        <w:ind w:left="282"/>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1" w:tplc="A06A7C28">
      <w:start w:val="1"/>
      <w:numFmt w:val="lowerLetter"/>
      <w:lvlText w:val="%2"/>
      <w:lvlJc w:val="left"/>
      <w:pPr>
        <w:ind w:left="108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2" w:tplc="6838ADC0">
      <w:start w:val="1"/>
      <w:numFmt w:val="lowerRoman"/>
      <w:lvlText w:val="%3"/>
      <w:lvlJc w:val="left"/>
      <w:pPr>
        <w:ind w:left="180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3" w:tplc="2F08B2E2">
      <w:start w:val="1"/>
      <w:numFmt w:val="decimal"/>
      <w:lvlText w:val="%4"/>
      <w:lvlJc w:val="left"/>
      <w:pPr>
        <w:ind w:left="252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4" w:tplc="FE98B82A">
      <w:start w:val="1"/>
      <w:numFmt w:val="lowerLetter"/>
      <w:lvlText w:val="%5"/>
      <w:lvlJc w:val="left"/>
      <w:pPr>
        <w:ind w:left="324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5" w:tplc="DC3A2DF2">
      <w:start w:val="1"/>
      <w:numFmt w:val="lowerRoman"/>
      <w:lvlText w:val="%6"/>
      <w:lvlJc w:val="left"/>
      <w:pPr>
        <w:ind w:left="396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6" w:tplc="F37C6BC8">
      <w:start w:val="1"/>
      <w:numFmt w:val="decimal"/>
      <w:lvlText w:val="%7"/>
      <w:lvlJc w:val="left"/>
      <w:pPr>
        <w:ind w:left="468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7" w:tplc="4FBA0E7E">
      <w:start w:val="1"/>
      <w:numFmt w:val="lowerLetter"/>
      <w:lvlText w:val="%8"/>
      <w:lvlJc w:val="left"/>
      <w:pPr>
        <w:ind w:left="540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8" w:tplc="667878D0">
      <w:start w:val="1"/>
      <w:numFmt w:val="lowerRoman"/>
      <w:lvlText w:val="%9"/>
      <w:lvlJc w:val="left"/>
      <w:pPr>
        <w:ind w:left="612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abstractNum>
  <w:abstractNum w:abstractNumId="15" w15:restartNumberingAfterBreak="0">
    <w:nsid w:val="56E8419E"/>
    <w:multiLevelType w:val="hybridMultilevel"/>
    <w:tmpl w:val="1F6CDD56"/>
    <w:lvl w:ilvl="0" w:tplc="C268833A">
      <w:start w:val="1"/>
      <w:numFmt w:val="decimal"/>
      <w:lvlText w:val="%1."/>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A61045FC">
      <w:start w:val="1"/>
      <w:numFmt w:val="lowerLetter"/>
      <w:lvlText w:val="%2"/>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695A417A">
      <w:start w:val="1"/>
      <w:numFmt w:val="lowerRoman"/>
      <w:lvlText w:val="%3"/>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6F72D2FC">
      <w:start w:val="1"/>
      <w:numFmt w:val="decimal"/>
      <w:lvlText w:val="%4"/>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50405C6">
      <w:start w:val="1"/>
      <w:numFmt w:val="lowerLetter"/>
      <w:lvlText w:val="%5"/>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FA982904">
      <w:start w:val="1"/>
      <w:numFmt w:val="lowerRoman"/>
      <w:lvlText w:val="%6"/>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092C318A">
      <w:start w:val="1"/>
      <w:numFmt w:val="decimal"/>
      <w:lvlText w:val="%7"/>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E4D2DA6C">
      <w:start w:val="1"/>
      <w:numFmt w:val="lowerLetter"/>
      <w:lvlText w:val="%8"/>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14CC3E18">
      <w:start w:val="1"/>
      <w:numFmt w:val="lowerRoman"/>
      <w:lvlText w:val="%9"/>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6" w15:restartNumberingAfterBreak="0">
    <w:nsid w:val="57470192"/>
    <w:multiLevelType w:val="hybridMultilevel"/>
    <w:tmpl w:val="BF60744E"/>
    <w:lvl w:ilvl="0" w:tplc="79AADE70">
      <w:start w:val="1"/>
      <w:numFmt w:val="bullet"/>
      <w:lvlText w:val="-"/>
      <w:lvlJc w:val="left"/>
      <w:pPr>
        <w:ind w:left="409"/>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26FE4248">
      <w:start w:val="1"/>
      <w:numFmt w:val="bullet"/>
      <w:lvlText w:val="o"/>
      <w:lvlJc w:val="left"/>
      <w:pPr>
        <w:ind w:left="114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0ECE3A72">
      <w:start w:val="1"/>
      <w:numFmt w:val="bullet"/>
      <w:lvlText w:val="▪"/>
      <w:lvlJc w:val="left"/>
      <w:pPr>
        <w:ind w:left="186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85801E22">
      <w:start w:val="1"/>
      <w:numFmt w:val="bullet"/>
      <w:lvlText w:val="•"/>
      <w:lvlJc w:val="left"/>
      <w:pPr>
        <w:ind w:left="258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80941098">
      <w:start w:val="1"/>
      <w:numFmt w:val="bullet"/>
      <w:lvlText w:val="o"/>
      <w:lvlJc w:val="left"/>
      <w:pPr>
        <w:ind w:left="330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FDE605A6">
      <w:start w:val="1"/>
      <w:numFmt w:val="bullet"/>
      <w:lvlText w:val="▪"/>
      <w:lvlJc w:val="left"/>
      <w:pPr>
        <w:ind w:left="402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211A6CEA">
      <w:start w:val="1"/>
      <w:numFmt w:val="bullet"/>
      <w:lvlText w:val="•"/>
      <w:lvlJc w:val="left"/>
      <w:pPr>
        <w:ind w:left="474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BBD6AC12">
      <w:start w:val="1"/>
      <w:numFmt w:val="bullet"/>
      <w:lvlText w:val="o"/>
      <w:lvlJc w:val="left"/>
      <w:pPr>
        <w:ind w:left="546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CFF0DE0C">
      <w:start w:val="1"/>
      <w:numFmt w:val="bullet"/>
      <w:lvlText w:val="▪"/>
      <w:lvlJc w:val="left"/>
      <w:pPr>
        <w:ind w:left="618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17" w15:restartNumberingAfterBreak="0">
    <w:nsid w:val="64DD2F4B"/>
    <w:multiLevelType w:val="hybridMultilevel"/>
    <w:tmpl w:val="3BDE10AC"/>
    <w:lvl w:ilvl="0" w:tplc="F59E6D22">
      <w:start w:val="6"/>
      <w:numFmt w:val="decimal"/>
      <w:lvlText w:val="%1."/>
      <w:lvlJc w:val="left"/>
      <w:pPr>
        <w:ind w:left="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46569E18">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8C1CB1A6">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DEA87E90">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FD46F12C">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B66016FE">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538E0790">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9AD0A86C">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E55EF72E">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8" w15:restartNumberingAfterBreak="0">
    <w:nsid w:val="68817A86"/>
    <w:multiLevelType w:val="hybridMultilevel"/>
    <w:tmpl w:val="962EC9EC"/>
    <w:lvl w:ilvl="0" w:tplc="E112E93E">
      <w:start w:val="1"/>
      <w:numFmt w:val="decimal"/>
      <w:lvlText w:val="(%1)"/>
      <w:lvlJc w:val="left"/>
      <w:pPr>
        <w:ind w:left="102"/>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A54E2094">
      <w:start w:val="1"/>
      <w:numFmt w:val="decimal"/>
      <w:lvlText w:val="%2."/>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3F6C8240">
      <w:start w:val="1"/>
      <w:numFmt w:val="lowerRoman"/>
      <w:lvlText w:val="%3"/>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4E2201D6">
      <w:start w:val="1"/>
      <w:numFmt w:val="decimal"/>
      <w:lvlText w:val="%4"/>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D45EC126">
      <w:start w:val="1"/>
      <w:numFmt w:val="lowerLetter"/>
      <w:lvlText w:val="%5"/>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626401DA">
      <w:start w:val="1"/>
      <w:numFmt w:val="lowerRoman"/>
      <w:lvlText w:val="%6"/>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49E41592">
      <w:start w:val="1"/>
      <w:numFmt w:val="decimal"/>
      <w:lvlText w:val="%7"/>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FE42C690">
      <w:start w:val="1"/>
      <w:numFmt w:val="lowerLetter"/>
      <w:lvlText w:val="%8"/>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1D0E1F88">
      <w:start w:val="1"/>
      <w:numFmt w:val="lowerRoman"/>
      <w:lvlText w:val="%9"/>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9" w15:restartNumberingAfterBreak="0">
    <w:nsid w:val="6EA87606"/>
    <w:multiLevelType w:val="hybridMultilevel"/>
    <w:tmpl w:val="20363578"/>
    <w:lvl w:ilvl="0" w:tplc="8D36D18A">
      <w:start w:val="1"/>
      <w:numFmt w:val="lowerLetter"/>
      <w:lvlText w:val="%1)"/>
      <w:lvlJc w:val="left"/>
      <w:pPr>
        <w:ind w:left="766"/>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1FFE9B52">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3490E538">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10A295C6">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4AC6EA20">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557E4AFC">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F850D1F6">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75BC4EF2">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303485E6">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0" w15:restartNumberingAfterBreak="0">
    <w:nsid w:val="70E0222C"/>
    <w:multiLevelType w:val="hybridMultilevel"/>
    <w:tmpl w:val="43768B6A"/>
    <w:lvl w:ilvl="0" w:tplc="E482EDC6">
      <w:start w:val="1"/>
      <w:numFmt w:val="decimal"/>
      <w:lvlText w:val="%1."/>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71460CFA">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5222469E">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6FF814B4">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980DDE8">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947CE83C">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E9527B54">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A23EC0CE">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4780722E">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1" w15:restartNumberingAfterBreak="0">
    <w:nsid w:val="76503139"/>
    <w:multiLevelType w:val="hybridMultilevel"/>
    <w:tmpl w:val="151AEEE2"/>
    <w:lvl w:ilvl="0" w:tplc="F8E61EA2">
      <w:start w:val="1"/>
      <w:numFmt w:val="decimal"/>
      <w:lvlText w:val="%1."/>
      <w:lvlJc w:val="left"/>
      <w:pPr>
        <w:ind w:left="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9B407B2C">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B35C6EFC">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5156E6C2">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64627648">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14AEB544">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9F24CC82">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3AD68B36">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0E006568">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2" w15:restartNumberingAfterBreak="0">
    <w:nsid w:val="76F26AAF"/>
    <w:multiLevelType w:val="hybridMultilevel"/>
    <w:tmpl w:val="F3BC246C"/>
    <w:lvl w:ilvl="0" w:tplc="99386ABE">
      <w:start w:val="1"/>
      <w:numFmt w:val="bullet"/>
      <w:lvlText w:val="-"/>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56DE0BF0">
      <w:start w:val="1"/>
      <w:numFmt w:val="bullet"/>
      <w:lvlText w:val="o"/>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3C40F7C0">
      <w:start w:val="1"/>
      <w:numFmt w:val="bullet"/>
      <w:lvlText w:val="▪"/>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3F78383A">
      <w:start w:val="1"/>
      <w:numFmt w:val="bullet"/>
      <w:lvlText w:val="•"/>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6BF4CE4C">
      <w:start w:val="1"/>
      <w:numFmt w:val="bullet"/>
      <w:lvlText w:val="o"/>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EFD8E172">
      <w:start w:val="1"/>
      <w:numFmt w:val="bullet"/>
      <w:lvlText w:val="▪"/>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512A2434">
      <w:start w:val="1"/>
      <w:numFmt w:val="bullet"/>
      <w:lvlText w:val="•"/>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6B041780">
      <w:start w:val="1"/>
      <w:numFmt w:val="bullet"/>
      <w:lvlText w:val="o"/>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CE60BA90">
      <w:start w:val="1"/>
      <w:numFmt w:val="bullet"/>
      <w:lvlText w:val="▪"/>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3" w15:restartNumberingAfterBreak="0">
    <w:nsid w:val="78DB4EC2"/>
    <w:multiLevelType w:val="hybridMultilevel"/>
    <w:tmpl w:val="7A9C25D4"/>
    <w:lvl w:ilvl="0" w:tplc="95BE2832">
      <w:start w:val="1"/>
      <w:numFmt w:val="decimal"/>
      <w:lvlText w:val="%1."/>
      <w:lvlJc w:val="left"/>
      <w:pPr>
        <w:ind w:left="8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77FECE02">
      <w:start w:val="1"/>
      <w:numFmt w:val="lowerLetter"/>
      <w:lvlText w:val="%2"/>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D7C40440">
      <w:start w:val="1"/>
      <w:numFmt w:val="lowerRoman"/>
      <w:lvlText w:val="%3"/>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67E67C76">
      <w:start w:val="1"/>
      <w:numFmt w:val="decimal"/>
      <w:lvlText w:val="%4"/>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2EDC24DE">
      <w:start w:val="1"/>
      <w:numFmt w:val="lowerLetter"/>
      <w:lvlText w:val="%5"/>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C400E8F8">
      <w:start w:val="1"/>
      <w:numFmt w:val="lowerRoman"/>
      <w:lvlText w:val="%6"/>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F4E460F4">
      <w:start w:val="1"/>
      <w:numFmt w:val="decimal"/>
      <w:lvlText w:val="%7"/>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E5C66ECE">
      <w:start w:val="1"/>
      <w:numFmt w:val="lowerLetter"/>
      <w:lvlText w:val="%8"/>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6862F064">
      <w:start w:val="1"/>
      <w:numFmt w:val="lowerRoman"/>
      <w:lvlText w:val="%9"/>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num w:numId="1">
    <w:abstractNumId w:val="14"/>
  </w:num>
  <w:num w:numId="2">
    <w:abstractNumId w:val="6"/>
  </w:num>
  <w:num w:numId="3">
    <w:abstractNumId w:val="2"/>
  </w:num>
  <w:num w:numId="4">
    <w:abstractNumId w:val="10"/>
  </w:num>
  <w:num w:numId="5">
    <w:abstractNumId w:val="12"/>
  </w:num>
  <w:num w:numId="6">
    <w:abstractNumId w:val="20"/>
  </w:num>
  <w:num w:numId="7">
    <w:abstractNumId w:val="22"/>
  </w:num>
  <w:num w:numId="8">
    <w:abstractNumId w:val="19"/>
  </w:num>
  <w:num w:numId="9">
    <w:abstractNumId w:val="3"/>
  </w:num>
  <w:num w:numId="10">
    <w:abstractNumId w:val="9"/>
  </w:num>
  <w:num w:numId="11">
    <w:abstractNumId w:val="5"/>
  </w:num>
  <w:num w:numId="12">
    <w:abstractNumId w:val="8"/>
  </w:num>
  <w:num w:numId="13">
    <w:abstractNumId w:val="18"/>
  </w:num>
  <w:num w:numId="14">
    <w:abstractNumId w:val="21"/>
  </w:num>
  <w:num w:numId="15">
    <w:abstractNumId w:val="17"/>
  </w:num>
  <w:num w:numId="16">
    <w:abstractNumId w:val="4"/>
  </w:num>
  <w:num w:numId="17">
    <w:abstractNumId w:val="16"/>
  </w:num>
  <w:num w:numId="18">
    <w:abstractNumId w:val="1"/>
  </w:num>
  <w:num w:numId="19">
    <w:abstractNumId w:val="11"/>
  </w:num>
  <w:num w:numId="20">
    <w:abstractNumId w:val="13"/>
  </w:num>
  <w:num w:numId="21">
    <w:abstractNumId w:val="0"/>
  </w:num>
  <w:num w:numId="22">
    <w:abstractNumId w:val="7"/>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32"/>
    <w:rsid w:val="003C4AEF"/>
    <w:rsid w:val="005D3381"/>
    <w:rsid w:val="00E7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4184"/>
  <w15:chartTrackingRefBased/>
  <w15:docId w15:val="{16D94E6C-FA90-47ED-8A81-DA0B4481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E75132"/>
    <w:pPr>
      <w:spacing w:after="0" w:line="250" w:lineRule="auto"/>
      <w:ind w:left="340" w:hanging="340"/>
      <w:jc w:val="both"/>
    </w:pPr>
    <w:rPr>
      <w:rFonts w:ascii="Arial" w:eastAsia="Arial" w:hAnsi="Arial" w:cs="Arial"/>
      <w:color w:val="181717"/>
      <w:sz w:val="16"/>
    </w:rPr>
  </w:style>
  <w:style w:type="character" w:customStyle="1" w:styleId="footnotedescriptionChar">
    <w:name w:val="footnote description Char"/>
    <w:link w:val="footnotedescription"/>
    <w:rsid w:val="00E75132"/>
    <w:rPr>
      <w:rFonts w:ascii="Arial" w:eastAsia="Arial" w:hAnsi="Arial" w:cs="Arial"/>
      <w:color w:val="181717"/>
      <w:sz w:val="16"/>
    </w:rPr>
  </w:style>
  <w:style w:type="character" w:customStyle="1" w:styleId="footnotemark">
    <w:name w:val="footnote mark"/>
    <w:hidden/>
    <w:rsid w:val="00E75132"/>
    <w:rPr>
      <w:rFonts w:ascii="Arial" w:eastAsia="Arial" w:hAnsi="Arial" w:cs="Arial"/>
      <w:color w:val="181717"/>
      <w:sz w:val="16"/>
      <w:vertAlign w:val="superscript"/>
    </w:rPr>
  </w:style>
  <w:style w:type="table" w:customStyle="1" w:styleId="TableGrid">
    <w:name w:val="TableGrid"/>
    <w:rsid w:val="00E75132"/>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13223</Words>
  <Characters>75372</Characters>
  <Application>Microsoft Office Word</Application>
  <DocSecurity>0</DocSecurity>
  <Lines>628</Lines>
  <Paragraphs>176</Paragraphs>
  <ScaleCrop>false</ScaleCrop>
  <Company/>
  <LinksUpToDate>false</LinksUpToDate>
  <CharactersWithSpaces>88419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sarnai jenns</cp:lastModifiedBy>
  <cp:revision>1</cp:revision>
  <dcterms:created xsi:type="dcterms:W3CDTF">2025-10-27T22:03:00Z</dcterms:created>
  <dcterms:modified xsi:type="dcterms:W3CDTF">2025-10-27T22:05:00Z</dcterms:modified>
</cp:coreProperties>
</file>