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71106" w14:textId="77777777" w:rsidR="005C338E" w:rsidRPr="00237079" w:rsidRDefault="005C338E" w:rsidP="00237079">
      <w:pPr>
        <w:spacing w:after="0" w:line="240" w:lineRule="auto"/>
        <w:jc w:val="right"/>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Төсөл</w:t>
      </w:r>
    </w:p>
    <w:p w14:paraId="4CE4BA84" w14:textId="77777777" w:rsidR="005C338E" w:rsidRPr="00237079" w:rsidRDefault="005C338E" w:rsidP="00237079">
      <w:pPr>
        <w:spacing w:after="0" w:line="240" w:lineRule="auto"/>
        <w:jc w:val="center"/>
        <w:rPr>
          <w:rFonts w:ascii="Arial" w:eastAsia="Times New Roman" w:hAnsi="Arial" w:cs="Arial"/>
          <w:b/>
          <w:bCs/>
          <w:color w:val="000000" w:themeColor="text1"/>
          <w:kern w:val="0"/>
          <w:lang w:val="mn-MN"/>
          <w14:ligatures w14:val="none"/>
        </w:rPr>
      </w:pPr>
    </w:p>
    <w:p w14:paraId="7DD441A7" w14:textId="77777777" w:rsidR="005C338E" w:rsidRPr="00237079" w:rsidRDefault="005C338E" w:rsidP="00237079">
      <w:pPr>
        <w:spacing w:after="0" w:line="240" w:lineRule="auto"/>
        <w:jc w:val="center"/>
        <w:rPr>
          <w:rFonts w:ascii="Arial" w:eastAsia="Times New Roman" w:hAnsi="Arial" w:cs="Arial"/>
          <w:b/>
          <w:bCs/>
          <w:color w:val="000000" w:themeColor="text1"/>
          <w:kern w:val="0"/>
          <w:lang w:val="ru-RU"/>
          <w14:ligatures w14:val="none"/>
        </w:rPr>
      </w:pPr>
      <w:r w:rsidRPr="00237079">
        <w:rPr>
          <w:rFonts w:ascii="Arial" w:eastAsia="Times New Roman" w:hAnsi="Arial" w:cs="Arial"/>
          <w:b/>
          <w:bCs/>
          <w:color w:val="000000" w:themeColor="text1"/>
          <w:kern w:val="0"/>
          <w:lang w:val="ru-RU"/>
          <w14:ligatures w14:val="none"/>
        </w:rPr>
        <w:t xml:space="preserve">МОНГОЛ УЛСЫН ИХ ХУРЛЫН ТОГТООЛ                                                                                                                          </w:t>
      </w:r>
    </w:p>
    <w:p w14:paraId="52E7A37F" w14:textId="77777777" w:rsidR="005C338E" w:rsidRPr="00237079" w:rsidRDefault="005C338E" w:rsidP="00237079">
      <w:pPr>
        <w:spacing w:after="0" w:line="240" w:lineRule="auto"/>
        <w:rPr>
          <w:rFonts w:ascii="Arial" w:eastAsia="Times New Roman" w:hAnsi="Arial" w:cs="Arial"/>
          <w:color w:val="000000" w:themeColor="text1"/>
          <w:kern w:val="0"/>
          <w:lang w:val="ru-RU"/>
          <w14:ligatures w14:val="none"/>
        </w:rPr>
      </w:pPr>
    </w:p>
    <w:p w14:paraId="1B78147C" w14:textId="77777777" w:rsidR="005C338E" w:rsidRPr="00237079" w:rsidRDefault="005C338E" w:rsidP="00237079">
      <w:pPr>
        <w:spacing w:after="0" w:line="240" w:lineRule="auto"/>
        <w:rPr>
          <w:rFonts w:ascii="Arial" w:eastAsia="Times New Roman" w:hAnsi="Arial" w:cs="Arial"/>
          <w:color w:val="000000" w:themeColor="text1"/>
          <w:kern w:val="0"/>
          <w:lang w:val="ru-RU"/>
          <w14:ligatures w14:val="none"/>
        </w:rPr>
      </w:pPr>
    </w:p>
    <w:p w14:paraId="68B68840" w14:textId="4E5D5E4F" w:rsidR="005C338E" w:rsidRPr="00237079" w:rsidRDefault="005C338E" w:rsidP="00237079">
      <w:pPr>
        <w:spacing w:after="0" w:line="240" w:lineRule="auto"/>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ru-RU"/>
          <w14:ligatures w14:val="none"/>
        </w:rPr>
        <w:t xml:space="preserve">2025 оны </w:t>
      </w:r>
      <w:r w:rsidRPr="00237079">
        <w:rPr>
          <w:rFonts w:ascii="Arial" w:eastAsia="Times New Roman" w:hAnsi="Arial" w:cs="Arial"/>
          <w:color w:val="000000" w:themeColor="text1"/>
          <w:kern w:val="0"/>
          <w:lang w:val="mn-MN"/>
          <w14:ligatures w14:val="none"/>
        </w:rPr>
        <w:t>...</w:t>
      </w:r>
      <w:r w:rsidRPr="00237079">
        <w:rPr>
          <w:rFonts w:ascii="Arial" w:eastAsia="Times New Roman" w:hAnsi="Arial" w:cs="Arial"/>
          <w:color w:val="000000" w:themeColor="text1"/>
          <w:kern w:val="0"/>
          <w:lang w:val="ru-RU"/>
          <w14:ligatures w14:val="none"/>
        </w:rPr>
        <w:t xml:space="preserve"> </w:t>
      </w:r>
      <w:r w:rsidRPr="00237079">
        <w:rPr>
          <w:rFonts w:ascii="Arial" w:eastAsia="Times New Roman" w:hAnsi="Arial" w:cs="Arial"/>
          <w:color w:val="000000" w:themeColor="text1"/>
          <w:kern w:val="0"/>
          <w:lang w:val="mn-MN"/>
          <w14:ligatures w14:val="none"/>
        </w:rPr>
        <w:t xml:space="preserve">дугаар </w:t>
      </w:r>
      <w:r w:rsidR="000F7F6D">
        <w:rPr>
          <w:rFonts w:ascii="Arial" w:eastAsia="Times New Roman" w:hAnsi="Arial" w:cs="Arial"/>
          <w:color w:val="000000" w:themeColor="text1"/>
          <w:kern w:val="0"/>
          <w:lang w:val="mn-MN"/>
          <w14:ligatures w14:val="none"/>
        </w:rPr>
        <w:tab/>
      </w:r>
      <w:r w:rsidR="000F7F6D">
        <w:rPr>
          <w:rFonts w:ascii="Arial" w:eastAsia="Times New Roman" w:hAnsi="Arial" w:cs="Arial"/>
          <w:color w:val="000000" w:themeColor="text1"/>
          <w:kern w:val="0"/>
          <w:lang w:val="mn-MN"/>
          <w14:ligatures w14:val="none"/>
        </w:rPr>
        <w:tab/>
      </w:r>
      <w:r w:rsidR="000F7F6D">
        <w:rPr>
          <w:rFonts w:ascii="Arial" w:eastAsia="Times New Roman" w:hAnsi="Arial" w:cs="Arial"/>
          <w:color w:val="000000" w:themeColor="text1"/>
          <w:kern w:val="0"/>
          <w:lang w:val="mn-MN"/>
          <w14:ligatures w14:val="none"/>
        </w:rPr>
        <w:tab/>
      </w:r>
      <w:r w:rsidR="000F7F6D">
        <w:rPr>
          <w:rFonts w:ascii="Arial" w:eastAsia="Times New Roman" w:hAnsi="Arial" w:cs="Arial"/>
          <w:color w:val="000000" w:themeColor="text1"/>
          <w:kern w:val="0"/>
          <w:lang w:val="mn-MN"/>
          <w14:ligatures w14:val="none"/>
        </w:rPr>
        <w:tab/>
      </w:r>
      <w:r w:rsidR="000F7F6D">
        <w:rPr>
          <w:rFonts w:ascii="Arial" w:eastAsia="Times New Roman" w:hAnsi="Arial" w:cs="Arial"/>
          <w:color w:val="000000" w:themeColor="text1"/>
          <w:kern w:val="0"/>
          <w:lang w:val="mn-MN"/>
          <w14:ligatures w14:val="none"/>
        </w:rPr>
        <w:tab/>
      </w:r>
      <w:r w:rsidR="000F7F6D">
        <w:rPr>
          <w:rFonts w:ascii="Arial" w:eastAsia="Times New Roman" w:hAnsi="Arial" w:cs="Arial"/>
          <w:color w:val="000000" w:themeColor="text1"/>
          <w:kern w:val="0"/>
          <w:lang w:val="mn-MN"/>
          <w14:ligatures w14:val="none"/>
        </w:rPr>
        <w:tab/>
      </w:r>
      <w:r w:rsidR="000F7F6D">
        <w:rPr>
          <w:rFonts w:ascii="Arial" w:eastAsia="Times New Roman" w:hAnsi="Arial" w:cs="Arial"/>
          <w:color w:val="000000" w:themeColor="text1"/>
          <w:kern w:val="0"/>
          <w:lang w:val="mn-MN"/>
          <w14:ligatures w14:val="none"/>
        </w:rPr>
        <w:tab/>
      </w:r>
      <w:r w:rsidR="000F7F6D">
        <w:rPr>
          <w:rFonts w:ascii="Arial" w:eastAsia="Times New Roman" w:hAnsi="Arial" w:cs="Arial"/>
          <w:color w:val="000000" w:themeColor="text1"/>
          <w:kern w:val="0"/>
          <w:lang w:val="mn-MN"/>
          <w14:ligatures w14:val="none"/>
        </w:rPr>
        <w:tab/>
      </w:r>
      <w:r w:rsidR="000F7F6D" w:rsidRPr="00237079">
        <w:rPr>
          <w:rFonts w:ascii="Arial" w:eastAsia="Times New Roman" w:hAnsi="Arial" w:cs="Arial"/>
          <w:color w:val="000000" w:themeColor="text1"/>
          <w:kern w:val="0"/>
          <w:lang w:val="mn-MN"/>
          <w14:ligatures w14:val="none"/>
        </w:rPr>
        <w:t>Улаанбаатар</w:t>
      </w:r>
    </w:p>
    <w:p w14:paraId="3B343C51" w14:textId="007C2201" w:rsidR="005C338E" w:rsidRPr="00237079" w:rsidRDefault="005C338E" w:rsidP="00237079">
      <w:pPr>
        <w:spacing w:after="0" w:line="240" w:lineRule="auto"/>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 xml:space="preserve">сарын ...-ний өдөр      </w:t>
      </w:r>
      <w:r w:rsidR="000F7F6D">
        <w:rPr>
          <w:rFonts w:ascii="Arial" w:eastAsia="Times New Roman" w:hAnsi="Arial" w:cs="Arial"/>
          <w:color w:val="000000" w:themeColor="text1"/>
          <w:kern w:val="0"/>
          <w:lang w:val="mn-MN"/>
          <w14:ligatures w14:val="none"/>
        </w:rPr>
        <w:t xml:space="preserve">                           Дугаар ...                                      </w:t>
      </w:r>
      <w:r w:rsidRPr="00237079">
        <w:rPr>
          <w:rFonts w:ascii="Arial" w:eastAsia="Times New Roman" w:hAnsi="Arial" w:cs="Arial"/>
          <w:color w:val="000000" w:themeColor="text1"/>
          <w:kern w:val="0"/>
          <w:lang w:val="mn-MN"/>
          <w14:ligatures w14:val="none"/>
        </w:rPr>
        <w:t xml:space="preserve"> </w:t>
      </w:r>
      <w:r w:rsidR="000F7F6D">
        <w:rPr>
          <w:rFonts w:ascii="Arial" w:eastAsia="Times New Roman" w:hAnsi="Arial" w:cs="Arial"/>
          <w:color w:val="000000" w:themeColor="text1"/>
          <w:kern w:val="0"/>
          <w:lang w:val="mn-MN"/>
          <w14:ligatures w14:val="none"/>
        </w:rPr>
        <w:t xml:space="preserve">         </w:t>
      </w:r>
      <w:r w:rsidRPr="00237079">
        <w:rPr>
          <w:rFonts w:ascii="Arial" w:eastAsia="Times New Roman" w:hAnsi="Arial" w:cs="Arial"/>
          <w:color w:val="000000" w:themeColor="text1"/>
          <w:kern w:val="0"/>
          <w:lang w:val="mn-MN"/>
          <w14:ligatures w14:val="none"/>
        </w:rPr>
        <w:t>хот</w:t>
      </w:r>
    </w:p>
    <w:p w14:paraId="5DFACEA8" w14:textId="77777777" w:rsidR="005C338E" w:rsidRDefault="005C338E" w:rsidP="00237079">
      <w:pPr>
        <w:spacing w:after="0" w:line="240" w:lineRule="auto"/>
        <w:rPr>
          <w:rFonts w:ascii="Arial" w:eastAsia="Times New Roman" w:hAnsi="Arial" w:cs="Arial"/>
          <w:color w:val="000000" w:themeColor="text1"/>
          <w:kern w:val="0"/>
          <w:lang w:val="mn-MN"/>
          <w14:ligatures w14:val="none"/>
        </w:rPr>
      </w:pPr>
    </w:p>
    <w:p w14:paraId="35312D3F" w14:textId="77777777" w:rsidR="000F7F6D" w:rsidRPr="00237079" w:rsidRDefault="000F7F6D" w:rsidP="00237079">
      <w:pPr>
        <w:spacing w:after="0" w:line="240" w:lineRule="auto"/>
        <w:rPr>
          <w:rFonts w:ascii="Arial" w:eastAsia="Times New Roman" w:hAnsi="Arial" w:cs="Arial"/>
          <w:color w:val="000000" w:themeColor="text1"/>
          <w:kern w:val="0"/>
          <w:lang w:val="mn-MN"/>
          <w14:ligatures w14:val="none"/>
        </w:rPr>
      </w:pPr>
    </w:p>
    <w:p w14:paraId="220E8B66" w14:textId="5C633045" w:rsidR="00CF6C90" w:rsidRPr="000F7F6D" w:rsidRDefault="00CF6C90" w:rsidP="00237079">
      <w:pPr>
        <w:spacing w:after="0" w:line="240" w:lineRule="auto"/>
        <w:jc w:val="center"/>
        <w:rPr>
          <w:rFonts w:ascii="Arial" w:eastAsia="Times New Roman" w:hAnsi="Arial" w:cs="Arial"/>
          <w:b/>
          <w:color w:val="000000" w:themeColor="text1"/>
          <w:kern w:val="0"/>
          <w:lang w:val="mn-MN"/>
          <w14:ligatures w14:val="none"/>
        </w:rPr>
      </w:pPr>
      <w:r w:rsidRPr="000F7F6D">
        <w:rPr>
          <w:rFonts w:ascii="Arial" w:eastAsia="Times New Roman" w:hAnsi="Arial" w:cs="Arial"/>
          <w:b/>
          <w:color w:val="000000" w:themeColor="text1"/>
          <w:kern w:val="0"/>
          <w:lang w:val="mn-MN"/>
          <w14:ligatures w14:val="none"/>
        </w:rPr>
        <w:t>"Төрийн өмчит хуулийн этгээдийн хувьцааг 202</w:t>
      </w:r>
      <w:r w:rsidR="0070077D" w:rsidRPr="000F7F6D">
        <w:rPr>
          <w:rFonts w:ascii="Arial" w:eastAsia="Times New Roman" w:hAnsi="Arial" w:cs="Arial"/>
          <w:b/>
          <w:color w:val="000000" w:themeColor="text1"/>
          <w:kern w:val="0"/>
          <w:lang w:val="mn-MN"/>
          <w14:ligatures w14:val="none"/>
        </w:rPr>
        <w:t>6</w:t>
      </w:r>
      <w:r w:rsidRPr="000F7F6D">
        <w:rPr>
          <w:rFonts w:ascii="Arial" w:eastAsia="Times New Roman" w:hAnsi="Arial" w:cs="Arial"/>
          <w:b/>
          <w:color w:val="000000" w:themeColor="text1"/>
          <w:kern w:val="0"/>
          <w:lang w:val="mn-MN"/>
          <w14:ligatures w14:val="none"/>
        </w:rPr>
        <w:t xml:space="preserve">-2028 онд </w:t>
      </w:r>
    </w:p>
    <w:p w14:paraId="4E053C50" w14:textId="77777777" w:rsidR="00CF6C90" w:rsidRPr="000F7F6D" w:rsidRDefault="00CF6C90" w:rsidP="00237079">
      <w:pPr>
        <w:spacing w:after="0" w:line="240" w:lineRule="auto"/>
        <w:jc w:val="center"/>
        <w:rPr>
          <w:rFonts w:ascii="Arial" w:eastAsia="Times New Roman" w:hAnsi="Arial" w:cs="Arial"/>
          <w:b/>
          <w:color w:val="000000" w:themeColor="text1"/>
          <w:kern w:val="0"/>
          <w:lang w:val="mn-MN"/>
          <w14:ligatures w14:val="none"/>
        </w:rPr>
      </w:pPr>
      <w:r w:rsidRPr="000F7F6D">
        <w:rPr>
          <w:rFonts w:ascii="Arial" w:eastAsia="Times New Roman" w:hAnsi="Arial" w:cs="Arial"/>
          <w:b/>
          <w:color w:val="000000" w:themeColor="text1"/>
          <w:kern w:val="0"/>
          <w:lang w:val="mn-MN"/>
          <w14:ligatures w14:val="none"/>
        </w:rPr>
        <w:t xml:space="preserve">биржээр олон нийтэд нээлттэй худалдах, төрийн өмчийг хувьчлах, </w:t>
      </w:r>
    </w:p>
    <w:p w14:paraId="48CC6DA7" w14:textId="14E4BEE8" w:rsidR="005C338E" w:rsidRPr="000F7F6D" w:rsidRDefault="00CF6C90" w:rsidP="00237079">
      <w:pPr>
        <w:spacing w:after="0" w:line="240" w:lineRule="auto"/>
        <w:jc w:val="center"/>
        <w:rPr>
          <w:rFonts w:ascii="Arial" w:eastAsia="Times New Roman" w:hAnsi="Arial" w:cs="Arial"/>
          <w:b/>
          <w:color w:val="000000" w:themeColor="text1"/>
          <w:kern w:val="0"/>
          <w:lang w:val="mn-MN"/>
          <w14:ligatures w14:val="none"/>
        </w:rPr>
      </w:pPr>
      <w:r w:rsidRPr="000F7F6D">
        <w:rPr>
          <w:rFonts w:ascii="Arial" w:eastAsia="Times New Roman" w:hAnsi="Arial" w:cs="Arial"/>
          <w:b/>
          <w:color w:val="000000" w:themeColor="text1"/>
          <w:kern w:val="0"/>
          <w:lang w:val="mn-MN"/>
          <w14:ligatures w14:val="none"/>
        </w:rPr>
        <w:t>өөрчлөн байгуулах</w:t>
      </w:r>
      <w:r w:rsidR="001E50C1" w:rsidRPr="000F7F6D">
        <w:rPr>
          <w:rFonts w:ascii="Arial" w:eastAsia="Times New Roman" w:hAnsi="Arial" w:cs="Arial"/>
          <w:b/>
          <w:color w:val="000000" w:themeColor="text1"/>
          <w:kern w:val="0"/>
          <w:lang w:val="mn-MN"/>
          <w14:ligatures w14:val="none"/>
        </w:rPr>
        <w:t xml:space="preserve"> </w:t>
      </w:r>
      <w:r w:rsidRPr="000F7F6D">
        <w:rPr>
          <w:rFonts w:ascii="Arial" w:eastAsia="Times New Roman" w:hAnsi="Arial" w:cs="Arial"/>
          <w:b/>
          <w:color w:val="000000" w:themeColor="text1"/>
          <w:kern w:val="0"/>
          <w:lang w:val="mn-MN"/>
          <w14:ligatures w14:val="none"/>
        </w:rPr>
        <w:t>үндсэн чиглэл батлах тухай”</w:t>
      </w:r>
    </w:p>
    <w:p w14:paraId="09F36078" w14:textId="77777777" w:rsidR="00CF6C90" w:rsidRPr="00237079" w:rsidRDefault="00CF6C90" w:rsidP="00237079">
      <w:pPr>
        <w:spacing w:after="0" w:line="240" w:lineRule="auto"/>
        <w:jc w:val="center"/>
        <w:rPr>
          <w:rFonts w:ascii="Arial" w:eastAsia="Times New Roman" w:hAnsi="Arial" w:cs="Arial"/>
          <w:color w:val="000000" w:themeColor="text1"/>
          <w:kern w:val="0"/>
          <w:lang w:val="mn-MN"/>
          <w14:ligatures w14:val="none"/>
        </w:rPr>
      </w:pPr>
    </w:p>
    <w:p w14:paraId="20288298" w14:textId="77777777" w:rsidR="00CF6C90" w:rsidRPr="00237079" w:rsidRDefault="00CF6C90" w:rsidP="00237079">
      <w:pPr>
        <w:spacing w:after="0" w:line="240" w:lineRule="auto"/>
        <w:jc w:val="center"/>
        <w:rPr>
          <w:rFonts w:ascii="Arial" w:eastAsia="Times New Roman" w:hAnsi="Arial" w:cs="Arial"/>
          <w:caps/>
          <w:color w:val="000000" w:themeColor="text1"/>
          <w:kern w:val="0"/>
          <w:lang w:val="mn-MN"/>
          <w14:ligatures w14:val="none"/>
        </w:rPr>
      </w:pPr>
    </w:p>
    <w:p w14:paraId="6597741C" w14:textId="65FFF20E"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Монгол Улсын Их Хурлын тухай хуулийн 5 дугаар зүйлийн 5.1 дэх хэсэг, Төрийн болон орон нутгийн өмчийн тухай хуулийн 8 дугаар зүйлийн 1 дэх хэсгийн 5 дахь заалт</w:t>
      </w:r>
      <w:r w:rsidR="00393FE2" w:rsidRPr="00237079">
        <w:rPr>
          <w:rFonts w:ascii="Arial" w:eastAsia="Times New Roman" w:hAnsi="Arial" w:cs="Arial"/>
          <w:color w:val="000000" w:themeColor="text1"/>
          <w:kern w:val="0"/>
          <w:lang w:val="mn-MN"/>
          <w14:ligatures w14:val="none"/>
        </w:rPr>
        <w:t>, “Шинэ итгэл-Эрс шинэтгэл” “Монгол Улсыг 2026-2030 онд хөгжүүлэх</w:t>
      </w:r>
      <w:bookmarkStart w:id="0" w:name="_GoBack"/>
      <w:bookmarkEnd w:id="0"/>
      <w:r w:rsidR="00393FE2" w:rsidRPr="00237079">
        <w:rPr>
          <w:rFonts w:ascii="Arial" w:eastAsia="Times New Roman" w:hAnsi="Arial" w:cs="Arial"/>
          <w:color w:val="000000" w:themeColor="text1"/>
          <w:kern w:val="0"/>
          <w:lang w:val="mn-MN"/>
          <w14:ligatures w14:val="none"/>
        </w:rPr>
        <w:t xml:space="preserve"> таван жилийн үндсэн чиглэлийг</w:t>
      </w:r>
      <w:r w:rsidRPr="00237079">
        <w:rPr>
          <w:rFonts w:ascii="Arial" w:eastAsia="Times New Roman" w:hAnsi="Arial" w:cs="Arial"/>
          <w:color w:val="000000" w:themeColor="text1"/>
          <w:kern w:val="0"/>
          <w:lang w:val="mn-MN"/>
          <w14:ligatures w14:val="none"/>
        </w:rPr>
        <w:t xml:space="preserve"> тус тус үндэслэн Монгол Улсын Их Хурлаас ТОГТООХ нь:</w:t>
      </w:r>
    </w:p>
    <w:p w14:paraId="7E4E4B35"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14:ligatures w14:val="none"/>
        </w:rPr>
      </w:pPr>
    </w:p>
    <w:p w14:paraId="1CA825D2" w14:textId="3F575DC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1.</w:t>
      </w:r>
      <w:r w:rsidR="00CF6C90" w:rsidRPr="00237079">
        <w:rPr>
          <w:rFonts w:ascii="Arial" w:eastAsia="Times New Roman" w:hAnsi="Arial" w:cs="Arial"/>
          <w:color w:val="000000" w:themeColor="text1"/>
          <w:kern w:val="0"/>
          <w:lang w:val="mn-MN"/>
          <w14:ligatures w14:val="none"/>
        </w:rPr>
        <w:t xml:space="preserve"> Төрийн өмчит хуулийн этгээдийн хувьцааг 202</w:t>
      </w:r>
      <w:r w:rsidR="00752EE1" w:rsidRPr="00237079">
        <w:rPr>
          <w:rFonts w:ascii="Arial" w:eastAsia="Times New Roman" w:hAnsi="Arial" w:cs="Arial"/>
          <w:color w:val="000000" w:themeColor="text1"/>
          <w:kern w:val="0"/>
          <w:lang w:val="mn-MN"/>
          <w14:ligatures w14:val="none"/>
        </w:rPr>
        <w:t>6</w:t>
      </w:r>
      <w:r w:rsidR="00CF6C90" w:rsidRPr="00237079">
        <w:rPr>
          <w:rFonts w:ascii="Arial" w:eastAsia="Times New Roman" w:hAnsi="Arial" w:cs="Arial"/>
          <w:color w:val="000000" w:themeColor="text1"/>
          <w:kern w:val="0"/>
          <w:lang w:val="mn-MN"/>
          <w14:ligatures w14:val="none"/>
        </w:rPr>
        <w:t>-2028 онд биржээр олон нийтэд нээлттэй худалдах, төрийн өмчийг хувьчлах, өөрчлөн байгуулах</w:t>
      </w:r>
      <w:r w:rsidR="001E50C1" w:rsidRPr="00237079">
        <w:rPr>
          <w:rFonts w:ascii="Arial" w:eastAsia="Times New Roman" w:hAnsi="Arial" w:cs="Arial"/>
          <w:color w:val="000000" w:themeColor="text1"/>
          <w:kern w:val="0"/>
          <w:lang w:val="mn-MN"/>
          <w14:ligatures w14:val="none"/>
        </w:rPr>
        <w:t xml:space="preserve"> </w:t>
      </w:r>
      <w:r w:rsidR="00CF6C90" w:rsidRPr="00237079">
        <w:rPr>
          <w:rFonts w:ascii="Arial" w:eastAsia="Times New Roman" w:hAnsi="Arial" w:cs="Arial"/>
          <w:color w:val="000000" w:themeColor="text1"/>
          <w:kern w:val="0"/>
          <w:lang w:val="mn-MN"/>
          <w14:ligatures w14:val="none"/>
        </w:rPr>
        <w:t>үндсэн чиглэлийг</w:t>
      </w:r>
      <w:r w:rsidR="00CF6C90"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14:ligatures w14:val="none"/>
        </w:rPr>
        <w:t xml:space="preserve"> хавсралтаар баталсугай.</w:t>
      </w:r>
    </w:p>
    <w:p w14:paraId="79BF9C9D" w14:textId="77777777" w:rsidR="005C338E" w:rsidRPr="00237079" w:rsidRDefault="005C338E" w:rsidP="00237079">
      <w:pPr>
        <w:spacing w:after="0" w:line="240" w:lineRule="auto"/>
        <w:jc w:val="both"/>
        <w:rPr>
          <w:rFonts w:ascii="Arial" w:eastAsia="Times New Roman" w:hAnsi="Arial" w:cs="Arial"/>
          <w:color w:val="000000" w:themeColor="text1"/>
          <w:kern w:val="0"/>
          <w:lang w:val="mn-MN"/>
          <w14:ligatures w14:val="none"/>
        </w:rPr>
      </w:pPr>
    </w:p>
    <w:p w14:paraId="46E81D22"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2.</w:t>
      </w:r>
      <w:r w:rsidRPr="00237079">
        <w:rPr>
          <w:rFonts w:ascii="Arial" w:eastAsia="Times New Roman" w:hAnsi="Arial" w:cs="Arial"/>
          <w:color w:val="000000" w:themeColor="text1"/>
          <w:kern w:val="0"/>
          <w:lang w:val="mn-MN"/>
        </w:rPr>
        <w:t>Улсын Их Хурлаас 2001-2022 онд баталсан төрийн өмчийг хувьчлах, өөрчлөн байгуулах болон т</w:t>
      </w:r>
      <w:r w:rsidRPr="00237079">
        <w:rPr>
          <w:rFonts w:ascii="Arial" w:eastAsia="+mn-ea" w:hAnsi="Arial" w:cs="Arial"/>
          <w:color w:val="000000" w:themeColor="text1"/>
          <w:kern w:val="0"/>
          <w:lang w:val="mn-MN"/>
        </w:rPr>
        <w:t>өрийн өмчит хуулийн этгээдийн хувьцааг биржээр олон нийтэд нээлттэй худалдах үндсэн чиглэлүүд</w:t>
      </w:r>
      <w:r w:rsidRPr="00237079">
        <w:rPr>
          <w:rFonts w:ascii="Arial" w:eastAsia="Times New Roman" w:hAnsi="Arial" w:cs="Arial"/>
          <w:color w:val="000000" w:themeColor="text1"/>
          <w:kern w:val="0"/>
          <w:lang w:val="mn-MN"/>
        </w:rPr>
        <w:t xml:space="preserve">ийн хэрэгжилтийг хангуулах чиглэлээр дараах арга хэмжээг хэрэгжүүлж, </w:t>
      </w:r>
      <w:r w:rsidRPr="00237079">
        <w:rPr>
          <w:rFonts w:ascii="Arial" w:eastAsia="Times New Roman" w:hAnsi="Arial" w:cs="Arial"/>
          <w:iCs/>
          <w:color w:val="000000" w:themeColor="text1"/>
          <w:kern w:val="0"/>
          <w:lang w:val="mn-MN" w:bidi="mn-Mong-MN"/>
        </w:rPr>
        <w:t>Улсын Их Хурлын 2026 оны хаврын ээлжит чуулганаар хэлэлцүүл</w:t>
      </w:r>
      <w:r w:rsidRPr="00237079">
        <w:rPr>
          <w:rFonts w:ascii="Arial" w:eastAsia="Times New Roman" w:hAnsi="Arial" w:cs="Arial"/>
          <w:color w:val="000000" w:themeColor="text1"/>
          <w:kern w:val="0"/>
          <w:lang w:val="mn-MN"/>
        </w:rPr>
        <w:t xml:space="preserve">эхийг </w:t>
      </w:r>
      <w:r w:rsidRPr="00237079">
        <w:rPr>
          <w:rFonts w:ascii="Arial" w:eastAsia="Times New Roman" w:hAnsi="Arial" w:cs="Arial"/>
          <w:color w:val="000000" w:themeColor="text1"/>
          <w:kern w:val="0"/>
          <w:lang w:val="mn-MN"/>
          <w14:ligatures w14:val="none"/>
        </w:rPr>
        <w:t>Монгол Улсын Засгийн газар /Г.Занданшатар/-т даалгасугай:</w:t>
      </w:r>
    </w:p>
    <w:p w14:paraId="51B282FB"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14:ligatures w14:val="none"/>
        </w:rPr>
      </w:pPr>
    </w:p>
    <w:p w14:paraId="4857CB06" w14:textId="77777777" w:rsidR="005C338E" w:rsidRPr="00237079" w:rsidRDefault="005C338E" w:rsidP="00237079">
      <w:pPr>
        <w:spacing w:after="0" w:line="240" w:lineRule="auto"/>
        <w:ind w:firstLine="720"/>
        <w:jc w:val="both"/>
        <w:rPr>
          <w:rFonts w:ascii="Arial" w:eastAsia="Times New Roman" w:hAnsi="Arial" w:cs="Arial"/>
          <w:iCs/>
          <w:color w:val="000000" w:themeColor="text1"/>
          <w:kern w:val="0"/>
          <w:lang w:val="mn-MN" w:bidi="mn-Mong-MN"/>
        </w:rPr>
      </w:pPr>
      <w:r w:rsidRPr="00237079">
        <w:rPr>
          <w:rFonts w:ascii="Arial" w:eastAsia="Times New Roman" w:hAnsi="Arial" w:cs="Arial"/>
          <w:color w:val="000000" w:themeColor="text1"/>
          <w:kern w:val="0"/>
          <w:lang w:val="mn-MN"/>
          <w14:ligatures w14:val="none"/>
        </w:rPr>
        <w:tab/>
        <w:t>2.1.</w:t>
      </w:r>
      <w:r w:rsidRPr="00237079">
        <w:rPr>
          <w:rFonts w:ascii="Arial" w:eastAsia="Times New Roman" w:hAnsi="Arial" w:cs="Arial"/>
          <w:iCs/>
          <w:color w:val="000000" w:themeColor="text1"/>
          <w:kern w:val="0"/>
          <w:lang w:val="mn-MN"/>
        </w:rPr>
        <w:t>т</w:t>
      </w:r>
      <w:r w:rsidRPr="00237079">
        <w:rPr>
          <w:rFonts w:ascii="Arial" w:eastAsia="Times New Roman" w:hAnsi="Arial" w:cs="Arial"/>
          <w:iCs/>
          <w:color w:val="000000" w:themeColor="text1"/>
          <w:kern w:val="0"/>
          <w:lang w:val="mn-MN" w:bidi="mn-Mong-MN"/>
        </w:rPr>
        <w:t xml:space="preserve">өрийн нийтийн өмчид зайлшгүй байх хувьчилж үл болох хөрөнгө болон </w:t>
      </w:r>
      <w:r w:rsidRPr="00237079">
        <w:rPr>
          <w:rFonts w:ascii="Arial" w:eastAsia="Times New Roman" w:hAnsi="Arial" w:cs="Arial"/>
          <w:color w:val="000000" w:themeColor="text1"/>
          <w:kern w:val="0"/>
          <w:lang w:val="mn-MN"/>
        </w:rPr>
        <w:t xml:space="preserve">ашгийн бус, </w:t>
      </w:r>
      <w:r w:rsidRPr="00237079">
        <w:rPr>
          <w:rFonts w:ascii="Arial" w:eastAsia="Times New Roman" w:hAnsi="Arial" w:cs="Arial"/>
          <w:color w:val="000000" w:themeColor="text1"/>
          <w:kern w:val="0"/>
          <w:lang w:val="uz-Cyrl-UZ"/>
        </w:rPr>
        <w:t xml:space="preserve">нийгмийн </w:t>
      </w:r>
      <w:r w:rsidRPr="00237079">
        <w:rPr>
          <w:rFonts w:ascii="Arial" w:eastAsia="Times New Roman" w:hAnsi="Arial" w:cs="Arial"/>
          <w:color w:val="000000" w:themeColor="text1"/>
          <w:kern w:val="0"/>
          <w:lang w:val="mn-MN"/>
        </w:rPr>
        <w:t>шинжтэй төрөөс үйл ажиллагааг заавал хариуцан явуулах шаардлагатай төрийн өмчит хуулийн этгээдийн</w:t>
      </w:r>
      <w:r w:rsidRPr="00237079">
        <w:rPr>
          <w:rFonts w:ascii="Arial" w:eastAsia="Times New Roman" w:hAnsi="Arial" w:cs="Arial"/>
          <w:iCs/>
          <w:color w:val="000000" w:themeColor="text1"/>
          <w:kern w:val="0"/>
          <w:lang w:val="mn-MN" w:bidi="mn-Mong-MN"/>
        </w:rPr>
        <w:t xml:space="preserve"> төрөл, чиглэлийг тодорхойлж, холбогдох жагсаалтыг боловсруулж, шийдвэрлүүлэх;</w:t>
      </w:r>
    </w:p>
    <w:p w14:paraId="6B1477F9" w14:textId="77777777" w:rsidR="005C338E" w:rsidRPr="00237079" w:rsidRDefault="005C338E" w:rsidP="00237079">
      <w:pPr>
        <w:spacing w:after="0" w:line="240" w:lineRule="auto"/>
        <w:ind w:firstLine="720"/>
        <w:jc w:val="both"/>
        <w:rPr>
          <w:rFonts w:ascii="Arial" w:eastAsia="Times New Roman" w:hAnsi="Arial" w:cs="Arial"/>
          <w:iCs/>
          <w:color w:val="000000" w:themeColor="text1"/>
          <w:kern w:val="0"/>
          <w:lang w:val="mn-MN" w:bidi="mn-Mong-MN"/>
        </w:rPr>
      </w:pPr>
    </w:p>
    <w:p w14:paraId="0B4B80A6" w14:textId="77777777" w:rsidR="005C338E" w:rsidRPr="00237079" w:rsidRDefault="005C338E" w:rsidP="00237079">
      <w:pPr>
        <w:spacing w:after="0" w:line="240" w:lineRule="auto"/>
        <w:ind w:firstLine="1418"/>
        <w:jc w:val="both"/>
        <w:rPr>
          <w:rFonts w:ascii="Arial" w:eastAsia="Times New Roman" w:hAnsi="Arial" w:cs="Arial"/>
          <w:color w:val="000000" w:themeColor="text1"/>
          <w:kern w:val="0"/>
          <w:lang w:val="mn-MN"/>
        </w:rPr>
      </w:pPr>
      <w:r w:rsidRPr="00237079">
        <w:rPr>
          <w:rFonts w:ascii="Arial" w:eastAsia="Times New Roman" w:hAnsi="Arial" w:cs="Arial"/>
          <w:iCs/>
          <w:color w:val="000000" w:themeColor="text1"/>
          <w:kern w:val="0"/>
          <w:lang w:val="mn-MN" w:bidi="mn-Mong-MN"/>
        </w:rPr>
        <w:t xml:space="preserve">2.2. </w:t>
      </w:r>
      <w:r w:rsidRPr="00237079">
        <w:rPr>
          <w:rFonts w:ascii="Arial" w:eastAsia="Times New Roman" w:hAnsi="Arial" w:cs="Arial"/>
          <w:color w:val="000000" w:themeColor="text1"/>
          <w:kern w:val="0"/>
          <w:lang w:val="mn-MN"/>
        </w:rPr>
        <w:t>Улсын Их Хурлаас 2001-2022 онд баталсан төрийн өмчийг хувьчлах, өөрчлөн байгуулах болон т</w:t>
      </w:r>
      <w:r w:rsidRPr="00237079">
        <w:rPr>
          <w:rFonts w:ascii="Arial" w:eastAsia="+mn-ea" w:hAnsi="Arial" w:cs="Arial"/>
          <w:color w:val="000000" w:themeColor="text1"/>
          <w:kern w:val="0"/>
          <w:lang w:val="mn-MN"/>
        </w:rPr>
        <w:t>өрийн өмчит хуулийн этгээдийн хувьцааг биржээр олон нийтэд нээлттэй худалдах үндсэн чиглэлүүд</w:t>
      </w:r>
      <w:r w:rsidRPr="00237079">
        <w:rPr>
          <w:rFonts w:ascii="Arial" w:eastAsia="Times New Roman" w:hAnsi="Arial" w:cs="Arial"/>
          <w:color w:val="000000" w:themeColor="text1"/>
          <w:kern w:val="0"/>
          <w:lang w:val="mn-MN"/>
        </w:rPr>
        <w:t>ийн хэрэгжилтэд нийгэм, эдийн засаг, санхүүгийн өнөөгийн бодит нөхцөлд бодитой үнэлэлт, дүгнэлт хийж, төрийн өмчийг хувьчлах, өөрчлөн байгуулах, т</w:t>
      </w:r>
      <w:r w:rsidRPr="00237079">
        <w:rPr>
          <w:rFonts w:ascii="Arial" w:eastAsia="+mn-ea" w:hAnsi="Arial" w:cs="Arial"/>
          <w:color w:val="000000" w:themeColor="text1"/>
          <w:kern w:val="0"/>
          <w:lang w:val="mn-MN"/>
        </w:rPr>
        <w:t xml:space="preserve">өрийн өмчит хуулийн этгээдийн хувьцааг биржээр олон нийтэд нээлттэй худалдах талаар </w:t>
      </w:r>
      <w:r w:rsidRPr="00237079">
        <w:rPr>
          <w:rFonts w:ascii="Arial" w:eastAsia="Times New Roman" w:hAnsi="Arial" w:cs="Arial"/>
          <w:color w:val="000000" w:themeColor="text1"/>
          <w:kern w:val="0"/>
          <w:lang w:val="mn-MN"/>
        </w:rPr>
        <w:t xml:space="preserve">цаашид авах арга хэмжээний санал боловсруулж, шийдвэрлүүлэх. </w:t>
      </w:r>
    </w:p>
    <w:p w14:paraId="71238BCA" w14:textId="77777777" w:rsidR="00752EE1" w:rsidRPr="00237079" w:rsidRDefault="00752EE1" w:rsidP="00237079">
      <w:pPr>
        <w:spacing w:after="0" w:line="240" w:lineRule="auto"/>
        <w:ind w:firstLine="1418"/>
        <w:jc w:val="both"/>
        <w:rPr>
          <w:rFonts w:ascii="Arial" w:eastAsia="Times New Roman" w:hAnsi="Arial" w:cs="Arial"/>
          <w:color w:val="000000" w:themeColor="text1"/>
          <w:kern w:val="0"/>
          <w:lang w:val="mn-MN"/>
        </w:rPr>
      </w:pPr>
    </w:p>
    <w:p w14:paraId="7A33D021" w14:textId="20B4EB70" w:rsidR="00752EE1" w:rsidRPr="00237079" w:rsidRDefault="00752EE1" w:rsidP="00237079">
      <w:pPr>
        <w:spacing w:after="0" w:line="240" w:lineRule="auto"/>
        <w:jc w:val="both"/>
        <w:rPr>
          <w:rFonts w:ascii="Arial" w:eastAsia="Times New Roman" w:hAnsi="Arial" w:cs="Arial"/>
          <w:iCs/>
          <w:color w:val="000000" w:themeColor="text1"/>
          <w:kern w:val="0"/>
          <w:lang w:val="mn-MN" w:bidi="mn-Mong-MN"/>
        </w:rPr>
      </w:pPr>
      <w:r w:rsidRPr="00237079">
        <w:rPr>
          <w:rFonts w:ascii="Arial" w:eastAsia="Times New Roman" w:hAnsi="Arial" w:cs="Arial"/>
          <w:color w:val="000000" w:themeColor="text1"/>
          <w:kern w:val="0"/>
          <w:lang w:val="mn-MN"/>
        </w:rPr>
        <w:tab/>
        <w:t>3.</w:t>
      </w:r>
      <w:r w:rsidR="007C52C0" w:rsidRPr="00237079">
        <w:rPr>
          <w:rFonts w:ascii="Arial" w:hAnsi="Arial" w:cs="Arial"/>
          <w:b/>
          <w:bCs/>
          <w:caps/>
          <w:color w:val="000000" w:themeColor="text1"/>
          <w:shd w:val="clear" w:color="auto" w:fill="FFFFFF"/>
        </w:rPr>
        <w:t>”</w:t>
      </w:r>
      <w:proofErr w:type="spellStart"/>
      <w:r w:rsidR="007C52C0" w:rsidRPr="00237079">
        <w:rPr>
          <w:rFonts w:ascii="Arial" w:hAnsi="Arial" w:cs="Arial"/>
          <w:color w:val="000000" w:themeColor="text1"/>
          <w:shd w:val="clear" w:color="auto" w:fill="FFFFFF"/>
        </w:rPr>
        <w:t>Төрийн</w:t>
      </w:r>
      <w:proofErr w:type="spellEnd"/>
      <w:r w:rsidR="007C52C0" w:rsidRPr="00237079">
        <w:rPr>
          <w:rFonts w:ascii="Arial" w:hAnsi="Arial" w:cs="Arial"/>
          <w:color w:val="000000" w:themeColor="text1"/>
          <w:shd w:val="clear" w:color="auto" w:fill="FFFFFF"/>
        </w:rPr>
        <w:t xml:space="preserve"> </w:t>
      </w:r>
      <w:proofErr w:type="spellStart"/>
      <w:r w:rsidR="007C52C0" w:rsidRPr="00237079">
        <w:rPr>
          <w:rFonts w:ascii="Arial" w:hAnsi="Arial" w:cs="Arial"/>
          <w:color w:val="000000" w:themeColor="text1"/>
          <w:shd w:val="clear" w:color="auto" w:fill="FFFFFF"/>
        </w:rPr>
        <w:t>өмчийг</w:t>
      </w:r>
      <w:proofErr w:type="spellEnd"/>
      <w:r w:rsidR="007C52C0" w:rsidRPr="00237079">
        <w:rPr>
          <w:rFonts w:ascii="Arial" w:hAnsi="Arial" w:cs="Arial"/>
          <w:color w:val="000000" w:themeColor="text1"/>
          <w:shd w:val="clear" w:color="auto" w:fill="FFFFFF"/>
        </w:rPr>
        <w:t xml:space="preserve"> 2015-2016 </w:t>
      </w:r>
      <w:proofErr w:type="spellStart"/>
      <w:r w:rsidR="007C52C0" w:rsidRPr="00237079">
        <w:rPr>
          <w:rFonts w:ascii="Arial" w:hAnsi="Arial" w:cs="Arial"/>
          <w:color w:val="000000" w:themeColor="text1"/>
          <w:shd w:val="clear" w:color="auto" w:fill="FFFFFF"/>
        </w:rPr>
        <w:t>онд</w:t>
      </w:r>
      <w:proofErr w:type="spellEnd"/>
      <w:r w:rsidR="007C52C0" w:rsidRPr="00237079">
        <w:rPr>
          <w:rFonts w:ascii="Arial" w:hAnsi="Arial" w:cs="Arial"/>
          <w:color w:val="000000" w:themeColor="text1"/>
          <w:shd w:val="clear" w:color="auto" w:fill="FFFFFF"/>
        </w:rPr>
        <w:t xml:space="preserve"> </w:t>
      </w:r>
      <w:proofErr w:type="spellStart"/>
      <w:r w:rsidR="007C52C0" w:rsidRPr="00237079">
        <w:rPr>
          <w:rFonts w:ascii="Arial" w:hAnsi="Arial" w:cs="Arial"/>
          <w:color w:val="000000" w:themeColor="text1"/>
          <w:shd w:val="clear" w:color="auto" w:fill="FFFFFF"/>
        </w:rPr>
        <w:t>хувьчлах</w:t>
      </w:r>
      <w:proofErr w:type="spellEnd"/>
      <w:r w:rsidR="007C52C0" w:rsidRPr="00237079">
        <w:rPr>
          <w:rFonts w:ascii="Arial" w:hAnsi="Arial" w:cs="Arial"/>
          <w:color w:val="000000" w:themeColor="text1"/>
          <w:shd w:val="clear" w:color="auto" w:fill="FFFFFF"/>
        </w:rPr>
        <w:t xml:space="preserve">, </w:t>
      </w:r>
      <w:proofErr w:type="spellStart"/>
      <w:r w:rsidR="007C52C0" w:rsidRPr="00237079">
        <w:rPr>
          <w:rFonts w:ascii="Arial" w:hAnsi="Arial" w:cs="Arial"/>
          <w:color w:val="000000" w:themeColor="text1"/>
          <w:shd w:val="clear" w:color="auto" w:fill="FFFFFF"/>
        </w:rPr>
        <w:t>өөрчлөн</w:t>
      </w:r>
      <w:proofErr w:type="spellEnd"/>
      <w:r w:rsidR="007C52C0" w:rsidRPr="00237079">
        <w:rPr>
          <w:rFonts w:ascii="Arial" w:hAnsi="Arial" w:cs="Arial"/>
          <w:color w:val="000000" w:themeColor="text1"/>
          <w:shd w:val="clear" w:color="auto" w:fill="FFFFFF"/>
        </w:rPr>
        <w:t xml:space="preserve"> </w:t>
      </w:r>
      <w:proofErr w:type="spellStart"/>
      <w:r w:rsidR="007C52C0" w:rsidRPr="00237079">
        <w:rPr>
          <w:rFonts w:ascii="Arial" w:hAnsi="Arial" w:cs="Arial"/>
          <w:color w:val="000000" w:themeColor="text1"/>
          <w:shd w:val="clear" w:color="auto" w:fill="FFFFFF"/>
        </w:rPr>
        <w:t>байгуулах</w:t>
      </w:r>
      <w:proofErr w:type="spellEnd"/>
      <w:r w:rsidR="007C52C0" w:rsidRPr="00237079">
        <w:rPr>
          <w:rFonts w:ascii="Arial" w:hAnsi="Arial" w:cs="Arial"/>
          <w:color w:val="000000" w:themeColor="text1"/>
          <w:shd w:val="clear" w:color="auto" w:fill="FFFFFF"/>
        </w:rPr>
        <w:t xml:space="preserve"> </w:t>
      </w:r>
      <w:proofErr w:type="spellStart"/>
      <w:r w:rsidR="007C52C0" w:rsidRPr="00237079">
        <w:rPr>
          <w:rFonts w:ascii="Arial" w:hAnsi="Arial" w:cs="Arial"/>
          <w:color w:val="000000" w:themeColor="text1"/>
          <w:shd w:val="clear" w:color="auto" w:fill="FFFFFF"/>
        </w:rPr>
        <w:t>үндсэн</w:t>
      </w:r>
      <w:proofErr w:type="spellEnd"/>
      <w:r w:rsidR="007C52C0" w:rsidRPr="00237079">
        <w:rPr>
          <w:rFonts w:ascii="Arial" w:hAnsi="Arial" w:cs="Arial"/>
          <w:color w:val="000000" w:themeColor="text1"/>
          <w:shd w:val="clear" w:color="auto" w:fill="FFFFFF"/>
        </w:rPr>
        <w:t xml:space="preserve"> </w:t>
      </w:r>
      <w:proofErr w:type="spellStart"/>
      <w:r w:rsidR="007C52C0" w:rsidRPr="00237079">
        <w:rPr>
          <w:rFonts w:ascii="Arial" w:hAnsi="Arial" w:cs="Arial"/>
          <w:color w:val="000000" w:themeColor="text1"/>
          <w:shd w:val="clear" w:color="auto" w:fill="FFFFFF"/>
        </w:rPr>
        <w:t>чиглэл</w:t>
      </w:r>
      <w:proofErr w:type="spellEnd"/>
      <w:r w:rsidR="007C52C0" w:rsidRPr="00237079">
        <w:rPr>
          <w:rFonts w:ascii="Arial" w:hAnsi="Arial" w:cs="Arial"/>
          <w:color w:val="000000" w:themeColor="text1"/>
          <w:shd w:val="clear" w:color="auto" w:fill="FFFFFF"/>
        </w:rPr>
        <w:t xml:space="preserve"> </w:t>
      </w:r>
      <w:proofErr w:type="spellStart"/>
      <w:r w:rsidR="007C52C0" w:rsidRPr="00237079">
        <w:rPr>
          <w:rFonts w:ascii="Arial" w:hAnsi="Arial" w:cs="Arial"/>
          <w:color w:val="000000" w:themeColor="text1"/>
          <w:shd w:val="clear" w:color="auto" w:fill="FFFFFF"/>
        </w:rPr>
        <w:t>батлах</w:t>
      </w:r>
      <w:proofErr w:type="spellEnd"/>
      <w:r w:rsidR="007C52C0" w:rsidRPr="00237079">
        <w:rPr>
          <w:rFonts w:ascii="Arial" w:hAnsi="Arial" w:cs="Arial"/>
          <w:color w:val="000000" w:themeColor="text1"/>
          <w:shd w:val="clear" w:color="auto" w:fill="FFFFFF"/>
        </w:rPr>
        <w:t xml:space="preserve"> </w:t>
      </w:r>
      <w:proofErr w:type="spellStart"/>
      <w:r w:rsidR="007C52C0" w:rsidRPr="00237079">
        <w:rPr>
          <w:rFonts w:ascii="Arial" w:hAnsi="Arial" w:cs="Arial"/>
          <w:color w:val="000000" w:themeColor="text1"/>
          <w:shd w:val="clear" w:color="auto" w:fill="FFFFFF"/>
        </w:rPr>
        <w:t>тухай</w:t>
      </w:r>
      <w:proofErr w:type="spellEnd"/>
      <w:r w:rsidR="007C52C0" w:rsidRPr="00237079">
        <w:rPr>
          <w:rFonts w:ascii="Arial" w:hAnsi="Arial" w:cs="Arial"/>
          <w:b/>
          <w:bCs/>
          <w:color w:val="000000" w:themeColor="text1"/>
          <w:shd w:val="clear" w:color="auto" w:fill="FFFFFF"/>
        </w:rPr>
        <w:t xml:space="preserve">” </w:t>
      </w:r>
      <w:r w:rsidRPr="00237079">
        <w:rPr>
          <w:rFonts w:ascii="Arial" w:eastAsia="Times New Roman" w:hAnsi="Arial" w:cs="Arial"/>
          <w:color w:val="000000" w:themeColor="text1"/>
          <w:kern w:val="0"/>
          <w:lang w:val="mn-MN"/>
        </w:rPr>
        <w:t xml:space="preserve">Улсын Их Хурлын 2015 оны </w:t>
      </w:r>
      <w:r w:rsidR="007C52C0" w:rsidRPr="00237079">
        <w:rPr>
          <w:rFonts w:ascii="Arial" w:eastAsia="Times New Roman" w:hAnsi="Arial" w:cs="Arial"/>
          <w:color w:val="000000" w:themeColor="text1"/>
          <w:kern w:val="0"/>
          <w:lang w:val="mn-MN"/>
        </w:rPr>
        <w:t xml:space="preserve">07 дугаар сарын 03-ны өдрийн </w:t>
      </w:r>
      <w:r w:rsidRPr="00237079">
        <w:rPr>
          <w:rFonts w:ascii="Arial" w:eastAsia="Times New Roman" w:hAnsi="Arial" w:cs="Arial"/>
          <w:color w:val="000000" w:themeColor="text1"/>
          <w:kern w:val="0"/>
          <w:lang w:val="mn-MN"/>
        </w:rPr>
        <w:t xml:space="preserve">70 дугаар тогтоолын хавсралтаар баталсан “Төрийн өмчийг 2015-2016 онд хувьчлах, өөрчлөн байгуулах үндсэн чиглэл”-ийн 4.1, 4.2, 4.4, 4.5, 4.7, 4.14, 4.17 дахь заалтыг </w:t>
      </w:r>
      <w:r w:rsidR="007C52C0" w:rsidRPr="00237079">
        <w:rPr>
          <w:rFonts w:ascii="Arial" w:eastAsia="Times New Roman" w:hAnsi="Arial" w:cs="Arial"/>
          <w:color w:val="000000" w:themeColor="text1"/>
          <w:kern w:val="0"/>
          <w:lang w:val="mn-MN"/>
        </w:rPr>
        <w:t xml:space="preserve">тус тус </w:t>
      </w:r>
      <w:r w:rsidRPr="00237079">
        <w:rPr>
          <w:rFonts w:ascii="Arial" w:eastAsia="Times New Roman" w:hAnsi="Arial" w:cs="Arial"/>
          <w:color w:val="000000" w:themeColor="text1"/>
          <w:kern w:val="0"/>
          <w:lang w:val="mn-MN"/>
        </w:rPr>
        <w:t>хүчингүй бол</w:t>
      </w:r>
      <w:r w:rsidR="007C52C0" w:rsidRPr="00237079">
        <w:rPr>
          <w:rFonts w:ascii="Arial" w:eastAsia="Times New Roman" w:hAnsi="Arial" w:cs="Arial"/>
          <w:color w:val="000000" w:themeColor="text1"/>
          <w:kern w:val="0"/>
          <w:lang w:val="mn-MN"/>
        </w:rPr>
        <w:t>сонд тооц</w:t>
      </w:r>
      <w:r w:rsidRPr="00237079">
        <w:rPr>
          <w:rFonts w:ascii="Arial" w:eastAsia="Times New Roman" w:hAnsi="Arial" w:cs="Arial"/>
          <w:color w:val="000000" w:themeColor="text1"/>
          <w:kern w:val="0"/>
          <w:lang w:val="mn-MN"/>
        </w:rPr>
        <w:t>сугай.</w:t>
      </w:r>
    </w:p>
    <w:p w14:paraId="6A931713" w14:textId="77777777" w:rsidR="005C338E" w:rsidRPr="00237079" w:rsidRDefault="005C338E" w:rsidP="00237079">
      <w:pPr>
        <w:spacing w:after="0" w:line="240" w:lineRule="auto"/>
        <w:ind w:left="2160"/>
        <w:jc w:val="both"/>
        <w:rPr>
          <w:rFonts w:ascii="Arial" w:eastAsia="Times New Roman" w:hAnsi="Arial" w:cs="Arial"/>
          <w:b/>
          <w:bCs/>
          <w:color w:val="000000" w:themeColor="text1"/>
          <w:kern w:val="0"/>
          <w:lang w:val="mn-MN"/>
          <w14:ligatures w14:val="none"/>
        </w:rPr>
      </w:pPr>
    </w:p>
    <w:p w14:paraId="404345C0" w14:textId="77777777" w:rsidR="008D3FF8" w:rsidRPr="00237079" w:rsidRDefault="008D3FF8" w:rsidP="00237079">
      <w:pPr>
        <w:spacing w:after="0" w:line="240" w:lineRule="auto"/>
        <w:jc w:val="both"/>
        <w:rPr>
          <w:rFonts w:ascii="Arial" w:eastAsia="Times New Roman" w:hAnsi="Arial" w:cs="Arial"/>
          <w:b/>
          <w:bCs/>
          <w:color w:val="000000" w:themeColor="text1"/>
          <w:kern w:val="0"/>
          <w:lang w:val="mn-MN"/>
          <w14:ligatures w14:val="none"/>
        </w:rPr>
      </w:pPr>
    </w:p>
    <w:p w14:paraId="373BF018" w14:textId="6D31B0AC" w:rsidR="005C338E" w:rsidRPr="000F7F6D" w:rsidRDefault="000F7F6D" w:rsidP="000F7F6D">
      <w:pPr>
        <w:spacing w:after="0" w:line="240" w:lineRule="auto"/>
        <w:ind w:firstLine="720"/>
        <w:jc w:val="center"/>
        <w:rPr>
          <w:rFonts w:ascii="Arial" w:eastAsia="Times New Roman" w:hAnsi="Arial" w:cs="Arial"/>
          <w:bCs/>
          <w:color w:val="000000" w:themeColor="text1"/>
          <w:kern w:val="0"/>
          <w:lang w:val="mn-MN"/>
          <w14:ligatures w14:val="none"/>
        </w:rPr>
      </w:pPr>
      <w:r w:rsidRPr="000F7F6D">
        <w:rPr>
          <w:rFonts w:ascii="Arial" w:eastAsia="Times New Roman" w:hAnsi="Arial" w:cs="Arial"/>
          <w:bCs/>
          <w:color w:val="000000" w:themeColor="text1"/>
          <w:kern w:val="0"/>
          <w:lang w:val="mn-MN"/>
          <w14:ligatures w14:val="none"/>
        </w:rPr>
        <w:t>Гарын үсэг</w:t>
      </w:r>
    </w:p>
    <w:p w14:paraId="2653B929" w14:textId="77777777" w:rsidR="000F7F6D" w:rsidRPr="00237079" w:rsidRDefault="000F7F6D" w:rsidP="00237079">
      <w:pPr>
        <w:spacing w:after="0" w:line="240" w:lineRule="auto"/>
        <w:ind w:firstLine="720"/>
        <w:jc w:val="both"/>
        <w:rPr>
          <w:rFonts w:ascii="Arial" w:eastAsia="Times New Roman" w:hAnsi="Arial" w:cs="Arial"/>
          <w:b/>
          <w:bCs/>
          <w:color w:val="000000" w:themeColor="text1"/>
          <w:kern w:val="0"/>
          <w:lang w:val="ru-RU"/>
          <w14:ligatures w14:val="none"/>
        </w:rPr>
      </w:pPr>
    </w:p>
    <w:p w14:paraId="1176A76E" w14:textId="77777777" w:rsidR="005C338E" w:rsidRPr="00237079" w:rsidRDefault="005C338E" w:rsidP="00237079">
      <w:pPr>
        <w:spacing w:after="0" w:line="240" w:lineRule="auto"/>
        <w:ind w:left="3600" w:firstLine="720"/>
        <w:jc w:val="both"/>
        <w:rPr>
          <w:rFonts w:ascii="Arial" w:eastAsia="Times New Roman" w:hAnsi="Arial" w:cs="Arial"/>
          <w:color w:val="000000" w:themeColor="text1"/>
          <w:kern w:val="0"/>
          <w:lang w:val="mn-MN"/>
        </w:rPr>
      </w:pPr>
    </w:p>
    <w:p w14:paraId="1001F138" w14:textId="77777777" w:rsidR="005C338E" w:rsidRPr="00237079" w:rsidRDefault="005C338E" w:rsidP="00237079">
      <w:pPr>
        <w:spacing w:after="0" w:line="240" w:lineRule="auto"/>
        <w:ind w:left="3600" w:firstLine="720"/>
        <w:jc w:val="right"/>
        <w:rPr>
          <w:rFonts w:ascii="Arial" w:eastAsia="Times New Roman" w:hAnsi="Arial" w:cs="Arial"/>
          <w:color w:val="000000" w:themeColor="text1"/>
          <w:kern w:val="0"/>
          <w:lang w:val="mn-MN"/>
        </w:rPr>
      </w:pPr>
    </w:p>
    <w:p w14:paraId="358FA50C" w14:textId="77777777" w:rsidR="005C338E" w:rsidRPr="00237079" w:rsidRDefault="005C338E" w:rsidP="00237079">
      <w:pPr>
        <w:spacing w:after="0" w:line="240" w:lineRule="auto"/>
        <w:ind w:left="3600" w:firstLine="720"/>
        <w:jc w:val="right"/>
        <w:rPr>
          <w:rFonts w:ascii="Arial" w:eastAsia="Times New Roman" w:hAnsi="Arial" w:cs="Arial"/>
          <w:color w:val="000000" w:themeColor="text1"/>
          <w:kern w:val="0"/>
          <w:lang w:val="mn-MN"/>
        </w:rPr>
      </w:pPr>
    </w:p>
    <w:p w14:paraId="22508C24" w14:textId="7FC87216" w:rsidR="005C338E" w:rsidRPr="00237079" w:rsidRDefault="005C338E" w:rsidP="00237079">
      <w:pPr>
        <w:spacing w:after="0" w:line="240" w:lineRule="auto"/>
        <w:ind w:left="3600" w:firstLine="720"/>
        <w:jc w:val="right"/>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lastRenderedPageBreak/>
        <w:t>Төсөл</w:t>
      </w:r>
    </w:p>
    <w:p w14:paraId="071D014C" w14:textId="77777777" w:rsidR="005C338E" w:rsidRPr="00237079" w:rsidRDefault="005C338E" w:rsidP="00237079">
      <w:pPr>
        <w:spacing w:after="0" w:line="240" w:lineRule="auto"/>
        <w:ind w:left="3600" w:firstLine="720"/>
        <w:jc w:val="right"/>
        <w:rPr>
          <w:rFonts w:ascii="Arial" w:eastAsia="Times New Roman" w:hAnsi="Arial" w:cs="Arial"/>
          <w:color w:val="000000" w:themeColor="text1"/>
          <w:kern w:val="0"/>
          <w:lang w:val="mn-MN"/>
        </w:rPr>
      </w:pPr>
    </w:p>
    <w:p w14:paraId="7EC76745" w14:textId="77777777" w:rsidR="005C338E" w:rsidRPr="00237079" w:rsidRDefault="005C338E" w:rsidP="00237079">
      <w:pPr>
        <w:spacing w:after="0" w:line="240" w:lineRule="auto"/>
        <w:ind w:left="3600" w:firstLine="720"/>
        <w:jc w:val="right"/>
        <w:rPr>
          <w:rFonts w:ascii="Arial" w:eastAsia="Times New Roman" w:hAnsi="Arial" w:cs="Arial"/>
          <w:color w:val="000000" w:themeColor="text1"/>
          <w:kern w:val="0"/>
          <w:lang w:val="ru-RU"/>
        </w:rPr>
      </w:pPr>
      <w:r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ru-RU"/>
        </w:rPr>
        <w:t>Монгол Улсын Их Хурлын 202</w:t>
      </w:r>
      <w:r w:rsidRPr="00237079">
        <w:rPr>
          <w:rFonts w:ascii="Arial" w:eastAsia="Times New Roman" w:hAnsi="Arial" w:cs="Arial"/>
          <w:color w:val="000000" w:themeColor="text1"/>
          <w:kern w:val="0"/>
          <w:lang w:val="mn-MN"/>
        </w:rPr>
        <w:t>5</w:t>
      </w:r>
      <w:r w:rsidRPr="00237079">
        <w:rPr>
          <w:rFonts w:ascii="Arial" w:eastAsia="Times New Roman" w:hAnsi="Arial" w:cs="Arial"/>
          <w:color w:val="000000" w:themeColor="text1"/>
          <w:kern w:val="0"/>
          <w:lang w:val="ru-RU"/>
        </w:rPr>
        <w:t xml:space="preserve"> оны </w:t>
      </w:r>
    </w:p>
    <w:p w14:paraId="42D1B7C7" w14:textId="77777777" w:rsidR="005C338E" w:rsidRPr="00237079" w:rsidRDefault="005C338E" w:rsidP="00237079">
      <w:pPr>
        <w:spacing w:after="0" w:line="240" w:lineRule="auto"/>
        <w:ind w:left="3600" w:firstLine="720"/>
        <w:jc w:val="right"/>
        <w:rPr>
          <w:rFonts w:ascii="Arial" w:eastAsia="Times New Roman" w:hAnsi="Arial" w:cs="Arial"/>
          <w:color w:val="000000" w:themeColor="text1"/>
          <w:kern w:val="0"/>
          <w:lang w:val="ru-RU"/>
        </w:rPr>
      </w:pPr>
      <w:r w:rsidRPr="00237079">
        <w:rPr>
          <w:rFonts w:ascii="Arial" w:eastAsia="Times New Roman" w:hAnsi="Arial" w:cs="Arial"/>
          <w:color w:val="000000" w:themeColor="text1"/>
          <w:kern w:val="0"/>
          <w:lang w:val="mn-MN"/>
        </w:rPr>
        <w:t>...</w:t>
      </w:r>
      <w:r w:rsidRPr="00237079">
        <w:rPr>
          <w:rFonts w:ascii="Arial" w:eastAsia="Times New Roman" w:hAnsi="Arial" w:cs="Arial"/>
          <w:color w:val="000000" w:themeColor="text1"/>
          <w:kern w:val="0"/>
          <w:lang w:val="ru-RU"/>
        </w:rPr>
        <w:t xml:space="preserve"> дугаар тогтоолын хавсралт</w:t>
      </w:r>
    </w:p>
    <w:p w14:paraId="2BD85FF4" w14:textId="77777777" w:rsidR="00573BFA" w:rsidRPr="00237079" w:rsidRDefault="00573BFA" w:rsidP="00237079">
      <w:pPr>
        <w:spacing w:after="0" w:line="240" w:lineRule="auto"/>
        <w:jc w:val="center"/>
        <w:rPr>
          <w:rFonts w:ascii="Arial" w:eastAsia="Times New Roman" w:hAnsi="Arial" w:cs="Arial"/>
          <w:b/>
          <w:bCs/>
          <w:color w:val="000000" w:themeColor="text1"/>
          <w:kern w:val="0"/>
          <w:lang w:val="mn-MN"/>
        </w:rPr>
      </w:pPr>
    </w:p>
    <w:p w14:paraId="47133605" w14:textId="77777777" w:rsidR="00942A92" w:rsidRPr="00237079" w:rsidRDefault="00942A92" w:rsidP="00237079">
      <w:pPr>
        <w:spacing w:after="0" w:line="240" w:lineRule="auto"/>
        <w:jc w:val="center"/>
        <w:rPr>
          <w:rFonts w:ascii="Arial" w:eastAsia="Times New Roman" w:hAnsi="Arial" w:cs="Arial"/>
          <w:b/>
          <w:bCs/>
          <w:color w:val="000000" w:themeColor="text1"/>
          <w:kern w:val="0"/>
          <w:lang w:val="mn-MN"/>
        </w:rPr>
      </w:pPr>
      <w:r w:rsidRPr="00237079">
        <w:rPr>
          <w:rFonts w:ascii="Arial" w:eastAsia="Times New Roman" w:hAnsi="Arial" w:cs="Arial"/>
          <w:b/>
          <w:bCs/>
          <w:color w:val="000000" w:themeColor="text1"/>
          <w:kern w:val="0"/>
          <w:lang w:val="mn-MN"/>
        </w:rPr>
        <w:t xml:space="preserve">ТӨРИЙН ӨМЧИТ ХУУЛИЙН ЭТГЭЭДИЙН ХУВЬЦААГ 2026-2028 ОНД </w:t>
      </w:r>
    </w:p>
    <w:p w14:paraId="13131E45" w14:textId="77777777" w:rsidR="00942A92" w:rsidRPr="00237079" w:rsidRDefault="00942A92" w:rsidP="00237079">
      <w:pPr>
        <w:spacing w:after="0" w:line="240" w:lineRule="auto"/>
        <w:jc w:val="center"/>
        <w:rPr>
          <w:rFonts w:ascii="Arial" w:eastAsia="Times New Roman" w:hAnsi="Arial" w:cs="Arial"/>
          <w:b/>
          <w:bCs/>
          <w:color w:val="000000" w:themeColor="text1"/>
          <w:kern w:val="0"/>
          <w:lang w:val="mn-MN"/>
        </w:rPr>
      </w:pPr>
      <w:r w:rsidRPr="00237079">
        <w:rPr>
          <w:rFonts w:ascii="Arial" w:eastAsia="Times New Roman" w:hAnsi="Arial" w:cs="Arial"/>
          <w:b/>
          <w:bCs/>
          <w:color w:val="000000" w:themeColor="text1"/>
          <w:kern w:val="0"/>
          <w:lang w:val="mn-MN"/>
        </w:rPr>
        <w:t xml:space="preserve">БИРЖЭЭР ОЛОН НИЙТЭД НЭЭЛТТЭЙ ХУДАЛДАХ, </w:t>
      </w:r>
      <w:r w:rsidR="005C338E" w:rsidRPr="00237079">
        <w:rPr>
          <w:rFonts w:ascii="Arial" w:eastAsia="Times New Roman" w:hAnsi="Arial" w:cs="Arial"/>
          <w:b/>
          <w:bCs/>
          <w:color w:val="000000" w:themeColor="text1"/>
          <w:kern w:val="0"/>
          <w:lang w:val="mn-MN"/>
        </w:rPr>
        <w:t xml:space="preserve">ТӨРИЙН ӨМЧИЙГ </w:t>
      </w:r>
    </w:p>
    <w:p w14:paraId="7F757C73" w14:textId="2F799FF3" w:rsidR="005C338E" w:rsidRPr="00237079" w:rsidRDefault="005C338E" w:rsidP="00237079">
      <w:pPr>
        <w:spacing w:after="0" w:line="240" w:lineRule="auto"/>
        <w:jc w:val="center"/>
        <w:rPr>
          <w:rFonts w:ascii="Arial" w:eastAsia="Times New Roman" w:hAnsi="Arial" w:cs="Arial"/>
          <w:b/>
          <w:bCs/>
          <w:color w:val="000000" w:themeColor="text1"/>
          <w:kern w:val="0"/>
          <w:lang w:val="mn-MN"/>
        </w:rPr>
      </w:pPr>
      <w:r w:rsidRPr="00237079">
        <w:rPr>
          <w:rFonts w:ascii="Arial" w:eastAsia="Times New Roman" w:hAnsi="Arial" w:cs="Arial"/>
          <w:b/>
          <w:bCs/>
          <w:color w:val="000000" w:themeColor="text1"/>
          <w:kern w:val="0"/>
          <w:lang w:val="mn-MN"/>
        </w:rPr>
        <w:t>ХУВЬЧЛАХ, ӨӨРЧЛӨН БАЙГУУЛАХ</w:t>
      </w:r>
      <w:r w:rsidR="00942A92" w:rsidRPr="00237079">
        <w:rPr>
          <w:rFonts w:ascii="Arial" w:eastAsia="Times New Roman" w:hAnsi="Arial" w:cs="Arial"/>
          <w:b/>
          <w:bCs/>
          <w:color w:val="000000" w:themeColor="text1"/>
          <w:kern w:val="0"/>
          <w:lang w:val="mn-MN"/>
        </w:rPr>
        <w:t xml:space="preserve"> </w:t>
      </w:r>
      <w:r w:rsidRPr="00237079">
        <w:rPr>
          <w:rFonts w:ascii="Arial" w:eastAsia="Times New Roman" w:hAnsi="Arial" w:cs="Arial"/>
          <w:b/>
          <w:bCs/>
          <w:color w:val="000000" w:themeColor="text1"/>
          <w:kern w:val="0"/>
          <w:lang w:val="mn-MN"/>
        </w:rPr>
        <w:t>ҮНДСЭН ЧИГЛЭЛ</w:t>
      </w:r>
    </w:p>
    <w:p w14:paraId="59344B93" w14:textId="77777777" w:rsidR="005C338E" w:rsidRPr="00237079" w:rsidRDefault="005C338E" w:rsidP="00237079">
      <w:pPr>
        <w:spacing w:after="0" w:line="240" w:lineRule="auto"/>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 </w:t>
      </w:r>
    </w:p>
    <w:p w14:paraId="464433B9" w14:textId="77777777" w:rsidR="005C338E" w:rsidRPr="00237079" w:rsidRDefault="005C338E" w:rsidP="00237079">
      <w:pPr>
        <w:spacing w:after="0" w:line="240" w:lineRule="auto"/>
        <w:ind w:firstLine="720"/>
        <w:jc w:val="center"/>
        <w:rPr>
          <w:rFonts w:ascii="Arial" w:eastAsia="Times New Roman" w:hAnsi="Arial" w:cs="Arial"/>
          <w:b/>
          <w:bCs/>
          <w:color w:val="000000" w:themeColor="text1"/>
          <w:kern w:val="0"/>
          <w:lang w:val="mn-MN"/>
        </w:rPr>
      </w:pPr>
    </w:p>
    <w:p w14:paraId="41811A92" w14:textId="77777777" w:rsidR="005C338E" w:rsidRPr="00237079" w:rsidRDefault="005C338E" w:rsidP="00237079">
      <w:pPr>
        <w:spacing w:after="0" w:line="240" w:lineRule="auto"/>
        <w:ind w:firstLine="720"/>
        <w:jc w:val="center"/>
        <w:rPr>
          <w:rFonts w:ascii="Arial" w:eastAsia="Times New Roman" w:hAnsi="Arial" w:cs="Arial"/>
          <w:b/>
          <w:bCs/>
          <w:color w:val="000000" w:themeColor="text1"/>
          <w:kern w:val="0"/>
          <w:lang w:val="mn-MN"/>
        </w:rPr>
      </w:pPr>
      <w:r w:rsidRPr="00237079">
        <w:rPr>
          <w:rFonts w:ascii="Arial" w:eastAsia="Times New Roman" w:hAnsi="Arial" w:cs="Arial"/>
          <w:b/>
          <w:bCs/>
          <w:color w:val="000000" w:themeColor="text1"/>
          <w:kern w:val="0"/>
          <w:lang w:val="mn-MN"/>
        </w:rPr>
        <w:t>НЭГ.ҮНДСЭН ЧИГЛЭЛИЙН ЗОРИЛГО</w:t>
      </w:r>
    </w:p>
    <w:p w14:paraId="10E52F21"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p>
    <w:p w14:paraId="434DC188" w14:textId="0EE56F18"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1.1.</w:t>
      </w:r>
      <w:r w:rsidR="0047505A" w:rsidRPr="00237079">
        <w:rPr>
          <w:rFonts w:ascii="Arial" w:eastAsia="Times New Roman" w:hAnsi="Arial" w:cs="Arial"/>
          <w:color w:val="000000" w:themeColor="text1"/>
          <w:kern w:val="0"/>
          <w:lang w:val="mn-MN"/>
        </w:rPr>
        <w:t xml:space="preserve"> Т</w:t>
      </w:r>
      <w:r w:rsidRPr="00237079">
        <w:rPr>
          <w:rFonts w:ascii="Arial" w:eastAsia="Times New Roman" w:hAnsi="Arial" w:cs="Arial"/>
          <w:color w:val="000000" w:themeColor="text1"/>
          <w:kern w:val="0"/>
          <w:lang w:val="mn-MN"/>
        </w:rPr>
        <w:t>өрийн өмчит хуулийн этгээдийн хувьцааг 202</w:t>
      </w:r>
      <w:r w:rsidR="008D3FF8" w:rsidRPr="00237079">
        <w:rPr>
          <w:rFonts w:ascii="Arial" w:eastAsia="Times New Roman" w:hAnsi="Arial" w:cs="Arial"/>
          <w:color w:val="000000" w:themeColor="text1"/>
          <w:kern w:val="0"/>
          <w:lang w:val="mn-MN"/>
        </w:rPr>
        <w:t>6</w:t>
      </w:r>
      <w:r w:rsidRPr="00237079">
        <w:rPr>
          <w:rFonts w:ascii="Arial" w:eastAsia="Times New Roman" w:hAnsi="Arial" w:cs="Arial"/>
          <w:color w:val="000000" w:themeColor="text1"/>
          <w:kern w:val="0"/>
          <w:lang w:val="mn-MN"/>
        </w:rPr>
        <w:t>-2028 онд биржээр олон нийтэд нээлттэй худалдах</w:t>
      </w:r>
      <w:r w:rsidR="0047505A" w:rsidRPr="00237079">
        <w:rPr>
          <w:rFonts w:ascii="Arial" w:eastAsia="Times New Roman" w:hAnsi="Arial" w:cs="Arial"/>
          <w:color w:val="000000" w:themeColor="text1"/>
          <w:kern w:val="0"/>
          <w:lang w:val="mn-MN"/>
        </w:rPr>
        <w:t xml:space="preserve">, төрийн өмчийг хувьчлах, өөрчлөн байгуулах </w:t>
      </w:r>
      <w:r w:rsidRPr="00237079">
        <w:rPr>
          <w:rFonts w:ascii="Arial" w:eastAsia="Times New Roman" w:hAnsi="Arial" w:cs="Arial"/>
          <w:color w:val="000000" w:themeColor="text1"/>
          <w:kern w:val="0"/>
          <w:lang w:val="mn-MN"/>
        </w:rPr>
        <w:t xml:space="preserve">үндсэн чиглэлийн зорилго нь төрийн өмчийг хувьчлах үйл ажиллагааг үе шаттай, үр дүнтэй зохион байгуулах, </w:t>
      </w:r>
      <w:r w:rsidRPr="00237079">
        <w:rPr>
          <w:rFonts w:ascii="Arial" w:eastAsia="Times New Roman" w:hAnsi="Arial" w:cs="Arial"/>
          <w:color w:val="000000" w:themeColor="text1"/>
          <w:kern w:val="0"/>
          <w:shd w:val="clear" w:color="auto" w:fill="FFFFFF"/>
          <w:lang w:val="mn-MN"/>
        </w:rPr>
        <w:t xml:space="preserve">төрийн өмчит компанийн хувьцааг олон нийтэд </w:t>
      </w:r>
      <w:r w:rsidRPr="00237079">
        <w:rPr>
          <w:rFonts w:ascii="Arial" w:eastAsia="Times New Roman" w:hAnsi="Arial" w:cs="Arial"/>
          <w:color w:val="000000" w:themeColor="text1"/>
          <w:kern w:val="0"/>
          <w:lang w:val="mn-MN"/>
        </w:rPr>
        <w:t xml:space="preserve">нээлттэй хувьцаат компани </w:t>
      </w:r>
      <w:r w:rsidRPr="00237079">
        <w:rPr>
          <w:rFonts w:ascii="Arial" w:eastAsia="Times New Roman" w:hAnsi="Arial" w:cs="Arial"/>
          <w:color w:val="000000" w:themeColor="text1"/>
          <w:kern w:val="0"/>
          <w:shd w:val="clear" w:color="auto" w:fill="FFFFFF"/>
          <w:lang w:val="mn-MN"/>
        </w:rPr>
        <w:t xml:space="preserve">болгох, нэмж хувьцаа гаргах замаар </w:t>
      </w:r>
      <w:r w:rsidRPr="00237079">
        <w:rPr>
          <w:rFonts w:ascii="Arial" w:eastAsia="Times New Roman" w:hAnsi="Arial" w:cs="Arial"/>
          <w:color w:val="000000" w:themeColor="text1"/>
          <w:kern w:val="0"/>
          <w:lang w:val="mn-MN"/>
        </w:rPr>
        <w:t>олон нийтийн хяналтад оруулж,</w:t>
      </w:r>
      <w:r w:rsidRPr="00237079">
        <w:rPr>
          <w:rFonts w:ascii="Arial" w:eastAsia="Times New Roman" w:hAnsi="Arial" w:cs="Arial"/>
          <w:color w:val="000000" w:themeColor="text1"/>
          <w:kern w:val="0"/>
          <w:shd w:val="clear" w:color="auto" w:fill="FFFFFF"/>
          <w:lang w:val="mn-MN"/>
        </w:rPr>
        <w:t xml:space="preserve"> засаглалыг сайжруулах, үр ашгийг нэмэгдүүлэх, </w:t>
      </w:r>
      <w:r w:rsidRPr="00237079">
        <w:rPr>
          <w:rFonts w:ascii="Arial" w:eastAsia="Times New Roman" w:hAnsi="Arial" w:cs="Arial"/>
          <w:color w:val="000000" w:themeColor="text1"/>
          <w:kern w:val="0"/>
          <w:lang w:val="mn-MN"/>
        </w:rPr>
        <w:t>санхүүгийн сахилга бат, ил тод байдлыг хангуулж Монгол Улсын эдийн засаг, нийгмийн тогтвортой хөгжлийг дэмжихэд оршино. </w:t>
      </w:r>
    </w:p>
    <w:p w14:paraId="19064F42" w14:textId="77777777" w:rsidR="005C338E" w:rsidRPr="00237079" w:rsidRDefault="005C338E" w:rsidP="00237079">
      <w:pPr>
        <w:shd w:val="clear" w:color="auto" w:fill="FFFFFF"/>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 </w:t>
      </w:r>
    </w:p>
    <w:p w14:paraId="221B4A14" w14:textId="77777777" w:rsidR="005C338E" w:rsidRPr="00237079" w:rsidRDefault="005C338E" w:rsidP="00237079">
      <w:pPr>
        <w:shd w:val="clear" w:color="auto" w:fill="FFFFFF"/>
        <w:spacing w:after="0" w:line="240" w:lineRule="auto"/>
        <w:ind w:firstLine="720"/>
        <w:jc w:val="both"/>
        <w:rPr>
          <w:rFonts w:ascii="Arial" w:eastAsia="Times New Roman" w:hAnsi="Arial" w:cs="Arial"/>
          <w:iCs/>
          <w:color w:val="000000" w:themeColor="text1"/>
          <w:kern w:val="0"/>
          <w:lang w:val="mn-MN"/>
          <w14:ligatures w14:val="none"/>
        </w:rPr>
      </w:pPr>
      <w:r w:rsidRPr="00237079">
        <w:rPr>
          <w:rFonts w:ascii="Arial" w:eastAsia="Times New Roman" w:hAnsi="Arial" w:cs="Arial"/>
          <w:iCs/>
          <w:color w:val="000000" w:themeColor="text1"/>
          <w:kern w:val="0"/>
          <w:shd w:val="clear" w:color="auto" w:fill="FFFFFF"/>
          <w:lang w:val="mn-MN"/>
        </w:rPr>
        <w:t xml:space="preserve">Монгол Улсын Засгийн газрын 2024-2028 оны үйл ажиллагааны хөтөлбөрийн 3.1.2.4-т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 гэж, 3.3.3.1-д Эрчим хүчний салбарын өсөлт, либералчлах, эрчим хүчний салбарыг чөлөөт зах зээлийн зарчимд шилжүүлж, үнэ тарифыг зохистой түвшинд хүргэн, цаашид тогтмол индексжүүлэх тогтолцоог нэвтрүүлж, салбарын эрх зүйн орчныг шинэчилнэ” гэж,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ажиллагааг явуулах тогтолцоог бүрдүүлэх...” гэж, </w:t>
      </w:r>
      <w:r w:rsidRPr="00237079">
        <w:rPr>
          <w:rFonts w:ascii="Arial" w:eastAsia="Calibri" w:hAnsi="Arial" w:cs="Arial"/>
          <w:iCs/>
          <w:color w:val="000000" w:themeColor="text1"/>
          <w:kern w:val="0"/>
          <w:lang w:val="mn-MN"/>
        </w:rPr>
        <w:t xml:space="preserve">4.4.10-т “Төрийн болон орон нутгийн өмчийн бүртгэл, ашиглалт, хамгаалалтыг сайжруулж, төрийн өмчит болон төрийн өмчийн оролцоотой хуулийн этгээдийн засаглалыг олон улсын жишигт нийцүүлэх, газрын хууль тогтоомжийг төрийн байгууламж нэгдмэл байх зарчим болон өмчийн эрх зүйд нийцүүлэн боловсронгуй болгоно” гэсэн </w:t>
      </w:r>
      <w:r w:rsidRPr="00237079">
        <w:rPr>
          <w:rFonts w:ascii="Arial" w:eastAsia="Times New Roman" w:hAnsi="Arial" w:cs="Arial"/>
          <w:iCs/>
          <w:color w:val="000000" w:themeColor="text1"/>
          <w:kern w:val="0"/>
          <w:shd w:val="clear" w:color="auto" w:fill="FFFFFF"/>
          <w:lang w:val="mn-MN"/>
        </w:rPr>
        <w:t>зорилтыг тус тус дэвшүүлсэн.</w:t>
      </w:r>
    </w:p>
    <w:p w14:paraId="0BF5B676" w14:textId="77777777" w:rsidR="005C338E" w:rsidRPr="00237079" w:rsidRDefault="005C338E" w:rsidP="00237079">
      <w:pPr>
        <w:spacing w:after="0" w:line="240" w:lineRule="auto"/>
        <w:ind w:firstLine="720"/>
        <w:jc w:val="both"/>
        <w:rPr>
          <w:rFonts w:ascii="Arial" w:eastAsia="Times New Roman" w:hAnsi="Arial" w:cs="Arial"/>
          <w:iCs/>
          <w:color w:val="000000" w:themeColor="text1"/>
          <w:kern w:val="0"/>
          <w:shd w:val="clear" w:color="auto" w:fill="FFFFFF"/>
          <w:lang w:val="mn-MN"/>
        </w:rPr>
      </w:pPr>
    </w:p>
    <w:p w14:paraId="6C65947F" w14:textId="1DFB85AD" w:rsidR="005C338E" w:rsidRPr="00237079" w:rsidRDefault="005C338E" w:rsidP="00237079">
      <w:pPr>
        <w:spacing w:after="0" w:line="240" w:lineRule="auto"/>
        <w:ind w:firstLine="720"/>
        <w:jc w:val="both"/>
        <w:rPr>
          <w:rFonts w:ascii="Arial" w:eastAsia="Times New Roman" w:hAnsi="Arial" w:cs="Arial"/>
          <w:iCs/>
          <w:color w:val="000000" w:themeColor="text1"/>
          <w:kern w:val="0"/>
          <w:shd w:val="clear" w:color="auto" w:fill="FFFFFF"/>
          <w:lang w:val="mn-MN"/>
        </w:rPr>
      </w:pPr>
      <w:r w:rsidRPr="00237079">
        <w:rPr>
          <w:rFonts w:ascii="Arial" w:eastAsia="Times New Roman" w:hAnsi="Arial" w:cs="Arial"/>
          <w:iCs/>
          <w:color w:val="000000" w:themeColor="text1"/>
          <w:kern w:val="0"/>
          <w:shd w:val="clear" w:color="auto" w:fill="FFFFFF"/>
          <w:lang w:val="mn-MN"/>
        </w:rPr>
        <w:t>“Засгийн газарт чиглэл өгөх тухай” Улсын Их Хурлын 2024 оны 12 дугаар сарын 12-ны өдрийн 52 дугаар тогтоолын 2 дахь заалтын 3 дахь дэд заалтад төрийн өмчийг хувьчлах</w:t>
      </w:r>
      <w:r w:rsidR="00573BFA" w:rsidRPr="00237079">
        <w:rPr>
          <w:rFonts w:ascii="Arial" w:eastAsia="Times New Roman" w:hAnsi="Arial" w:cs="Arial"/>
          <w:iCs/>
          <w:color w:val="000000" w:themeColor="text1"/>
          <w:kern w:val="0"/>
          <w:shd w:val="clear" w:color="auto" w:fill="FFFFFF"/>
          <w:lang w:val="mn-MN"/>
        </w:rPr>
        <w:t xml:space="preserve"> </w:t>
      </w:r>
      <w:r w:rsidRPr="00237079">
        <w:rPr>
          <w:rFonts w:ascii="Arial" w:eastAsia="Times New Roman" w:hAnsi="Arial" w:cs="Arial"/>
          <w:iCs/>
          <w:color w:val="000000" w:themeColor="text1"/>
          <w:kern w:val="0"/>
          <w:shd w:val="clear" w:color="auto" w:fill="FFFFFF"/>
          <w:lang w:val="mn-MN"/>
        </w:rPr>
        <w:t>үндсэн чиглэл, төрийн өмчит хуулийн этгээдийн хувьцааг биржээр олон нийтэд нээлттэй худалдах асуудлын талаар холбогдох санал боловсруулж, Монгол Улсын Их Хуралд өргөн мэдүүлэхийг Засгийн газарт даалгасан.</w:t>
      </w:r>
    </w:p>
    <w:p w14:paraId="32D7725C" w14:textId="77777777" w:rsidR="00393FE2" w:rsidRPr="00237079" w:rsidRDefault="00393FE2" w:rsidP="00237079">
      <w:pPr>
        <w:spacing w:after="0" w:line="240" w:lineRule="auto"/>
        <w:ind w:firstLine="720"/>
        <w:jc w:val="both"/>
        <w:rPr>
          <w:rFonts w:ascii="Arial" w:eastAsia="Times New Roman" w:hAnsi="Arial" w:cs="Arial"/>
          <w:iCs/>
          <w:color w:val="000000" w:themeColor="text1"/>
          <w:kern w:val="0"/>
          <w:shd w:val="clear" w:color="auto" w:fill="FFFFFF"/>
          <w:lang w:val="mn-MN"/>
        </w:rPr>
      </w:pPr>
    </w:p>
    <w:p w14:paraId="33E75D76" w14:textId="36E9FE02" w:rsidR="00B45D72" w:rsidRPr="00237079" w:rsidRDefault="00393FE2" w:rsidP="00237079">
      <w:pPr>
        <w:spacing w:after="0" w:line="240" w:lineRule="auto"/>
        <w:ind w:firstLine="720"/>
        <w:jc w:val="both"/>
        <w:rPr>
          <w:rFonts w:ascii="Arial" w:hAnsi="Arial" w:cs="Arial"/>
          <w:color w:val="000000" w:themeColor="text1"/>
          <w:lang w:val="mn-MN"/>
        </w:rPr>
      </w:pPr>
      <w:r w:rsidRPr="00237079">
        <w:rPr>
          <w:rFonts w:ascii="Arial" w:eastAsia="Times New Roman" w:hAnsi="Arial" w:cs="Arial"/>
          <w:color w:val="000000" w:themeColor="text1"/>
          <w:kern w:val="0"/>
          <w:lang w:val="mn-MN"/>
          <w14:ligatures w14:val="none"/>
        </w:rPr>
        <w:t>“Шинэ итгэл-Эрс шинэтгэл” “Монгол Улсыг 2026-2030 онд хөгжүүлэх таван жилийн үндсэн чиглэл</w:t>
      </w:r>
      <w:r w:rsidR="00B45D72" w:rsidRPr="00237079">
        <w:rPr>
          <w:rFonts w:ascii="Arial" w:eastAsia="Times New Roman" w:hAnsi="Arial" w:cs="Arial"/>
          <w:color w:val="000000" w:themeColor="text1"/>
          <w:kern w:val="0"/>
          <w:lang w:val="mn-MN"/>
          <w14:ligatures w14:val="none"/>
        </w:rPr>
        <w:t>д төрийн өмчит компанийн засаглалыг олон улсын компанийн засаглалын зарчимд нийцүүлэх, төрийн болон орон нутгийн өмчийн үр ашиг, хариуцлагыг нэмэгдүүлэх, Төрийн болон орон нутгийн өмчийн харилцааны бүртгэл, мэдээллийн ил тод байдлыг бүрэн ханган төрийн болон орон нутгийн өмчийн удирдлага, зохицуулалтын цахим шилжилтийг хийх зорилтыг тусгасан.</w:t>
      </w:r>
    </w:p>
    <w:p w14:paraId="5BBAD18A" w14:textId="77777777" w:rsidR="00573BFA" w:rsidRPr="00237079" w:rsidRDefault="00573BFA" w:rsidP="00237079">
      <w:pPr>
        <w:spacing w:after="0" w:line="240" w:lineRule="auto"/>
        <w:jc w:val="both"/>
        <w:rPr>
          <w:rFonts w:ascii="Arial" w:eastAsia="Times New Roman" w:hAnsi="Arial" w:cs="Arial"/>
          <w:color w:val="000000" w:themeColor="text1"/>
          <w:kern w:val="0"/>
          <w:lang w:val="mn-MN"/>
        </w:rPr>
      </w:pPr>
    </w:p>
    <w:p w14:paraId="3AEC8EA2" w14:textId="77777777" w:rsidR="005C338E" w:rsidRPr="00237079" w:rsidRDefault="005C338E" w:rsidP="00237079">
      <w:pPr>
        <w:spacing w:after="0" w:line="240" w:lineRule="auto"/>
        <w:jc w:val="center"/>
        <w:rPr>
          <w:rFonts w:ascii="Arial" w:eastAsia="Times New Roman" w:hAnsi="Arial" w:cs="Arial"/>
          <w:b/>
          <w:bCs/>
          <w:color w:val="000000" w:themeColor="text1"/>
          <w:kern w:val="0"/>
          <w:lang w:val="mn-MN"/>
        </w:rPr>
      </w:pPr>
      <w:r w:rsidRPr="00237079">
        <w:rPr>
          <w:rFonts w:ascii="Arial" w:eastAsia="Times New Roman" w:hAnsi="Arial" w:cs="Arial"/>
          <w:b/>
          <w:bCs/>
          <w:color w:val="000000" w:themeColor="text1"/>
          <w:kern w:val="0"/>
          <w:lang w:val="mn-MN"/>
        </w:rPr>
        <w:t>ХОЁР. ҮНДСЭН ЗАРЧИМ</w:t>
      </w:r>
    </w:p>
    <w:p w14:paraId="2028A3BC" w14:textId="77777777" w:rsidR="005C338E" w:rsidRPr="00237079" w:rsidRDefault="005C338E" w:rsidP="00237079">
      <w:pPr>
        <w:spacing w:after="0" w:line="240" w:lineRule="auto"/>
        <w:rPr>
          <w:rFonts w:ascii="Arial" w:eastAsia="Times New Roman" w:hAnsi="Arial" w:cs="Arial"/>
          <w:b/>
          <w:bCs/>
          <w:color w:val="000000" w:themeColor="text1"/>
          <w:kern w:val="0"/>
          <w:lang w:val="mn-MN"/>
        </w:rPr>
      </w:pPr>
    </w:p>
    <w:p w14:paraId="521E36B1" w14:textId="290577E5"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2.1.</w:t>
      </w:r>
      <w:r w:rsidR="00573BFA"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 xml:space="preserve">Төрийн өмчийг хувьчлах, төрийн өмчит компанийн хувьцааг биржээр олон нийтэд нээлттэй худалдахад дараах үндсэн зарчмыг баримтална: </w:t>
      </w:r>
    </w:p>
    <w:p w14:paraId="632AD1C1" w14:textId="03FD51AE" w:rsidR="005C338E" w:rsidRPr="00237079" w:rsidRDefault="000F7F6D" w:rsidP="000F7F6D">
      <w:pPr>
        <w:spacing w:after="0" w:line="240" w:lineRule="auto"/>
        <w:jc w:val="both"/>
        <w:rPr>
          <w:rFonts w:ascii="Arial" w:eastAsia="Times New Roman" w:hAnsi="Arial" w:cs="Arial"/>
          <w:color w:val="000000" w:themeColor="text1"/>
          <w:kern w:val="0"/>
          <w:lang w:val="mn-MN"/>
        </w:rPr>
      </w:pPr>
      <w:r>
        <w:rPr>
          <w:rFonts w:ascii="Arial" w:eastAsia="Times New Roman" w:hAnsi="Arial" w:cs="Arial"/>
          <w:color w:val="000000" w:themeColor="text1"/>
          <w:kern w:val="0"/>
          <w:lang w:val="mn-MN"/>
        </w:rPr>
        <w:lastRenderedPageBreak/>
        <w:t xml:space="preserve">                     </w:t>
      </w:r>
      <w:r w:rsidR="005C338E" w:rsidRPr="00237079">
        <w:rPr>
          <w:rFonts w:ascii="Arial" w:eastAsia="Times New Roman" w:hAnsi="Arial" w:cs="Arial"/>
          <w:color w:val="000000" w:themeColor="text1"/>
          <w:kern w:val="0"/>
          <w:lang w:val="mn-MN"/>
        </w:rPr>
        <w:t>2.1.1.</w:t>
      </w:r>
      <w:r w:rsidR="005C338E" w:rsidRPr="00237079">
        <w:rPr>
          <w:rFonts w:ascii="Arial" w:eastAsia="Times New Roman" w:hAnsi="Arial" w:cs="Arial"/>
          <w:iCs/>
          <w:color w:val="000000" w:themeColor="text1"/>
          <w:kern w:val="0"/>
          <w:shd w:val="clear" w:color="auto" w:fill="FFFFFF"/>
          <w:lang w:val="mn-MN"/>
        </w:rPr>
        <w:t xml:space="preserve"> </w:t>
      </w:r>
      <w:r w:rsidR="005C338E" w:rsidRPr="00237079">
        <w:rPr>
          <w:rFonts w:ascii="Arial" w:eastAsia="Times New Roman" w:hAnsi="Arial" w:cs="Arial"/>
          <w:color w:val="000000" w:themeColor="text1"/>
          <w:kern w:val="0"/>
          <w:lang w:val="mn-MN"/>
        </w:rPr>
        <w:t xml:space="preserve">Төрийн өмчит компанийн </w:t>
      </w:r>
      <w:r w:rsidR="005C338E" w:rsidRPr="00237079">
        <w:rPr>
          <w:rFonts w:ascii="Arial" w:eastAsia="Times New Roman" w:hAnsi="Arial" w:cs="Arial"/>
          <w:color w:val="000000" w:themeColor="text1"/>
          <w:kern w:val="0"/>
          <w:shd w:val="clear" w:color="auto" w:fill="FFFFFF"/>
          <w:lang w:val="mn-MN"/>
        </w:rPr>
        <w:t xml:space="preserve">хувьцааг олон нийтэд нээлттэй санал болгох, нэмж хувьцаа гаргах замаар </w:t>
      </w:r>
      <w:r w:rsidR="005C338E" w:rsidRPr="00237079">
        <w:rPr>
          <w:rFonts w:ascii="Arial" w:eastAsia="Times New Roman" w:hAnsi="Arial" w:cs="Arial"/>
          <w:color w:val="000000" w:themeColor="text1"/>
          <w:kern w:val="0"/>
          <w:lang w:val="mn-MN"/>
        </w:rPr>
        <w:t>олон нийт</w:t>
      </w:r>
      <w:r w:rsidR="006D3CCD" w:rsidRPr="00237079">
        <w:rPr>
          <w:rFonts w:ascii="Arial" w:eastAsia="Times New Roman" w:hAnsi="Arial" w:cs="Arial"/>
          <w:color w:val="000000" w:themeColor="text1"/>
          <w:kern w:val="0"/>
          <w:lang w:val="mn-MN"/>
        </w:rPr>
        <w:t xml:space="preserve">ийн </w:t>
      </w:r>
      <w:r w:rsidR="005C338E" w:rsidRPr="00237079">
        <w:rPr>
          <w:rFonts w:ascii="Arial" w:eastAsia="Times New Roman" w:hAnsi="Arial" w:cs="Arial"/>
          <w:color w:val="000000" w:themeColor="text1"/>
          <w:kern w:val="0"/>
          <w:lang w:val="mn-MN"/>
        </w:rPr>
        <w:t xml:space="preserve">нээлттэй хувьцаат компани болгох, </w:t>
      </w:r>
      <w:r w:rsidR="005C338E" w:rsidRPr="00237079">
        <w:rPr>
          <w:rFonts w:ascii="Arial" w:eastAsia="Times New Roman" w:hAnsi="Arial" w:cs="Arial"/>
          <w:color w:val="000000" w:themeColor="text1"/>
          <w:kern w:val="0"/>
          <w:shd w:val="clear" w:color="auto" w:fill="FFFFFF"/>
          <w:lang w:val="mn-MN"/>
        </w:rPr>
        <w:t xml:space="preserve">нэмж хувьцаа гаргах </w:t>
      </w:r>
      <w:r w:rsidR="005C338E" w:rsidRPr="00237079">
        <w:rPr>
          <w:rFonts w:ascii="Arial" w:eastAsia="Times New Roman" w:hAnsi="Arial" w:cs="Arial"/>
          <w:color w:val="000000" w:themeColor="text1"/>
          <w:kern w:val="0"/>
          <w:lang w:val="mn-MN"/>
        </w:rPr>
        <w:t>замаар олон нийтийн хяналтад оруулж,</w:t>
      </w:r>
      <w:r w:rsidR="005C338E" w:rsidRPr="00237079">
        <w:rPr>
          <w:rFonts w:ascii="Arial" w:eastAsia="Times New Roman" w:hAnsi="Arial" w:cs="Arial"/>
          <w:color w:val="000000" w:themeColor="text1"/>
          <w:kern w:val="0"/>
          <w:shd w:val="clear" w:color="auto" w:fill="FFFFFF"/>
          <w:lang w:val="mn-MN"/>
        </w:rPr>
        <w:t xml:space="preserve"> засаглалыг сайжруулах, үр ашгийг нэмэгдүүлэх, </w:t>
      </w:r>
      <w:r w:rsidR="005C338E" w:rsidRPr="00237079">
        <w:rPr>
          <w:rFonts w:ascii="Arial" w:eastAsia="Times New Roman" w:hAnsi="Arial" w:cs="Arial"/>
          <w:color w:val="000000" w:themeColor="text1"/>
          <w:kern w:val="0"/>
          <w:lang w:val="mn-MN"/>
        </w:rPr>
        <w:t>санхүүгийн сахилга бат, ил тод байдлыг хангуулах, төрийн өмчийг хувьчлах, өөрчлөн байгуулах, төрийн өмчит компанийн хувьцааг биржээр олон нийтэд нээлттэй худалдах арга хэмжээг хууль эрх зүйн хүрээнд ил тод, нээлттэй хэрэгжүүлэх;</w:t>
      </w:r>
    </w:p>
    <w:p w14:paraId="116162C2" w14:textId="77777777" w:rsidR="00573BFA" w:rsidRPr="00237079" w:rsidRDefault="00573BFA" w:rsidP="00237079">
      <w:pPr>
        <w:spacing w:after="0" w:line="240" w:lineRule="auto"/>
        <w:ind w:firstLine="1440"/>
        <w:jc w:val="both"/>
        <w:rPr>
          <w:rFonts w:ascii="Arial" w:eastAsia="Times New Roman" w:hAnsi="Arial" w:cs="Arial"/>
          <w:iCs/>
          <w:color w:val="000000" w:themeColor="text1"/>
          <w:kern w:val="0"/>
          <w:shd w:val="clear" w:color="auto" w:fill="FFFFFF"/>
          <w:lang w:val="mn-MN"/>
        </w:rPr>
      </w:pPr>
    </w:p>
    <w:p w14:paraId="7CBDD3EB" w14:textId="1B2263F5" w:rsidR="005C338E" w:rsidRPr="00237079" w:rsidRDefault="005C338E" w:rsidP="00237079">
      <w:pPr>
        <w:spacing w:after="0" w:line="240" w:lineRule="auto"/>
        <w:ind w:firstLine="1440"/>
        <w:jc w:val="both"/>
        <w:rPr>
          <w:rFonts w:ascii="Arial" w:eastAsia="Times New Roman" w:hAnsi="Arial" w:cs="Arial"/>
          <w:iCs/>
          <w:color w:val="000000" w:themeColor="text1"/>
          <w:kern w:val="0"/>
          <w:shd w:val="clear" w:color="auto" w:fill="FFFFFF"/>
          <w:lang w:val="mn-MN"/>
        </w:rPr>
      </w:pPr>
      <w:r w:rsidRPr="00237079">
        <w:rPr>
          <w:rFonts w:ascii="Arial" w:eastAsia="Times New Roman" w:hAnsi="Arial" w:cs="Arial"/>
          <w:iCs/>
          <w:color w:val="000000" w:themeColor="text1"/>
          <w:kern w:val="0"/>
          <w:shd w:val="clear" w:color="auto" w:fill="FFFFFF"/>
          <w:lang w:val="mn-MN"/>
        </w:rPr>
        <w:t>2.1.2.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нэмэгдүүлэх;</w:t>
      </w:r>
    </w:p>
    <w:p w14:paraId="54B3ED97" w14:textId="77777777" w:rsidR="00573BFA" w:rsidRPr="00237079" w:rsidRDefault="00573BFA" w:rsidP="00237079">
      <w:pPr>
        <w:spacing w:after="0" w:line="240" w:lineRule="auto"/>
        <w:ind w:firstLine="1440"/>
        <w:jc w:val="both"/>
        <w:rPr>
          <w:rFonts w:ascii="Arial" w:eastAsia="Times New Roman" w:hAnsi="Arial" w:cs="Arial"/>
          <w:iCs/>
          <w:color w:val="000000" w:themeColor="text1"/>
          <w:kern w:val="0"/>
          <w:shd w:val="clear" w:color="auto" w:fill="FFFFFF"/>
          <w:lang w:val="mn-MN"/>
        </w:rPr>
      </w:pPr>
    </w:p>
    <w:p w14:paraId="1977D369" w14:textId="60165B28" w:rsidR="005C338E" w:rsidRPr="00237079" w:rsidRDefault="005C338E" w:rsidP="00237079">
      <w:pPr>
        <w:spacing w:after="0" w:line="240" w:lineRule="auto"/>
        <w:ind w:firstLine="1440"/>
        <w:jc w:val="both"/>
        <w:rPr>
          <w:rFonts w:ascii="Arial" w:eastAsia="Times New Roman" w:hAnsi="Arial" w:cs="Arial"/>
          <w:iCs/>
          <w:color w:val="000000" w:themeColor="text1"/>
          <w:kern w:val="0"/>
          <w:shd w:val="clear" w:color="auto" w:fill="FFFFFF"/>
          <w:lang w:val="mn-MN"/>
        </w:rPr>
      </w:pPr>
      <w:r w:rsidRPr="00237079">
        <w:rPr>
          <w:rFonts w:ascii="Arial" w:eastAsia="Times New Roman" w:hAnsi="Arial" w:cs="Arial"/>
          <w:iCs/>
          <w:color w:val="000000" w:themeColor="text1"/>
          <w:kern w:val="0"/>
          <w:shd w:val="clear" w:color="auto" w:fill="FFFFFF"/>
          <w:lang w:val="mn-MN"/>
        </w:rPr>
        <w:t>2.1.3. Эрчим хүчний салбарын өсөлт, либералчлах, эрчим хүчний салбарыг чөлөөт зах зээлийн зарчимд шилжүүлж, үнэ тарифыг зохистой түвшинд хүргэн, цаашид тогтмол индексжүүлэх тогтолцоог нэвтрүүлж, салбарын эрх зүйн орчныг шинэчлэх;</w:t>
      </w:r>
    </w:p>
    <w:p w14:paraId="649BAE63" w14:textId="77777777" w:rsidR="00573BFA" w:rsidRPr="00237079" w:rsidRDefault="00573BFA" w:rsidP="00237079">
      <w:pPr>
        <w:spacing w:after="0" w:line="240" w:lineRule="auto"/>
        <w:ind w:firstLine="1440"/>
        <w:jc w:val="both"/>
        <w:rPr>
          <w:rFonts w:ascii="Arial" w:eastAsia="Times New Roman" w:hAnsi="Arial" w:cs="Arial"/>
          <w:iCs/>
          <w:color w:val="000000" w:themeColor="text1"/>
          <w:kern w:val="0"/>
          <w:shd w:val="clear" w:color="auto" w:fill="FFFFFF"/>
          <w:lang w:val="mn-MN"/>
        </w:rPr>
      </w:pPr>
    </w:p>
    <w:p w14:paraId="4E7360CF" w14:textId="15AE8E74" w:rsidR="00C252A1" w:rsidRPr="00237079" w:rsidRDefault="00C252A1" w:rsidP="00237079">
      <w:pPr>
        <w:spacing w:after="0" w:line="240" w:lineRule="auto"/>
        <w:ind w:firstLine="1440"/>
        <w:jc w:val="both"/>
        <w:rPr>
          <w:rFonts w:ascii="Arial" w:eastAsia="Times New Roman" w:hAnsi="Arial" w:cs="Arial"/>
          <w:color w:val="000000" w:themeColor="text1"/>
          <w:kern w:val="0"/>
          <w:lang w:val="mn-MN"/>
          <w14:ligatures w14:val="none"/>
        </w:rPr>
      </w:pPr>
      <w:r w:rsidRPr="00237079">
        <w:rPr>
          <w:rFonts w:ascii="Arial" w:eastAsia="Times New Roman" w:hAnsi="Arial" w:cs="Arial"/>
          <w:iCs/>
          <w:color w:val="000000" w:themeColor="text1"/>
          <w:kern w:val="0"/>
          <w:shd w:val="clear" w:color="auto" w:fill="FFFFFF"/>
          <w:lang w:val="mn-MN"/>
        </w:rPr>
        <w:t xml:space="preserve">2.1.4. </w:t>
      </w:r>
      <w:r w:rsidRPr="00237079">
        <w:rPr>
          <w:rFonts w:ascii="Arial" w:eastAsia="Times New Roman" w:hAnsi="Arial" w:cs="Arial"/>
          <w:color w:val="000000" w:themeColor="text1"/>
          <w:kern w:val="0"/>
          <w:lang w:val="mn-MN"/>
        </w:rPr>
        <w:t>Төрийн өмчит компанийн т</w:t>
      </w:r>
      <w:r w:rsidRPr="00237079">
        <w:rPr>
          <w:rFonts w:ascii="Arial" w:eastAsia="Times New Roman" w:hAnsi="Arial" w:cs="Arial"/>
          <w:color w:val="000000" w:themeColor="text1"/>
          <w:kern w:val="0"/>
          <w:lang w:val="mn-MN"/>
          <w14:ligatures w14:val="none"/>
        </w:rPr>
        <w:t>өрийн эзэмшлийн хувьцааг бүрэн арилжих, худалдах;</w:t>
      </w:r>
    </w:p>
    <w:p w14:paraId="52D13FE2" w14:textId="77777777" w:rsidR="00573BFA" w:rsidRPr="00237079" w:rsidRDefault="00573BFA" w:rsidP="00237079">
      <w:pPr>
        <w:spacing w:after="0" w:line="240" w:lineRule="auto"/>
        <w:ind w:firstLine="1440"/>
        <w:jc w:val="both"/>
        <w:rPr>
          <w:rFonts w:ascii="Arial" w:eastAsia="Arial Unicode MS" w:hAnsi="Arial" w:cs="Arial"/>
          <w:iCs/>
          <w:color w:val="000000" w:themeColor="text1"/>
          <w:lang w:val="mn-MN"/>
        </w:rPr>
      </w:pPr>
    </w:p>
    <w:p w14:paraId="3357228C" w14:textId="437DF949" w:rsidR="00C252A1" w:rsidRPr="00237079" w:rsidRDefault="00C252A1"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Arial Unicode MS" w:hAnsi="Arial" w:cs="Arial"/>
          <w:iCs/>
          <w:color w:val="000000" w:themeColor="text1"/>
          <w:lang w:val="mn-MN"/>
        </w:rPr>
        <w:t>2.1.5. T</w:t>
      </w:r>
      <w:r w:rsidRPr="00237079">
        <w:rPr>
          <w:rFonts w:ascii="Arial" w:eastAsia="Times New Roman" w:hAnsi="Arial" w:cs="Arial"/>
          <w:iCs/>
          <w:color w:val="000000" w:themeColor="text1"/>
          <w:lang w:val="mn-MN"/>
        </w:rPr>
        <w:t>өрийн өмчит хуулийн этгээдийг өөрчлөн байгуулах, татан буулгах, бүтэц зохион байгуулалтыг өөрчлөх;</w:t>
      </w:r>
    </w:p>
    <w:p w14:paraId="24F6327F" w14:textId="77777777" w:rsidR="005C338E" w:rsidRPr="00237079" w:rsidRDefault="005C338E" w:rsidP="00237079">
      <w:pPr>
        <w:spacing w:after="0" w:line="240" w:lineRule="auto"/>
        <w:jc w:val="both"/>
        <w:rPr>
          <w:rFonts w:ascii="Arial" w:eastAsia="Times New Roman" w:hAnsi="Arial" w:cs="Arial"/>
          <w:color w:val="000000" w:themeColor="text1"/>
          <w:kern w:val="0"/>
          <w:lang w:val="mn-MN"/>
        </w:rPr>
      </w:pPr>
    </w:p>
    <w:p w14:paraId="13FBF354"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2.2. Зах зээл дэх төрийн оролцоог багасгах, хувийн хэвшил бие даан гүйцэтгэх боломжтой салбар дахь төрийн аж ахуйн үйл ажиллагааг зогсоож, зах зээлийн өрсөлдөөний зарчмаар хөгжих боломжийг хангах;</w:t>
      </w:r>
    </w:p>
    <w:p w14:paraId="43B2920A" w14:textId="77777777" w:rsidR="005C338E" w:rsidRPr="00237079" w:rsidRDefault="005C338E" w:rsidP="00237079">
      <w:pPr>
        <w:spacing w:after="0" w:line="240" w:lineRule="auto"/>
        <w:jc w:val="both"/>
        <w:rPr>
          <w:rFonts w:ascii="Arial" w:eastAsia="Times New Roman" w:hAnsi="Arial" w:cs="Arial"/>
          <w:color w:val="000000" w:themeColor="text1"/>
          <w:kern w:val="0"/>
          <w:lang w:val="mn-MN"/>
        </w:rPr>
      </w:pPr>
    </w:p>
    <w:p w14:paraId="34997023" w14:textId="698B3246"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 xml:space="preserve">2.3. </w:t>
      </w:r>
      <w:r w:rsidR="00573BFA" w:rsidRPr="00237079">
        <w:rPr>
          <w:rFonts w:ascii="Arial" w:eastAsia="Times New Roman" w:hAnsi="Arial" w:cs="Arial"/>
          <w:color w:val="000000" w:themeColor="text1"/>
          <w:kern w:val="0"/>
          <w:lang w:val="mn-MN"/>
        </w:rPr>
        <w:t>Төрийн эзэмшлийн хувьцааг худалдсаны орлого болон т</w:t>
      </w:r>
      <w:r w:rsidRPr="00237079">
        <w:rPr>
          <w:rFonts w:ascii="Arial" w:eastAsia="Times New Roman" w:hAnsi="Arial" w:cs="Arial"/>
          <w:color w:val="000000" w:themeColor="text1"/>
          <w:kern w:val="0"/>
          <w:lang w:val="mn-MN"/>
        </w:rPr>
        <w:t>өрийн мэдлийн энгийн хувьцааг худалдаж орсон орлогын тодорхой хувийг улсын төсөвт төвлөрүүлэх;</w:t>
      </w:r>
    </w:p>
    <w:p w14:paraId="7D6FB4C5" w14:textId="77777777" w:rsidR="005C338E" w:rsidRPr="00237079" w:rsidRDefault="005C338E" w:rsidP="00237079">
      <w:pPr>
        <w:spacing w:after="0" w:line="240" w:lineRule="auto"/>
        <w:jc w:val="both"/>
        <w:rPr>
          <w:rFonts w:ascii="Arial" w:eastAsia="Times New Roman" w:hAnsi="Arial" w:cs="Arial"/>
          <w:color w:val="000000" w:themeColor="text1"/>
          <w:kern w:val="0"/>
          <w:lang w:val="mn-MN"/>
        </w:rPr>
      </w:pPr>
    </w:p>
    <w:p w14:paraId="2B48942F" w14:textId="77777777" w:rsidR="00D770A0"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2.4. Тухайн салбарт бүтээгдэхүүн, үйлчилгээний үнэ тарифыг зах зээлийн зарчмаар тогтоох боломжийг нэмэгдүүлэх;</w:t>
      </w:r>
    </w:p>
    <w:p w14:paraId="601226BE" w14:textId="77777777" w:rsidR="00D770A0" w:rsidRPr="00237079" w:rsidRDefault="00D770A0" w:rsidP="00237079">
      <w:pPr>
        <w:spacing w:after="0" w:line="240" w:lineRule="auto"/>
        <w:ind w:firstLine="720"/>
        <w:jc w:val="both"/>
        <w:rPr>
          <w:rFonts w:ascii="Arial" w:eastAsia="Times New Roman" w:hAnsi="Arial" w:cs="Arial"/>
          <w:color w:val="000000" w:themeColor="text1"/>
          <w:kern w:val="0"/>
          <w:lang w:val="mn-MN"/>
        </w:rPr>
      </w:pPr>
    </w:p>
    <w:p w14:paraId="060E427F" w14:textId="1260F742" w:rsidR="00D770A0" w:rsidRPr="00237079" w:rsidRDefault="007179EA"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 xml:space="preserve">2.5. </w:t>
      </w:r>
      <w:r w:rsidR="00396926" w:rsidRPr="00237079">
        <w:rPr>
          <w:rFonts w:ascii="Arial" w:hAnsi="Arial" w:cs="Arial"/>
          <w:bCs/>
          <w:color w:val="000000" w:themeColor="text1"/>
          <w:lang w:val="mn-MN"/>
        </w:rPr>
        <w:t>Төрийн болон орон нутгийн өмчийн тухай хуул</w:t>
      </w:r>
      <w:r w:rsidR="00D770A0" w:rsidRPr="00237079">
        <w:rPr>
          <w:rFonts w:ascii="Arial" w:hAnsi="Arial" w:cs="Arial"/>
          <w:bCs/>
          <w:color w:val="000000" w:themeColor="text1"/>
          <w:lang w:val="mn-MN"/>
        </w:rPr>
        <w:t xml:space="preserve">ьд заасан </w:t>
      </w:r>
      <w:r w:rsidR="00D770A0" w:rsidRPr="00237079">
        <w:rPr>
          <w:rFonts w:ascii="Arial" w:eastAsia="Times New Roman" w:hAnsi="Arial" w:cs="Arial"/>
          <w:color w:val="000000" w:themeColor="text1"/>
          <w:kern w:val="0"/>
          <w14:ligatures w14:val="none"/>
        </w:rPr>
        <w:t xml:space="preserve">аливаа этгээд дангаар болон холбогдох этгээдийн хамт нээлттэй хувьцаат компани болсон төрийн болон орон нутгийн өмчит хуулийн этгээдийн нөлөө бүхий хувьцаа эзэмшигч байхыг хориглосон зохицуулалтыг </w:t>
      </w:r>
      <w:r w:rsidR="00D770A0" w:rsidRPr="00237079">
        <w:rPr>
          <w:rFonts w:ascii="Arial" w:hAnsi="Arial" w:cs="Arial"/>
          <w:bCs/>
          <w:color w:val="000000" w:themeColor="text1"/>
          <w:lang w:val="mn-MN" w:bidi="mn-Mong-MN"/>
        </w:rPr>
        <w:t>бирж дээр хувьцааг нь арилжиж буй төрийн өмчит компанийн онцлогоос хамаарч</w:t>
      </w:r>
      <w:r w:rsidR="00D770A0" w:rsidRPr="00237079">
        <w:rPr>
          <w:rFonts w:ascii="Arial" w:hAnsi="Arial" w:cs="Arial"/>
          <w:bCs/>
          <w:color w:val="000000" w:themeColor="text1"/>
          <w:lang w:val="mn-MN"/>
        </w:rPr>
        <w:t xml:space="preserve"> өөр байхаар </w:t>
      </w:r>
      <w:r w:rsidR="00D770A0" w:rsidRPr="00237079">
        <w:rPr>
          <w:rFonts w:ascii="Arial" w:eastAsia="Times New Roman" w:hAnsi="Arial" w:cs="Arial"/>
          <w:color w:val="000000" w:themeColor="text1"/>
          <w:kern w:val="0"/>
          <w14:ligatures w14:val="none"/>
        </w:rPr>
        <w:t>өөрчлөх чиглэлээр санал боловсруулж, шийдвэрлүүлэх.</w:t>
      </w:r>
    </w:p>
    <w:p w14:paraId="08FEA762"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2C682096" w14:textId="77777777" w:rsidR="005C338E" w:rsidRPr="00237079" w:rsidRDefault="005C338E" w:rsidP="00237079">
      <w:pPr>
        <w:spacing w:after="0" w:line="240" w:lineRule="auto"/>
        <w:ind w:firstLine="720"/>
        <w:jc w:val="center"/>
        <w:rPr>
          <w:rFonts w:ascii="Arial" w:eastAsia="Times New Roman" w:hAnsi="Arial" w:cs="Arial"/>
          <w:b/>
          <w:bCs/>
          <w:color w:val="000000" w:themeColor="text1"/>
          <w:kern w:val="0"/>
          <w:lang w:val="mn-MN"/>
        </w:rPr>
      </w:pPr>
      <w:r w:rsidRPr="00237079">
        <w:rPr>
          <w:rFonts w:ascii="Arial" w:eastAsia="Times New Roman" w:hAnsi="Arial" w:cs="Arial"/>
          <w:b/>
          <w:bCs/>
          <w:color w:val="000000" w:themeColor="text1"/>
          <w:kern w:val="0"/>
          <w:lang w:val="mn-MN"/>
        </w:rPr>
        <w:t>ГУРАВ. ҮНДСЭН ЧИГЛЭЛИЙГ ХЭРЭГЖҮҮЛЭХ ЗОХИОН БАЙГУУЛАЛТ, АРГА, ХЭЛБЭР</w:t>
      </w:r>
    </w:p>
    <w:p w14:paraId="31B6E6FF" w14:textId="77777777" w:rsidR="005C338E" w:rsidRPr="00237079" w:rsidRDefault="005C338E" w:rsidP="00237079">
      <w:pPr>
        <w:spacing w:after="0" w:line="240" w:lineRule="auto"/>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 </w:t>
      </w:r>
      <w:r w:rsidRPr="00237079">
        <w:rPr>
          <w:rFonts w:ascii="Arial" w:eastAsia="Times New Roman" w:hAnsi="Arial" w:cs="Arial"/>
          <w:color w:val="000000" w:themeColor="text1"/>
          <w:kern w:val="0"/>
          <w:lang w:val="mn-MN"/>
        </w:rPr>
        <w:tab/>
      </w:r>
    </w:p>
    <w:p w14:paraId="50C88992"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3.1.Үндсэн чиглэлийг дараах зохион байгуулалттайгаар хэрэгжүүлнэ:</w:t>
      </w:r>
    </w:p>
    <w:p w14:paraId="38528413"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p>
    <w:p w14:paraId="50A1A52B" w14:textId="67E1C321" w:rsidR="005C338E" w:rsidRPr="00237079" w:rsidRDefault="005C338E" w:rsidP="00237079">
      <w:pPr>
        <w:spacing w:after="0" w:line="240" w:lineRule="auto"/>
        <w:ind w:firstLine="1440"/>
        <w:jc w:val="both"/>
        <w:rPr>
          <w:rFonts w:ascii="Arial" w:eastAsia="Times New Roman" w:hAnsi="Arial" w:cs="Arial"/>
          <w:iCs/>
          <w:color w:val="000000" w:themeColor="text1"/>
          <w:kern w:val="0"/>
          <w:lang w:val="mn-MN" w:bidi="mn-Mong-MN"/>
        </w:rPr>
      </w:pPr>
      <w:r w:rsidRPr="00237079">
        <w:rPr>
          <w:rFonts w:ascii="Arial" w:eastAsia="Times New Roman" w:hAnsi="Arial" w:cs="Arial"/>
          <w:color w:val="000000" w:themeColor="text1"/>
          <w:kern w:val="0"/>
          <w:lang w:val="mn-MN"/>
        </w:rPr>
        <w:t>3.1.1.Улсын Их Хурлаас 2001-2022 онд баталсан төрийн өмчийг хувьчлах, өөрчлөн байгуулах болон т</w:t>
      </w:r>
      <w:r w:rsidRPr="00237079">
        <w:rPr>
          <w:rFonts w:ascii="Arial" w:eastAsia="+mn-ea" w:hAnsi="Arial" w:cs="Arial"/>
          <w:color w:val="000000" w:themeColor="text1"/>
          <w:kern w:val="0"/>
          <w:lang w:val="mn-MN"/>
        </w:rPr>
        <w:t>өрийн өмчит хуулийн этгээдийн хувьцааг биржээр олон нийтэд нээлттэй худалдах үндсэн чиглэлүүд</w:t>
      </w:r>
      <w:r w:rsidRPr="00237079">
        <w:rPr>
          <w:rFonts w:ascii="Arial" w:eastAsia="Times New Roman" w:hAnsi="Arial" w:cs="Arial"/>
          <w:color w:val="000000" w:themeColor="text1"/>
          <w:kern w:val="0"/>
          <w:lang w:val="mn-MN"/>
        </w:rPr>
        <w:t xml:space="preserve">ийн хэрэгжилтэд нийгэм, эдийн засаг, санхүүгийн өнөөгийн бодит нөхцөлд бодитой үнэлэлт, дүгнэлт хийж, </w:t>
      </w:r>
      <w:r w:rsidRPr="00237079">
        <w:rPr>
          <w:rFonts w:ascii="Arial" w:eastAsia="Times New Roman" w:hAnsi="Arial" w:cs="Arial"/>
          <w:iCs/>
          <w:color w:val="000000" w:themeColor="text1"/>
          <w:kern w:val="0"/>
          <w:lang w:val="mn-MN"/>
        </w:rPr>
        <w:t>т</w:t>
      </w:r>
      <w:r w:rsidRPr="00237079">
        <w:rPr>
          <w:rFonts w:ascii="Arial" w:eastAsia="Times New Roman" w:hAnsi="Arial" w:cs="Arial"/>
          <w:iCs/>
          <w:color w:val="000000" w:themeColor="text1"/>
          <w:kern w:val="0"/>
          <w:lang w:val="mn-MN" w:bidi="mn-Mong-MN"/>
        </w:rPr>
        <w:t>өрийн нийтийн өмчид зайлшгүй байх</w:t>
      </w:r>
      <w:r w:rsidR="006D3CCD" w:rsidRPr="00237079">
        <w:rPr>
          <w:rFonts w:ascii="Arial" w:eastAsia="Times New Roman" w:hAnsi="Arial" w:cs="Arial"/>
          <w:iCs/>
          <w:color w:val="000000" w:themeColor="text1"/>
          <w:kern w:val="0"/>
          <w:lang w:val="mn-MN" w:bidi="mn-Mong-MN"/>
        </w:rPr>
        <w:t>,</w:t>
      </w:r>
      <w:r w:rsidRPr="00237079">
        <w:rPr>
          <w:rFonts w:ascii="Arial" w:eastAsia="Times New Roman" w:hAnsi="Arial" w:cs="Arial"/>
          <w:iCs/>
          <w:color w:val="000000" w:themeColor="text1"/>
          <w:kern w:val="0"/>
          <w:lang w:val="mn-MN" w:bidi="mn-Mong-MN"/>
        </w:rPr>
        <w:t xml:space="preserve"> хувьчилж үл болох хөрөнгө болон </w:t>
      </w:r>
      <w:r w:rsidRPr="00237079">
        <w:rPr>
          <w:rFonts w:ascii="Arial" w:eastAsia="Times New Roman" w:hAnsi="Arial" w:cs="Arial"/>
          <w:color w:val="000000" w:themeColor="text1"/>
          <w:kern w:val="0"/>
          <w:lang w:val="mn-MN"/>
        </w:rPr>
        <w:t xml:space="preserve">ашгийн бус, </w:t>
      </w:r>
      <w:r w:rsidRPr="00237079">
        <w:rPr>
          <w:rFonts w:ascii="Arial" w:eastAsia="Times New Roman" w:hAnsi="Arial" w:cs="Arial"/>
          <w:color w:val="000000" w:themeColor="text1"/>
          <w:kern w:val="0"/>
          <w:lang w:val="uz-Cyrl-UZ"/>
        </w:rPr>
        <w:t xml:space="preserve">нийгмийн </w:t>
      </w:r>
      <w:r w:rsidRPr="00237079">
        <w:rPr>
          <w:rFonts w:ascii="Arial" w:eastAsia="Times New Roman" w:hAnsi="Arial" w:cs="Arial"/>
          <w:color w:val="000000" w:themeColor="text1"/>
          <w:kern w:val="0"/>
          <w:lang w:val="mn-MN"/>
        </w:rPr>
        <w:t>шинжтэй төрөөс үйл ажиллагааг заавал хариуцан явуулах шаардлагатай төрийн өмчит хуулийн этгээдийн</w:t>
      </w:r>
      <w:r w:rsidRPr="00237079">
        <w:rPr>
          <w:rFonts w:ascii="Arial" w:eastAsia="Times New Roman" w:hAnsi="Arial" w:cs="Arial"/>
          <w:iCs/>
          <w:color w:val="000000" w:themeColor="text1"/>
          <w:kern w:val="0"/>
          <w:lang w:val="mn-MN" w:bidi="mn-Mong-MN"/>
        </w:rPr>
        <w:t xml:space="preserve"> төрөл, чиглэлийг тодорхойлох, </w:t>
      </w:r>
      <w:r w:rsidRPr="00237079">
        <w:rPr>
          <w:rFonts w:ascii="Arial" w:eastAsia="Times New Roman" w:hAnsi="Arial" w:cs="Arial"/>
          <w:color w:val="000000" w:themeColor="text1"/>
          <w:kern w:val="0"/>
          <w:lang w:val="mn-MN"/>
        </w:rPr>
        <w:t>төрийн өмчийг хувьчлах, өөрчлөн байгуулах, т</w:t>
      </w:r>
      <w:r w:rsidRPr="00237079">
        <w:rPr>
          <w:rFonts w:ascii="Arial" w:eastAsia="+mn-ea" w:hAnsi="Arial" w:cs="Arial"/>
          <w:color w:val="000000" w:themeColor="text1"/>
          <w:kern w:val="0"/>
          <w:lang w:val="mn-MN"/>
        </w:rPr>
        <w:t xml:space="preserve">өрийн өмчит хуулийн этгээдийн хувьцааг биржээр олон нийтэд нээлттэй худалдах талаар </w:t>
      </w:r>
      <w:r w:rsidRPr="00237079">
        <w:rPr>
          <w:rFonts w:ascii="Arial" w:eastAsia="Times New Roman" w:hAnsi="Arial" w:cs="Arial"/>
          <w:color w:val="000000" w:themeColor="text1"/>
          <w:kern w:val="0"/>
          <w:lang w:val="mn-MN"/>
        </w:rPr>
        <w:t xml:space="preserve">цаашид авах арга хэмжээний санал боловсруулах; </w:t>
      </w:r>
    </w:p>
    <w:p w14:paraId="644A3B69" w14:textId="77777777" w:rsidR="005C338E" w:rsidRPr="00237079" w:rsidRDefault="005C338E" w:rsidP="000F7F6D">
      <w:pPr>
        <w:spacing w:after="0" w:line="240" w:lineRule="auto"/>
        <w:jc w:val="both"/>
        <w:rPr>
          <w:rFonts w:ascii="Arial" w:eastAsia="Times New Roman" w:hAnsi="Arial" w:cs="Arial"/>
          <w:color w:val="000000" w:themeColor="text1"/>
          <w:kern w:val="0"/>
          <w:lang w:val="mn-MN"/>
        </w:rPr>
      </w:pPr>
    </w:p>
    <w:p w14:paraId="0ED60E5A"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3.1.2.Үндсэн чиглэлд заасан төрийн өмчит хуулийн этгээдийг холбогдох хууль тогтоомжийн дагуу өөрчлөн зохион байгуулах;</w:t>
      </w:r>
    </w:p>
    <w:p w14:paraId="44F1590E"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79F23710"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3.1.3.Үндсэн чиглэлд заасан төрийн өмчит хуулийн этгээдийн энгийн болон нэмж гаргасан хувьцааг биржээр олон нийтэд нээлттэй арилжаалах ажлыг Засгийн газар зохион байгуулж, үр дүнг Улсын Их Хуралд тайлагнах;</w:t>
      </w:r>
    </w:p>
    <w:p w14:paraId="5C375DDE"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5318EDA1" w14:textId="5B07B76E"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3.1.4.</w:t>
      </w:r>
      <w:r w:rsidR="006D3CCD"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Засгийн газар төрийн мэдлийн хувьцааг хөрөнгийн биржээр арилжихдаа хөрөнгийн зах зээлийн эрэлт, нийлүүлэлт, хөрөнгө оруулагчдын сонирхол, санал болгож буй хуулийн этгээдийн үнэ цэнэ зэрэг хүчин зүйлүүдийг бодитой харгалзан тухайн жилийн жагсаалтыг батлах;</w:t>
      </w:r>
    </w:p>
    <w:p w14:paraId="7E612D79"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711A820D"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3.1.5. Компанийн үнэлгээг тогтоох, энгийн хувьцааг нийтэд санал болгох үйл ажиллагааг хэрэгжүүлэхэд хөндлөнгийн, хараат бус хувийн хэвшлийн компанийг нээлттэй сонгон шалгаруулах;</w:t>
      </w:r>
    </w:p>
    <w:p w14:paraId="20FC19BF"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027472F5"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3.1.6. Үндсэн чиглэлд заасан төрийн өмчит хуулийн этгээдийг нээлттэй хувьцаат компани болгох, энгийн хувьцааг нийтэд санал болгох ажиллагааг ил тод, нээлттэй зохион байгуулах ажлыг төрийн өмчийн асуудал хариуцсан төрийн захиргааны байгууллага тухайн компанийн хувьцаа эзэмшигчийн эрхийг хэрэгжүүлэгчтэй хамтран хэрэгжүүлэх;</w:t>
      </w:r>
    </w:p>
    <w:p w14:paraId="486AC7D1"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43807A37"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3.1.7. Олон нийтэд нээлттэй хувьцаат компани хэлбэрт шилжүүлэх хуулийн этгээдийн зах зээлийн үнэлгээ, ирээдүйн үнэ цэнийг нарийвчлан тогтоосны үндсэн дээр хэрэгжүүлэх; </w:t>
      </w:r>
    </w:p>
    <w:p w14:paraId="32DD5FEE"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71B60007"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3.1.8. Нэмж хувьцаа гарган биржээр олон нийтэд нээлттэй худалдах замаар татан төвлөрүүлсэн хөрөнгөөр компанийн өөрийн хөрөнгийг нэмэгдүүлж, орлого олох үндсэн үйл ажиллагаа, үр ашгийг сайжруулах төсөл арга хэмжээнд зарцуулах.</w:t>
      </w:r>
    </w:p>
    <w:p w14:paraId="6E2C1330" w14:textId="77777777" w:rsidR="005C338E" w:rsidRPr="00237079" w:rsidRDefault="005C338E" w:rsidP="00237079">
      <w:pPr>
        <w:spacing w:after="0" w:line="240" w:lineRule="auto"/>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 </w:t>
      </w:r>
      <w:r w:rsidRPr="00237079">
        <w:rPr>
          <w:rFonts w:ascii="Arial" w:eastAsia="Times New Roman" w:hAnsi="Arial" w:cs="Arial"/>
          <w:color w:val="000000" w:themeColor="text1"/>
          <w:kern w:val="0"/>
          <w:lang w:val="mn-MN"/>
        </w:rPr>
        <w:tab/>
      </w:r>
    </w:p>
    <w:p w14:paraId="2BE90203"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3.2. Үндсэн чиглэлийн 3.1.7-д заасан үнэлгээний зардлыг тухайн хуулийн этгээд санхүүжүүлнэ. </w:t>
      </w:r>
    </w:p>
    <w:p w14:paraId="24FF0462"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p>
    <w:p w14:paraId="6657EE87" w14:textId="5214ED1F" w:rsidR="005C338E" w:rsidRPr="00237079" w:rsidRDefault="005C338E" w:rsidP="00237079">
      <w:pPr>
        <w:spacing w:after="0" w:line="240" w:lineRule="auto"/>
        <w:ind w:firstLine="720"/>
        <w:jc w:val="center"/>
        <w:rPr>
          <w:rFonts w:ascii="Arial" w:eastAsia="Times New Roman" w:hAnsi="Arial" w:cs="Arial"/>
          <w:b/>
          <w:bCs/>
          <w:color w:val="000000" w:themeColor="text1"/>
          <w:kern w:val="0"/>
          <w:lang w:val="mn-MN"/>
        </w:rPr>
      </w:pPr>
      <w:r w:rsidRPr="00237079">
        <w:rPr>
          <w:rFonts w:ascii="Arial" w:eastAsia="Times New Roman" w:hAnsi="Arial" w:cs="Arial"/>
          <w:b/>
          <w:bCs/>
          <w:color w:val="000000" w:themeColor="text1"/>
          <w:kern w:val="0"/>
          <w:lang w:val="mn-MN"/>
        </w:rPr>
        <w:t>ДӨРӨВ.</w:t>
      </w:r>
      <w:r w:rsidR="006D3CCD" w:rsidRPr="00237079">
        <w:rPr>
          <w:rFonts w:ascii="Arial" w:eastAsia="Times New Roman" w:hAnsi="Arial" w:cs="Arial"/>
          <w:b/>
          <w:bCs/>
          <w:color w:val="000000" w:themeColor="text1"/>
          <w:kern w:val="0"/>
          <w:lang w:val="mn-MN"/>
        </w:rPr>
        <w:t xml:space="preserve"> </w:t>
      </w:r>
      <w:r w:rsidRPr="00237079">
        <w:rPr>
          <w:rFonts w:ascii="Arial" w:eastAsia="Times New Roman" w:hAnsi="Arial" w:cs="Arial"/>
          <w:b/>
          <w:bCs/>
          <w:color w:val="000000" w:themeColor="text1"/>
          <w:kern w:val="0"/>
          <w:lang w:val="mn-MN"/>
        </w:rPr>
        <w:t>БИРЖЭЭР НЭЭЛТТЭЙ ХУДАЛДАХ ТӨРИЙН ӨМЧИТ ХУУЛИЙН ЭТГЭЭДҮҮД</w:t>
      </w:r>
    </w:p>
    <w:p w14:paraId="5666A375" w14:textId="77777777" w:rsidR="005C338E" w:rsidRPr="00237079" w:rsidRDefault="005C338E" w:rsidP="00237079">
      <w:pPr>
        <w:spacing w:after="0" w:line="240" w:lineRule="auto"/>
        <w:ind w:firstLine="720"/>
        <w:jc w:val="center"/>
        <w:rPr>
          <w:rFonts w:ascii="Arial" w:eastAsia="Times New Roman" w:hAnsi="Arial" w:cs="Arial"/>
          <w:b/>
          <w:bCs/>
          <w:color w:val="000000" w:themeColor="text1"/>
          <w:kern w:val="0"/>
          <w:lang w:val="mn-MN"/>
        </w:rPr>
      </w:pPr>
    </w:p>
    <w:p w14:paraId="3A99A75B" w14:textId="27B59BF4"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4.1.</w:t>
      </w:r>
      <w:r w:rsidR="0042257B"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 xml:space="preserve">Дараах төрийн өмчит хуулийн этгээдүүдийн энгийн хувьцааг нэмж гарган биржээр олон нийтэд нээлттэй худалдана: </w:t>
      </w:r>
    </w:p>
    <w:p w14:paraId="33B61E75"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p>
    <w:p w14:paraId="6CBB4485" w14:textId="6B85ED0B"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4.1.1."Монголын цахилгаан холбоо" ХК-ийн энгийн хувьцааны 49 хүртэлх хувийн хувьцааг нэмж гарган биржээр олон нийтэд нээлттэй арилжих бөгөөд төрийн эзэмшил 51 хувиас багагүй байх;</w:t>
      </w:r>
    </w:p>
    <w:p w14:paraId="6740903C"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32EA399F"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4.1.2. "Хөдөө аж ахуйн бирж" ХХК-ийг хувьцаат компанийн хэлбэрт шилжүүлсний дараа энгийн хувьцааны 66 хүртэлх хувийн хувьцааг нэмж гарган биржээр олон нийтэд нээлттэй арилжих бөгөөд төрийн эзэмшил 34 хувиас багагүй байх;</w:t>
      </w:r>
    </w:p>
    <w:p w14:paraId="5EB14AD9" w14:textId="61EDAEEE"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4.1.3. "Үндэсний давхар даатгал" ХК-ийн энгийн хувьцааны 34 хүртэлх</w:t>
      </w:r>
      <w:r w:rsidR="00656680"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хувийн хувьцааг нэмж гарган биржээр олон нийтэд нээлттэй арилжих, хувьцааг арилжаалахдаа ижил төрлийн үйл ажиллагаа эрхэлж буй олон улсын хөрөнгө оруулагчдад тэргүүн ээлжид санал болго</w:t>
      </w:r>
      <w:r w:rsidR="006D3CCD" w:rsidRPr="00237079">
        <w:rPr>
          <w:rFonts w:ascii="Arial" w:eastAsia="Times New Roman" w:hAnsi="Arial" w:cs="Arial"/>
          <w:color w:val="000000" w:themeColor="text1"/>
          <w:kern w:val="0"/>
          <w:lang w:val="mn-MN"/>
        </w:rPr>
        <w:t>н</w:t>
      </w:r>
      <w:r w:rsidRPr="00237079">
        <w:rPr>
          <w:rFonts w:ascii="Arial" w:eastAsia="Times New Roman" w:hAnsi="Arial" w:cs="Arial"/>
          <w:color w:val="000000" w:themeColor="text1"/>
          <w:kern w:val="0"/>
          <w:lang w:val="mn-MN"/>
        </w:rPr>
        <w:t xml:space="preserve"> хуваарилах зарчим баримлах,</w:t>
      </w:r>
      <w:r w:rsidR="00656680"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төрийн эзэмшил 66 хувиас багагүй байх;</w:t>
      </w:r>
    </w:p>
    <w:p w14:paraId="5291489D"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p>
    <w:p w14:paraId="2A9B8A73" w14:textId="77777777" w:rsidR="005C338E" w:rsidRPr="00237079" w:rsidRDefault="005C338E" w:rsidP="00237079">
      <w:pPr>
        <w:spacing w:after="0" w:line="240" w:lineRule="auto"/>
        <w:ind w:firstLine="1440"/>
        <w:jc w:val="both"/>
        <w:rPr>
          <w:rFonts w:ascii="Arial" w:eastAsia="Calibri" w:hAnsi="Arial" w:cs="Arial"/>
          <w:color w:val="000000" w:themeColor="text1"/>
          <w:lang w:val="mn-MN"/>
        </w:rPr>
      </w:pPr>
      <w:r w:rsidRPr="00237079">
        <w:rPr>
          <w:rFonts w:ascii="Arial" w:eastAsia="Times New Roman" w:hAnsi="Arial" w:cs="Arial"/>
          <w:color w:val="000000" w:themeColor="text1"/>
          <w:kern w:val="0"/>
          <w:lang w:val="mn-MN"/>
        </w:rPr>
        <w:t>4</w:t>
      </w:r>
      <w:r w:rsidRPr="00237079">
        <w:rPr>
          <w:rFonts w:ascii="Arial" w:eastAsia="Calibri" w:hAnsi="Arial" w:cs="Arial"/>
          <w:color w:val="000000" w:themeColor="text1"/>
          <w:lang w:val="mn-MN"/>
        </w:rPr>
        <w:t>.1.4. “Монголын хөрөнгийн бирж” ХК-ийн төрийн эзэмшлийн хувьцааны 15 хүртэлх хувийг нэмж гарган биржээр нээлттэй арилжаалах бөгөөд төрийн эзэмшлийн хувийг 51 хувиас багагүй байх. Хувьцааг арилжаалахдаа олон улсын хөрөнгө оруулагчдад тэргүүн ээлжид санал болгон хуваарилах зарчмыг баримтална;</w:t>
      </w:r>
    </w:p>
    <w:p w14:paraId="2C1B2855" w14:textId="77777777" w:rsidR="005C338E" w:rsidRPr="00237079" w:rsidRDefault="005C338E" w:rsidP="00237079">
      <w:pPr>
        <w:spacing w:after="0" w:line="240" w:lineRule="auto"/>
        <w:ind w:firstLine="1440"/>
        <w:jc w:val="both"/>
        <w:rPr>
          <w:rFonts w:ascii="Arial" w:eastAsia="Calibri" w:hAnsi="Arial" w:cs="Arial"/>
          <w:color w:val="000000" w:themeColor="text1"/>
          <w:lang w:val="mn-MN"/>
        </w:rPr>
      </w:pPr>
    </w:p>
    <w:p w14:paraId="28E71474"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4.1.5. "Хөдөө аж ахуйн корпорац" ХХК-ийг хувьцаат компанийн хэлбэрт шилжүүлсний дараа энгийн хувьцааны 49 хүртэлх хувийн хувьцааг нэмж гарган биржээр олон нийтэд нээлттэй арилжих бөгөөд төрийн эзэмшил 51 хувиас багагүй байх;</w:t>
      </w:r>
    </w:p>
    <w:p w14:paraId="4952F6BF" w14:textId="77777777" w:rsidR="00BD6BF6" w:rsidRPr="00237079" w:rsidRDefault="00BD6BF6" w:rsidP="00237079">
      <w:pPr>
        <w:spacing w:after="0" w:line="240" w:lineRule="auto"/>
        <w:ind w:firstLine="720"/>
        <w:jc w:val="both"/>
        <w:rPr>
          <w:rFonts w:ascii="Arial" w:eastAsia="Arial Unicode MS" w:hAnsi="Arial" w:cs="Arial"/>
          <w:iCs/>
          <w:color w:val="000000" w:themeColor="text1"/>
          <w:lang w:val="mn-MN"/>
        </w:rPr>
      </w:pPr>
    </w:p>
    <w:p w14:paraId="2EFA20C5" w14:textId="77777777" w:rsidR="00A133D9" w:rsidRPr="00237079" w:rsidRDefault="00BD6BF6"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Arial Unicode MS" w:hAnsi="Arial" w:cs="Arial"/>
          <w:iCs/>
          <w:color w:val="000000" w:themeColor="text1"/>
          <w:lang w:val="mn-MN"/>
        </w:rPr>
        <w:t xml:space="preserve">4.1.6. “Шивээ овоо” ХК-ийн </w:t>
      </w:r>
      <w:r w:rsidRPr="00237079">
        <w:rPr>
          <w:rFonts w:ascii="Arial" w:eastAsia="Times New Roman" w:hAnsi="Arial" w:cs="Arial"/>
          <w:color w:val="000000" w:themeColor="text1"/>
          <w:kern w:val="0"/>
          <w:lang w:val="mn-MN"/>
        </w:rPr>
        <w:t>энгийн хувьцаа 49 хүртэлх хувийг нэмэлт хувьцаа гарган биржээр нээлттэй худалдах арга хэмжээг хэрэгжүүлэх</w:t>
      </w:r>
      <w:r w:rsidR="00A133D9" w:rsidRPr="00237079">
        <w:rPr>
          <w:rFonts w:ascii="Arial" w:eastAsia="Times New Roman" w:hAnsi="Arial" w:cs="Arial"/>
          <w:color w:val="000000" w:themeColor="text1"/>
          <w:kern w:val="0"/>
          <w:lang w:val="mn-MN"/>
        </w:rPr>
        <w:t xml:space="preserve"> бөгөөд төрийн эзэмшил 51 хувиас багагүй байх;</w:t>
      </w:r>
    </w:p>
    <w:p w14:paraId="76F74433" w14:textId="77777777" w:rsidR="00BD6BF6" w:rsidRPr="00237079" w:rsidRDefault="00BD6BF6" w:rsidP="00237079">
      <w:pPr>
        <w:spacing w:after="0" w:line="240" w:lineRule="auto"/>
        <w:ind w:firstLine="720"/>
        <w:jc w:val="both"/>
        <w:rPr>
          <w:rFonts w:ascii="Arial" w:eastAsia="Arial Unicode MS" w:hAnsi="Arial" w:cs="Arial"/>
          <w:iCs/>
          <w:color w:val="000000" w:themeColor="text1"/>
          <w:lang w:val="mn-MN"/>
        </w:rPr>
      </w:pPr>
    </w:p>
    <w:p w14:paraId="520FC5C9" w14:textId="77777777" w:rsidR="00A133D9" w:rsidRPr="00237079" w:rsidRDefault="00BD6BF6"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Arial Unicode MS" w:hAnsi="Arial" w:cs="Arial"/>
          <w:iCs/>
          <w:color w:val="000000" w:themeColor="text1"/>
          <w:lang w:val="mn-MN"/>
        </w:rPr>
        <w:t xml:space="preserve">4.1.7. “Багануур” ХК-ийн </w:t>
      </w:r>
      <w:r w:rsidRPr="00237079">
        <w:rPr>
          <w:rFonts w:ascii="Arial" w:eastAsia="Times New Roman" w:hAnsi="Arial" w:cs="Arial"/>
          <w:color w:val="000000" w:themeColor="text1"/>
          <w:kern w:val="0"/>
          <w:lang w:val="mn-MN"/>
        </w:rPr>
        <w:t>энгийн хувьцаа 24 хүртэлх хувийг нэмэлт хувьцаа гарган биржээр нээлттэй худалдах арга хэмжээг хэрэгжүүлэх</w:t>
      </w:r>
      <w:r w:rsidR="00A133D9" w:rsidRPr="00237079">
        <w:rPr>
          <w:rFonts w:ascii="Arial" w:eastAsia="Times New Roman" w:hAnsi="Arial" w:cs="Arial"/>
          <w:color w:val="000000" w:themeColor="text1"/>
          <w:kern w:val="0"/>
          <w:lang w:val="mn-MN"/>
        </w:rPr>
        <w:t xml:space="preserve"> бөгөөд төрийн эзэмшил 51 хувиас багагүй байх;</w:t>
      </w:r>
    </w:p>
    <w:p w14:paraId="44087C3C"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p>
    <w:p w14:paraId="1492D853" w14:textId="20956915"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4.2. "МИАТ" ХК-ий</w:t>
      </w:r>
      <w:r w:rsidR="00D727BA" w:rsidRPr="00237079">
        <w:rPr>
          <w:rFonts w:ascii="Arial" w:eastAsia="Times New Roman" w:hAnsi="Arial" w:cs="Arial"/>
          <w:color w:val="000000" w:themeColor="text1"/>
          <w:kern w:val="0"/>
          <w:lang w:val="mn-MN"/>
        </w:rPr>
        <w:t>н энгийн хувьцааны тодорхой хэсгийг</w:t>
      </w:r>
      <w:r w:rsidRPr="00237079">
        <w:rPr>
          <w:rFonts w:ascii="Arial" w:eastAsia="Times New Roman" w:hAnsi="Arial" w:cs="Arial"/>
          <w:color w:val="000000" w:themeColor="text1"/>
          <w:kern w:val="0"/>
          <w:lang w:val="mn-MN"/>
        </w:rPr>
        <w:t xml:space="preserve"> стратегийн болон санхүүгийн хөрөнгө оруулагч нарт санал болгох, энгийн хувьцаа нэмж гарган олон улсын биржээр нээлттэй худалдах арга хэмжээг үе шаттайгаар хэрэгжүүлнэ: </w:t>
      </w:r>
    </w:p>
    <w:p w14:paraId="6081A96A" w14:textId="7B0AF945"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4.2.1. "МИАТ" ХК-ийн энгийн хувьцааны 10 хүртэлх хувийн хувьцааг стратегийн хөрөнгө оруулагч нарт санал болгох замаар нээлттэй компани болгох;</w:t>
      </w:r>
    </w:p>
    <w:p w14:paraId="694D295D" w14:textId="77777777"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 xml:space="preserve">4.2.2. "МИАТ" ХК-ийн төрийн мэдлийн энгийн хувьцааг худалдаж орсон орлогыг улсын төсөвт төвлөрүүлэх; </w:t>
      </w:r>
    </w:p>
    <w:p w14:paraId="4F7531B5" w14:textId="77777777" w:rsidR="00080B83" w:rsidRPr="00237079" w:rsidRDefault="00080B83" w:rsidP="00237079">
      <w:pPr>
        <w:spacing w:after="0" w:line="240" w:lineRule="auto"/>
        <w:ind w:firstLine="1440"/>
        <w:jc w:val="both"/>
        <w:rPr>
          <w:rFonts w:ascii="Arial" w:eastAsia="Times New Roman" w:hAnsi="Arial" w:cs="Arial"/>
          <w:color w:val="000000" w:themeColor="text1"/>
          <w:kern w:val="0"/>
          <w:lang w:val="mn-MN"/>
        </w:rPr>
      </w:pPr>
    </w:p>
    <w:p w14:paraId="6E6BC02E" w14:textId="77777777" w:rsidR="00CA4E43"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4.2.3.</w:t>
      </w:r>
      <w:r w:rsidR="00AB7E81"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Хөрөнгө оруулагчийн менежментийн оролцоотойгоор компанийн үнэ цэнийг өсгөсний үндсэн дээр 34 хүртэлх хувийн нэмэлт хувьцаа олон улсын биржээр нээлттэй худалдах</w:t>
      </w:r>
      <w:r w:rsidR="00CA4E43" w:rsidRPr="00237079">
        <w:rPr>
          <w:rFonts w:ascii="Arial" w:eastAsia="Times New Roman" w:hAnsi="Arial" w:cs="Arial"/>
          <w:color w:val="000000" w:themeColor="text1"/>
          <w:kern w:val="0"/>
          <w:lang w:val="mn-MN"/>
        </w:rPr>
        <w:t xml:space="preserve"> бөгөөд төрийн эзэмшил 51 хувиас багагүй байх;</w:t>
      </w:r>
    </w:p>
    <w:p w14:paraId="2AD7B30E" w14:textId="77777777" w:rsidR="005C338E" w:rsidRPr="00237079" w:rsidRDefault="005C338E" w:rsidP="00237079">
      <w:pPr>
        <w:spacing w:after="0" w:line="240" w:lineRule="auto"/>
        <w:jc w:val="both"/>
        <w:rPr>
          <w:rFonts w:ascii="Arial" w:eastAsia="Times New Roman" w:hAnsi="Arial" w:cs="Arial"/>
          <w:color w:val="000000" w:themeColor="text1"/>
          <w:kern w:val="0"/>
          <w:lang w:val="mn-MN"/>
        </w:rPr>
      </w:pPr>
    </w:p>
    <w:p w14:paraId="2FFCF009" w14:textId="532871DE"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4.3. “Төрийн банк” ХК-ийн</w:t>
      </w:r>
      <w:r w:rsidRPr="00237079">
        <w:rPr>
          <w:rFonts w:ascii="Arial" w:eastAsia="Times New Roman" w:hAnsi="Arial" w:cs="Arial"/>
          <w:color w:val="000000" w:themeColor="text1"/>
          <w:kern w:val="24"/>
          <w:lang w:val="mn-MN"/>
          <w14:ligatures w14:val="none"/>
        </w:rPr>
        <w:t xml:space="preserve"> т</w:t>
      </w:r>
      <w:r w:rsidRPr="00237079">
        <w:rPr>
          <w:rFonts w:ascii="Arial" w:eastAsia="Times New Roman" w:hAnsi="Arial" w:cs="Arial"/>
          <w:color w:val="000000" w:themeColor="text1"/>
          <w:kern w:val="0"/>
          <w:lang w:val="mn-MN"/>
        </w:rPr>
        <w:t xml:space="preserve">өрийн эзэмшлийн энгийн хувьцааг </w:t>
      </w:r>
      <w:r w:rsidR="00F417EC" w:rsidRPr="00237079">
        <w:rPr>
          <w:rFonts w:ascii="Arial" w:eastAsia="Times New Roman" w:hAnsi="Arial" w:cs="Arial"/>
          <w:color w:val="000000" w:themeColor="text1"/>
          <w:kern w:val="0"/>
          <w:lang w:val="mn-MN"/>
        </w:rPr>
        <w:t>51</w:t>
      </w:r>
      <w:r w:rsidRPr="00237079">
        <w:rPr>
          <w:rFonts w:ascii="Arial" w:eastAsia="Times New Roman" w:hAnsi="Arial" w:cs="Arial"/>
          <w:color w:val="000000" w:themeColor="text1"/>
          <w:kern w:val="0"/>
          <w:lang w:val="mn-MN"/>
        </w:rPr>
        <w:t xml:space="preserve"> хув</w:t>
      </w:r>
      <w:r w:rsidR="00F417EC" w:rsidRPr="00237079">
        <w:rPr>
          <w:rFonts w:ascii="Arial" w:eastAsia="Times New Roman" w:hAnsi="Arial" w:cs="Arial"/>
          <w:color w:val="000000" w:themeColor="text1"/>
          <w:kern w:val="0"/>
          <w:lang w:val="mn-MN"/>
        </w:rPr>
        <w:t>иас багагүй</w:t>
      </w:r>
      <w:r w:rsidRPr="00237079">
        <w:rPr>
          <w:rFonts w:ascii="Arial" w:eastAsia="Times New Roman" w:hAnsi="Arial" w:cs="Arial"/>
          <w:color w:val="000000" w:themeColor="text1"/>
          <w:kern w:val="0"/>
          <w:lang w:val="mn-MN"/>
        </w:rPr>
        <w:t xml:space="preserve"> хэмжээнд үлдээж, Хадгаламжийн даатгалын корпорацын эзэмшлийн 45.03 </w:t>
      </w:r>
      <w:r w:rsidR="00AC110E" w:rsidRPr="00237079">
        <w:rPr>
          <w:rFonts w:ascii="Arial" w:eastAsia="Times New Roman" w:hAnsi="Arial" w:cs="Arial"/>
          <w:color w:val="000000" w:themeColor="text1"/>
          <w:kern w:val="0"/>
          <w:lang w:val="mn-MN"/>
        </w:rPr>
        <w:t xml:space="preserve">хүртэлх </w:t>
      </w:r>
      <w:r w:rsidRPr="00237079">
        <w:rPr>
          <w:rFonts w:ascii="Arial" w:eastAsia="Times New Roman" w:hAnsi="Arial" w:cs="Arial"/>
          <w:color w:val="000000" w:themeColor="text1"/>
          <w:kern w:val="0"/>
          <w:lang w:val="mn-MN"/>
        </w:rPr>
        <w:t xml:space="preserve">хувийг биржээр нээлттэй худалдана: </w:t>
      </w:r>
    </w:p>
    <w:p w14:paraId="79674497" w14:textId="77777777" w:rsidR="00A17B0F" w:rsidRPr="00237079" w:rsidRDefault="00A17B0F" w:rsidP="00237079">
      <w:pPr>
        <w:spacing w:after="0" w:line="240" w:lineRule="auto"/>
        <w:ind w:firstLine="1440"/>
        <w:jc w:val="both"/>
        <w:rPr>
          <w:rFonts w:ascii="Arial" w:eastAsia="Times New Roman" w:hAnsi="Arial" w:cs="Arial"/>
          <w:color w:val="000000" w:themeColor="text1"/>
          <w:kern w:val="0"/>
          <w:lang w:val="mn-MN"/>
        </w:rPr>
      </w:pPr>
    </w:p>
    <w:p w14:paraId="15915BD8" w14:textId="4123119B"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4.3.1.Улсын Их Хурлаас баталсан үндсэн чиглэлийн хүрээнд Монгол банктай хамтран хөтөлбөр батлан хэрэгжүүлэх;</w:t>
      </w:r>
    </w:p>
    <w:p w14:paraId="72F9B916" w14:textId="77777777" w:rsidR="00AA25A3" w:rsidRDefault="00AA25A3" w:rsidP="00237079">
      <w:pPr>
        <w:spacing w:after="0" w:line="240" w:lineRule="auto"/>
        <w:ind w:firstLine="1440"/>
        <w:jc w:val="both"/>
        <w:rPr>
          <w:rFonts w:ascii="Arial" w:eastAsia="Times New Roman" w:hAnsi="Arial" w:cs="Arial"/>
          <w:color w:val="000000" w:themeColor="text1"/>
          <w:kern w:val="0"/>
          <w:lang w:val="mn-MN"/>
        </w:rPr>
      </w:pPr>
    </w:p>
    <w:p w14:paraId="0730BC16" w14:textId="2A7C05DD" w:rsidR="001E50C1" w:rsidRPr="00237079" w:rsidRDefault="005C338E" w:rsidP="00237079">
      <w:pPr>
        <w:spacing w:after="0" w:line="240" w:lineRule="auto"/>
        <w:ind w:firstLine="1440"/>
        <w:jc w:val="both"/>
        <w:rPr>
          <w:rFonts w:ascii="Arial" w:eastAsia="Times New Roman" w:hAnsi="Arial" w:cs="Arial"/>
          <w:color w:val="000000" w:themeColor="text1"/>
          <w:kern w:val="0"/>
        </w:rPr>
      </w:pPr>
      <w:r w:rsidRPr="00237079">
        <w:rPr>
          <w:rFonts w:ascii="Arial" w:eastAsia="Times New Roman" w:hAnsi="Arial" w:cs="Arial"/>
          <w:color w:val="000000" w:themeColor="text1"/>
          <w:kern w:val="0"/>
          <w:lang w:val="mn-MN"/>
        </w:rPr>
        <w:t>4.3.2. “Төрийн банк” ХК-ийн</w:t>
      </w:r>
      <w:r w:rsidRPr="00237079">
        <w:rPr>
          <w:rFonts w:ascii="Arial" w:eastAsia="Times New Roman" w:hAnsi="Arial" w:cs="Arial"/>
          <w:color w:val="000000" w:themeColor="text1"/>
          <w:kern w:val="24"/>
          <w:lang w:val="mn-MN"/>
          <w14:ligatures w14:val="none"/>
        </w:rPr>
        <w:t xml:space="preserve"> төрийн эзэмшлийн энгийн хувьцааг </w:t>
      </w:r>
      <w:r w:rsidR="00080B83" w:rsidRPr="00237079">
        <w:rPr>
          <w:rFonts w:ascii="Arial" w:eastAsia="Times New Roman" w:hAnsi="Arial" w:cs="Arial"/>
          <w:color w:val="000000" w:themeColor="text1"/>
          <w:kern w:val="24"/>
          <w:lang w:val="mn-MN"/>
          <w14:ligatures w14:val="none"/>
        </w:rPr>
        <w:t>51</w:t>
      </w:r>
      <w:r w:rsidRPr="00237079">
        <w:rPr>
          <w:rFonts w:ascii="Arial" w:eastAsia="Times New Roman" w:hAnsi="Arial" w:cs="Arial"/>
          <w:color w:val="000000" w:themeColor="text1"/>
          <w:kern w:val="24"/>
          <w:lang w:val="mn-MN"/>
          <w14:ligatures w14:val="none"/>
        </w:rPr>
        <w:t xml:space="preserve"> хувиас багагүй байхаар тооцон, </w:t>
      </w:r>
      <w:r w:rsidRPr="00237079">
        <w:rPr>
          <w:rFonts w:ascii="Arial" w:eastAsia="Times New Roman" w:hAnsi="Arial" w:cs="Arial"/>
          <w:color w:val="000000" w:themeColor="text1"/>
          <w:kern w:val="0"/>
          <w:lang w:val="mn-MN"/>
        </w:rPr>
        <w:t>“Хадгаламжийн даатгалын корпорац”-ийн эзэмшлийн 45.03 хувийг биржээр нээлттэй худалдах</w:t>
      </w:r>
      <w:r w:rsidR="00080B83" w:rsidRPr="00237079">
        <w:rPr>
          <w:rFonts w:ascii="Arial" w:eastAsia="Times New Roman" w:hAnsi="Arial" w:cs="Arial"/>
          <w:color w:val="000000" w:themeColor="text1"/>
          <w:kern w:val="0"/>
          <w:lang w:val="mn-MN"/>
        </w:rPr>
        <w:t>. Ингэхдээ олон улсын мэргэжлийн хөрөнгө оруулагчдад санал болгох</w:t>
      </w:r>
      <w:r w:rsidR="004461A9" w:rsidRPr="00237079">
        <w:rPr>
          <w:rFonts w:ascii="Arial" w:eastAsia="Times New Roman" w:hAnsi="Arial" w:cs="Arial"/>
          <w:color w:val="000000" w:themeColor="text1"/>
          <w:kern w:val="0"/>
        </w:rPr>
        <w:t>.</w:t>
      </w:r>
    </w:p>
    <w:p w14:paraId="360722B4" w14:textId="77777777" w:rsidR="0039127C" w:rsidRPr="00237079" w:rsidRDefault="0039127C" w:rsidP="00237079">
      <w:pPr>
        <w:spacing w:after="0" w:line="240" w:lineRule="auto"/>
        <w:jc w:val="both"/>
        <w:rPr>
          <w:rFonts w:ascii="Arial" w:eastAsia="Times New Roman" w:hAnsi="Arial" w:cs="Arial"/>
          <w:color w:val="000000" w:themeColor="text1"/>
          <w:kern w:val="0"/>
          <w:lang w:val="mn-MN"/>
        </w:rPr>
      </w:pPr>
    </w:p>
    <w:p w14:paraId="4974E1C4"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 xml:space="preserve">4.4. Стратегийн ач холбогдол бүхий ашигт малтмалын ордын ашиглалтын тусгай зөвшөөрөл эзэмшиж байгаа төрийн өмчит хуулийн этгээдийн хувьцааг Ашигт малтмалын тухай хуульд заасны дагуу биржээр олон нийтэд нээлттэй худалдана: </w:t>
      </w:r>
    </w:p>
    <w:p w14:paraId="2405EC01"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p>
    <w:p w14:paraId="15826D2A" w14:textId="096BD898"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4.4.</w:t>
      </w:r>
      <w:r w:rsidR="002406EB" w:rsidRPr="00237079">
        <w:rPr>
          <w:rFonts w:ascii="Arial" w:eastAsia="Times New Roman" w:hAnsi="Arial" w:cs="Arial"/>
          <w:color w:val="000000" w:themeColor="text1"/>
          <w:kern w:val="0"/>
          <w:lang w:val="mn-MN"/>
        </w:rPr>
        <w:t>1</w:t>
      </w:r>
      <w:r w:rsidRPr="00237079">
        <w:rPr>
          <w:rFonts w:ascii="Arial" w:eastAsia="Times New Roman" w:hAnsi="Arial" w:cs="Arial"/>
          <w:color w:val="000000" w:themeColor="text1"/>
          <w:kern w:val="0"/>
          <w:lang w:val="mn-MN"/>
        </w:rPr>
        <w:t>. “Эрдэнэс Тавантолгой” хувьцаат компанийг Монголын хөрөнгийн биржид бүртгэлтэй нээлттэй хувьцаат компани болгох, Монгол Улсын иргэдэд хувьцаа эзэмшигчийн эрхийг бүрэн олгох, төрийн эзэмшлийн хувьцааны 10-аас доошгүй хувийг биржээр олон нийтэд нээлттэй арилжих;</w:t>
      </w:r>
    </w:p>
    <w:p w14:paraId="1643AC96" w14:textId="77777777" w:rsidR="00F80568" w:rsidRPr="00237079" w:rsidRDefault="00F80568" w:rsidP="00237079">
      <w:pPr>
        <w:spacing w:after="0" w:line="240" w:lineRule="auto"/>
        <w:ind w:firstLine="1440"/>
        <w:jc w:val="both"/>
        <w:rPr>
          <w:rFonts w:ascii="Arial" w:eastAsia="Times New Roman" w:hAnsi="Arial" w:cs="Arial"/>
          <w:color w:val="000000" w:themeColor="text1"/>
          <w:kern w:val="0"/>
          <w:lang w:val="mn-MN"/>
        </w:rPr>
      </w:pPr>
    </w:p>
    <w:p w14:paraId="47A2A6A5" w14:textId="1A6E5871"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4.4.</w:t>
      </w:r>
      <w:r w:rsidR="002406EB" w:rsidRPr="00237079">
        <w:rPr>
          <w:rFonts w:ascii="Arial" w:eastAsia="Times New Roman" w:hAnsi="Arial" w:cs="Arial"/>
          <w:color w:val="000000" w:themeColor="text1"/>
          <w:kern w:val="0"/>
          <w:lang w:val="mn-MN"/>
        </w:rPr>
        <w:t>2</w:t>
      </w:r>
      <w:r w:rsidRPr="00237079">
        <w:rPr>
          <w:rFonts w:ascii="Arial" w:eastAsia="Times New Roman" w:hAnsi="Arial" w:cs="Arial"/>
          <w:color w:val="000000" w:themeColor="text1"/>
          <w:kern w:val="0"/>
          <w:lang w:val="mn-MN"/>
        </w:rPr>
        <w:t xml:space="preserve">. Улсын Их Хурлын 2017 оны 23 дугаар тогтоолын 3-т заасны дагуу </w:t>
      </w:r>
      <w:r w:rsidR="00CA4E43" w:rsidRPr="00237079">
        <w:rPr>
          <w:rFonts w:ascii="Arial" w:eastAsia="Times New Roman" w:hAnsi="Arial" w:cs="Arial"/>
          <w:color w:val="000000" w:themeColor="text1"/>
          <w:kern w:val="0"/>
          <w:lang w:val="mn-MN"/>
        </w:rPr>
        <w:t>“</w:t>
      </w:r>
      <w:r w:rsidRPr="00237079">
        <w:rPr>
          <w:rFonts w:ascii="Arial" w:eastAsia="Times New Roman" w:hAnsi="Arial" w:cs="Arial"/>
          <w:color w:val="000000" w:themeColor="text1"/>
          <w:kern w:val="0"/>
          <w:lang w:val="mn-MN"/>
        </w:rPr>
        <w:t>Эрдэнэт үйлдвэр</w:t>
      </w:r>
      <w:r w:rsidR="00CA4E43" w:rsidRPr="00237079">
        <w:rPr>
          <w:rFonts w:ascii="Arial" w:eastAsia="Times New Roman" w:hAnsi="Arial" w:cs="Arial"/>
          <w:color w:val="000000" w:themeColor="text1"/>
          <w:kern w:val="0"/>
          <w:lang w:val="mn-MN"/>
        </w:rPr>
        <w:t>” ХХК-</w:t>
      </w:r>
      <w:r w:rsidRPr="00237079">
        <w:rPr>
          <w:rFonts w:ascii="Arial" w:eastAsia="Times New Roman" w:hAnsi="Arial" w:cs="Arial"/>
          <w:color w:val="000000" w:themeColor="text1"/>
          <w:kern w:val="0"/>
          <w:lang w:val="mn-MN"/>
        </w:rPr>
        <w:t xml:space="preserve">ийн 49 хувийн энгийн хувьцааг Хөгжлийн банк болон Монгол </w:t>
      </w:r>
      <w:r w:rsidRPr="00237079">
        <w:rPr>
          <w:rFonts w:ascii="Arial" w:eastAsia="Times New Roman" w:hAnsi="Arial" w:cs="Arial"/>
          <w:color w:val="000000" w:themeColor="text1"/>
          <w:kern w:val="0"/>
          <w:lang w:val="mn-MN"/>
        </w:rPr>
        <w:lastRenderedPageBreak/>
        <w:t xml:space="preserve">банкнаас Худалдаа хөгжлийн </w:t>
      </w:r>
      <w:r w:rsidR="00CA4E43" w:rsidRPr="00237079">
        <w:rPr>
          <w:rFonts w:ascii="Arial" w:eastAsia="Times New Roman" w:hAnsi="Arial" w:cs="Arial"/>
          <w:color w:val="000000" w:themeColor="text1"/>
          <w:kern w:val="0"/>
          <w:lang w:val="mn-MN"/>
        </w:rPr>
        <w:t>банканд</w:t>
      </w:r>
      <w:r w:rsidRPr="00237079">
        <w:rPr>
          <w:rFonts w:ascii="Arial" w:eastAsia="Times New Roman" w:hAnsi="Arial" w:cs="Arial"/>
          <w:color w:val="000000" w:themeColor="text1"/>
          <w:kern w:val="0"/>
          <w:lang w:val="mn-MN"/>
        </w:rPr>
        <w:t xml:space="preserve"> байршуулсан мөнгөн хөрөнгө, ногдол ашиг, вексель зэрэг эх үүсвэрээс суутган тооцох асуудлыг шийдвэрлэж, “Эрдэнэт үйлдвэр” төрийн өмчит үйлдвэрийн газрыг компанийн хэлбэрт шилжүүлсний дараа энгийн хувьцааны 10-аас доошгүй хувийг биржээр олон нийтэд нээлттэй арилжих;</w:t>
      </w:r>
    </w:p>
    <w:p w14:paraId="78013B84" w14:textId="77777777" w:rsidR="00F80568" w:rsidRPr="00237079" w:rsidRDefault="00F80568" w:rsidP="00237079">
      <w:pPr>
        <w:spacing w:after="0" w:line="240" w:lineRule="auto"/>
        <w:ind w:firstLine="1440"/>
        <w:jc w:val="both"/>
        <w:rPr>
          <w:rFonts w:ascii="Arial" w:eastAsia="Times New Roman" w:hAnsi="Arial" w:cs="Arial"/>
          <w:color w:val="000000" w:themeColor="text1"/>
          <w:kern w:val="0"/>
          <w:lang w:val="mn-MN"/>
        </w:rPr>
      </w:pPr>
    </w:p>
    <w:p w14:paraId="45DFDF3C" w14:textId="3D40BF8C" w:rsidR="005C338E"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4.4.</w:t>
      </w:r>
      <w:r w:rsidR="002406EB" w:rsidRPr="00237079">
        <w:rPr>
          <w:rFonts w:ascii="Arial" w:eastAsia="Times New Roman" w:hAnsi="Arial" w:cs="Arial"/>
          <w:color w:val="000000" w:themeColor="text1"/>
          <w:kern w:val="0"/>
          <w:lang w:val="mn-MN"/>
        </w:rPr>
        <w:t>3</w:t>
      </w:r>
      <w:r w:rsidRPr="00237079">
        <w:rPr>
          <w:rFonts w:ascii="Arial" w:eastAsia="Times New Roman" w:hAnsi="Arial" w:cs="Arial"/>
          <w:color w:val="000000" w:themeColor="text1"/>
          <w:kern w:val="0"/>
          <w:lang w:val="mn-MN"/>
        </w:rPr>
        <w:t>. Улсын Их Хурлын 2017 оны 23 дугаар тогтоолын 3-т заасны дагуу Монголросцветмет ХХК-ийн 49 хувийн энгийн хувьцааг Хөгжлийн банк болон Монгол банкнаас Худалдаа хөгжлийн банк</w:t>
      </w:r>
      <w:r w:rsidR="00CA4E43" w:rsidRPr="00237079">
        <w:rPr>
          <w:rFonts w:ascii="Arial" w:eastAsia="Times New Roman" w:hAnsi="Arial" w:cs="Arial"/>
          <w:color w:val="000000" w:themeColor="text1"/>
          <w:kern w:val="0"/>
          <w:lang w:val="mn-MN"/>
        </w:rPr>
        <w:t>а</w:t>
      </w:r>
      <w:r w:rsidRPr="00237079">
        <w:rPr>
          <w:rFonts w:ascii="Arial" w:eastAsia="Times New Roman" w:hAnsi="Arial" w:cs="Arial"/>
          <w:color w:val="000000" w:themeColor="text1"/>
          <w:kern w:val="0"/>
          <w:lang w:val="mn-MN"/>
        </w:rPr>
        <w:t>нд байршуулсан мөнгөн хөрөнгө, ногдол ашиг, вексель зэрэг эх үүсвэрээс суутган тооцох асуудлыг шийдвэрлэж, “Эрдэнэс критикал минералс” төрийн өмчит үйлдвэрийн газрыг компанийн хэлбэрт шилжүүлсний дараа энгийн хувьцааны 10-аас доошгүй хувийг биржээр олон нийтэд нээлттэй арилжих;</w:t>
      </w:r>
    </w:p>
    <w:p w14:paraId="3883CBBA"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p>
    <w:p w14:paraId="5660BAB2" w14:textId="7F403DD7" w:rsidR="002406EB" w:rsidRPr="00237079" w:rsidRDefault="002406EB" w:rsidP="00237079">
      <w:pPr>
        <w:spacing w:after="0" w:line="240" w:lineRule="auto"/>
        <w:ind w:firstLine="720"/>
        <w:jc w:val="both"/>
        <w:rPr>
          <w:rFonts w:ascii="Arial" w:eastAsia="Times New Roman" w:hAnsi="Arial" w:cs="Arial"/>
          <w:color w:val="000000" w:themeColor="text1"/>
          <w:kern w:val="0"/>
          <w:lang w:val="mn-MN"/>
        </w:rPr>
      </w:pPr>
      <w:r w:rsidRPr="00237079">
        <w:rPr>
          <w:rFonts w:ascii="Arial" w:eastAsia="Times New Roman" w:hAnsi="Arial" w:cs="Arial"/>
          <w:iCs/>
          <w:color w:val="000000" w:themeColor="text1"/>
          <w:kern w:val="0"/>
          <w:shd w:val="clear" w:color="auto" w:fill="FFFFFF"/>
          <w:lang w:val="mn-MN"/>
        </w:rPr>
        <w:t>4.5. Э</w:t>
      </w:r>
      <w:r w:rsidRPr="00237079">
        <w:rPr>
          <w:rFonts w:ascii="Arial" w:eastAsia="Times New Roman" w:hAnsi="Arial" w:cs="Arial"/>
          <w:color w:val="000000" w:themeColor="text1"/>
          <w:kern w:val="0"/>
          <w:lang w:val="mn-MN"/>
        </w:rPr>
        <w:t xml:space="preserve">рчим хүч үйлдвэрлэх болон түгээх тусгай зөвшөөрөл эзэмшигч дараах төрийн өмчит компаниудын энгийн хувьцааны </w:t>
      </w:r>
      <w:r w:rsidR="00CA4E43" w:rsidRPr="00237079">
        <w:rPr>
          <w:rFonts w:ascii="Arial" w:eastAsia="Times New Roman" w:hAnsi="Arial" w:cs="Arial"/>
          <w:color w:val="000000" w:themeColor="text1"/>
          <w:kern w:val="0"/>
          <w:lang w:val="mn-MN"/>
        </w:rPr>
        <w:t>49</w:t>
      </w:r>
      <w:r w:rsidRPr="00237079">
        <w:rPr>
          <w:rFonts w:ascii="Arial" w:eastAsia="Times New Roman" w:hAnsi="Arial" w:cs="Arial"/>
          <w:color w:val="000000" w:themeColor="text1"/>
          <w:kern w:val="0"/>
          <w:lang w:val="mn-MN"/>
        </w:rPr>
        <w:t xml:space="preserve"> хүртэлх хувийн хувьцааг биржээр олон нийтэд нээлттэй худалдах болон өөрчлөн зохион байгуулна; </w:t>
      </w:r>
    </w:p>
    <w:p w14:paraId="23A63D9D" w14:textId="77777777" w:rsidR="005C338E" w:rsidRPr="00237079" w:rsidRDefault="005C338E" w:rsidP="00237079">
      <w:pPr>
        <w:spacing w:after="0" w:line="240" w:lineRule="auto"/>
        <w:ind w:firstLine="720"/>
        <w:jc w:val="both"/>
        <w:rPr>
          <w:rFonts w:ascii="Arial" w:eastAsia="Times New Roman" w:hAnsi="Arial" w:cs="Arial"/>
          <w:iCs/>
          <w:color w:val="000000" w:themeColor="text1"/>
          <w:kern w:val="0"/>
          <w:shd w:val="clear" w:color="auto" w:fill="FFFFFF"/>
          <w:lang w:val="mn-MN"/>
        </w:rPr>
      </w:pPr>
    </w:p>
    <w:p w14:paraId="212F641C" w14:textId="1E0D7067" w:rsidR="00CA4E43"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w:t>
      </w:r>
      <w:r w:rsidR="002406EB" w:rsidRPr="00237079">
        <w:rPr>
          <w:rFonts w:ascii="Arial" w:eastAsia="Times New Roman" w:hAnsi="Arial" w:cs="Arial"/>
          <w:color w:val="000000" w:themeColor="text1"/>
          <w:kern w:val="0"/>
          <w:lang w:val="mn-MN"/>
        </w:rPr>
        <w:t>5</w:t>
      </w:r>
      <w:r w:rsidRPr="00237079">
        <w:rPr>
          <w:rFonts w:ascii="Arial" w:eastAsia="Times New Roman" w:hAnsi="Arial" w:cs="Arial"/>
          <w:color w:val="000000" w:themeColor="text1"/>
          <w:kern w:val="0"/>
          <w:lang w:val="mn-MN"/>
        </w:rPr>
        <w:t>.</w:t>
      </w:r>
      <w:r w:rsidR="002406EB" w:rsidRPr="00237079">
        <w:rPr>
          <w:rFonts w:ascii="Arial" w:eastAsia="Times New Roman" w:hAnsi="Arial" w:cs="Arial"/>
          <w:color w:val="000000" w:themeColor="text1"/>
          <w:kern w:val="0"/>
          <w:lang w:val="mn-MN"/>
        </w:rPr>
        <w:t>1</w:t>
      </w:r>
      <w:r w:rsidRPr="00237079">
        <w:rPr>
          <w:rFonts w:ascii="Arial" w:eastAsia="Times New Roman" w:hAnsi="Arial" w:cs="Arial"/>
          <w:color w:val="000000" w:themeColor="text1"/>
          <w:kern w:val="0"/>
          <w:lang w:val="mn-MN"/>
        </w:rPr>
        <w:t xml:space="preserve">. "Дулааны III цахилгаан станц” ТӨХК-ийн энгийн хувьцааны </w:t>
      </w:r>
      <w:r w:rsidR="00CA4E43" w:rsidRPr="00237079">
        <w:rPr>
          <w:rFonts w:ascii="Arial" w:eastAsia="Times New Roman" w:hAnsi="Arial" w:cs="Arial"/>
          <w:color w:val="000000" w:themeColor="text1"/>
          <w:kern w:val="0"/>
          <w:lang w:val="mn-MN"/>
        </w:rPr>
        <w:t>49</w:t>
      </w:r>
      <w:r w:rsidRPr="00237079">
        <w:rPr>
          <w:rFonts w:ascii="Arial" w:eastAsia="Times New Roman" w:hAnsi="Arial" w:cs="Arial"/>
          <w:color w:val="000000" w:themeColor="text1"/>
          <w:kern w:val="0"/>
          <w:lang w:val="mn-MN"/>
        </w:rPr>
        <w:t xml:space="preserve"> хүртэлх хувийн хувьцааг биржээр олон нийтэд нээлттэй арилжаалан нээлттэй хувьцаат компани болгох</w:t>
      </w:r>
      <w:r w:rsidR="00CA4E43" w:rsidRPr="00237079">
        <w:rPr>
          <w:rFonts w:ascii="Arial" w:eastAsia="Times New Roman" w:hAnsi="Arial" w:cs="Arial"/>
          <w:color w:val="000000" w:themeColor="text1"/>
          <w:kern w:val="0"/>
          <w:lang w:val="mn-MN"/>
        </w:rPr>
        <w:t xml:space="preserve"> бөгөөд төрийн эзэмшил 51 хувиас багагүй байх;</w:t>
      </w:r>
    </w:p>
    <w:p w14:paraId="7A7C87EA" w14:textId="77777777" w:rsidR="00F80568" w:rsidRPr="00237079" w:rsidRDefault="00F80568" w:rsidP="00237079">
      <w:pPr>
        <w:spacing w:after="0" w:line="240" w:lineRule="auto"/>
        <w:ind w:firstLine="1440"/>
        <w:jc w:val="both"/>
        <w:rPr>
          <w:rFonts w:ascii="Arial" w:eastAsia="Times New Roman" w:hAnsi="Arial" w:cs="Arial"/>
          <w:color w:val="000000" w:themeColor="text1"/>
          <w:kern w:val="0"/>
          <w:lang w:val="mn-MN"/>
        </w:rPr>
      </w:pPr>
    </w:p>
    <w:p w14:paraId="0D362F93" w14:textId="6255391A" w:rsidR="00CA4E43"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w:t>
      </w:r>
      <w:r w:rsidR="002406EB" w:rsidRPr="00237079">
        <w:rPr>
          <w:rFonts w:ascii="Arial" w:eastAsia="Times New Roman" w:hAnsi="Arial" w:cs="Arial"/>
          <w:color w:val="000000" w:themeColor="text1"/>
          <w:kern w:val="0"/>
          <w:lang w:val="mn-MN"/>
        </w:rPr>
        <w:t>5</w:t>
      </w:r>
      <w:r w:rsidRPr="00237079">
        <w:rPr>
          <w:rFonts w:ascii="Arial" w:eastAsia="Times New Roman" w:hAnsi="Arial" w:cs="Arial"/>
          <w:color w:val="000000" w:themeColor="text1"/>
          <w:kern w:val="0"/>
          <w:lang w:val="mn-MN"/>
        </w:rPr>
        <w:t>.</w:t>
      </w:r>
      <w:r w:rsidR="002406EB" w:rsidRPr="00237079">
        <w:rPr>
          <w:rFonts w:ascii="Arial" w:eastAsia="Times New Roman" w:hAnsi="Arial" w:cs="Arial"/>
          <w:color w:val="000000" w:themeColor="text1"/>
          <w:kern w:val="0"/>
          <w:lang w:val="mn-MN"/>
        </w:rPr>
        <w:t>2</w:t>
      </w:r>
      <w:r w:rsidRPr="00237079">
        <w:rPr>
          <w:rFonts w:ascii="Arial" w:eastAsia="Times New Roman" w:hAnsi="Arial" w:cs="Arial"/>
          <w:color w:val="000000" w:themeColor="text1"/>
          <w:kern w:val="0"/>
          <w:lang w:val="mn-MN"/>
        </w:rPr>
        <w:t xml:space="preserve">. "Дулааны IV цахилгаан станц” ТӨХК-ийн энгийн хувьцааны </w:t>
      </w:r>
      <w:r w:rsidR="00CA4E43" w:rsidRPr="00237079">
        <w:rPr>
          <w:rFonts w:ascii="Arial" w:eastAsia="Times New Roman" w:hAnsi="Arial" w:cs="Arial"/>
          <w:color w:val="000000" w:themeColor="text1"/>
          <w:kern w:val="0"/>
          <w:lang w:val="mn-MN"/>
        </w:rPr>
        <w:t>49</w:t>
      </w:r>
      <w:r w:rsidRPr="00237079">
        <w:rPr>
          <w:rFonts w:ascii="Arial" w:eastAsia="Times New Roman" w:hAnsi="Arial" w:cs="Arial"/>
          <w:color w:val="000000" w:themeColor="text1"/>
          <w:kern w:val="0"/>
          <w:lang w:val="mn-MN"/>
        </w:rPr>
        <w:t xml:space="preserve"> хүртэлх хувийн хувьцааг биржээр олон нийтэд нээлттэй арилжаалан нээлттэй хувьцаат компани болгох</w:t>
      </w:r>
      <w:r w:rsidR="00CA4E43" w:rsidRPr="00237079">
        <w:rPr>
          <w:rFonts w:ascii="Arial" w:eastAsia="Times New Roman" w:hAnsi="Arial" w:cs="Arial"/>
          <w:color w:val="000000" w:themeColor="text1"/>
          <w:kern w:val="0"/>
          <w:lang w:val="mn-MN"/>
        </w:rPr>
        <w:t xml:space="preserve"> бөгөөд төрийн эзэмшил 51 хувиас багагүй байх;</w:t>
      </w:r>
    </w:p>
    <w:p w14:paraId="6EED1E8B" w14:textId="77777777" w:rsidR="00F80568" w:rsidRPr="00237079" w:rsidRDefault="00F80568" w:rsidP="00237079">
      <w:pPr>
        <w:spacing w:after="0" w:line="240" w:lineRule="auto"/>
        <w:ind w:firstLine="1440"/>
        <w:jc w:val="both"/>
        <w:rPr>
          <w:rFonts w:ascii="Arial" w:eastAsia="Times New Roman" w:hAnsi="Arial" w:cs="Arial"/>
          <w:color w:val="000000" w:themeColor="text1"/>
          <w:kern w:val="0"/>
          <w:lang w:val="mn-MN"/>
        </w:rPr>
      </w:pPr>
    </w:p>
    <w:p w14:paraId="1D77C867" w14:textId="16770450" w:rsidR="00CA4E43"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w:t>
      </w:r>
      <w:r w:rsidR="002406EB" w:rsidRPr="00237079">
        <w:rPr>
          <w:rFonts w:ascii="Arial" w:eastAsia="Times New Roman" w:hAnsi="Arial" w:cs="Arial"/>
          <w:color w:val="000000" w:themeColor="text1"/>
          <w:kern w:val="0"/>
          <w:lang w:val="mn-MN"/>
        </w:rPr>
        <w:t>5</w:t>
      </w:r>
      <w:r w:rsidRPr="00237079">
        <w:rPr>
          <w:rFonts w:ascii="Arial" w:eastAsia="Times New Roman" w:hAnsi="Arial" w:cs="Arial"/>
          <w:color w:val="000000" w:themeColor="text1"/>
          <w:kern w:val="0"/>
          <w:lang w:val="mn-MN"/>
        </w:rPr>
        <w:t>.</w:t>
      </w:r>
      <w:r w:rsidR="002406EB" w:rsidRPr="00237079">
        <w:rPr>
          <w:rFonts w:ascii="Arial" w:eastAsia="Times New Roman" w:hAnsi="Arial" w:cs="Arial"/>
          <w:color w:val="000000" w:themeColor="text1"/>
          <w:kern w:val="0"/>
          <w:lang w:val="mn-MN"/>
        </w:rPr>
        <w:t>3</w:t>
      </w:r>
      <w:r w:rsidRPr="00237079">
        <w:rPr>
          <w:rFonts w:ascii="Arial" w:eastAsia="Times New Roman" w:hAnsi="Arial" w:cs="Arial"/>
          <w:color w:val="000000" w:themeColor="text1"/>
          <w:kern w:val="0"/>
          <w:lang w:val="mn-MN"/>
        </w:rPr>
        <w:t xml:space="preserve">. "Эрдэнэтийн дулааны цахилгаан станц” ТӨХК-ийн энгийн хувьцааны </w:t>
      </w:r>
      <w:r w:rsidR="00CA4E43" w:rsidRPr="00237079">
        <w:rPr>
          <w:rFonts w:ascii="Arial" w:eastAsia="Times New Roman" w:hAnsi="Arial" w:cs="Arial"/>
          <w:color w:val="000000" w:themeColor="text1"/>
          <w:kern w:val="0"/>
          <w:lang w:val="mn-MN"/>
        </w:rPr>
        <w:t>49</w:t>
      </w:r>
      <w:r w:rsidRPr="00237079">
        <w:rPr>
          <w:rFonts w:ascii="Arial" w:eastAsia="Times New Roman" w:hAnsi="Arial" w:cs="Arial"/>
          <w:color w:val="000000" w:themeColor="text1"/>
          <w:kern w:val="0"/>
          <w:lang w:val="mn-MN"/>
        </w:rPr>
        <w:t xml:space="preserve"> хүртэлх хувийн хувьцааг биржээр олон нийтэд нээлттэй арилжаалан нээлттэй хувьцаат компани болгох</w:t>
      </w:r>
      <w:r w:rsidR="00CA4E43" w:rsidRPr="00237079">
        <w:rPr>
          <w:rFonts w:ascii="Arial" w:eastAsia="Times New Roman" w:hAnsi="Arial" w:cs="Arial"/>
          <w:color w:val="000000" w:themeColor="text1"/>
          <w:kern w:val="0"/>
          <w:lang w:val="mn-MN"/>
        </w:rPr>
        <w:t xml:space="preserve"> бөгөөд төрийн эзэмшил 51 хувиас багагүй байх;</w:t>
      </w:r>
    </w:p>
    <w:p w14:paraId="00F50820" w14:textId="77777777" w:rsidR="00F80568" w:rsidRPr="00237079" w:rsidRDefault="00F80568" w:rsidP="00237079">
      <w:pPr>
        <w:spacing w:after="0" w:line="240" w:lineRule="auto"/>
        <w:ind w:firstLine="1440"/>
        <w:jc w:val="both"/>
        <w:rPr>
          <w:rFonts w:ascii="Arial" w:eastAsia="Times New Roman" w:hAnsi="Arial" w:cs="Arial"/>
          <w:color w:val="000000" w:themeColor="text1"/>
          <w:kern w:val="0"/>
          <w:lang w:val="mn-MN"/>
        </w:rPr>
      </w:pPr>
    </w:p>
    <w:p w14:paraId="255A071C" w14:textId="19B99E27" w:rsidR="00CA4E43"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w:t>
      </w:r>
      <w:r w:rsidR="002406EB" w:rsidRPr="00237079">
        <w:rPr>
          <w:rFonts w:ascii="Arial" w:eastAsia="Times New Roman" w:hAnsi="Arial" w:cs="Arial"/>
          <w:color w:val="000000" w:themeColor="text1"/>
          <w:kern w:val="0"/>
          <w:lang w:val="mn-MN"/>
        </w:rPr>
        <w:t>5</w:t>
      </w:r>
      <w:r w:rsidRPr="00237079">
        <w:rPr>
          <w:rFonts w:ascii="Arial" w:eastAsia="Times New Roman" w:hAnsi="Arial" w:cs="Arial"/>
          <w:color w:val="000000" w:themeColor="text1"/>
          <w:kern w:val="0"/>
          <w:lang w:val="mn-MN"/>
        </w:rPr>
        <w:t>.</w:t>
      </w:r>
      <w:r w:rsidR="002406EB" w:rsidRPr="00237079">
        <w:rPr>
          <w:rFonts w:ascii="Arial" w:eastAsia="Times New Roman" w:hAnsi="Arial" w:cs="Arial"/>
          <w:color w:val="000000" w:themeColor="text1"/>
          <w:kern w:val="0"/>
          <w:lang w:val="mn-MN"/>
        </w:rPr>
        <w:t>4</w:t>
      </w:r>
      <w:r w:rsidRPr="00237079">
        <w:rPr>
          <w:rFonts w:ascii="Arial" w:eastAsia="Times New Roman" w:hAnsi="Arial" w:cs="Arial"/>
          <w:color w:val="000000" w:themeColor="text1"/>
          <w:kern w:val="0"/>
          <w:lang w:val="mn-MN"/>
        </w:rPr>
        <w:t>. "Дорнод бүсийн эрчим хүчний систем” ТӨХК-ийн</w:t>
      </w:r>
      <w:r w:rsidR="00FE384A" w:rsidRPr="00237079">
        <w:rPr>
          <w:rFonts w:ascii="Arial" w:eastAsia="Times New Roman" w:hAnsi="Arial" w:cs="Arial"/>
          <w:color w:val="000000" w:themeColor="text1"/>
          <w:kern w:val="0"/>
          <w:lang w:val="mn-MN"/>
        </w:rPr>
        <w:t xml:space="preserve"> цахилгаан дамжуулах сүлжээг “Цахилгаан дамжуулах үндэсний сүлжээ” төрийн өмчит хувьцаат компанид нэгтгэн зохион байгуулсны үндсэн дээр</w:t>
      </w:r>
      <w:r w:rsidRPr="00237079">
        <w:rPr>
          <w:rFonts w:ascii="Arial" w:eastAsia="Times New Roman" w:hAnsi="Arial" w:cs="Arial"/>
          <w:color w:val="000000" w:themeColor="text1"/>
          <w:kern w:val="0"/>
          <w:lang w:val="mn-MN"/>
        </w:rPr>
        <w:t xml:space="preserve"> энгийн хувьцааны </w:t>
      </w:r>
      <w:r w:rsidR="00CA4E43" w:rsidRPr="00237079">
        <w:rPr>
          <w:rFonts w:ascii="Arial" w:eastAsia="Times New Roman" w:hAnsi="Arial" w:cs="Arial"/>
          <w:color w:val="000000" w:themeColor="text1"/>
          <w:kern w:val="0"/>
          <w:lang w:val="mn-MN"/>
        </w:rPr>
        <w:t>49</w:t>
      </w:r>
      <w:r w:rsidRPr="00237079">
        <w:rPr>
          <w:rFonts w:ascii="Arial" w:eastAsia="Times New Roman" w:hAnsi="Arial" w:cs="Arial"/>
          <w:color w:val="000000" w:themeColor="text1"/>
          <w:kern w:val="0"/>
          <w:lang w:val="mn-MN"/>
        </w:rPr>
        <w:t xml:space="preserve"> хүртэлх</w:t>
      </w:r>
      <w:r w:rsidR="00CA4E43"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хувийн хувьцааг биржээр олон нийтэд нээлттэй арилжаалан нээлттэй хувьцаат компани болгох</w:t>
      </w:r>
      <w:r w:rsidR="00CA4E43" w:rsidRPr="00237079">
        <w:rPr>
          <w:rFonts w:ascii="Arial" w:eastAsia="Times New Roman" w:hAnsi="Arial" w:cs="Arial"/>
          <w:color w:val="000000" w:themeColor="text1"/>
          <w:kern w:val="0"/>
          <w:lang w:val="mn-MN"/>
        </w:rPr>
        <w:t xml:space="preserve"> бөгөөд төрийн эзэмшил 51 хувиас багагүй байх;</w:t>
      </w:r>
    </w:p>
    <w:p w14:paraId="2A2C2FA0" w14:textId="77777777" w:rsidR="00F80568" w:rsidRPr="00237079" w:rsidRDefault="00F80568" w:rsidP="00237079">
      <w:pPr>
        <w:spacing w:after="0" w:line="240" w:lineRule="auto"/>
        <w:ind w:firstLine="1440"/>
        <w:jc w:val="both"/>
        <w:rPr>
          <w:rFonts w:ascii="Arial" w:eastAsia="Times New Roman" w:hAnsi="Arial" w:cs="Arial"/>
          <w:color w:val="000000" w:themeColor="text1"/>
          <w:kern w:val="0"/>
          <w:lang w:val="mn-MN"/>
        </w:rPr>
      </w:pPr>
    </w:p>
    <w:p w14:paraId="1708B763" w14:textId="534571D1" w:rsidR="00CA4E43"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w:t>
      </w:r>
      <w:r w:rsidR="002406EB" w:rsidRPr="00237079">
        <w:rPr>
          <w:rFonts w:ascii="Arial" w:eastAsia="Times New Roman" w:hAnsi="Arial" w:cs="Arial"/>
          <w:color w:val="000000" w:themeColor="text1"/>
          <w:kern w:val="0"/>
          <w:lang w:val="mn-MN"/>
        </w:rPr>
        <w:t>5</w:t>
      </w:r>
      <w:r w:rsidRPr="00237079">
        <w:rPr>
          <w:rFonts w:ascii="Arial" w:eastAsia="Times New Roman" w:hAnsi="Arial" w:cs="Arial"/>
          <w:color w:val="000000" w:themeColor="text1"/>
          <w:kern w:val="0"/>
          <w:lang w:val="mn-MN"/>
        </w:rPr>
        <w:t>.</w:t>
      </w:r>
      <w:r w:rsidR="002406EB" w:rsidRPr="00237079">
        <w:rPr>
          <w:rFonts w:ascii="Arial" w:eastAsia="Times New Roman" w:hAnsi="Arial" w:cs="Arial"/>
          <w:color w:val="000000" w:themeColor="text1"/>
          <w:kern w:val="0"/>
          <w:lang w:val="mn-MN"/>
        </w:rPr>
        <w:t>5</w:t>
      </w:r>
      <w:r w:rsidRPr="00237079">
        <w:rPr>
          <w:rFonts w:ascii="Arial" w:eastAsia="Times New Roman" w:hAnsi="Arial" w:cs="Arial"/>
          <w:color w:val="000000" w:themeColor="text1"/>
          <w:kern w:val="0"/>
          <w:lang w:val="mn-MN"/>
        </w:rPr>
        <w:t xml:space="preserve">. "Дарханы дулааны цахилгаан станц” ТӨХК-ийн энгийн хувьцааны </w:t>
      </w:r>
      <w:r w:rsidR="00CA4E43" w:rsidRPr="00237079">
        <w:rPr>
          <w:rFonts w:ascii="Arial" w:eastAsia="Times New Roman" w:hAnsi="Arial" w:cs="Arial"/>
          <w:color w:val="000000" w:themeColor="text1"/>
          <w:kern w:val="0"/>
          <w:lang w:val="mn-MN"/>
        </w:rPr>
        <w:t>49</w:t>
      </w:r>
      <w:r w:rsidRPr="00237079">
        <w:rPr>
          <w:rFonts w:ascii="Arial" w:eastAsia="Times New Roman" w:hAnsi="Arial" w:cs="Arial"/>
          <w:color w:val="000000" w:themeColor="text1"/>
          <w:kern w:val="0"/>
          <w:lang w:val="mn-MN"/>
        </w:rPr>
        <w:t xml:space="preserve"> хүртэлх</w:t>
      </w:r>
      <w:r w:rsidR="00CA4E43"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хувийн</w:t>
      </w:r>
      <w:r w:rsidR="00CA4E43"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хувьцааг биржээр олон нийтэд нээлттэй арилжаалан нээлттэй хувьцаат компани болгох</w:t>
      </w:r>
      <w:r w:rsidR="00CA4E43" w:rsidRPr="00237079">
        <w:rPr>
          <w:rFonts w:ascii="Arial" w:eastAsia="Times New Roman" w:hAnsi="Arial" w:cs="Arial"/>
          <w:color w:val="000000" w:themeColor="text1"/>
          <w:kern w:val="0"/>
          <w:lang w:val="mn-MN"/>
        </w:rPr>
        <w:t xml:space="preserve"> бөгөөд төрийн эзэмшил 51 хувиас багагүй байх;</w:t>
      </w:r>
    </w:p>
    <w:p w14:paraId="3ADB2851" w14:textId="77777777" w:rsidR="00F80568" w:rsidRPr="00237079" w:rsidRDefault="00F80568" w:rsidP="00237079">
      <w:pPr>
        <w:spacing w:after="0" w:line="240" w:lineRule="auto"/>
        <w:ind w:firstLine="1440"/>
        <w:jc w:val="both"/>
        <w:rPr>
          <w:rFonts w:ascii="Arial" w:eastAsia="Times New Roman" w:hAnsi="Arial" w:cs="Arial"/>
          <w:color w:val="000000" w:themeColor="text1"/>
          <w:kern w:val="0"/>
          <w:lang w:val="mn-MN"/>
        </w:rPr>
      </w:pPr>
    </w:p>
    <w:p w14:paraId="51BC9D0E" w14:textId="7C2BE41D" w:rsidR="00CA4E43" w:rsidRPr="00237079" w:rsidRDefault="005C338E"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4.</w:t>
      </w:r>
      <w:r w:rsidR="002406EB" w:rsidRPr="00237079">
        <w:rPr>
          <w:rFonts w:ascii="Arial" w:eastAsia="Times New Roman" w:hAnsi="Arial" w:cs="Arial"/>
          <w:color w:val="000000" w:themeColor="text1"/>
          <w:kern w:val="0"/>
          <w:lang w:val="mn-MN"/>
        </w:rPr>
        <w:t>5</w:t>
      </w:r>
      <w:r w:rsidRPr="00237079">
        <w:rPr>
          <w:rFonts w:ascii="Arial" w:eastAsia="Times New Roman" w:hAnsi="Arial" w:cs="Arial"/>
          <w:color w:val="000000" w:themeColor="text1"/>
          <w:kern w:val="0"/>
          <w:lang w:val="mn-MN"/>
        </w:rPr>
        <w:t>.</w:t>
      </w:r>
      <w:r w:rsidR="002406EB" w:rsidRPr="00237079">
        <w:rPr>
          <w:rFonts w:ascii="Arial" w:eastAsia="Times New Roman" w:hAnsi="Arial" w:cs="Arial"/>
          <w:color w:val="000000" w:themeColor="text1"/>
          <w:kern w:val="0"/>
          <w:lang w:val="mn-MN"/>
        </w:rPr>
        <w:t>6</w:t>
      </w:r>
      <w:r w:rsidRPr="00237079">
        <w:rPr>
          <w:rFonts w:ascii="Arial" w:eastAsia="Times New Roman" w:hAnsi="Arial" w:cs="Arial"/>
          <w:color w:val="000000" w:themeColor="text1"/>
          <w:kern w:val="0"/>
          <w:lang w:val="mn-MN"/>
        </w:rPr>
        <w:t xml:space="preserve">. "Амгалан дулааны станц” ТӨХК-ийн энгийн хувьцааны </w:t>
      </w:r>
      <w:r w:rsidR="00CA4E43" w:rsidRPr="00237079">
        <w:rPr>
          <w:rFonts w:ascii="Arial" w:eastAsia="Times New Roman" w:hAnsi="Arial" w:cs="Arial"/>
          <w:color w:val="000000" w:themeColor="text1"/>
          <w:kern w:val="0"/>
          <w:lang w:val="mn-MN"/>
        </w:rPr>
        <w:t>49</w:t>
      </w:r>
      <w:r w:rsidRPr="00237079">
        <w:rPr>
          <w:rFonts w:ascii="Arial" w:eastAsia="Times New Roman" w:hAnsi="Arial" w:cs="Arial"/>
          <w:color w:val="000000" w:themeColor="text1"/>
          <w:kern w:val="0"/>
          <w:lang w:val="mn-MN"/>
        </w:rPr>
        <w:t xml:space="preserve"> хүртэлх</w:t>
      </w:r>
      <w:r w:rsidR="00CA4E43" w:rsidRPr="00237079">
        <w:rPr>
          <w:rFonts w:ascii="Arial" w:eastAsia="Times New Roman" w:hAnsi="Arial" w:cs="Arial"/>
          <w:color w:val="000000" w:themeColor="text1"/>
          <w:kern w:val="0"/>
          <w:lang w:val="mn-MN"/>
        </w:rPr>
        <w:t xml:space="preserve"> </w:t>
      </w:r>
      <w:r w:rsidRPr="00237079">
        <w:rPr>
          <w:rFonts w:ascii="Arial" w:eastAsia="Times New Roman" w:hAnsi="Arial" w:cs="Arial"/>
          <w:color w:val="000000" w:themeColor="text1"/>
          <w:kern w:val="0"/>
          <w:lang w:val="mn-MN"/>
        </w:rPr>
        <w:t>хувийн хувьцааг биржээр олон нийтэд нээлттэй арилжаалан нээлттэй хувьцаат компани болгох</w:t>
      </w:r>
      <w:r w:rsidR="00CA4E43" w:rsidRPr="00237079">
        <w:rPr>
          <w:rFonts w:ascii="Arial" w:eastAsia="Times New Roman" w:hAnsi="Arial" w:cs="Arial"/>
          <w:color w:val="000000" w:themeColor="text1"/>
          <w:kern w:val="0"/>
          <w:lang w:val="mn-MN"/>
        </w:rPr>
        <w:t xml:space="preserve"> бөгөөд төрийн эзэмшил 51 хувиас багагүй байх;</w:t>
      </w:r>
    </w:p>
    <w:p w14:paraId="7D335FC5"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14:ligatures w14:val="none"/>
        </w:rPr>
      </w:pPr>
    </w:p>
    <w:p w14:paraId="5EC05D24" w14:textId="632E4523" w:rsidR="00833AE8" w:rsidRPr="00237079" w:rsidRDefault="00833AE8"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4.</w:t>
      </w:r>
      <w:r w:rsidR="002406EB" w:rsidRPr="00237079">
        <w:rPr>
          <w:rFonts w:ascii="Arial" w:eastAsia="Times New Roman" w:hAnsi="Arial" w:cs="Arial"/>
          <w:color w:val="000000" w:themeColor="text1"/>
          <w:kern w:val="0"/>
          <w:lang w:val="mn-MN"/>
          <w14:ligatures w14:val="none"/>
        </w:rPr>
        <w:t>6</w:t>
      </w:r>
      <w:r w:rsidR="0042257B" w:rsidRPr="00237079">
        <w:rPr>
          <w:rFonts w:ascii="Arial" w:eastAsia="Times New Roman" w:hAnsi="Arial" w:cs="Arial"/>
          <w:color w:val="000000" w:themeColor="text1"/>
          <w:kern w:val="0"/>
          <w:lang w:val="mn-MN"/>
          <w14:ligatures w14:val="none"/>
        </w:rPr>
        <w:t xml:space="preserve">. </w:t>
      </w:r>
      <w:r w:rsidR="008D0751" w:rsidRPr="00237079">
        <w:rPr>
          <w:rFonts w:ascii="Arial" w:eastAsia="Times New Roman" w:hAnsi="Arial" w:cs="Arial"/>
          <w:color w:val="000000" w:themeColor="text1"/>
          <w:kern w:val="0"/>
          <w:lang w:val="mn-MN"/>
          <w14:ligatures w14:val="none"/>
        </w:rPr>
        <w:t>Төрийн өмчит болон төрийн өмчийн оролцоотой компанийн т</w:t>
      </w:r>
      <w:r w:rsidRPr="00237079">
        <w:rPr>
          <w:rFonts w:ascii="Arial" w:eastAsia="Times New Roman" w:hAnsi="Arial" w:cs="Arial"/>
          <w:color w:val="000000" w:themeColor="text1"/>
          <w:kern w:val="0"/>
          <w:lang w:val="mn-MN"/>
          <w14:ligatures w14:val="none"/>
        </w:rPr>
        <w:t xml:space="preserve">өрийн эзэмшлийн хувьцааг </w:t>
      </w:r>
      <w:r w:rsidR="008D0751" w:rsidRPr="00237079">
        <w:rPr>
          <w:rFonts w:ascii="Arial" w:eastAsia="Times New Roman" w:hAnsi="Arial" w:cs="Arial"/>
          <w:color w:val="000000" w:themeColor="text1"/>
          <w:kern w:val="0"/>
          <w:lang w:val="mn-MN"/>
          <w14:ligatures w14:val="none"/>
        </w:rPr>
        <w:t>худалдах, арилжих</w:t>
      </w:r>
      <w:r w:rsidRPr="00237079">
        <w:rPr>
          <w:rFonts w:ascii="Arial" w:eastAsia="Times New Roman" w:hAnsi="Arial" w:cs="Arial"/>
          <w:color w:val="000000" w:themeColor="text1"/>
          <w:kern w:val="0"/>
          <w:lang w:val="mn-MN"/>
          <w14:ligatures w14:val="none"/>
        </w:rPr>
        <w:t xml:space="preserve"> хуулийн этгээдүүд</w:t>
      </w:r>
    </w:p>
    <w:p w14:paraId="1260FFEB" w14:textId="77777777" w:rsidR="008A2BCA" w:rsidRPr="00237079" w:rsidRDefault="008A2BCA" w:rsidP="00237079">
      <w:pPr>
        <w:spacing w:after="0" w:line="240" w:lineRule="auto"/>
        <w:ind w:firstLine="720"/>
        <w:jc w:val="both"/>
        <w:rPr>
          <w:rFonts w:ascii="Arial" w:eastAsia="Times New Roman" w:hAnsi="Arial" w:cs="Arial"/>
          <w:color w:val="000000" w:themeColor="text1"/>
          <w:kern w:val="0"/>
          <w:lang w:val="mn-MN"/>
          <w14:ligatures w14:val="none"/>
        </w:rPr>
      </w:pPr>
    </w:p>
    <w:p w14:paraId="36EE0326" w14:textId="01D753AC" w:rsidR="005C338E" w:rsidRPr="00237079" w:rsidRDefault="000F7F6D" w:rsidP="00237079">
      <w:pPr>
        <w:spacing w:after="0" w:line="240" w:lineRule="auto"/>
        <w:ind w:firstLine="720"/>
        <w:jc w:val="both"/>
        <w:rPr>
          <w:rFonts w:ascii="Arial" w:eastAsia="Times New Roman" w:hAnsi="Arial" w:cs="Arial"/>
          <w:color w:val="000000" w:themeColor="text1"/>
          <w:kern w:val="0"/>
          <w:lang w:val="mn-MN"/>
          <w14:ligatures w14:val="none"/>
        </w:rPr>
      </w:pPr>
      <w:r>
        <w:rPr>
          <w:rFonts w:ascii="Arial" w:eastAsia="Times New Roman" w:hAnsi="Arial" w:cs="Arial"/>
          <w:color w:val="000000" w:themeColor="text1"/>
          <w:kern w:val="0"/>
          <w:lang w:val="mn-MN"/>
          <w14:ligatures w14:val="none"/>
        </w:rPr>
        <w:t xml:space="preserve">           </w:t>
      </w:r>
      <w:r w:rsidR="005C338E" w:rsidRPr="00237079">
        <w:rPr>
          <w:rFonts w:ascii="Arial" w:eastAsia="Times New Roman" w:hAnsi="Arial" w:cs="Arial"/>
          <w:color w:val="000000" w:themeColor="text1"/>
          <w:kern w:val="0"/>
          <w:lang w:val="mn-MN"/>
          <w14:ligatures w14:val="none"/>
        </w:rPr>
        <w:t>4.</w:t>
      </w:r>
      <w:r w:rsidR="002406EB" w:rsidRPr="00237079">
        <w:rPr>
          <w:rFonts w:ascii="Arial" w:eastAsia="Times New Roman" w:hAnsi="Arial" w:cs="Arial"/>
          <w:color w:val="000000" w:themeColor="text1"/>
          <w:kern w:val="0"/>
          <w:lang w:val="mn-MN"/>
          <w14:ligatures w14:val="none"/>
        </w:rPr>
        <w:t>6</w:t>
      </w:r>
      <w:r w:rsidR="005C338E" w:rsidRPr="00237079">
        <w:rPr>
          <w:rFonts w:ascii="Arial" w:eastAsia="Times New Roman" w:hAnsi="Arial" w:cs="Arial"/>
          <w:color w:val="000000" w:themeColor="text1"/>
          <w:kern w:val="0"/>
          <w:lang w:val="mn-MN"/>
          <w14:ligatures w14:val="none"/>
        </w:rPr>
        <w:t>.</w:t>
      </w:r>
      <w:r w:rsidR="008A2BCA" w:rsidRPr="00237079">
        <w:rPr>
          <w:rFonts w:ascii="Arial" w:eastAsia="Times New Roman" w:hAnsi="Arial" w:cs="Arial"/>
          <w:color w:val="000000" w:themeColor="text1"/>
          <w:kern w:val="0"/>
          <w:lang w:val="mn-MN"/>
          <w14:ligatures w14:val="none"/>
        </w:rPr>
        <w:t>1.</w:t>
      </w:r>
      <w:r w:rsidR="005C338E" w:rsidRPr="00237079">
        <w:rPr>
          <w:rFonts w:ascii="Arial" w:eastAsia="Times New Roman" w:hAnsi="Arial" w:cs="Arial"/>
          <w:color w:val="000000" w:themeColor="text1"/>
          <w:kern w:val="0"/>
          <w:lang w:val="mn-MN"/>
          <w14:ligatures w14:val="none"/>
        </w:rPr>
        <w:t xml:space="preserve"> "Дулаан шарын гол” төрийн өмчит хувьцаат компанийн төрийн эзэмшлийн хувьцааг ху</w:t>
      </w:r>
      <w:r w:rsidR="008D0751" w:rsidRPr="00237079">
        <w:rPr>
          <w:rFonts w:ascii="Arial" w:eastAsia="Times New Roman" w:hAnsi="Arial" w:cs="Arial"/>
          <w:color w:val="000000" w:themeColor="text1"/>
          <w:kern w:val="0"/>
          <w:lang w:val="mn-MN"/>
          <w14:ligatures w14:val="none"/>
        </w:rPr>
        <w:t>далдах;</w:t>
      </w:r>
    </w:p>
    <w:p w14:paraId="03BACEB9" w14:textId="77777777" w:rsidR="00F80568" w:rsidRPr="00237079" w:rsidRDefault="00F80568" w:rsidP="00237079">
      <w:pPr>
        <w:spacing w:after="0" w:line="240" w:lineRule="auto"/>
        <w:ind w:firstLine="720"/>
        <w:jc w:val="both"/>
        <w:rPr>
          <w:rFonts w:ascii="Arial" w:eastAsia="Times New Roman" w:hAnsi="Arial" w:cs="Arial"/>
          <w:color w:val="000000" w:themeColor="text1"/>
          <w:kern w:val="0"/>
          <w:lang w:val="mn-MN"/>
          <w14:ligatures w14:val="none"/>
        </w:rPr>
      </w:pPr>
    </w:p>
    <w:p w14:paraId="488CDAC0" w14:textId="4816F492" w:rsidR="005C338E" w:rsidRPr="00237079" w:rsidRDefault="000F7F6D" w:rsidP="00237079">
      <w:pPr>
        <w:spacing w:after="0" w:line="240" w:lineRule="auto"/>
        <w:ind w:firstLine="720"/>
        <w:jc w:val="both"/>
        <w:rPr>
          <w:rFonts w:ascii="Arial" w:eastAsia="Times New Roman" w:hAnsi="Arial" w:cs="Arial"/>
          <w:color w:val="000000" w:themeColor="text1"/>
          <w:kern w:val="0"/>
          <w:lang w:val="mn-MN"/>
          <w14:ligatures w14:val="none"/>
        </w:rPr>
      </w:pPr>
      <w:r>
        <w:rPr>
          <w:rFonts w:ascii="Arial" w:eastAsia="Times New Roman" w:hAnsi="Arial" w:cs="Arial"/>
          <w:color w:val="000000" w:themeColor="text1"/>
          <w:kern w:val="0"/>
          <w:lang w:val="mn-MN"/>
          <w14:ligatures w14:val="none"/>
        </w:rPr>
        <w:t xml:space="preserve">           </w:t>
      </w:r>
      <w:r w:rsidR="005C338E" w:rsidRPr="00237079">
        <w:rPr>
          <w:rFonts w:ascii="Arial" w:eastAsia="Times New Roman" w:hAnsi="Arial" w:cs="Arial"/>
          <w:color w:val="000000" w:themeColor="text1"/>
          <w:kern w:val="0"/>
          <w:lang w:val="mn-MN"/>
          <w14:ligatures w14:val="none"/>
        </w:rPr>
        <w:t>4.</w:t>
      </w:r>
      <w:r w:rsidR="002406EB" w:rsidRPr="00237079">
        <w:rPr>
          <w:rFonts w:ascii="Arial" w:eastAsia="Times New Roman" w:hAnsi="Arial" w:cs="Arial"/>
          <w:color w:val="000000" w:themeColor="text1"/>
          <w:kern w:val="0"/>
          <w:lang w:val="mn-MN"/>
          <w14:ligatures w14:val="none"/>
        </w:rPr>
        <w:t>6</w:t>
      </w:r>
      <w:r w:rsidR="005C338E" w:rsidRPr="00237079">
        <w:rPr>
          <w:rFonts w:ascii="Arial" w:eastAsia="Times New Roman" w:hAnsi="Arial" w:cs="Arial"/>
          <w:color w:val="000000" w:themeColor="text1"/>
          <w:kern w:val="0"/>
          <w:lang w:val="mn-MN"/>
          <w14:ligatures w14:val="none"/>
        </w:rPr>
        <w:t>.</w:t>
      </w:r>
      <w:r w:rsidR="008A2BCA" w:rsidRPr="00237079">
        <w:rPr>
          <w:rFonts w:ascii="Arial" w:eastAsia="Times New Roman" w:hAnsi="Arial" w:cs="Arial"/>
          <w:color w:val="000000" w:themeColor="text1"/>
          <w:kern w:val="0"/>
          <w:lang w:val="mn-MN"/>
          <w14:ligatures w14:val="none"/>
        </w:rPr>
        <w:t>2.</w:t>
      </w:r>
      <w:r w:rsidR="005C338E" w:rsidRPr="00237079">
        <w:rPr>
          <w:rFonts w:ascii="Arial" w:eastAsia="Times New Roman" w:hAnsi="Arial" w:cs="Arial"/>
          <w:color w:val="000000" w:themeColor="text1"/>
          <w:kern w:val="0"/>
          <w:lang w:val="mn-MN"/>
          <w14:ligatures w14:val="none"/>
        </w:rPr>
        <w:t xml:space="preserve"> “Цемент шохой” </w:t>
      </w:r>
      <w:r w:rsidR="005A3958" w:rsidRPr="00237079">
        <w:rPr>
          <w:rFonts w:ascii="Arial" w:eastAsia="Times New Roman" w:hAnsi="Arial" w:cs="Arial"/>
          <w:color w:val="000000" w:themeColor="text1"/>
          <w:kern w:val="0"/>
          <w:lang w:val="mn-MN"/>
          <w14:ligatures w14:val="none"/>
        </w:rPr>
        <w:t xml:space="preserve">төрийн өмчит хязгаарлагдмал хариуцлагатай </w:t>
      </w:r>
      <w:r w:rsidR="005C338E" w:rsidRPr="00237079">
        <w:rPr>
          <w:rFonts w:ascii="Arial" w:eastAsia="Times New Roman" w:hAnsi="Arial" w:cs="Arial"/>
          <w:color w:val="000000" w:themeColor="text1"/>
          <w:kern w:val="0"/>
          <w:lang w:val="mn-MN"/>
          <w14:ligatures w14:val="none"/>
        </w:rPr>
        <w:t xml:space="preserve">компанийн төрийн эзэмшлийн хувьцааг </w:t>
      </w:r>
      <w:r w:rsidR="008D0751" w:rsidRPr="00237079">
        <w:rPr>
          <w:rFonts w:ascii="Arial" w:eastAsia="Times New Roman" w:hAnsi="Arial" w:cs="Arial"/>
          <w:color w:val="000000" w:themeColor="text1"/>
          <w:kern w:val="0"/>
          <w:lang w:val="mn-MN"/>
          <w14:ligatures w14:val="none"/>
        </w:rPr>
        <w:t>худалдах;</w:t>
      </w:r>
    </w:p>
    <w:p w14:paraId="03523D3B" w14:textId="77777777" w:rsidR="00F80568" w:rsidRPr="00237079" w:rsidRDefault="00F80568" w:rsidP="00237079">
      <w:pPr>
        <w:spacing w:after="0" w:line="240" w:lineRule="auto"/>
        <w:ind w:firstLine="720"/>
        <w:jc w:val="both"/>
        <w:rPr>
          <w:rFonts w:ascii="Arial" w:eastAsia="Times New Roman" w:hAnsi="Arial" w:cs="Arial"/>
          <w:color w:val="000000" w:themeColor="text1"/>
          <w:kern w:val="0"/>
          <w:lang w:val="mn-MN"/>
          <w14:ligatures w14:val="none"/>
        </w:rPr>
      </w:pPr>
    </w:p>
    <w:p w14:paraId="4031A1DB" w14:textId="30994754"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4.</w:t>
      </w:r>
      <w:r w:rsidR="002406EB" w:rsidRPr="00237079">
        <w:rPr>
          <w:rFonts w:ascii="Arial" w:eastAsia="Times New Roman" w:hAnsi="Arial" w:cs="Arial"/>
          <w:color w:val="000000" w:themeColor="text1"/>
          <w:kern w:val="0"/>
          <w:lang w:val="mn-MN"/>
          <w14:ligatures w14:val="none"/>
        </w:rPr>
        <w:t>6</w:t>
      </w:r>
      <w:r w:rsidRPr="00237079">
        <w:rPr>
          <w:rFonts w:ascii="Arial" w:eastAsia="Times New Roman" w:hAnsi="Arial" w:cs="Arial"/>
          <w:color w:val="000000" w:themeColor="text1"/>
          <w:kern w:val="0"/>
          <w:lang w:val="mn-MN"/>
          <w14:ligatures w14:val="none"/>
        </w:rPr>
        <w:t>.</w:t>
      </w:r>
      <w:r w:rsidR="008A2BCA" w:rsidRPr="00237079">
        <w:rPr>
          <w:rFonts w:ascii="Arial" w:eastAsia="Times New Roman" w:hAnsi="Arial" w:cs="Arial"/>
          <w:color w:val="000000" w:themeColor="text1"/>
          <w:kern w:val="0"/>
          <w:lang w:val="mn-MN"/>
          <w14:ligatures w14:val="none"/>
        </w:rPr>
        <w:t>3.</w:t>
      </w:r>
      <w:r w:rsidRPr="00237079">
        <w:rPr>
          <w:rFonts w:ascii="Arial" w:eastAsia="Times New Roman" w:hAnsi="Arial" w:cs="Arial"/>
          <w:color w:val="000000" w:themeColor="text1"/>
          <w:kern w:val="0"/>
          <w:lang w:val="mn-MN"/>
          <w14:ligatures w14:val="none"/>
        </w:rPr>
        <w:t xml:space="preserve"> “Монгол шуудан” хувьцаат компанийн төрийн эзэмшлийн хувьцааг Монголын хөрөнгийн биржээр арилжих.</w:t>
      </w:r>
    </w:p>
    <w:p w14:paraId="7BFCAD97" w14:textId="77777777" w:rsidR="00F80568" w:rsidRPr="00237079" w:rsidRDefault="00F80568" w:rsidP="00237079">
      <w:pPr>
        <w:spacing w:after="0" w:line="240" w:lineRule="auto"/>
        <w:ind w:firstLine="720"/>
        <w:jc w:val="both"/>
        <w:rPr>
          <w:rFonts w:ascii="Arial" w:eastAsia="Times New Roman" w:hAnsi="Arial" w:cs="Arial"/>
          <w:color w:val="000000" w:themeColor="text1"/>
          <w:kern w:val="0"/>
          <w:lang w:val="mn-MN"/>
          <w14:ligatures w14:val="none"/>
        </w:rPr>
      </w:pPr>
    </w:p>
    <w:p w14:paraId="72168850" w14:textId="0503C080" w:rsidR="007D2918" w:rsidRPr="00237079" w:rsidRDefault="007D2918"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lastRenderedPageBreak/>
        <w:t>4.6.4. "Багануур дулааны станц” төрийн өмчит хувьцаат компанийн төрийн эзэмшлийн хувьцааг худалдах;</w:t>
      </w:r>
    </w:p>
    <w:p w14:paraId="65785C92" w14:textId="4E9F5391" w:rsidR="007D2918" w:rsidRPr="00237079" w:rsidRDefault="007D2918"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4.6.5. "Налайхын дулаан станц” төрийн өмчит хувьцаат компанийн төрийн эзэмшлийн хувьцааг худалдах;</w:t>
      </w:r>
    </w:p>
    <w:p w14:paraId="365F85A7" w14:textId="77777777" w:rsidR="00F80568" w:rsidRPr="00237079" w:rsidRDefault="00F80568" w:rsidP="00237079">
      <w:pPr>
        <w:spacing w:after="0" w:line="240" w:lineRule="auto"/>
        <w:ind w:firstLine="720"/>
        <w:jc w:val="both"/>
        <w:rPr>
          <w:rFonts w:ascii="Arial" w:eastAsia="Times New Roman" w:hAnsi="Arial" w:cs="Arial"/>
          <w:color w:val="000000" w:themeColor="text1"/>
          <w:kern w:val="0"/>
          <w:lang w:val="mn-MN"/>
          <w14:ligatures w14:val="none"/>
        </w:rPr>
      </w:pPr>
    </w:p>
    <w:p w14:paraId="55844273" w14:textId="279C6871" w:rsidR="007D2918" w:rsidRPr="00237079" w:rsidRDefault="007D2918"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4.6.6. “Хөвсгөл дулааны станц” төрийн өмчит хувьцаат компанийн төрийн эзэмшлийн хувьцааг худалдах;</w:t>
      </w:r>
    </w:p>
    <w:p w14:paraId="05AF984B" w14:textId="77777777" w:rsidR="00F80568" w:rsidRPr="00237079" w:rsidRDefault="00F80568" w:rsidP="00237079">
      <w:pPr>
        <w:spacing w:after="0" w:line="240" w:lineRule="auto"/>
        <w:ind w:firstLine="720"/>
        <w:jc w:val="both"/>
        <w:rPr>
          <w:rFonts w:ascii="Arial" w:eastAsia="Arial Unicode MS" w:hAnsi="Arial" w:cs="Arial"/>
          <w:iCs/>
          <w:color w:val="000000" w:themeColor="text1"/>
          <w:lang w:val="mn-MN"/>
        </w:rPr>
      </w:pPr>
    </w:p>
    <w:p w14:paraId="4DF627D1" w14:textId="09971FE7" w:rsidR="007D2918" w:rsidRPr="00237079" w:rsidRDefault="007D2918"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Arial Unicode MS" w:hAnsi="Arial" w:cs="Arial"/>
          <w:iCs/>
          <w:color w:val="000000" w:themeColor="text1"/>
          <w:lang w:val="mn-MN"/>
        </w:rPr>
        <w:t xml:space="preserve">4.6.7. “Ховд дулааны станц” </w:t>
      </w:r>
      <w:r w:rsidRPr="00237079">
        <w:rPr>
          <w:rFonts w:ascii="Arial" w:eastAsia="Times New Roman" w:hAnsi="Arial" w:cs="Arial"/>
          <w:color w:val="000000" w:themeColor="text1"/>
          <w:kern w:val="0"/>
          <w:lang w:val="mn-MN"/>
          <w14:ligatures w14:val="none"/>
        </w:rPr>
        <w:t>төрийн өмчит хувьцаат компанийн төрийн эзэмшлийн хувьцааг худалдах;</w:t>
      </w:r>
    </w:p>
    <w:p w14:paraId="03E7237E" w14:textId="77777777" w:rsidR="00F80568" w:rsidRPr="00237079" w:rsidRDefault="00F80568" w:rsidP="00237079">
      <w:pPr>
        <w:spacing w:after="0" w:line="240" w:lineRule="auto"/>
        <w:ind w:firstLine="720"/>
        <w:jc w:val="both"/>
        <w:rPr>
          <w:rFonts w:ascii="Arial" w:eastAsia="Arial Unicode MS" w:hAnsi="Arial" w:cs="Arial"/>
          <w:iCs/>
          <w:color w:val="000000" w:themeColor="text1"/>
          <w:lang w:val="mn-MN"/>
        </w:rPr>
      </w:pPr>
    </w:p>
    <w:p w14:paraId="7762684C" w14:textId="3C7231A4" w:rsidR="007D2918" w:rsidRPr="00237079" w:rsidRDefault="007D2918"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Arial Unicode MS" w:hAnsi="Arial" w:cs="Arial"/>
          <w:iCs/>
          <w:color w:val="000000" w:themeColor="text1"/>
          <w:lang w:val="mn-MN"/>
        </w:rPr>
        <w:t xml:space="preserve">4.6.8. “Улаангомын дулааны II станц” </w:t>
      </w:r>
      <w:r w:rsidRPr="00237079">
        <w:rPr>
          <w:rFonts w:ascii="Arial" w:eastAsia="Times New Roman" w:hAnsi="Arial" w:cs="Arial"/>
          <w:color w:val="000000" w:themeColor="text1"/>
          <w:kern w:val="0"/>
          <w:lang w:val="mn-MN"/>
          <w14:ligatures w14:val="none"/>
        </w:rPr>
        <w:t>төрийн өмчит хувьцаат компанийн төрийн эзэмшлийн хувьцааг худалдах;</w:t>
      </w:r>
    </w:p>
    <w:p w14:paraId="691A9C94" w14:textId="77777777" w:rsidR="00F1260D" w:rsidRPr="00237079" w:rsidRDefault="00F1260D" w:rsidP="00237079">
      <w:pPr>
        <w:spacing w:after="0" w:line="240" w:lineRule="auto"/>
        <w:jc w:val="both"/>
        <w:rPr>
          <w:rFonts w:ascii="Arial" w:eastAsia="Times New Roman" w:hAnsi="Arial" w:cs="Arial"/>
          <w:color w:val="000000" w:themeColor="text1"/>
          <w:kern w:val="0"/>
          <w:lang w:val="mn-MN"/>
        </w:rPr>
      </w:pPr>
    </w:p>
    <w:p w14:paraId="156A2D8F" w14:textId="3CA2103E" w:rsidR="005C338E" w:rsidRPr="00237079" w:rsidRDefault="005C338E" w:rsidP="00237079">
      <w:pPr>
        <w:spacing w:after="0" w:line="240" w:lineRule="auto"/>
        <w:ind w:firstLine="720"/>
        <w:jc w:val="both"/>
        <w:rPr>
          <w:rFonts w:ascii="Arial" w:eastAsia="Arial Unicode MS" w:hAnsi="Arial" w:cs="Arial"/>
          <w:b/>
          <w:bCs/>
          <w:iCs/>
          <w:color w:val="000000" w:themeColor="text1"/>
          <w:lang w:val="mn-MN"/>
        </w:rPr>
      </w:pPr>
      <w:r w:rsidRPr="00237079">
        <w:rPr>
          <w:rFonts w:ascii="Arial" w:eastAsia="Times New Roman" w:hAnsi="Arial" w:cs="Arial"/>
          <w:color w:val="000000" w:themeColor="text1"/>
          <w:kern w:val="0"/>
          <w:lang w:val="mn-MN"/>
          <w14:ligatures w14:val="none"/>
        </w:rPr>
        <w:t xml:space="preserve"> </w:t>
      </w:r>
      <w:r w:rsidRPr="00237079">
        <w:rPr>
          <w:rFonts w:ascii="Arial" w:eastAsia="Arial Unicode MS" w:hAnsi="Arial" w:cs="Arial"/>
          <w:b/>
          <w:bCs/>
          <w:iCs/>
          <w:color w:val="000000" w:themeColor="text1"/>
          <w:lang w:val="mn-MN"/>
        </w:rPr>
        <w:t>ТАВ. Т</w:t>
      </w:r>
      <w:r w:rsidRPr="00237079">
        <w:rPr>
          <w:rFonts w:ascii="Arial" w:eastAsia="Times New Roman" w:hAnsi="Arial" w:cs="Arial"/>
          <w:b/>
          <w:bCs/>
          <w:iCs/>
          <w:color w:val="000000" w:themeColor="text1"/>
          <w:lang w:val="mn-MN"/>
        </w:rPr>
        <w:t>ӨРИЙН ӨМЧИТ ХУУЛИЙН ЭТГЭЭДИЙГ ӨӨРЧЛӨН БАЙГУУЛАХ, ТАТАН БУУЛГАХ, БҮТЭЦ ЗОХИОН БАЙГУУЛАЛТЫГ ӨӨРЧЛӨХ.</w:t>
      </w:r>
    </w:p>
    <w:p w14:paraId="25628D16" w14:textId="77777777" w:rsidR="005C338E" w:rsidRPr="00237079" w:rsidRDefault="005C338E" w:rsidP="00237079">
      <w:pPr>
        <w:spacing w:after="0" w:line="240" w:lineRule="auto"/>
        <w:ind w:firstLine="720"/>
        <w:jc w:val="both"/>
        <w:rPr>
          <w:rFonts w:ascii="Arial" w:eastAsia="Times New Roman" w:hAnsi="Arial" w:cs="Arial"/>
          <w:color w:val="000000" w:themeColor="text1"/>
          <w:kern w:val="0"/>
          <w:lang w:val="mn-MN"/>
        </w:rPr>
      </w:pPr>
    </w:p>
    <w:p w14:paraId="0909601D" w14:textId="3D134530" w:rsidR="002406EB" w:rsidRPr="00237079" w:rsidRDefault="002406EB" w:rsidP="00237079">
      <w:pPr>
        <w:spacing w:after="0" w:line="240" w:lineRule="auto"/>
        <w:ind w:firstLine="720"/>
        <w:jc w:val="both"/>
        <w:rPr>
          <w:rFonts w:ascii="Arial" w:eastAsia="Times New Roman" w:hAnsi="Arial" w:cs="Arial"/>
          <w:iCs/>
          <w:color w:val="000000" w:themeColor="text1"/>
          <w:kern w:val="0"/>
          <w:shd w:val="clear" w:color="auto" w:fill="FFFFFF"/>
          <w:lang w:val="mn-MN"/>
        </w:rPr>
      </w:pPr>
      <w:r w:rsidRPr="00237079">
        <w:rPr>
          <w:rFonts w:ascii="Arial" w:eastAsia="Times New Roman" w:hAnsi="Arial" w:cs="Arial"/>
          <w:iCs/>
          <w:color w:val="000000" w:themeColor="text1"/>
          <w:kern w:val="0"/>
          <w:shd w:val="clear" w:color="auto" w:fill="FFFFFF"/>
          <w:lang w:val="mn-MN"/>
        </w:rPr>
        <w:t xml:space="preserve">5.1.“Эрдэнэс </w:t>
      </w:r>
      <w:r w:rsidR="00D770A0" w:rsidRPr="00237079">
        <w:rPr>
          <w:rFonts w:ascii="Arial" w:eastAsia="Times New Roman" w:hAnsi="Arial" w:cs="Arial"/>
          <w:iCs/>
          <w:color w:val="000000" w:themeColor="text1"/>
          <w:kern w:val="0"/>
          <w:shd w:val="clear" w:color="auto" w:fill="FFFFFF"/>
          <w:lang w:val="mn-MN"/>
        </w:rPr>
        <w:t>М</w:t>
      </w:r>
      <w:r w:rsidRPr="00237079">
        <w:rPr>
          <w:rFonts w:ascii="Arial" w:eastAsia="Times New Roman" w:hAnsi="Arial" w:cs="Arial"/>
          <w:iCs/>
          <w:color w:val="000000" w:themeColor="text1"/>
          <w:kern w:val="0"/>
          <w:shd w:val="clear" w:color="auto" w:fill="FFFFFF"/>
          <w:lang w:val="mn-MN"/>
        </w:rPr>
        <w:t>онгол” хязгаарлагдмал хариуцлагатай компани</w:t>
      </w:r>
      <w:r w:rsidR="00C35E6A" w:rsidRPr="00237079">
        <w:rPr>
          <w:rFonts w:ascii="Arial" w:eastAsia="Times New Roman" w:hAnsi="Arial" w:cs="Arial"/>
          <w:iCs/>
          <w:color w:val="000000" w:themeColor="text1"/>
          <w:kern w:val="0"/>
          <w:shd w:val="clear" w:color="auto" w:fill="FFFFFF"/>
          <w:lang w:val="mn-MN"/>
        </w:rPr>
        <w:t>йг</w:t>
      </w:r>
      <w:r w:rsidRPr="00237079">
        <w:rPr>
          <w:rFonts w:ascii="Arial" w:eastAsia="Times New Roman" w:hAnsi="Arial" w:cs="Arial"/>
          <w:iCs/>
          <w:color w:val="000000" w:themeColor="text1"/>
          <w:kern w:val="0"/>
          <w:shd w:val="clear" w:color="auto" w:fill="FFFFFF"/>
          <w:lang w:val="mn-MN"/>
        </w:rPr>
        <w:t xml:space="preserve"> олон улсын менежментийн багаар удирдуулах, үр ашиг, баялгийн тэгш хуваарилалтыг нэмэгдүүлэх;</w:t>
      </w:r>
    </w:p>
    <w:p w14:paraId="087AFD12" w14:textId="77777777" w:rsidR="000D5C24" w:rsidRPr="00237079" w:rsidRDefault="000D5C24" w:rsidP="00237079">
      <w:pPr>
        <w:spacing w:after="0" w:line="240" w:lineRule="auto"/>
        <w:ind w:firstLine="720"/>
        <w:jc w:val="both"/>
        <w:rPr>
          <w:rFonts w:ascii="Arial" w:eastAsia="Times New Roman" w:hAnsi="Arial" w:cs="Arial"/>
          <w:color w:val="000000" w:themeColor="text1"/>
          <w:kern w:val="0"/>
          <w:lang w:val="mn-MN"/>
          <w14:ligatures w14:val="none"/>
        </w:rPr>
      </w:pPr>
    </w:p>
    <w:p w14:paraId="1CC4EDA9" w14:textId="77777777" w:rsidR="002406EB" w:rsidRPr="00237079" w:rsidRDefault="002406EB" w:rsidP="00237079">
      <w:pPr>
        <w:spacing w:after="0" w:line="240" w:lineRule="auto"/>
        <w:ind w:firstLine="720"/>
        <w:jc w:val="both"/>
        <w:rPr>
          <w:rFonts w:ascii="Arial" w:eastAsia="Times New Roman" w:hAnsi="Arial" w:cs="Arial"/>
          <w:iCs/>
          <w:color w:val="000000" w:themeColor="text1"/>
          <w:kern w:val="0"/>
          <w:shd w:val="clear" w:color="auto" w:fill="FFFFFF"/>
          <w:lang w:val="mn-MN"/>
        </w:rPr>
      </w:pPr>
      <w:r w:rsidRPr="00237079">
        <w:rPr>
          <w:rFonts w:ascii="Arial" w:eastAsia="Times New Roman" w:hAnsi="Arial" w:cs="Arial"/>
          <w:iCs/>
          <w:color w:val="000000" w:themeColor="text1"/>
          <w:kern w:val="0"/>
          <w:shd w:val="clear" w:color="auto" w:fill="FFFFFF"/>
          <w:lang w:val="mn-MN"/>
        </w:rPr>
        <w:t>5.2. Эрчим хүчний салбарын өсөлт, либералчлах, эрчим хүчний салбарыг чөлөөт зах зээлийн зарчимд шилжүүлж, үнэ тарифыг зохистой түвшинд хүргэн, цаашид тогтмол индексжүүлэх тогтолцоог нэвтрүүлж, салбарын эрх зүйн орчныг шинэчлэх;</w:t>
      </w:r>
    </w:p>
    <w:p w14:paraId="6D48064D" w14:textId="60576B4C" w:rsidR="002406EB" w:rsidRPr="00237079" w:rsidRDefault="002406EB" w:rsidP="00237079">
      <w:pPr>
        <w:spacing w:after="0" w:line="240" w:lineRule="auto"/>
        <w:ind w:firstLine="1440"/>
        <w:jc w:val="both"/>
        <w:rPr>
          <w:rFonts w:ascii="Arial" w:eastAsia="Times New Roman" w:hAnsi="Arial" w:cs="Arial"/>
          <w:iCs/>
          <w:color w:val="000000" w:themeColor="text1"/>
          <w:kern w:val="0"/>
          <w:shd w:val="clear" w:color="auto" w:fill="FFFFFF"/>
          <w:lang w:val="mn-MN"/>
        </w:rPr>
      </w:pPr>
      <w:r w:rsidRPr="00237079">
        <w:rPr>
          <w:rFonts w:ascii="Arial" w:eastAsia="Times New Roman" w:hAnsi="Arial" w:cs="Arial"/>
          <w:iCs/>
          <w:color w:val="000000" w:themeColor="text1"/>
          <w:kern w:val="0"/>
          <w:shd w:val="clear" w:color="auto" w:fill="FFFFFF"/>
          <w:lang w:val="mn-MN"/>
        </w:rPr>
        <w:t xml:space="preserve">5.2.1. “нэг худалдан авагчийн загвар”-ыг өрсөлдөөнт зах зээлийн загварт шилжүүлэх;  </w:t>
      </w:r>
    </w:p>
    <w:p w14:paraId="31EC0E0E" w14:textId="488573FD" w:rsidR="002406EB" w:rsidRPr="00237079" w:rsidRDefault="002406EB" w:rsidP="00237079">
      <w:pPr>
        <w:spacing w:after="0" w:line="240" w:lineRule="auto"/>
        <w:ind w:firstLine="144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5.2.2. “Дорнод бүсийн эрчим хүчний систем” төрийн өмчит хувьцаат компанийн цахилгаан дамжуулах сүлжээ болон “Диспетчерийн үндэсний төв” төрийн өмчит хязгаарлагдмал хариуцлагатай компанийн системийн операторын  үүргийг “Цахилгаан дамжуулах үндэсний сүлжээ” төрийн өмчит хувьцаат компанид нэгтгэн зохион байгуулах</w:t>
      </w:r>
      <w:r w:rsidR="00CC079D" w:rsidRPr="00237079">
        <w:rPr>
          <w:rFonts w:ascii="Arial" w:eastAsia="Times New Roman" w:hAnsi="Arial" w:cs="Arial"/>
          <w:color w:val="000000" w:themeColor="text1"/>
          <w:kern w:val="0"/>
          <w:lang w:val="mn-MN"/>
          <w14:ligatures w14:val="none"/>
        </w:rPr>
        <w:t>;</w:t>
      </w:r>
    </w:p>
    <w:p w14:paraId="08DE72A9" w14:textId="4A854A8D" w:rsidR="002406EB" w:rsidRPr="00237079" w:rsidRDefault="002406EB" w:rsidP="00237079">
      <w:pPr>
        <w:spacing w:after="0" w:line="240" w:lineRule="auto"/>
        <w:ind w:firstLine="1440"/>
        <w:jc w:val="both"/>
        <w:rPr>
          <w:rFonts w:ascii="Arial" w:eastAsia="Times New Roman" w:hAnsi="Arial" w:cs="Arial"/>
          <w:color w:val="000000" w:themeColor="text1"/>
          <w:kern w:val="0"/>
          <w:lang w:val="mn-MN"/>
        </w:rPr>
      </w:pPr>
      <w:r w:rsidRPr="00237079">
        <w:rPr>
          <w:rFonts w:ascii="Arial" w:eastAsia="Times New Roman" w:hAnsi="Arial" w:cs="Arial"/>
          <w:color w:val="000000" w:themeColor="text1"/>
          <w:kern w:val="0"/>
          <w:lang w:val="mn-MN"/>
        </w:rPr>
        <w:t>5.2.</w:t>
      </w:r>
      <w:r w:rsidR="00CC079D" w:rsidRPr="00237079">
        <w:rPr>
          <w:rFonts w:ascii="Arial" w:eastAsia="Times New Roman" w:hAnsi="Arial" w:cs="Arial"/>
          <w:color w:val="000000" w:themeColor="text1"/>
          <w:kern w:val="0"/>
          <w:lang w:val="mn-MN"/>
        </w:rPr>
        <w:t>3</w:t>
      </w:r>
      <w:r w:rsidRPr="00237079">
        <w:rPr>
          <w:rFonts w:ascii="Arial" w:eastAsia="Times New Roman" w:hAnsi="Arial" w:cs="Arial"/>
          <w:color w:val="000000" w:themeColor="text1"/>
          <w:kern w:val="0"/>
          <w:lang w:val="mn-MN"/>
        </w:rPr>
        <w:t>. “Улаанбаатар цахилгаан түгээх сүлжээ” ТӨХК-ийн цахилгаан эрчим хүчээр хангах тусгай зөвшөөрөл эзэмшигчийг түгээх тусгай зөвшөөрөл эзэмшигчээс салгаж бие даасан хуулийн этгээд болгох;</w:t>
      </w:r>
    </w:p>
    <w:p w14:paraId="5FE7D540" w14:textId="77777777" w:rsidR="00CC079D" w:rsidRPr="00237079" w:rsidRDefault="00CC079D" w:rsidP="00237079">
      <w:pPr>
        <w:spacing w:after="0" w:line="240" w:lineRule="auto"/>
        <w:ind w:firstLine="720"/>
        <w:jc w:val="both"/>
        <w:rPr>
          <w:rFonts w:ascii="Arial" w:eastAsia="Times New Roman" w:hAnsi="Arial" w:cs="Arial"/>
          <w:color w:val="000000" w:themeColor="text1"/>
          <w:kern w:val="0"/>
          <w:lang w:val="mn-MN"/>
          <w14:ligatures w14:val="none"/>
        </w:rPr>
      </w:pPr>
    </w:p>
    <w:p w14:paraId="1F9C50A7" w14:textId="1A5967B6" w:rsidR="00CC079D" w:rsidRPr="00237079" w:rsidRDefault="00CC079D"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5.3. Мэдээлэл технологийн үйлдвэрлэлийг дэмжих тухай хуулийн хэрэгжилтийг хангах хүрээнд “Мэдээлэл технологийн үндэсний парк” төрийн өмчит үйлдвэрийн газрыг мэдээллийн технологийн салбарын “Судалгаа, бизнес хөгжүүлэлтийн төв”  болгон өөрчлөн зохион байгуулж, холбогдох яамны харьяалалд шилжүүлэх;</w:t>
      </w:r>
    </w:p>
    <w:p w14:paraId="48735222" w14:textId="77777777" w:rsidR="00CC079D" w:rsidRPr="00237079" w:rsidRDefault="00CC079D" w:rsidP="00237079">
      <w:pPr>
        <w:spacing w:after="0" w:line="240" w:lineRule="auto"/>
        <w:ind w:firstLine="720"/>
        <w:jc w:val="both"/>
        <w:rPr>
          <w:rFonts w:ascii="Arial" w:eastAsia="Times New Roman" w:hAnsi="Arial" w:cs="Arial"/>
          <w:color w:val="000000" w:themeColor="text1"/>
          <w:kern w:val="0"/>
          <w:lang w:val="mn-MN"/>
          <w14:ligatures w14:val="none"/>
        </w:rPr>
      </w:pPr>
    </w:p>
    <w:p w14:paraId="4ACECD84" w14:textId="00165D72" w:rsidR="00CC079D" w:rsidRPr="00237079" w:rsidRDefault="00CC079D"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5.4. “Авто</w:t>
      </w:r>
      <w:r w:rsidR="00C35E6A" w:rsidRPr="00237079">
        <w:rPr>
          <w:rFonts w:ascii="Arial" w:eastAsia="Times New Roman" w:hAnsi="Arial" w:cs="Arial"/>
          <w:color w:val="000000" w:themeColor="text1"/>
          <w:kern w:val="0"/>
          <w:lang w:val="mn-MN"/>
          <w14:ligatures w14:val="none"/>
        </w:rPr>
        <w:t xml:space="preserve"> </w:t>
      </w:r>
      <w:r w:rsidRPr="00237079">
        <w:rPr>
          <w:rFonts w:ascii="Arial" w:eastAsia="Times New Roman" w:hAnsi="Arial" w:cs="Arial"/>
          <w:color w:val="000000" w:themeColor="text1"/>
          <w:kern w:val="0"/>
          <w:lang w:val="mn-MN"/>
          <w14:ligatures w14:val="none"/>
        </w:rPr>
        <w:t>импекс” хувьцаат компанийг Шүүхийн шийдвэр гүйцэтгэх тухай хуулийн хүрээнд татан буулгаж, Шүүхийн шийдвэр гүйцэтгэх ерөнхий газрын шийдвэрээр битүүмжилж, хураагдсан хөрөнгийг “Автотээврийн үндэсний төв” төрийн өмчит үйлдвэрийн газрын мэдэлд шилжүүлэн холбогдох өр төлбөрийг нь барагдуулах;</w:t>
      </w:r>
    </w:p>
    <w:p w14:paraId="51A8524C" w14:textId="77777777" w:rsidR="00CC079D" w:rsidRPr="00237079" w:rsidRDefault="00CC079D" w:rsidP="00237079">
      <w:pPr>
        <w:spacing w:after="0" w:line="240" w:lineRule="auto"/>
        <w:ind w:firstLine="720"/>
        <w:jc w:val="both"/>
        <w:rPr>
          <w:rFonts w:ascii="Arial" w:eastAsia="Times New Roman" w:hAnsi="Arial" w:cs="Arial"/>
          <w:color w:val="000000" w:themeColor="text1"/>
          <w:kern w:val="0"/>
          <w:lang w:val="mn-MN"/>
          <w14:ligatures w14:val="none"/>
        </w:rPr>
      </w:pPr>
    </w:p>
    <w:p w14:paraId="7AAF194A" w14:textId="2E0A3754" w:rsidR="00CC079D" w:rsidRPr="00237079" w:rsidRDefault="00CC079D"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5.5. “Төвийн бүсийн хүнс, хөнгөн үйлдвэрлэл технологийн цогцолбор" ХХК-ийг "Хөдөө аж ахуйн корпораци" ХХК-д нэгтгэн зохион байгуулах;</w:t>
      </w:r>
    </w:p>
    <w:p w14:paraId="2A6A3202" w14:textId="77777777" w:rsidR="00CC079D" w:rsidRPr="00237079" w:rsidRDefault="00CC079D" w:rsidP="00237079">
      <w:pPr>
        <w:spacing w:after="0" w:line="240" w:lineRule="auto"/>
        <w:jc w:val="center"/>
        <w:rPr>
          <w:rFonts w:ascii="Arial" w:eastAsia="Times New Roman" w:hAnsi="Arial" w:cs="Arial"/>
          <w:color w:val="000000" w:themeColor="text1"/>
          <w:kern w:val="0"/>
          <w:lang w:val="mn-MN"/>
        </w:rPr>
      </w:pPr>
    </w:p>
    <w:p w14:paraId="18EC7B5A" w14:textId="10876676" w:rsidR="00671C38" w:rsidRDefault="005C338E" w:rsidP="00237079">
      <w:pPr>
        <w:spacing w:after="0" w:line="240" w:lineRule="auto"/>
        <w:ind w:firstLine="72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t>5.</w:t>
      </w:r>
      <w:r w:rsidR="00894411" w:rsidRPr="00237079">
        <w:rPr>
          <w:rFonts w:ascii="Arial" w:eastAsia="Times New Roman" w:hAnsi="Arial" w:cs="Arial"/>
          <w:color w:val="000000" w:themeColor="text1"/>
          <w:kern w:val="0"/>
          <w:lang w:val="mn-MN"/>
          <w14:ligatures w14:val="none"/>
        </w:rPr>
        <w:t>6</w:t>
      </w:r>
      <w:r w:rsidRPr="00237079">
        <w:rPr>
          <w:rFonts w:ascii="Arial" w:eastAsia="Times New Roman" w:hAnsi="Arial" w:cs="Arial"/>
          <w:color w:val="000000" w:themeColor="text1"/>
          <w:kern w:val="0"/>
          <w:lang w:val="mn-MN"/>
          <w14:ligatures w14:val="none"/>
        </w:rPr>
        <w:t>. Авто замын засвар, арчлалтын үйл ажиллагаа эрхэлж буй “Автозам засвар арчлалтын нэгтгэл” төрийн өмчит хувьцаат компаний</w:t>
      </w:r>
      <w:r w:rsidR="00894411" w:rsidRPr="00237079">
        <w:rPr>
          <w:rFonts w:ascii="Arial" w:eastAsia="Times New Roman" w:hAnsi="Arial" w:cs="Arial"/>
          <w:color w:val="000000" w:themeColor="text1"/>
          <w:kern w:val="0"/>
          <w:lang w:val="mn-MN"/>
          <w14:ligatures w14:val="none"/>
        </w:rPr>
        <w:t>н бүтэц зохион байгуулалтыг өөрчлөх</w:t>
      </w:r>
      <w:r w:rsidR="00671C38" w:rsidRPr="00237079">
        <w:rPr>
          <w:rFonts w:ascii="Arial" w:eastAsia="Times New Roman" w:hAnsi="Arial" w:cs="Arial"/>
          <w:color w:val="000000" w:themeColor="text1"/>
          <w:kern w:val="0"/>
          <w:lang w:val="mn-MN"/>
          <w14:ligatures w14:val="none"/>
        </w:rPr>
        <w:t>:</w:t>
      </w:r>
      <w:r w:rsidR="00894411" w:rsidRPr="00237079">
        <w:rPr>
          <w:rFonts w:ascii="Arial" w:eastAsia="Times New Roman" w:hAnsi="Arial" w:cs="Arial"/>
          <w:color w:val="000000" w:themeColor="text1"/>
          <w:kern w:val="0"/>
          <w:lang w:val="mn-MN"/>
          <w14:ligatures w14:val="none"/>
        </w:rPr>
        <w:t xml:space="preserve"> Үүнд:</w:t>
      </w:r>
    </w:p>
    <w:p w14:paraId="33B158E3" w14:textId="77777777" w:rsidR="000F7F6D" w:rsidRPr="00237079" w:rsidRDefault="000F7F6D" w:rsidP="00237079">
      <w:pPr>
        <w:spacing w:after="0" w:line="240" w:lineRule="auto"/>
        <w:ind w:firstLine="720"/>
        <w:jc w:val="both"/>
        <w:rPr>
          <w:rFonts w:ascii="Arial" w:eastAsia="Times New Roman" w:hAnsi="Arial" w:cs="Arial"/>
          <w:color w:val="000000" w:themeColor="text1"/>
          <w:kern w:val="0"/>
          <w:lang w:val="mn-MN"/>
          <w14:ligatures w14:val="none"/>
        </w:rPr>
      </w:pPr>
    </w:p>
    <w:p w14:paraId="55075F21" w14:textId="18021149" w:rsidR="00352978" w:rsidRPr="00237079" w:rsidRDefault="00894411" w:rsidP="00237079">
      <w:pPr>
        <w:spacing w:after="0" w:line="240" w:lineRule="auto"/>
        <w:ind w:firstLine="1440"/>
        <w:jc w:val="both"/>
        <w:rPr>
          <w:rFonts w:ascii="Arial" w:eastAsia="Times New Roman" w:hAnsi="Arial" w:cs="Arial"/>
          <w:color w:val="000000" w:themeColor="text1"/>
          <w:kern w:val="0"/>
          <w:lang w:val="mn-MN"/>
          <w14:ligatures w14:val="none"/>
        </w:rPr>
      </w:pPr>
      <w:r w:rsidRPr="00237079">
        <w:rPr>
          <w:rFonts w:ascii="Arial" w:eastAsia="Times New Roman" w:hAnsi="Arial" w:cs="Arial"/>
          <w:color w:val="000000" w:themeColor="text1"/>
          <w:kern w:val="0"/>
          <w:lang w:val="mn-MN"/>
          <w14:ligatures w14:val="none"/>
        </w:rPr>
        <w:lastRenderedPageBreak/>
        <w:t>а/</w:t>
      </w:r>
      <w:r w:rsidR="00671C38" w:rsidRPr="00237079">
        <w:rPr>
          <w:rFonts w:ascii="Arial" w:eastAsia="Times New Roman" w:hAnsi="Arial" w:cs="Arial"/>
          <w:color w:val="000000" w:themeColor="text1"/>
          <w:kern w:val="0"/>
          <w:lang w:val="mn-MN"/>
          <w14:ligatures w14:val="none"/>
        </w:rPr>
        <w:t xml:space="preserve">Авто замын засвар, арчлалтын үйл ажиллагаа эрхэлж буй “Автозам засвар арчлалтын нэгтгэл” төрийн өмчит хувьцаат компанийг </w:t>
      </w:r>
      <w:r w:rsidRPr="00237079">
        <w:rPr>
          <w:rFonts w:ascii="Arial" w:eastAsia="Times New Roman" w:hAnsi="Arial" w:cs="Arial"/>
          <w:color w:val="000000" w:themeColor="text1"/>
          <w:kern w:val="0"/>
          <w:lang w:val="mn-MN"/>
          <w14:ligatures w14:val="none"/>
        </w:rPr>
        <w:t xml:space="preserve">татан буулгаж, </w:t>
      </w:r>
      <w:r w:rsidR="00352978" w:rsidRPr="00237079">
        <w:rPr>
          <w:rFonts w:ascii="Arial" w:eastAsia="Times New Roman" w:hAnsi="Arial" w:cs="Arial"/>
          <w:color w:val="000000" w:themeColor="text1"/>
          <w:kern w:val="0"/>
          <w:lang w:val="mn-MN"/>
          <w14:ligatures w14:val="none"/>
        </w:rPr>
        <w:t>“Зам, тээврийн хөгжлийн төв” төрийн өмчит үйлдвэрийн газарт нэгтгэн өөрчлөн зохион байгуулах.</w:t>
      </w:r>
      <w:r w:rsidR="00671C38" w:rsidRPr="00237079">
        <w:rPr>
          <w:rFonts w:ascii="Arial" w:eastAsia="Times New Roman" w:hAnsi="Arial" w:cs="Arial"/>
          <w:color w:val="000000" w:themeColor="text1"/>
          <w:kern w:val="0"/>
          <w:lang w:val="mn-MN"/>
          <w14:ligatures w14:val="none"/>
        </w:rPr>
        <w:t xml:space="preserve"> </w:t>
      </w:r>
    </w:p>
    <w:p w14:paraId="61C6479C" w14:textId="77777777" w:rsidR="00894411" w:rsidRPr="00237079" w:rsidRDefault="00894411" w:rsidP="00237079">
      <w:pPr>
        <w:spacing w:after="0" w:line="240" w:lineRule="auto"/>
        <w:ind w:firstLine="720"/>
        <w:jc w:val="both"/>
        <w:rPr>
          <w:rFonts w:ascii="Arial" w:eastAsia="Times New Roman" w:hAnsi="Arial" w:cs="Arial"/>
          <w:color w:val="000000" w:themeColor="text1"/>
          <w:kern w:val="0"/>
          <w:lang w:val="mn-MN"/>
          <w14:ligatures w14:val="none"/>
        </w:rPr>
      </w:pPr>
    </w:p>
    <w:p w14:paraId="31019FA2" w14:textId="77777777" w:rsidR="005C338E" w:rsidRPr="00237079" w:rsidRDefault="005C338E" w:rsidP="00237079">
      <w:pPr>
        <w:spacing w:after="0" w:line="240" w:lineRule="auto"/>
        <w:jc w:val="center"/>
        <w:rPr>
          <w:rFonts w:ascii="Arial" w:eastAsia="Times New Roman" w:hAnsi="Arial" w:cs="Arial"/>
          <w:color w:val="000000" w:themeColor="text1"/>
          <w:kern w:val="0"/>
          <w:lang w:val="mn-MN"/>
        </w:rPr>
      </w:pPr>
    </w:p>
    <w:p w14:paraId="2655CEF0" w14:textId="77777777" w:rsidR="005C338E" w:rsidRPr="00237079" w:rsidRDefault="005C338E" w:rsidP="00237079">
      <w:pPr>
        <w:spacing w:after="0" w:line="240" w:lineRule="auto"/>
        <w:jc w:val="center"/>
        <w:rPr>
          <w:rFonts w:ascii="Arial" w:eastAsia="Times New Roman" w:hAnsi="Arial" w:cs="Arial"/>
          <w:color w:val="000000" w:themeColor="text1"/>
          <w:kern w:val="0"/>
          <w:lang w:val="ru-RU"/>
        </w:rPr>
      </w:pPr>
      <w:r w:rsidRPr="00237079">
        <w:rPr>
          <w:rFonts w:ascii="Arial" w:eastAsia="Times New Roman" w:hAnsi="Arial" w:cs="Arial"/>
          <w:color w:val="000000" w:themeColor="text1"/>
          <w:kern w:val="0"/>
          <w:lang w:val="ru-RU"/>
        </w:rPr>
        <w:t>--о0о—</w:t>
      </w:r>
    </w:p>
    <w:p w14:paraId="44F092CC" w14:textId="77777777" w:rsidR="005C338E" w:rsidRPr="00237079" w:rsidRDefault="005C338E" w:rsidP="00237079">
      <w:pPr>
        <w:spacing w:after="0" w:line="240" w:lineRule="auto"/>
        <w:jc w:val="center"/>
        <w:rPr>
          <w:rFonts w:ascii="Arial" w:eastAsia="Times New Roman" w:hAnsi="Arial" w:cs="Arial"/>
          <w:color w:val="000000" w:themeColor="text1"/>
          <w:kern w:val="0"/>
          <w:lang w:val="mn-MN"/>
        </w:rPr>
      </w:pPr>
    </w:p>
    <w:p w14:paraId="46AC4D2B" w14:textId="77777777" w:rsidR="00672F30" w:rsidRPr="00237079" w:rsidRDefault="00672F30" w:rsidP="00237079">
      <w:pPr>
        <w:spacing w:after="0" w:line="240" w:lineRule="auto"/>
        <w:jc w:val="center"/>
        <w:rPr>
          <w:rFonts w:ascii="Arial" w:eastAsia="Times New Roman" w:hAnsi="Arial" w:cs="Arial"/>
          <w:color w:val="000000" w:themeColor="text1"/>
          <w:kern w:val="0"/>
          <w:lang w:val="mn-MN"/>
        </w:rPr>
      </w:pPr>
    </w:p>
    <w:p w14:paraId="73D72F5D" w14:textId="77777777" w:rsidR="00672F30" w:rsidRPr="00237079" w:rsidRDefault="00672F30" w:rsidP="00237079">
      <w:pPr>
        <w:spacing w:after="0" w:line="240" w:lineRule="auto"/>
        <w:jc w:val="center"/>
        <w:rPr>
          <w:rFonts w:ascii="Arial" w:eastAsia="Times New Roman" w:hAnsi="Arial" w:cs="Arial"/>
          <w:color w:val="000000" w:themeColor="text1"/>
          <w:kern w:val="0"/>
          <w:lang w:val="mn-MN"/>
        </w:rPr>
      </w:pPr>
    </w:p>
    <w:p w14:paraId="54564A17" w14:textId="77777777" w:rsidR="00672F30" w:rsidRPr="00237079" w:rsidRDefault="00672F30" w:rsidP="00237079">
      <w:pPr>
        <w:spacing w:after="0" w:line="240" w:lineRule="auto"/>
        <w:jc w:val="center"/>
        <w:rPr>
          <w:rFonts w:ascii="Arial" w:eastAsia="Times New Roman" w:hAnsi="Arial" w:cs="Arial"/>
          <w:color w:val="000000" w:themeColor="text1"/>
          <w:kern w:val="0"/>
          <w:lang w:val="mn-MN"/>
        </w:rPr>
      </w:pPr>
    </w:p>
    <w:p w14:paraId="7E7BDC64" w14:textId="77777777" w:rsidR="00672F30" w:rsidRPr="00237079" w:rsidRDefault="00672F30" w:rsidP="00237079">
      <w:pPr>
        <w:spacing w:after="0" w:line="240" w:lineRule="auto"/>
        <w:jc w:val="center"/>
        <w:rPr>
          <w:rFonts w:ascii="Arial" w:eastAsia="Times New Roman" w:hAnsi="Arial" w:cs="Arial"/>
          <w:color w:val="000000" w:themeColor="text1"/>
          <w:kern w:val="0"/>
          <w:lang w:val="mn-MN"/>
        </w:rPr>
      </w:pPr>
    </w:p>
    <w:p w14:paraId="09D3D37E"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2F297960"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6C782409"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49E96754"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69E0BF46"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7DF3E12F"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3CAE1120"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646C1A57"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5E1250FE"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1E0A6D35"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20B6DD6E"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61DABF67"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7FC785AD"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1825ADE8"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63D82C2F"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3B0D0DEA"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4C1B02A4"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3564079D"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59AA9572"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68F5D88F" w14:textId="77777777" w:rsidR="00FF19FE" w:rsidRPr="00237079" w:rsidRDefault="00FF19FE" w:rsidP="00237079">
      <w:pPr>
        <w:spacing w:after="0" w:line="240" w:lineRule="auto"/>
        <w:jc w:val="center"/>
        <w:rPr>
          <w:rFonts w:ascii="Arial" w:eastAsia="Times New Roman" w:hAnsi="Arial" w:cs="Arial"/>
          <w:color w:val="000000" w:themeColor="text1"/>
          <w:kern w:val="0"/>
          <w:lang w:val="mn-MN"/>
        </w:rPr>
      </w:pPr>
    </w:p>
    <w:p w14:paraId="00E2B400" w14:textId="77777777" w:rsidR="00237079" w:rsidRPr="00237079" w:rsidRDefault="00237079">
      <w:pPr>
        <w:spacing w:after="0" w:line="240" w:lineRule="auto"/>
        <w:jc w:val="center"/>
        <w:rPr>
          <w:rFonts w:ascii="Arial" w:eastAsia="Times New Roman" w:hAnsi="Arial" w:cs="Arial"/>
          <w:color w:val="000000" w:themeColor="text1"/>
          <w:kern w:val="0"/>
          <w:lang w:val="mn-MN"/>
        </w:rPr>
      </w:pPr>
    </w:p>
    <w:sectPr w:rsidR="00237079" w:rsidRPr="00237079" w:rsidSect="00C34D0A">
      <w:pgSz w:w="11909" w:h="16834" w:code="9"/>
      <w:pgMar w:top="864" w:right="864"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86"/>
    <w:family w:val="script"/>
    <w:pitch w:val="variable"/>
    <w:sig w:usb0="80000023" w:usb1="080E0000" w:usb2="0002001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734"/>
    <w:multiLevelType w:val="hybridMultilevel"/>
    <w:tmpl w:val="990E30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5729DE"/>
    <w:multiLevelType w:val="hybridMultilevel"/>
    <w:tmpl w:val="AD5E8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93A66"/>
    <w:multiLevelType w:val="hybridMultilevel"/>
    <w:tmpl w:val="2D2C5C6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6739A"/>
    <w:multiLevelType w:val="hybridMultilevel"/>
    <w:tmpl w:val="7B281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9121A"/>
    <w:multiLevelType w:val="hybridMultilevel"/>
    <w:tmpl w:val="21AAE8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79B191B"/>
    <w:multiLevelType w:val="hybridMultilevel"/>
    <w:tmpl w:val="9DC8B0AC"/>
    <w:lvl w:ilvl="0" w:tplc="F6CC73D8">
      <w:start w:val="1"/>
      <w:numFmt w:val="decimal"/>
      <w:lvlText w:val="%1."/>
      <w:lvlJc w:val="left"/>
      <w:pPr>
        <w:ind w:left="1440" w:hanging="360"/>
      </w:pPr>
      <w:rPr>
        <w:rFonts w:ascii="Arial" w:hAnsi="Arial" w:cs="Arial" w:hint="default"/>
        <w:lang w:val="mn-M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EA7830"/>
    <w:multiLevelType w:val="hybridMultilevel"/>
    <w:tmpl w:val="84868AB8"/>
    <w:lvl w:ilvl="0" w:tplc="AA60C3E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C632E2"/>
    <w:multiLevelType w:val="hybridMultilevel"/>
    <w:tmpl w:val="A24489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E3D50"/>
    <w:multiLevelType w:val="hybridMultilevel"/>
    <w:tmpl w:val="E9E8ECEE"/>
    <w:lvl w:ilvl="0" w:tplc="F6CC73D8">
      <w:start w:val="1"/>
      <w:numFmt w:val="decimal"/>
      <w:lvlText w:val="%1."/>
      <w:lvlJc w:val="left"/>
      <w:pPr>
        <w:ind w:left="1440" w:hanging="360"/>
      </w:pPr>
      <w:rPr>
        <w:rFonts w:ascii="Arial" w:hAnsi="Arial" w:cs="Arial" w:hint="default"/>
        <w:lang w:val="mn-M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527373"/>
    <w:multiLevelType w:val="hybridMultilevel"/>
    <w:tmpl w:val="D6EEFB4A"/>
    <w:lvl w:ilvl="0" w:tplc="FFFFFFFF">
      <w:start w:val="1"/>
      <w:numFmt w:val="decimal"/>
      <w:lvlText w:val="%1."/>
      <w:lvlJc w:val="left"/>
      <w:pPr>
        <w:ind w:left="720" w:hanging="360"/>
      </w:pPr>
    </w:lvl>
    <w:lvl w:ilvl="1" w:tplc="F6CC73D8">
      <w:start w:val="1"/>
      <w:numFmt w:val="decimal"/>
      <w:lvlText w:val="%2."/>
      <w:lvlJc w:val="left"/>
      <w:pPr>
        <w:ind w:left="1440" w:hanging="360"/>
      </w:pPr>
      <w:rPr>
        <w:rFonts w:ascii="Arial" w:hAnsi="Arial" w:cs="Arial" w:hint="default"/>
        <w:lang w:val="mn-M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A281FE2"/>
    <w:multiLevelType w:val="hybridMultilevel"/>
    <w:tmpl w:val="44AAB352"/>
    <w:lvl w:ilvl="0" w:tplc="FFFFFFFF">
      <w:start w:val="1"/>
      <w:numFmt w:val="decimal"/>
      <w:lvlText w:val="%1."/>
      <w:lvlJc w:val="left"/>
      <w:pPr>
        <w:ind w:left="1440" w:hanging="360"/>
      </w:pPr>
      <w:rPr>
        <w:rFonts w:ascii="Arial" w:hAnsi="Arial" w:cs="Arial" w:hint="default"/>
        <w:lang w:val="mn-MN"/>
      </w:rPr>
    </w:lvl>
    <w:lvl w:ilvl="1" w:tplc="FFFFFFFF" w:tentative="1">
      <w:start w:val="1"/>
      <w:numFmt w:val="lowerLetter"/>
      <w:lvlText w:val="%2."/>
      <w:lvlJc w:val="left"/>
      <w:pPr>
        <w:ind w:left="1440" w:hanging="360"/>
      </w:pPr>
    </w:lvl>
    <w:lvl w:ilvl="2" w:tplc="F6CC73D8">
      <w:start w:val="1"/>
      <w:numFmt w:val="decimal"/>
      <w:lvlText w:val="%3."/>
      <w:lvlJc w:val="left"/>
      <w:pPr>
        <w:ind w:left="1440" w:hanging="360"/>
      </w:pPr>
      <w:rPr>
        <w:rFonts w:ascii="Arial" w:hAnsi="Arial" w:cs="Arial" w:hint="default"/>
        <w:lang w:val="mn-M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61B6F4E"/>
    <w:multiLevelType w:val="hybridMultilevel"/>
    <w:tmpl w:val="A14A1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F17D6C"/>
    <w:multiLevelType w:val="hybridMultilevel"/>
    <w:tmpl w:val="DF2C5B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8"/>
  </w:num>
  <w:num w:numId="5">
    <w:abstractNumId w:val="10"/>
  </w:num>
  <w:num w:numId="6">
    <w:abstractNumId w:val="5"/>
  </w:num>
  <w:num w:numId="7">
    <w:abstractNumId w:val="2"/>
  </w:num>
  <w:num w:numId="8">
    <w:abstractNumId w:val="7"/>
  </w:num>
  <w:num w:numId="9">
    <w:abstractNumId w:val="3"/>
  </w:num>
  <w:num w:numId="10">
    <w:abstractNumId w:val="12"/>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8E"/>
    <w:rsid w:val="00001FFE"/>
    <w:rsid w:val="0003220D"/>
    <w:rsid w:val="00036DBA"/>
    <w:rsid w:val="00042752"/>
    <w:rsid w:val="00056A84"/>
    <w:rsid w:val="000629B7"/>
    <w:rsid w:val="00080B83"/>
    <w:rsid w:val="000829E2"/>
    <w:rsid w:val="00086B14"/>
    <w:rsid w:val="000B156C"/>
    <w:rsid w:val="000C06A5"/>
    <w:rsid w:val="000D400E"/>
    <w:rsid w:val="000D5C24"/>
    <w:rsid w:val="000D603E"/>
    <w:rsid w:val="000E0903"/>
    <w:rsid w:val="000F7133"/>
    <w:rsid w:val="000F7F6D"/>
    <w:rsid w:val="00103BE1"/>
    <w:rsid w:val="001140C4"/>
    <w:rsid w:val="00115E55"/>
    <w:rsid w:val="0011791E"/>
    <w:rsid w:val="00125713"/>
    <w:rsid w:val="00131D68"/>
    <w:rsid w:val="00144B31"/>
    <w:rsid w:val="00155009"/>
    <w:rsid w:val="001626C4"/>
    <w:rsid w:val="00172070"/>
    <w:rsid w:val="00183DB4"/>
    <w:rsid w:val="00184E1C"/>
    <w:rsid w:val="00187F6C"/>
    <w:rsid w:val="001A3E4B"/>
    <w:rsid w:val="001B0336"/>
    <w:rsid w:val="001B7524"/>
    <w:rsid w:val="001D1C1F"/>
    <w:rsid w:val="001D686A"/>
    <w:rsid w:val="001E50C1"/>
    <w:rsid w:val="001F7EDE"/>
    <w:rsid w:val="0020035F"/>
    <w:rsid w:val="0020653C"/>
    <w:rsid w:val="00207B74"/>
    <w:rsid w:val="00216FA2"/>
    <w:rsid w:val="0021752D"/>
    <w:rsid w:val="00237079"/>
    <w:rsid w:val="002406EB"/>
    <w:rsid w:val="00275218"/>
    <w:rsid w:val="00294FD9"/>
    <w:rsid w:val="00297878"/>
    <w:rsid w:val="002C03D0"/>
    <w:rsid w:val="002C6A8B"/>
    <w:rsid w:val="002D6387"/>
    <w:rsid w:val="002D6972"/>
    <w:rsid w:val="002E335D"/>
    <w:rsid w:val="002E7A96"/>
    <w:rsid w:val="00306DC7"/>
    <w:rsid w:val="00314250"/>
    <w:rsid w:val="0031626E"/>
    <w:rsid w:val="00321868"/>
    <w:rsid w:val="00321996"/>
    <w:rsid w:val="00324ECB"/>
    <w:rsid w:val="00325424"/>
    <w:rsid w:val="0033409C"/>
    <w:rsid w:val="00334C38"/>
    <w:rsid w:val="00343F8C"/>
    <w:rsid w:val="003457E7"/>
    <w:rsid w:val="00350E7F"/>
    <w:rsid w:val="00352978"/>
    <w:rsid w:val="00381A95"/>
    <w:rsid w:val="00384646"/>
    <w:rsid w:val="00384B3A"/>
    <w:rsid w:val="0039127C"/>
    <w:rsid w:val="003938F8"/>
    <w:rsid w:val="00393FE2"/>
    <w:rsid w:val="00396926"/>
    <w:rsid w:val="003A7264"/>
    <w:rsid w:val="003B147A"/>
    <w:rsid w:val="003C073B"/>
    <w:rsid w:val="003C754E"/>
    <w:rsid w:val="003E3A48"/>
    <w:rsid w:val="0042257B"/>
    <w:rsid w:val="0042705E"/>
    <w:rsid w:val="00435734"/>
    <w:rsid w:val="004461A9"/>
    <w:rsid w:val="00461AD9"/>
    <w:rsid w:val="00464EF2"/>
    <w:rsid w:val="0047505A"/>
    <w:rsid w:val="00487A9C"/>
    <w:rsid w:val="00491ADA"/>
    <w:rsid w:val="0049329B"/>
    <w:rsid w:val="004A62F0"/>
    <w:rsid w:val="004C21ED"/>
    <w:rsid w:val="004D79F8"/>
    <w:rsid w:val="004E211D"/>
    <w:rsid w:val="004E6A83"/>
    <w:rsid w:val="004E6F65"/>
    <w:rsid w:val="004E70DA"/>
    <w:rsid w:val="004F725B"/>
    <w:rsid w:val="005009A1"/>
    <w:rsid w:val="005148ED"/>
    <w:rsid w:val="0051799B"/>
    <w:rsid w:val="00522447"/>
    <w:rsid w:val="00523D3C"/>
    <w:rsid w:val="00543FAA"/>
    <w:rsid w:val="00560C65"/>
    <w:rsid w:val="0056684C"/>
    <w:rsid w:val="00567397"/>
    <w:rsid w:val="00572257"/>
    <w:rsid w:val="00573BFA"/>
    <w:rsid w:val="00582CC1"/>
    <w:rsid w:val="00596CDD"/>
    <w:rsid w:val="00597544"/>
    <w:rsid w:val="005A3958"/>
    <w:rsid w:val="005C338E"/>
    <w:rsid w:val="005C3C3C"/>
    <w:rsid w:val="005D148E"/>
    <w:rsid w:val="005D288D"/>
    <w:rsid w:val="00606856"/>
    <w:rsid w:val="00632649"/>
    <w:rsid w:val="00637422"/>
    <w:rsid w:val="00643100"/>
    <w:rsid w:val="0065239B"/>
    <w:rsid w:val="00653306"/>
    <w:rsid w:val="00656680"/>
    <w:rsid w:val="006709A5"/>
    <w:rsid w:val="00671C38"/>
    <w:rsid w:val="00672F30"/>
    <w:rsid w:val="006A31FF"/>
    <w:rsid w:val="006B7E8F"/>
    <w:rsid w:val="006D3BCE"/>
    <w:rsid w:val="006D3CCD"/>
    <w:rsid w:val="006E58D6"/>
    <w:rsid w:val="0070077D"/>
    <w:rsid w:val="00701B87"/>
    <w:rsid w:val="00717554"/>
    <w:rsid w:val="007179EA"/>
    <w:rsid w:val="00723EBE"/>
    <w:rsid w:val="00734C33"/>
    <w:rsid w:val="0074051E"/>
    <w:rsid w:val="00745F0A"/>
    <w:rsid w:val="00750A99"/>
    <w:rsid w:val="00752EE1"/>
    <w:rsid w:val="0075359A"/>
    <w:rsid w:val="00760FD0"/>
    <w:rsid w:val="00761702"/>
    <w:rsid w:val="00763C34"/>
    <w:rsid w:val="007C52C0"/>
    <w:rsid w:val="007D2918"/>
    <w:rsid w:val="007D53E3"/>
    <w:rsid w:val="007D6717"/>
    <w:rsid w:val="007E222E"/>
    <w:rsid w:val="007E7B1E"/>
    <w:rsid w:val="007F5C59"/>
    <w:rsid w:val="007F73EF"/>
    <w:rsid w:val="00822428"/>
    <w:rsid w:val="008236B8"/>
    <w:rsid w:val="0082593B"/>
    <w:rsid w:val="00833AE8"/>
    <w:rsid w:val="00872FF4"/>
    <w:rsid w:val="00894411"/>
    <w:rsid w:val="008A12D4"/>
    <w:rsid w:val="008A2BCA"/>
    <w:rsid w:val="008A4B36"/>
    <w:rsid w:val="008A5265"/>
    <w:rsid w:val="008C595E"/>
    <w:rsid w:val="008D0751"/>
    <w:rsid w:val="008D2272"/>
    <w:rsid w:val="008D3FF8"/>
    <w:rsid w:val="008D5B42"/>
    <w:rsid w:val="008D6A32"/>
    <w:rsid w:val="008D75D4"/>
    <w:rsid w:val="008E3CA6"/>
    <w:rsid w:val="008E5A48"/>
    <w:rsid w:val="008F0584"/>
    <w:rsid w:val="008F2E29"/>
    <w:rsid w:val="008F2E98"/>
    <w:rsid w:val="0090394A"/>
    <w:rsid w:val="00915BC5"/>
    <w:rsid w:val="00921A97"/>
    <w:rsid w:val="009224D9"/>
    <w:rsid w:val="00931712"/>
    <w:rsid w:val="0094255B"/>
    <w:rsid w:val="00942A92"/>
    <w:rsid w:val="00951053"/>
    <w:rsid w:val="00952CC4"/>
    <w:rsid w:val="00954B59"/>
    <w:rsid w:val="00955A76"/>
    <w:rsid w:val="00962D88"/>
    <w:rsid w:val="009649EF"/>
    <w:rsid w:val="00965569"/>
    <w:rsid w:val="00995CFF"/>
    <w:rsid w:val="009A31D2"/>
    <w:rsid w:val="009B5872"/>
    <w:rsid w:val="009B59A4"/>
    <w:rsid w:val="009D282D"/>
    <w:rsid w:val="009E1D31"/>
    <w:rsid w:val="009E5987"/>
    <w:rsid w:val="009E7002"/>
    <w:rsid w:val="00A0310D"/>
    <w:rsid w:val="00A03575"/>
    <w:rsid w:val="00A07C76"/>
    <w:rsid w:val="00A133D9"/>
    <w:rsid w:val="00A17B0F"/>
    <w:rsid w:val="00A20AE1"/>
    <w:rsid w:val="00A21ABF"/>
    <w:rsid w:val="00A21EA9"/>
    <w:rsid w:val="00A31474"/>
    <w:rsid w:val="00A31D59"/>
    <w:rsid w:val="00A33979"/>
    <w:rsid w:val="00A55A9B"/>
    <w:rsid w:val="00A63EAE"/>
    <w:rsid w:val="00A65335"/>
    <w:rsid w:val="00A67C21"/>
    <w:rsid w:val="00A77C35"/>
    <w:rsid w:val="00A8154B"/>
    <w:rsid w:val="00A854FB"/>
    <w:rsid w:val="00AA01F2"/>
    <w:rsid w:val="00AA25A3"/>
    <w:rsid w:val="00AA3FD0"/>
    <w:rsid w:val="00AB018B"/>
    <w:rsid w:val="00AB7E81"/>
    <w:rsid w:val="00AC110E"/>
    <w:rsid w:val="00AE4FA1"/>
    <w:rsid w:val="00B01B38"/>
    <w:rsid w:val="00B03EB6"/>
    <w:rsid w:val="00B27AF6"/>
    <w:rsid w:val="00B27E25"/>
    <w:rsid w:val="00B322FB"/>
    <w:rsid w:val="00B36462"/>
    <w:rsid w:val="00B45D72"/>
    <w:rsid w:val="00B6150E"/>
    <w:rsid w:val="00B63298"/>
    <w:rsid w:val="00B65962"/>
    <w:rsid w:val="00B7655D"/>
    <w:rsid w:val="00B76C86"/>
    <w:rsid w:val="00B809FC"/>
    <w:rsid w:val="00B96C04"/>
    <w:rsid w:val="00BA104A"/>
    <w:rsid w:val="00BA64F1"/>
    <w:rsid w:val="00BA7F3F"/>
    <w:rsid w:val="00BC47CA"/>
    <w:rsid w:val="00BD6BF6"/>
    <w:rsid w:val="00BE0517"/>
    <w:rsid w:val="00BE6D7C"/>
    <w:rsid w:val="00BF38FB"/>
    <w:rsid w:val="00BF5F78"/>
    <w:rsid w:val="00C21A7E"/>
    <w:rsid w:val="00C21D41"/>
    <w:rsid w:val="00C252A1"/>
    <w:rsid w:val="00C26B8B"/>
    <w:rsid w:val="00C32F98"/>
    <w:rsid w:val="00C33046"/>
    <w:rsid w:val="00C34D0A"/>
    <w:rsid w:val="00C35E6A"/>
    <w:rsid w:val="00C426CC"/>
    <w:rsid w:val="00C45197"/>
    <w:rsid w:val="00C47184"/>
    <w:rsid w:val="00C516E3"/>
    <w:rsid w:val="00C610BD"/>
    <w:rsid w:val="00C64F32"/>
    <w:rsid w:val="00C669A5"/>
    <w:rsid w:val="00C83FC9"/>
    <w:rsid w:val="00C86D86"/>
    <w:rsid w:val="00C94136"/>
    <w:rsid w:val="00C95685"/>
    <w:rsid w:val="00CA3467"/>
    <w:rsid w:val="00CA4BFE"/>
    <w:rsid w:val="00CA4E43"/>
    <w:rsid w:val="00CC079D"/>
    <w:rsid w:val="00CC6804"/>
    <w:rsid w:val="00CC6A53"/>
    <w:rsid w:val="00CD3FC5"/>
    <w:rsid w:val="00CD6FE8"/>
    <w:rsid w:val="00CE50BF"/>
    <w:rsid w:val="00CE6049"/>
    <w:rsid w:val="00CE7BC8"/>
    <w:rsid w:val="00CF6C90"/>
    <w:rsid w:val="00D03DF3"/>
    <w:rsid w:val="00D10DF2"/>
    <w:rsid w:val="00D34B62"/>
    <w:rsid w:val="00D40E1B"/>
    <w:rsid w:val="00D51DD8"/>
    <w:rsid w:val="00D61EDD"/>
    <w:rsid w:val="00D65F60"/>
    <w:rsid w:val="00D727BA"/>
    <w:rsid w:val="00D768F4"/>
    <w:rsid w:val="00D770A0"/>
    <w:rsid w:val="00D85DD7"/>
    <w:rsid w:val="00DA3321"/>
    <w:rsid w:val="00DB06EB"/>
    <w:rsid w:val="00DD1F8F"/>
    <w:rsid w:val="00DD21AA"/>
    <w:rsid w:val="00DE13B3"/>
    <w:rsid w:val="00DE39B3"/>
    <w:rsid w:val="00DE64F1"/>
    <w:rsid w:val="00DF17AE"/>
    <w:rsid w:val="00DF6352"/>
    <w:rsid w:val="00E00CB2"/>
    <w:rsid w:val="00E108AA"/>
    <w:rsid w:val="00E17416"/>
    <w:rsid w:val="00E21414"/>
    <w:rsid w:val="00E21A42"/>
    <w:rsid w:val="00E4104C"/>
    <w:rsid w:val="00E445A7"/>
    <w:rsid w:val="00E4460E"/>
    <w:rsid w:val="00E44AF0"/>
    <w:rsid w:val="00E51223"/>
    <w:rsid w:val="00E52DBC"/>
    <w:rsid w:val="00E57BF1"/>
    <w:rsid w:val="00E60BC0"/>
    <w:rsid w:val="00E73952"/>
    <w:rsid w:val="00E9446F"/>
    <w:rsid w:val="00EA5B4F"/>
    <w:rsid w:val="00EA5FD4"/>
    <w:rsid w:val="00EA7EF3"/>
    <w:rsid w:val="00EC0B02"/>
    <w:rsid w:val="00EC50EA"/>
    <w:rsid w:val="00EC7757"/>
    <w:rsid w:val="00F013FF"/>
    <w:rsid w:val="00F04093"/>
    <w:rsid w:val="00F111B5"/>
    <w:rsid w:val="00F1260D"/>
    <w:rsid w:val="00F24413"/>
    <w:rsid w:val="00F3128F"/>
    <w:rsid w:val="00F339EC"/>
    <w:rsid w:val="00F417EC"/>
    <w:rsid w:val="00F448B5"/>
    <w:rsid w:val="00F4552F"/>
    <w:rsid w:val="00F45B28"/>
    <w:rsid w:val="00F503DF"/>
    <w:rsid w:val="00F51B56"/>
    <w:rsid w:val="00F5797C"/>
    <w:rsid w:val="00F74C01"/>
    <w:rsid w:val="00F76111"/>
    <w:rsid w:val="00F80568"/>
    <w:rsid w:val="00FA7254"/>
    <w:rsid w:val="00FA72A0"/>
    <w:rsid w:val="00FB4F15"/>
    <w:rsid w:val="00FB73A7"/>
    <w:rsid w:val="00FC08FA"/>
    <w:rsid w:val="00FC127E"/>
    <w:rsid w:val="00FD0C5E"/>
    <w:rsid w:val="00FD508C"/>
    <w:rsid w:val="00FD551B"/>
    <w:rsid w:val="00FE384A"/>
    <w:rsid w:val="00FE4062"/>
    <w:rsid w:val="00FF19FE"/>
    <w:rsid w:val="00FF3665"/>
    <w:rsid w:val="00FF5037"/>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4F97"/>
  <w15:chartTrackingRefBased/>
  <w15:docId w15:val="{083F23A0-1B04-4C9B-A48F-6FB0D9FE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3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3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3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3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3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3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3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38E"/>
    <w:rPr>
      <w:rFonts w:eastAsiaTheme="majorEastAsia" w:cstheme="majorBidi"/>
      <w:color w:val="272727" w:themeColor="text1" w:themeTint="D8"/>
    </w:rPr>
  </w:style>
  <w:style w:type="paragraph" w:styleId="Title">
    <w:name w:val="Title"/>
    <w:basedOn w:val="Normal"/>
    <w:next w:val="Normal"/>
    <w:link w:val="TitleChar"/>
    <w:uiPriority w:val="10"/>
    <w:qFormat/>
    <w:rsid w:val="005C3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38E"/>
    <w:pPr>
      <w:spacing w:before="160"/>
      <w:jc w:val="center"/>
    </w:pPr>
    <w:rPr>
      <w:i/>
      <w:iCs/>
      <w:color w:val="404040" w:themeColor="text1" w:themeTint="BF"/>
    </w:rPr>
  </w:style>
  <w:style w:type="character" w:customStyle="1" w:styleId="QuoteChar">
    <w:name w:val="Quote Char"/>
    <w:basedOn w:val="DefaultParagraphFont"/>
    <w:link w:val="Quote"/>
    <w:uiPriority w:val="29"/>
    <w:rsid w:val="005C338E"/>
    <w:rPr>
      <w:i/>
      <w:iCs/>
      <w:color w:val="404040" w:themeColor="text1" w:themeTint="BF"/>
    </w:rPr>
  </w:style>
  <w:style w:type="paragraph" w:styleId="ListParagraph">
    <w:name w:val="List Paragraph"/>
    <w:aliases w:val="List Paragraph1,1 Standard Absatz,Зүйл,Bullets,Numbered Paragraph,Main numbered paragraph,Colorful List - Accent 11,List Paragraph (numbered (a)),References,List_Paragraph,Multilevel para_II,AusAID List Paragraph,Paragraph,Дэд гарчиг"/>
    <w:basedOn w:val="Normal"/>
    <w:uiPriority w:val="34"/>
    <w:qFormat/>
    <w:rsid w:val="005C338E"/>
    <w:pPr>
      <w:ind w:left="720"/>
      <w:contextualSpacing/>
    </w:pPr>
  </w:style>
  <w:style w:type="character" w:styleId="IntenseEmphasis">
    <w:name w:val="Intense Emphasis"/>
    <w:basedOn w:val="DefaultParagraphFont"/>
    <w:uiPriority w:val="21"/>
    <w:qFormat/>
    <w:rsid w:val="005C338E"/>
    <w:rPr>
      <w:i/>
      <w:iCs/>
      <w:color w:val="2F5496" w:themeColor="accent1" w:themeShade="BF"/>
    </w:rPr>
  </w:style>
  <w:style w:type="paragraph" w:styleId="IntenseQuote">
    <w:name w:val="Intense Quote"/>
    <w:basedOn w:val="Normal"/>
    <w:next w:val="Normal"/>
    <w:link w:val="IntenseQuoteChar"/>
    <w:uiPriority w:val="30"/>
    <w:qFormat/>
    <w:rsid w:val="005C3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38E"/>
    <w:rPr>
      <w:i/>
      <w:iCs/>
      <w:color w:val="2F5496" w:themeColor="accent1" w:themeShade="BF"/>
    </w:rPr>
  </w:style>
  <w:style w:type="character" w:styleId="IntenseReference">
    <w:name w:val="Intense Reference"/>
    <w:basedOn w:val="DefaultParagraphFont"/>
    <w:uiPriority w:val="32"/>
    <w:qFormat/>
    <w:rsid w:val="005C338E"/>
    <w:rPr>
      <w:b/>
      <w:bCs/>
      <w:smallCaps/>
      <w:color w:val="2F5496" w:themeColor="accent1" w:themeShade="BF"/>
      <w:spacing w:val="5"/>
    </w:rPr>
  </w:style>
  <w:style w:type="paragraph" w:styleId="NormalWeb">
    <w:name w:val="Normal (Web)"/>
    <w:basedOn w:val="Normal"/>
    <w:uiPriority w:val="99"/>
    <w:unhideWhenUsed/>
    <w:rsid w:val="008A5265"/>
    <w:pPr>
      <w:spacing w:after="150" w:line="240" w:lineRule="auto"/>
    </w:pPr>
    <w:rPr>
      <w:rFonts w:ascii="Times New Roman" w:eastAsiaTheme="minorEastAsia" w:hAnsi="Times New Roman" w:cs="Times New Roman"/>
      <w:kern w:val="0"/>
    </w:rPr>
  </w:style>
  <w:style w:type="character" w:customStyle="1" w:styleId="Bodytext2">
    <w:name w:val="Body text (2)_"/>
    <w:basedOn w:val="DefaultParagraphFont"/>
    <w:link w:val="Bodytext20"/>
    <w:rsid w:val="008A5265"/>
    <w:rPr>
      <w:rFonts w:ascii="Arial Unicode MS" w:eastAsia="Arial Unicode MS" w:hAnsi="Arial Unicode MS" w:cs="Arial Unicode MS"/>
      <w:b/>
      <w:bCs/>
      <w:sz w:val="23"/>
      <w:szCs w:val="23"/>
      <w:shd w:val="clear" w:color="auto" w:fill="FFFFFF"/>
    </w:rPr>
  </w:style>
  <w:style w:type="paragraph" w:customStyle="1" w:styleId="Bodytext20">
    <w:name w:val="Body text (2)"/>
    <w:basedOn w:val="Normal"/>
    <w:link w:val="Bodytext2"/>
    <w:rsid w:val="008A5265"/>
    <w:pPr>
      <w:widowControl w:val="0"/>
      <w:shd w:val="clear" w:color="auto" w:fill="FFFFFF"/>
      <w:spacing w:before="900" w:after="240" w:line="274" w:lineRule="exact"/>
      <w:jc w:val="center"/>
    </w:pPr>
    <w:rPr>
      <w:rFonts w:ascii="Arial Unicode MS" w:eastAsia="Arial Unicode MS" w:hAnsi="Arial Unicode MS" w:cs="Arial Unicode MS"/>
      <w:b/>
      <w:bCs/>
      <w:sz w:val="23"/>
      <w:szCs w:val="23"/>
    </w:rPr>
  </w:style>
  <w:style w:type="character" w:styleId="Hyperlink">
    <w:name w:val="Hyperlink"/>
    <w:basedOn w:val="DefaultParagraphFont"/>
    <w:uiPriority w:val="99"/>
    <w:unhideWhenUsed/>
    <w:rsid w:val="008A5265"/>
    <w:rPr>
      <w:color w:val="0563C1" w:themeColor="hyperlink"/>
      <w:u w:val="single"/>
    </w:rPr>
  </w:style>
  <w:style w:type="character" w:styleId="Strong">
    <w:name w:val="Strong"/>
    <w:basedOn w:val="DefaultParagraphFont"/>
    <w:uiPriority w:val="22"/>
    <w:qFormat/>
    <w:rsid w:val="008A5265"/>
    <w:rPr>
      <w:b/>
      <w:bCs/>
    </w:rPr>
  </w:style>
  <w:style w:type="character" w:styleId="Emphasis">
    <w:name w:val="Emphasis"/>
    <w:basedOn w:val="DefaultParagraphFont"/>
    <w:uiPriority w:val="20"/>
    <w:qFormat/>
    <w:rsid w:val="008A5265"/>
    <w:rPr>
      <w:i/>
      <w:iCs/>
    </w:rPr>
  </w:style>
  <w:style w:type="table" w:styleId="TableGrid">
    <w:name w:val="Table Grid"/>
    <w:basedOn w:val="TableNormal"/>
    <w:uiPriority w:val="39"/>
    <w:qFormat/>
    <w:rsid w:val="00B96C04"/>
    <w:pPr>
      <w:spacing w:after="0" w:line="240" w:lineRule="auto"/>
    </w:pPr>
    <w:rPr>
      <w:rFonts w:eastAsiaTheme="minorEastAsia"/>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A63EAE"/>
    <w:pPr>
      <w:spacing w:after="0" w:line="240" w:lineRule="auto"/>
    </w:pPr>
    <w:rPr>
      <w:rFonts w:eastAsia="Times New Roman"/>
      <w:kern w:val="0"/>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basedOn w:val="DefaultParagraphFont"/>
    <w:link w:val="BodyText1"/>
    <w:rsid w:val="00B322FB"/>
    <w:rPr>
      <w:rFonts w:ascii="Arial Unicode MS" w:eastAsia="Arial Unicode MS" w:hAnsi="Arial Unicode MS" w:cs="Arial Unicode MS"/>
      <w:sz w:val="23"/>
      <w:szCs w:val="23"/>
      <w:shd w:val="clear" w:color="auto" w:fill="FFFFFF"/>
    </w:rPr>
  </w:style>
  <w:style w:type="paragraph" w:customStyle="1" w:styleId="BodyText1">
    <w:name w:val="Body Text1"/>
    <w:basedOn w:val="Normal"/>
    <w:link w:val="Bodytext"/>
    <w:rsid w:val="00B322FB"/>
    <w:pPr>
      <w:widowControl w:val="0"/>
      <w:shd w:val="clear" w:color="auto" w:fill="FFFFFF"/>
      <w:spacing w:after="0" w:line="277" w:lineRule="exact"/>
      <w:jc w:val="both"/>
    </w:pPr>
    <w:rPr>
      <w:rFonts w:ascii="Arial Unicode MS" w:eastAsia="Arial Unicode MS" w:hAnsi="Arial Unicode MS" w:cs="Arial Unicode M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2835</Words>
  <Characters>16162</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Darkhanbaatar Vandan</dc:creator>
  <cp:keywords/>
  <dc:description/>
  <cp:lastModifiedBy>Microsoft Office User</cp:lastModifiedBy>
  <cp:revision>2</cp:revision>
  <cp:lastPrinted>2025-12-19T09:57:00Z</cp:lastPrinted>
  <dcterms:created xsi:type="dcterms:W3CDTF">2025-12-19T09:58:00Z</dcterms:created>
  <dcterms:modified xsi:type="dcterms:W3CDTF">2025-12-19T09:58:00Z</dcterms:modified>
</cp:coreProperties>
</file>