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56617" w14:textId="21AA164E" w:rsidR="002C4A24" w:rsidRPr="00F557D1" w:rsidRDefault="0092678A" w:rsidP="00D73E44">
      <w:pPr>
        <w:pStyle w:val="NormalWeb"/>
        <w:spacing w:before="0" w:beforeAutospacing="0" w:after="120" w:afterAutospacing="0"/>
        <w:ind w:left="567" w:right="567"/>
        <w:jc w:val="center"/>
        <w:rPr>
          <w:rFonts w:ascii="Arial" w:hAnsi="Arial" w:cs="Arial"/>
          <w:b/>
          <w:bCs/>
          <w:lang w:val="mn-MN"/>
        </w:rPr>
      </w:pPr>
      <w:r w:rsidRPr="00F557D1">
        <w:rPr>
          <w:rStyle w:val="Strong"/>
          <w:rFonts w:ascii="Arial" w:hAnsi="Arial" w:cs="Arial"/>
          <w:lang w:val="mn-MN"/>
        </w:rPr>
        <w:t xml:space="preserve">НЭМЭГДСЭН ӨРТГИЙН </w:t>
      </w:r>
      <w:r w:rsidR="002C4A24" w:rsidRPr="00F557D1">
        <w:rPr>
          <w:rStyle w:val="Strong"/>
          <w:rFonts w:ascii="Arial" w:hAnsi="Arial" w:cs="Arial"/>
          <w:lang w:val="mn-MN"/>
        </w:rPr>
        <w:t>АЛБАН ТАТВАРЫН ТУХАЙ ХУУЛИЙ</w:t>
      </w:r>
      <w:r w:rsidR="00D73E44" w:rsidRPr="00F557D1">
        <w:rPr>
          <w:rStyle w:val="Strong"/>
          <w:rFonts w:ascii="Arial" w:hAnsi="Arial" w:cs="Arial"/>
          <w:lang w:val="mn-MN"/>
        </w:rPr>
        <w:t xml:space="preserve">Н </w:t>
      </w:r>
      <w:r w:rsidR="00187A18" w:rsidRPr="00F557D1">
        <w:rPr>
          <w:rStyle w:val="Strong"/>
          <w:rFonts w:ascii="Arial" w:hAnsi="Arial" w:cs="Arial"/>
          <w:lang w:val="mn-MN"/>
        </w:rPr>
        <w:t>НЭМЭЛТ ӨӨРЧЛӨЛТИЙН</w:t>
      </w:r>
      <w:r w:rsidR="00D73E44" w:rsidRPr="00F557D1">
        <w:rPr>
          <w:rStyle w:val="Strong"/>
          <w:rFonts w:ascii="Arial" w:hAnsi="Arial" w:cs="Arial"/>
          <w:lang w:val="mn-MN"/>
        </w:rPr>
        <w:t xml:space="preserve"> ТӨСЛИЙГ </w:t>
      </w:r>
      <w:r w:rsidR="002C4A24" w:rsidRPr="00F557D1">
        <w:rPr>
          <w:rStyle w:val="Strong"/>
          <w:rFonts w:ascii="Arial" w:hAnsi="Arial" w:cs="Arial"/>
          <w:lang w:val="mn-MN"/>
        </w:rPr>
        <w:t>ХЭРЭГЖҮҮЛЭХТЭЙ ХОЛБОГДОН ГАРАХ ЗАРДЛЫН ТООЦОО</w:t>
      </w:r>
    </w:p>
    <w:p w14:paraId="5BDA5C24" w14:textId="77777777" w:rsidR="002C4A24" w:rsidRPr="00F557D1" w:rsidRDefault="002C4A24" w:rsidP="006A6E6B">
      <w:pPr>
        <w:pStyle w:val="NormalWeb"/>
        <w:spacing w:before="0" w:beforeAutospacing="0" w:after="120" w:afterAutospacing="0"/>
        <w:jc w:val="both"/>
        <w:rPr>
          <w:rFonts w:ascii="Arial" w:hAnsi="Arial" w:cs="Arial"/>
          <w:lang w:val="mn-MN"/>
        </w:rPr>
      </w:pPr>
      <w:r w:rsidRPr="00F557D1">
        <w:rPr>
          <w:rFonts w:ascii="Arial" w:hAnsi="Arial" w:cs="Arial"/>
          <w:lang w:val="mn-MN"/>
        </w:rPr>
        <w:t> </w:t>
      </w:r>
    </w:p>
    <w:p w14:paraId="630DBE79" w14:textId="3F0F2313" w:rsidR="002C4A24" w:rsidRPr="00F557D1" w:rsidRDefault="002C4A24" w:rsidP="006A6E6B">
      <w:pPr>
        <w:pStyle w:val="NormalWeb"/>
        <w:spacing w:before="0" w:beforeAutospacing="0" w:after="120" w:afterAutospacing="0"/>
        <w:ind w:firstLine="720"/>
        <w:jc w:val="both"/>
        <w:rPr>
          <w:rStyle w:val="Strong"/>
          <w:rFonts w:ascii="Arial" w:hAnsi="Arial" w:cs="Arial"/>
          <w:b w:val="0"/>
          <w:lang w:val="mn-MN"/>
        </w:rPr>
      </w:pPr>
      <w:r w:rsidRPr="00F557D1">
        <w:rPr>
          <w:rStyle w:val="Strong"/>
          <w:rFonts w:ascii="Arial" w:hAnsi="Arial" w:cs="Arial"/>
          <w:b w:val="0"/>
          <w:lang w:val="mn-MN"/>
        </w:rPr>
        <w:t xml:space="preserve">Засгийн газрын 2016 оны 59 дүгээр тогтоолын 4-р хавсралтаар баталсан </w:t>
      </w:r>
      <w:r w:rsidRPr="00F557D1">
        <w:rPr>
          <w:rFonts w:ascii="Arial" w:hAnsi="Arial" w:cs="Arial"/>
          <w:lang w:val="mn-MN"/>
        </w:rPr>
        <w:t>“Хууль тогтоомжийг хэрэгжүүлэхтэй холбогдон гарах зардлын тооцоог хийх аргачлал”-</w:t>
      </w:r>
      <w:r w:rsidR="00554DEA" w:rsidRPr="00F557D1">
        <w:rPr>
          <w:rFonts w:ascii="Arial" w:hAnsi="Arial" w:cs="Arial"/>
          <w:lang w:val="mn-MN"/>
        </w:rPr>
        <w:t xml:space="preserve">ын дагуу </w:t>
      </w:r>
      <w:r w:rsidR="0092678A" w:rsidRPr="00F557D1">
        <w:rPr>
          <w:rStyle w:val="Strong"/>
          <w:rFonts w:ascii="Arial" w:hAnsi="Arial" w:cs="Arial"/>
          <w:b w:val="0"/>
          <w:lang w:val="mn-MN"/>
        </w:rPr>
        <w:t>Нэмэгдсэн өртгийн</w:t>
      </w:r>
      <w:r w:rsidR="00554DEA" w:rsidRPr="00F557D1">
        <w:rPr>
          <w:rStyle w:val="Strong"/>
          <w:rFonts w:ascii="Arial" w:hAnsi="Arial" w:cs="Arial"/>
          <w:b w:val="0"/>
          <w:lang w:val="mn-MN"/>
        </w:rPr>
        <w:t xml:space="preserve"> албан татварын тухай хуулийн </w:t>
      </w:r>
      <w:r w:rsidR="00187A18" w:rsidRPr="00F557D1">
        <w:rPr>
          <w:rStyle w:val="Strong"/>
          <w:rFonts w:ascii="Arial" w:hAnsi="Arial" w:cs="Arial"/>
          <w:b w:val="0"/>
          <w:lang w:val="mn-MN"/>
        </w:rPr>
        <w:t>нэмэлт өөрчлөлтийн</w:t>
      </w:r>
      <w:r w:rsidR="0092678A" w:rsidRPr="00F557D1">
        <w:rPr>
          <w:rStyle w:val="Strong"/>
          <w:rFonts w:ascii="Arial" w:hAnsi="Arial" w:cs="Arial"/>
          <w:b w:val="0"/>
          <w:lang w:val="mn-MN"/>
        </w:rPr>
        <w:t xml:space="preserve"> </w:t>
      </w:r>
      <w:r w:rsidR="00554DEA" w:rsidRPr="00F557D1">
        <w:rPr>
          <w:rStyle w:val="Strong"/>
          <w:rFonts w:ascii="Arial" w:hAnsi="Arial" w:cs="Arial"/>
          <w:b w:val="0"/>
          <w:lang w:val="mn-MN"/>
        </w:rPr>
        <w:t>төслийг боловсруулж буйтай холбоотойгоор уг хуулийг хэрэгжүүлэхтэй холбоотой зардлын тооцоог боловсрууллаа.</w:t>
      </w:r>
    </w:p>
    <w:p w14:paraId="2151094B" w14:textId="133281D4" w:rsidR="00554DEA" w:rsidRPr="00F557D1" w:rsidRDefault="0092678A" w:rsidP="006A6E6B">
      <w:pPr>
        <w:pStyle w:val="Default"/>
        <w:spacing w:after="120"/>
        <w:ind w:firstLine="720"/>
        <w:jc w:val="both"/>
        <w:rPr>
          <w:rStyle w:val="Strong"/>
          <w:b w:val="0"/>
          <w:lang w:val="mn-MN"/>
        </w:rPr>
      </w:pPr>
      <w:r w:rsidRPr="00F557D1">
        <w:rPr>
          <w:rStyle w:val="Strong"/>
          <w:b w:val="0"/>
          <w:lang w:val="mn-MN"/>
        </w:rPr>
        <w:t>Нэмэгдсэн өртгийн</w:t>
      </w:r>
      <w:r w:rsidR="00554DEA" w:rsidRPr="00F557D1">
        <w:rPr>
          <w:rStyle w:val="Strong"/>
          <w:b w:val="0"/>
          <w:lang w:val="mn-MN"/>
        </w:rPr>
        <w:t xml:space="preserve"> албан татварын тухай хуулийн төслийн зорилт нь </w:t>
      </w:r>
      <w:r w:rsidRPr="00F557D1">
        <w:rPr>
          <w:rStyle w:val="Strong"/>
          <w:b w:val="0"/>
          <w:lang w:val="mn-MN"/>
        </w:rPr>
        <w:t>Нэмэгдсэн өртгийн</w:t>
      </w:r>
      <w:r w:rsidR="00554DEA" w:rsidRPr="00F557D1">
        <w:rPr>
          <w:rStyle w:val="Strong"/>
          <w:b w:val="0"/>
          <w:lang w:val="mn-MN"/>
        </w:rPr>
        <w:t xml:space="preserve"> албан татвар ногдуулах, уг албан татварыг төсөвт төлөх, тайлагнахтай холбогдсон харилцааг зохицуулах</w:t>
      </w:r>
      <w:r w:rsidR="00B72CC9" w:rsidRPr="00F557D1">
        <w:rPr>
          <w:rStyle w:val="Strong"/>
          <w:b w:val="0"/>
          <w:lang w:val="mn-MN"/>
        </w:rPr>
        <w:t xml:space="preserve"> бөгөөд уг хуулийн харилцаанд оролцогч аж ахуйн нэгж болон татварын албатай </w:t>
      </w:r>
      <w:r w:rsidR="00554DEA" w:rsidRPr="00F557D1">
        <w:rPr>
          <w:rStyle w:val="Strong"/>
          <w:b w:val="0"/>
          <w:lang w:val="mn-MN"/>
        </w:rPr>
        <w:t>холбоотой зардлыг тооцсон болно.</w:t>
      </w:r>
    </w:p>
    <w:p w14:paraId="614EBDF0" w14:textId="77777777" w:rsidR="00DA6CD0" w:rsidRPr="00F557D1" w:rsidRDefault="00DA6CD0" w:rsidP="006A6E6B">
      <w:pPr>
        <w:pStyle w:val="NormalWeb"/>
        <w:spacing w:before="0" w:beforeAutospacing="0" w:after="120" w:afterAutospacing="0"/>
        <w:jc w:val="center"/>
        <w:rPr>
          <w:rStyle w:val="Strong"/>
          <w:rFonts w:ascii="Arial" w:hAnsi="Arial" w:cs="Arial"/>
          <w:caps/>
          <w:lang w:val="mn-MN"/>
        </w:rPr>
      </w:pPr>
    </w:p>
    <w:p w14:paraId="3CDE33D9" w14:textId="3D402817" w:rsidR="006A6E6B" w:rsidRPr="00F557D1" w:rsidRDefault="00FA2FFE" w:rsidP="006A6E6B">
      <w:pPr>
        <w:pStyle w:val="NormalWeb"/>
        <w:spacing w:before="0" w:beforeAutospacing="0" w:after="120" w:afterAutospacing="0"/>
        <w:jc w:val="center"/>
        <w:rPr>
          <w:rFonts w:ascii="Arial" w:hAnsi="Arial" w:cs="Arial"/>
          <w:caps/>
          <w:lang w:val="mn-MN"/>
        </w:rPr>
      </w:pPr>
      <w:r w:rsidRPr="00F557D1">
        <w:rPr>
          <w:rStyle w:val="Strong"/>
          <w:rFonts w:ascii="Arial" w:hAnsi="Arial" w:cs="Arial"/>
          <w:caps/>
          <w:lang w:val="mn-MN"/>
        </w:rPr>
        <w:t xml:space="preserve">НЭГ. </w:t>
      </w:r>
      <w:r w:rsidR="002C4A24" w:rsidRPr="00F557D1">
        <w:rPr>
          <w:rStyle w:val="Strong"/>
          <w:rFonts w:ascii="Arial" w:hAnsi="Arial" w:cs="Arial"/>
          <w:caps/>
          <w:lang w:val="mn-MN"/>
        </w:rPr>
        <w:t>Хуулийн этгээдийн зардлыг тооцох</w:t>
      </w:r>
    </w:p>
    <w:p w14:paraId="3377EF1D" w14:textId="6B9CD24E" w:rsidR="006A6E6B" w:rsidRPr="00F557D1" w:rsidRDefault="00FA2FFE" w:rsidP="00211C1D">
      <w:pPr>
        <w:pStyle w:val="NormalWeb"/>
        <w:spacing w:before="0" w:beforeAutospacing="0" w:after="120" w:afterAutospacing="0"/>
        <w:ind w:firstLine="720"/>
        <w:jc w:val="both"/>
        <w:rPr>
          <w:rFonts w:ascii="Arial" w:hAnsi="Arial" w:cs="Arial"/>
          <w:caps/>
          <w:lang w:val="mn-MN"/>
        </w:rPr>
      </w:pPr>
      <w:r w:rsidRPr="00F557D1">
        <w:rPr>
          <w:rFonts w:ascii="Arial" w:hAnsi="Arial" w:cs="Arial"/>
          <w:lang w:val="mn-MN"/>
        </w:rPr>
        <w:t>1</w:t>
      </w:r>
      <w:r w:rsidR="002C4A24" w:rsidRPr="00F557D1">
        <w:rPr>
          <w:rFonts w:ascii="Arial" w:hAnsi="Arial" w:cs="Arial"/>
          <w:lang w:val="mn-MN"/>
        </w:rPr>
        <w:t xml:space="preserve">.Хуулийн этгээдийн зардлыг </w:t>
      </w:r>
      <w:r w:rsidR="000F3B96" w:rsidRPr="00F557D1">
        <w:rPr>
          <w:rFonts w:ascii="Arial" w:hAnsi="Arial" w:cs="Arial"/>
          <w:lang w:val="mn-MN"/>
        </w:rPr>
        <w:t>аргачлалд заасн</w:t>
      </w:r>
      <w:r w:rsidR="00211C1D" w:rsidRPr="00F557D1">
        <w:rPr>
          <w:rFonts w:ascii="Arial" w:hAnsi="Arial" w:cs="Arial"/>
          <w:lang w:val="mn-MN"/>
        </w:rPr>
        <w:t xml:space="preserve">ы дагуу </w:t>
      </w:r>
      <w:r w:rsidR="002C4A24" w:rsidRPr="00F557D1">
        <w:rPr>
          <w:rFonts w:ascii="Arial" w:hAnsi="Arial" w:cs="Arial"/>
          <w:lang w:val="mn-MN"/>
        </w:rPr>
        <w:t xml:space="preserve">дараах </w:t>
      </w:r>
      <w:r w:rsidR="000F3B96" w:rsidRPr="00F557D1">
        <w:rPr>
          <w:rFonts w:ascii="Arial" w:hAnsi="Arial" w:cs="Arial"/>
          <w:lang w:val="mn-MN"/>
        </w:rPr>
        <w:t>байдлаар тооцов</w:t>
      </w:r>
      <w:r w:rsidR="009B58CA" w:rsidRPr="00F557D1">
        <w:rPr>
          <w:rFonts w:ascii="Arial" w:hAnsi="Arial" w:cs="Arial"/>
          <w:lang w:val="mn-MN"/>
        </w:rPr>
        <w:t>. Үүнд</w:t>
      </w:r>
      <w:r w:rsidR="002C4A24" w:rsidRPr="00F557D1">
        <w:rPr>
          <w:rFonts w:ascii="Arial" w:hAnsi="Arial" w:cs="Arial"/>
          <w:lang w:val="mn-MN"/>
        </w:rPr>
        <w:t>:</w:t>
      </w:r>
    </w:p>
    <w:p w14:paraId="1B1CF8DD" w14:textId="77777777" w:rsidR="002C4A24" w:rsidRPr="00F557D1" w:rsidRDefault="002C4A24" w:rsidP="006A6E6B">
      <w:pPr>
        <w:pStyle w:val="NormalWeb"/>
        <w:spacing w:before="0" w:beforeAutospacing="0" w:after="120" w:afterAutospacing="0"/>
        <w:ind w:firstLine="720"/>
        <w:rPr>
          <w:rFonts w:ascii="Arial" w:hAnsi="Arial" w:cs="Arial"/>
          <w:caps/>
          <w:lang w:val="mn-MN"/>
        </w:rPr>
      </w:pPr>
      <w:r w:rsidRPr="00F557D1">
        <w:rPr>
          <w:rFonts w:ascii="Arial" w:hAnsi="Arial" w:cs="Arial"/>
          <w:b/>
          <w:lang w:val="mn-MN"/>
        </w:rPr>
        <w:t>1.1.</w:t>
      </w:r>
      <w:r w:rsidR="006A6E6B" w:rsidRPr="00F557D1">
        <w:rPr>
          <w:rFonts w:ascii="Arial" w:hAnsi="Arial" w:cs="Arial"/>
          <w:b/>
          <w:lang w:val="mn-MN"/>
        </w:rPr>
        <w:t xml:space="preserve"> Х</w:t>
      </w:r>
      <w:r w:rsidRPr="00F557D1">
        <w:rPr>
          <w:rFonts w:ascii="Arial" w:hAnsi="Arial" w:cs="Arial"/>
          <w:b/>
          <w:lang w:val="mn-MN"/>
        </w:rPr>
        <w:t>уулийн этгэ</w:t>
      </w:r>
      <w:r w:rsidR="00B72CC9" w:rsidRPr="00F557D1">
        <w:rPr>
          <w:rFonts w:ascii="Arial" w:hAnsi="Arial" w:cs="Arial"/>
          <w:b/>
          <w:lang w:val="mn-MN"/>
        </w:rPr>
        <w:t>эдийн гүйцэтгэх үүргийг тогтоох:</w:t>
      </w:r>
    </w:p>
    <w:p w14:paraId="15282CF0" w14:textId="77777777" w:rsidR="0092678A" w:rsidRPr="00F557D1" w:rsidRDefault="00B72CC9" w:rsidP="006A6E6B">
      <w:pPr>
        <w:pStyle w:val="NormalWeb"/>
        <w:spacing w:before="0" w:beforeAutospacing="0" w:after="120" w:afterAutospacing="0"/>
        <w:ind w:firstLine="720"/>
        <w:jc w:val="both"/>
        <w:rPr>
          <w:rFonts w:ascii="Arial" w:hAnsi="Arial" w:cs="Arial"/>
          <w:lang w:val="mn-MN"/>
        </w:rPr>
      </w:pPr>
      <w:r w:rsidRPr="00F557D1">
        <w:rPr>
          <w:rFonts w:ascii="Arial" w:hAnsi="Arial" w:cs="Arial"/>
          <w:lang w:val="mn-MN"/>
        </w:rPr>
        <w:t xml:space="preserve">Уг хуулийн төсөлд зааснаар хуулийн этгээд нь </w:t>
      </w:r>
      <w:r w:rsidR="0092678A" w:rsidRPr="00F557D1">
        <w:rPr>
          <w:rFonts w:ascii="Arial" w:hAnsi="Arial" w:cs="Arial"/>
          <w:lang w:val="mn-MN"/>
        </w:rPr>
        <w:t xml:space="preserve">НӨАТсТ-өөр бүртгүүлсэн өдрөөс эхлэн борлуулалтын </w:t>
      </w:r>
      <w:r w:rsidRPr="00F557D1">
        <w:rPr>
          <w:rFonts w:ascii="Arial" w:hAnsi="Arial" w:cs="Arial"/>
          <w:lang w:val="mn-MN"/>
        </w:rPr>
        <w:t>орлого</w:t>
      </w:r>
      <w:r w:rsidR="0092678A" w:rsidRPr="00F557D1">
        <w:rPr>
          <w:rFonts w:ascii="Arial" w:hAnsi="Arial" w:cs="Arial"/>
          <w:lang w:val="mn-MN"/>
        </w:rPr>
        <w:t xml:space="preserve">доо нэмж НӨАТ ногдуулах ба уг дүнгээс аж ахуйн үйл ажиллагааны зориулалтаар худалдан авсан бараа, ажил үйлчилгээнд төлсөн болон импортын бараанд төлсөн НӨАТ-ыг хасаж тайлант хугацаанд төлбөл зохих татвар, эсхүл татварын илүү төлөлтийн дүнг тодорхойлоно. </w:t>
      </w:r>
    </w:p>
    <w:p w14:paraId="4183FB25" w14:textId="7DAC0271" w:rsidR="00B72CC9" w:rsidRPr="00F557D1" w:rsidRDefault="0092678A" w:rsidP="006A6E6B">
      <w:pPr>
        <w:pStyle w:val="NormalWeb"/>
        <w:spacing w:before="0" w:beforeAutospacing="0" w:after="120" w:afterAutospacing="0"/>
        <w:ind w:firstLine="720"/>
        <w:jc w:val="both"/>
        <w:rPr>
          <w:rFonts w:ascii="Arial" w:hAnsi="Arial" w:cs="Arial"/>
          <w:lang w:val="mn-MN"/>
        </w:rPr>
      </w:pPr>
      <w:r w:rsidRPr="00F557D1">
        <w:rPr>
          <w:rFonts w:ascii="Arial" w:hAnsi="Arial" w:cs="Arial"/>
          <w:lang w:val="mn-MN"/>
        </w:rPr>
        <w:t xml:space="preserve">НӨАТсТ нь </w:t>
      </w:r>
      <w:r w:rsidR="00FB1F1A" w:rsidRPr="00F557D1">
        <w:rPr>
          <w:rFonts w:ascii="Arial" w:hAnsi="Arial" w:cs="Arial"/>
          <w:lang w:val="mn-MN"/>
        </w:rPr>
        <w:t xml:space="preserve">татварын тайланг сар бүр гаргах ба жилд 12 удаа </w:t>
      </w:r>
      <w:r w:rsidR="00B72CC9" w:rsidRPr="00F557D1">
        <w:rPr>
          <w:rFonts w:ascii="Arial" w:hAnsi="Arial" w:cs="Arial"/>
          <w:lang w:val="mn-MN"/>
        </w:rPr>
        <w:t>гаргаж, тайлангаар ногдуулсан татварыг төсөвт төлөхөөр тусгасан</w:t>
      </w:r>
      <w:r w:rsidR="009B58CA" w:rsidRPr="00F557D1">
        <w:rPr>
          <w:rFonts w:ascii="Arial" w:hAnsi="Arial" w:cs="Arial"/>
          <w:lang w:val="mn-MN"/>
        </w:rPr>
        <w:t>.</w:t>
      </w:r>
      <w:r w:rsidR="00FB1F1A" w:rsidRPr="00F557D1">
        <w:rPr>
          <w:rFonts w:ascii="Arial" w:hAnsi="Arial" w:cs="Arial"/>
          <w:lang w:val="mn-MN"/>
        </w:rPr>
        <w:t xml:space="preserve"> Харин хялбаршуулсан горимоор бүртгүүлэх хүсэлт гаргасан ААН-ийн хувьд НӨАТ-ын тайланг улиралд 1 удаа буюу жилд 4 удаа гаргана. </w:t>
      </w:r>
    </w:p>
    <w:p w14:paraId="7F469181" w14:textId="77777777" w:rsidR="002C2619" w:rsidRPr="00F557D1" w:rsidRDefault="00C22696" w:rsidP="00FB1F1A">
      <w:pPr>
        <w:pStyle w:val="NormalWeb"/>
        <w:spacing w:before="0" w:beforeAutospacing="0" w:after="120" w:afterAutospacing="0"/>
        <w:ind w:left="720" w:hanging="11"/>
        <w:jc w:val="both"/>
        <w:rPr>
          <w:rFonts w:ascii="Arial" w:hAnsi="Arial" w:cs="Arial"/>
          <w:lang w:val="mn-MN"/>
        </w:rPr>
      </w:pPr>
      <w:r w:rsidRPr="00F557D1">
        <w:rPr>
          <w:rFonts w:ascii="Arial" w:hAnsi="Arial" w:cs="Arial"/>
          <w:lang w:val="mn-MN"/>
        </w:rPr>
        <w:t>Гүйцэтгэх үүрэг</w:t>
      </w:r>
    </w:p>
    <w:p w14:paraId="3BBD966A" w14:textId="77777777" w:rsidR="00D7097C" w:rsidRPr="00F557D1" w:rsidRDefault="00D7097C" w:rsidP="00D7097C">
      <w:pPr>
        <w:pStyle w:val="NormalWeb"/>
        <w:numPr>
          <w:ilvl w:val="0"/>
          <w:numId w:val="1"/>
        </w:numPr>
        <w:spacing w:before="0" w:beforeAutospacing="0" w:after="120" w:afterAutospacing="0"/>
        <w:ind w:left="1134"/>
        <w:jc w:val="both"/>
        <w:rPr>
          <w:rFonts w:ascii="Arial" w:hAnsi="Arial" w:cs="Arial"/>
          <w:lang w:val="mn-MN"/>
        </w:rPr>
      </w:pPr>
      <w:r w:rsidRPr="00F557D1">
        <w:rPr>
          <w:rFonts w:ascii="Arial" w:hAnsi="Arial" w:cs="Arial"/>
          <w:lang w:val="mn-MN"/>
        </w:rPr>
        <w:t>Санхүүгийн анхан шатны баримт /и баримт/-ыг бүрдүүлэх</w:t>
      </w:r>
    </w:p>
    <w:p w14:paraId="428869C3" w14:textId="77777777" w:rsidR="00D7097C" w:rsidRPr="00F557D1" w:rsidRDefault="00D7097C" w:rsidP="00D7097C">
      <w:pPr>
        <w:pStyle w:val="NormalWeb"/>
        <w:numPr>
          <w:ilvl w:val="0"/>
          <w:numId w:val="1"/>
        </w:numPr>
        <w:spacing w:before="0" w:beforeAutospacing="0" w:after="120" w:afterAutospacing="0"/>
        <w:ind w:left="1134"/>
        <w:jc w:val="both"/>
        <w:rPr>
          <w:rFonts w:ascii="Arial" w:hAnsi="Arial" w:cs="Arial"/>
          <w:lang w:val="mn-MN"/>
        </w:rPr>
      </w:pPr>
      <w:r w:rsidRPr="00F557D1">
        <w:rPr>
          <w:rFonts w:ascii="Arial" w:hAnsi="Arial" w:cs="Arial"/>
          <w:lang w:val="mn-MN"/>
        </w:rPr>
        <w:t xml:space="preserve">Нэмэгдсэн өртгийн албан татварын тайлан гаргах, тушаах </w:t>
      </w:r>
    </w:p>
    <w:p w14:paraId="13B9A961" w14:textId="66B597D9" w:rsidR="001A4C6E" w:rsidRPr="00F557D1" w:rsidRDefault="00ED41AF" w:rsidP="00D7097C">
      <w:pPr>
        <w:pStyle w:val="NormalWeb"/>
        <w:numPr>
          <w:ilvl w:val="0"/>
          <w:numId w:val="1"/>
        </w:numPr>
        <w:spacing w:before="0" w:beforeAutospacing="0" w:after="120" w:afterAutospacing="0"/>
        <w:ind w:left="1134"/>
        <w:jc w:val="both"/>
        <w:rPr>
          <w:rFonts w:ascii="Arial" w:hAnsi="Arial" w:cs="Arial"/>
          <w:lang w:val="mn-MN"/>
        </w:rPr>
      </w:pPr>
      <w:r w:rsidRPr="00F557D1">
        <w:rPr>
          <w:rFonts w:ascii="Arial" w:hAnsi="Arial" w:cs="Arial"/>
          <w:lang w:val="mn-MN"/>
        </w:rPr>
        <w:t xml:space="preserve">Тайлангаар ногдуулсан </w:t>
      </w:r>
      <w:r w:rsidR="00D7097C" w:rsidRPr="00F557D1">
        <w:rPr>
          <w:rFonts w:ascii="Arial" w:hAnsi="Arial" w:cs="Arial"/>
          <w:lang w:val="mn-MN"/>
        </w:rPr>
        <w:t>н</w:t>
      </w:r>
      <w:r w:rsidR="00FB1F1A" w:rsidRPr="00F557D1">
        <w:rPr>
          <w:rFonts w:ascii="Arial" w:hAnsi="Arial" w:cs="Arial"/>
          <w:lang w:val="mn-MN"/>
        </w:rPr>
        <w:t>эмэгдсэн өртгийн</w:t>
      </w:r>
      <w:r w:rsidRPr="00F557D1">
        <w:rPr>
          <w:rFonts w:ascii="Arial" w:hAnsi="Arial" w:cs="Arial"/>
          <w:lang w:val="mn-MN"/>
        </w:rPr>
        <w:t xml:space="preserve"> албан татварыг төсөвт </w:t>
      </w:r>
      <w:r w:rsidR="001A4C6E" w:rsidRPr="00F557D1">
        <w:rPr>
          <w:rFonts w:ascii="Arial" w:hAnsi="Arial" w:cs="Arial"/>
          <w:lang w:val="mn-MN"/>
        </w:rPr>
        <w:t>төлөх</w:t>
      </w:r>
    </w:p>
    <w:p w14:paraId="54A39EB7" w14:textId="77777777" w:rsidR="002C4A24" w:rsidRPr="00F557D1" w:rsidRDefault="00B67D4B" w:rsidP="006A6E6B">
      <w:pPr>
        <w:pStyle w:val="NormalWeb"/>
        <w:spacing w:before="0" w:beforeAutospacing="0" w:after="120" w:afterAutospacing="0"/>
        <w:ind w:left="720"/>
        <w:jc w:val="both"/>
        <w:rPr>
          <w:rFonts w:ascii="Arial" w:hAnsi="Arial" w:cs="Arial"/>
          <w:b/>
          <w:lang w:val="mn-MN"/>
        </w:rPr>
      </w:pPr>
      <w:r w:rsidRPr="00F557D1">
        <w:rPr>
          <w:rFonts w:ascii="Arial" w:hAnsi="Arial" w:cs="Arial"/>
          <w:b/>
          <w:lang w:val="mn-MN"/>
        </w:rPr>
        <w:t>1.2.</w:t>
      </w:r>
      <w:r w:rsidR="006A6E6B" w:rsidRPr="00F557D1">
        <w:rPr>
          <w:rFonts w:ascii="Arial" w:hAnsi="Arial" w:cs="Arial"/>
          <w:b/>
          <w:lang w:val="mn-MN"/>
        </w:rPr>
        <w:t xml:space="preserve"> З</w:t>
      </w:r>
      <w:r w:rsidRPr="00F557D1">
        <w:rPr>
          <w:rFonts w:ascii="Arial" w:hAnsi="Arial" w:cs="Arial"/>
          <w:b/>
          <w:lang w:val="mn-MN"/>
        </w:rPr>
        <w:t>ардлыг тооцох:</w:t>
      </w:r>
    </w:p>
    <w:p w14:paraId="4959A9C3" w14:textId="5875E97F" w:rsidR="00F32D92" w:rsidRPr="00F557D1" w:rsidRDefault="00921EAF" w:rsidP="006A6E6B">
      <w:pPr>
        <w:pStyle w:val="NormalWeb"/>
        <w:spacing w:before="0" w:beforeAutospacing="0" w:after="120" w:afterAutospacing="0"/>
        <w:ind w:firstLine="720"/>
        <w:jc w:val="both"/>
        <w:rPr>
          <w:rFonts w:ascii="Arial" w:hAnsi="Arial" w:cs="Arial"/>
          <w:lang w:val="mn-MN"/>
        </w:rPr>
      </w:pPr>
      <w:r w:rsidRPr="00F557D1">
        <w:rPr>
          <w:rFonts w:ascii="Arial" w:hAnsi="Arial" w:cs="Arial"/>
          <w:lang w:val="mn-MN"/>
        </w:rPr>
        <w:t xml:space="preserve">Зардлыг тооцохдоо </w:t>
      </w:r>
      <w:r w:rsidR="0092678A" w:rsidRPr="00F557D1">
        <w:rPr>
          <w:rFonts w:ascii="Arial" w:hAnsi="Arial" w:cs="Arial"/>
          <w:lang w:val="mn-MN"/>
        </w:rPr>
        <w:t>Нэмэгдсэн өртгийн</w:t>
      </w:r>
      <w:r w:rsidR="00ED41AF" w:rsidRPr="00F557D1">
        <w:rPr>
          <w:rFonts w:ascii="Arial" w:hAnsi="Arial" w:cs="Arial"/>
          <w:lang w:val="mn-MN"/>
        </w:rPr>
        <w:t xml:space="preserve"> албан татварын </w:t>
      </w:r>
      <w:r w:rsidR="00372E5D" w:rsidRPr="00F557D1">
        <w:rPr>
          <w:rFonts w:ascii="Arial" w:hAnsi="Arial" w:cs="Arial"/>
          <w:lang w:val="mn-MN"/>
        </w:rPr>
        <w:t>20</w:t>
      </w:r>
      <w:r w:rsidR="00DF7CA8" w:rsidRPr="00F557D1">
        <w:rPr>
          <w:rFonts w:ascii="Arial" w:hAnsi="Arial" w:cs="Arial"/>
          <w:lang w:val="mn-MN"/>
        </w:rPr>
        <w:t>24</w:t>
      </w:r>
      <w:r w:rsidR="00372E5D" w:rsidRPr="00F557D1">
        <w:rPr>
          <w:rFonts w:ascii="Arial" w:hAnsi="Arial" w:cs="Arial"/>
          <w:lang w:val="mn-MN"/>
        </w:rPr>
        <w:t xml:space="preserve"> оны тайлангийн үзүүлэлтэд үндэслэн</w:t>
      </w:r>
      <w:r w:rsidRPr="00F557D1">
        <w:rPr>
          <w:rFonts w:ascii="Arial" w:hAnsi="Arial" w:cs="Arial"/>
          <w:lang w:val="mn-MN"/>
        </w:rPr>
        <w:t xml:space="preserve"> </w:t>
      </w:r>
      <w:r w:rsidR="00FB1F1A" w:rsidRPr="00F557D1">
        <w:rPr>
          <w:rFonts w:ascii="Arial" w:hAnsi="Arial" w:cs="Arial"/>
          <w:lang w:val="mn-MN"/>
        </w:rPr>
        <w:t xml:space="preserve">ААН-ийг </w:t>
      </w:r>
      <w:r w:rsidRPr="00F557D1">
        <w:rPr>
          <w:rFonts w:ascii="Arial" w:hAnsi="Arial" w:cs="Arial"/>
          <w:lang w:val="mn-MN"/>
        </w:rPr>
        <w:t xml:space="preserve">борлуулалтын орлогын </w:t>
      </w:r>
      <w:r w:rsidR="00CB32CE" w:rsidRPr="00F557D1">
        <w:rPr>
          <w:rFonts w:ascii="Arial" w:hAnsi="Arial" w:cs="Arial"/>
          <w:lang w:val="mn-MN"/>
        </w:rPr>
        <w:t>дүнгээр</w:t>
      </w:r>
      <w:r w:rsidRPr="00F557D1">
        <w:rPr>
          <w:rFonts w:ascii="Arial" w:hAnsi="Arial" w:cs="Arial"/>
          <w:lang w:val="mn-MN"/>
        </w:rPr>
        <w:t xml:space="preserve"> нь</w:t>
      </w:r>
      <w:r w:rsidR="00372E5D" w:rsidRPr="00F557D1">
        <w:rPr>
          <w:rFonts w:ascii="Arial" w:hAnsi="Arial" w:cs="Arial"/>
          <w:lang w:val="mn-MN"/>
        </w:rPr>
        <w:t xml:space="preserve"> </w:t>
      </w:r>
      <w:r w:rsidR="00985775" w:rsidRPr="00F557D1">
        <w:rPr>
          <w:rFonts w:ascii="Arial" w:hAnsi="Arial" w:cs="Arial"/>
          <w:lang w:val="mn-MN"/>
        </w:rPr>
        <w:t>2</w:t>
      </w:r>
      <w:r w:rsidR="00E03CCB" w:rsidRPr="00F557D1">
        <w:rPr>
          <w:rFonts w:ascii="Arial" w:hAnsi="Arial" w:cs="Arial"/>
          <w:lang w:val="mn-MN"/>
        </w:rPr>
        <w:t xml:space="preserve"> ангилан </w:t>
      </w:r>
      <w:r w:rsidR="00F32D92" w:rsidRPr="00F557D1">
        <w:rPr>
          <w:rFonts w:ascii="Arial" w:hAnsi="Arial" w:cs="Arial"/>
          <w:lang w:val="mn-MN"/>
        </w:rPr>
        <w:t xml:space="preserve">авч үзлээ. Үүнд: </w:t>
      </w:r>
    </w:p>
    <w:p w14:paraId="2D4E0177" w14:textId="0000C0E2" w:rsidR="00027ECE" w:rsidRPr="00F557D1" w:rsidRDefault="00F32D92" w:rsidP="00027ECE">
      <w:pPr>
        <w:pStyle w:val="NormalWeb"/>
        <w:numPr>
          <w:ilvl w:val="0"/>
          <w:numId w:val="2"/>
        </w:numPr>
        <w:spacing w:before="0" w:beforeAutospacing="0" w:after="120" w:afterAutospacing="0"/>
        <w:jc w:val="both"/>
        <w:rPr>
          <w:rStyle w:val="Strong"/>
          <w:rFonts w:ascii="Arial" w:hAnsi="Arial" w:cs="Arial"/>
          <w:b w:val="0"/>
          <w:bCs w:val="0"/>
          <w:lang w:val="mn-MN"/>
        </w:rPr>
      </w:pPr>
      <w:r w:rsidRPr="00F557D1">
        <w:rPr>
          <w:rFonts w:ascii="Arial" w:hAnsi="Arial" w:cs="Arial"/>
          <w:i/>
          <w:lang w:val="mn-MN"/>
        </w:rPr>
        <w:t>Борлуулалтын орлогын хэмжээ 400.0 сая төгрөгөөс дээш.</w:t>
      </w:r>
      <w:r w:rsidRPr="00F557D1">
        <w:rPr>
          <w:rFonts w:ascii="Arial" w:hAnsi="Arial" w:cs="Arial"/>
          <w:lang w:val="mn-MN"/>
        </w:rPr>
        <w:t xml:space="preserve"> </w:t>
      </w:r>
      <w:r w:rsidR="00027ECE" w:rsidRPr="00F557D1">
        <w:rPr>
          <w:rFonts w:ascii="Arial" w:hAnsi="Arial" w:cs="Arial"/>
          <w:lang w:val="mn-MN"/>
        </w:rPr>
        <w:t xml:space="preserve">Уг ААН-ийн хувьд </w:t>
      </w:r>
      <w:r w:rsidR="00027ECE" w:rsidRPr="00F557D1">
        <w:rPr>
          <w:rStyle w:val="Strong"/>
          <w:rFonts w:ascii="Arial" w:hAnsi="Arial" w:cs="Arial"/>
          <w:b w:val="0"/>
          <w:lang w:val="mn-MN"/>
        </w:rPr>
        <w:t>Н</w:t>
      </w:r>
      <w:r w:rsidR="00BA378B" w:rsidRPr="00F557D1">
        <w:rPr>
          <w:rStyle w:val="Strong"/>
          <w:rFonts w:ascii="Arial" w:hAnsi="Arial" w:cs="Arial"/>
          <w:b w:val="0"/>
          <w:lang w:val="mn-MN"/>
        </w:rPr>
        <w:t xml:space="preserve">ӨАТ-ын </w:t>
      </w:r>
      <w:r w:rsidR="00027ECE" w:rsidRPr="00F557D1">
        <w:rPr>
          <w:rStyle w:val="Strong"/>
          <w:rFonts w:ascii="Arial" w:hAnsi="Arial" w:cs="Arial"/>
          <w:b w:val="0"/>
          <w:lang w:val="mn-MN"/>
        </w:rPr>
        <w:t xml:space="preserve">хуулийг хэрэгжүүлэхтэй холбоотойгоор </w:t>
      </w:r>
      <w:r w:rsidR="00E61F44" w:rsidRPr="00F557D1">
        <w:rPr>
          <w:rStyle w:val="Strong"/>
          <w:rFonts w:ascii="Arial" w:hAnsi="Arial" w:cs="Arial"/>
          <w:b w:val="0"/>
          <w:lang w:val="mn-MN"/>
        </w:rPr>
        <w:t>3</w:t>
      </w:r>
      <w:r w:rsidR="00027ECE" w:rsidRPr="00F557D1">
        <w:rPr>
          <w:rStyle w:val="Strong"/>
          <w:rFonts w:ascii="Arial" w:hAnsi="Arial" w:cs="Arial"/>
          <w:b w:val="0"/>
          <w:lang w:val="mn-MN"/>
        </w:rPr>
        <w:t xml:space="preserve"> нягтлан бодогч орон тоогоор ажилла</w:t>
      </w:r>
      <w:r w:rsidR="00BA378B" w:rsidRPr="00F557D1">
        <w:rPr>
          <w:rStyle w:val="Strong"/>
          <w:rFonts w:ascii="Arial" w:hAnsi="Arial" w:cs="Arial"/>
          <w:b w:val="0"/>
          <w:lang w:val="mn-MN"/>
        </w:rPr>
        <w:t xml:space="preserve">на. </w:t>
      </w:r>
    </w:p>
    <w:p w14:paraId="3A860E86" w14:textId="19FE481E" w:rsidR="00027ECE" w:rsidRPr="00F557D1" w:rsidRDefault="00027ECE" w:rsidP="00027ECE">
      <w:pPr>
        <w:pStyle w:val="NormalWeb"/>
        <w:numPr>
          <w:ilvl w:val="0"/>
          <w:numId w:val="2"/>
        </w:numPr>
        <w:spacing w:before="0" w:beforeAutospacing="0" w:after="120" w:afterAutospacing="0"/>
        <w:jc w:val="both"/>
        <w:rPr>
          <w:rStyle w:val="Strong"/>
          <w:rFonts w:ascii="Arial" w:hAnsi="Arial" w:cs="Arial"/>
          <w:b w:val="0"/>
          <w:bCs w:val="0"/>
          <w:lang w:val="mn-MN"/>
        </w:rPr>
      </w:pPr>
      <w:r w:rsidRPr="00F557D1">
        <w:rPr>
          <w:rFonts w:ascii="Arial" w:hAnsi="Arial" w:cs="Arial"/>
          <w:i/>
          <w:lang w:val="mn-MN"/>
        </w:rPr>
        <w:t>Борлуулалтын орлогын хэмжээ 50.0 саяаас 400.0 сая төгрөг хүртэл.</w:t>
      </w:r>
      <w:r w:rsidRPr="00F557D1">
        <w:rPr>
          <w:rFonts w:ascii="Arial" w:hAnsi="Arial" w:cs="Arial"/>
          <w:lang w:val="mn-MN"/>
        </w:rPr>
        <w:t xml:space="preserve"> Эдгээр ААН-ийн хувьд </w:t>
      </w:r>
      <w:r w:rsidR="00BA378B" w:rsidRPr="00F557D1">
        <w:rPr>
          <w:rStyle w:val="Strong"/>
          <w:rFonts w:ascii="Arial" w:hAnsi="Arial" w:cs="Arial"/>
          <w:b w:val="0"/>
          <w:lang w:val="mn-MN"/>
        </w:rPr>
        <w:t xml:space="preserve">НӨАТ-ын </w:t>
      </w:r>
      <w:r w:rsidRPr="00F557D1">
        <w:rPr>
          <w:rStyle w:val="Strong"/>
          <w:rFonts w:ascii="Arial" w:hAnsi="Arial" w:cs="Arial"/>
          <w:b w:val="0"/>
          <w:lang w:val="mn-MN"/>
        </w:rPr>
        <w:t xml:space="preserve">хуулийг хэрэгжүүлэхтэй холбоотойгоор </w:t>
      </w:r>
      <w:r w:rsidR="00E61F44" w:rsidRPr="00F557D1">
        <w:rPr>
          <w:rStyle w:val="Strong"/>
          <w:rFonts w:ascii="Arial" w:hAnsi="Arial" w:cs="Arial"/>
          <w:b w:val="0"/>
          <w:lang w:val="mn-MN"/>
        </w:rPr>
        <w:t>2</w:t>
      </w:r>
      <w:r w:rsidRPr="00F557D1">
        <w:rPr>
          <w:rStyle w:val="Strong"/>
          <w:rFonts w:ascii="Arial" w:hAnsi="Arial" w:cs="Arial"/>
          <w:b w:val="0"/>
          <w:lang w:val="mn-MN"/>
        </w:rPr>
        <w:t xml:space="preserve"> нягтлан бодогч орон тоогоор ажилла</w:t>
      </w:r>
      <w:r w:rsidR="00BA378B" w:rsidRPr="00F557D1">
        <w:rPr>
          <w:rStyle w:val="Strong"/>
          <w:rFonts w:ascii="Arial" w:hAnsi="Arial" w:cs="Arial"/>
          <w:b w:val="0"/>
          <w:lang w:val="mn-MN"/>
        </w:rPr>
        <w:t xml:space="preserve">на. </w:t>
      </w:r>
    </w:p>
    <w:p w14:paraId="5F622F8F" w14:textId="0ECA6AB0" w:rsidR="00717739" w:rsidRPr="00F557D1" w:rsidRDefault="00717739" w:rsidP="00717739">
      <w:pPr>
        <w:pStyle w:val="NormalWeb"/>
        <w:spacing w:before="0" w:beforeAutospacing="0" w:after="120" w:afterAutospacing="0"/>
        <w:ind w:firstLine="720"/>
        <w:jc w:val="both"/>
        <w:rPr>
          <w:rStyle w:val="Strong"/>
          <w:rFonts w:ascii="Arial" w:hAnsi="Arial" w:cs="Arial"/>
          <w:b w:val="0"/>
          <w:lang w:val="mn-MN"/>
        </w:rPr>
      </w:pPr>
      <w:r w:rsidRPr="00F557D1">
        <w:rPr>
          <w:rStyle w:val="Strong"/>
          <w:rFonts w:ascii="Arial" w:hAnsi="Arial" w:cs="Arial"/>
          <w:b w:val="0"/>
          <w:lang w:val="mn-MN"/>
        </w:rPr>
        <w:lastRenderedPageBreak/>
        <w:t>Энд нягтлан бодогч гэдэгт Монгол улсын Нягтлан бодох бүртгэлийн тухай хуулийн 3.1.6-д заасан мэргэжлийн ня</w:t>
      </w:r>
      <w:r w:rsidR="00814912" w:rsidRPr="00F557D1">
        <w:rPr>
          <w:rStyle w:val="Strong"/>
          <w:rFonts w:ascii="Arial" w:hAnsi="Arial" w:cs="Arial"/>
          <w:b w:val="0"/>
          <w:lang w:val="mn-MN"/>
        </w:rPr>
        <w:t>гтлан бодогчийг ойлгоно. /</w:t>
      </w:r>
      <w:r w:rsidR="00814912" w:rsidRPr="00F557D1">
        <w:rPr>
          <w:rFonts w:ascii="Arial" w:hAnsi="Arial" w:cs="Arial"/>
          <w:color w:val="333333"/>
          <w:sz w:val="20"/>
          <w:szCs w:val="20"/>
          <w:shd w:val="clear" w:color="auto" w:fill="FFFFFF"/>
          <w:lang w:val="mn-MN"/>
        </w:rPr>
        <w:t>"мэргэжлийн нягтлан бодогч" гэж их, дээд сургууль, коллежийг нягтлан бодогчийн мэргэжлээр бакалавр буюу түүнээс дээш зэргээр төгссөн хүнийг/</w:t>
      </w:r>
      <w:r w:rsidRPr="00F557D1">
        <w:rPr>
          <w:rStyle w:val="Strong"/>
          <w:rFonts w:ascii="Arial" w:hAnsi="Arial" w:cs="Arial"/>
          <w:b w:val="0"/>
          <w:lang w:val="mn-MN"/>
        </w:rPr>
        <w:t xml:space="preserve"> </w:t>
      </w:r>
    </w:p>
    <w:p w14:paraId="3C55FC9C" w14:textId="77777777" w:rsidR="004F63E8" w:rsidRPr="00F557D1" w:rsidRDefault="004F63E8" w:rsidP="004F63E8">
      <w:pPr>
        <w:pStyle w:val="NormalWeb"/>
        <w:spacing w:before="0" w:beforeAutospacing="0" w:after="120" w:afterAutospacing="0"/>
        <w:ind w:firstLine="720"/>
        <w:jc w:val="both"/>
        <w:rPr>
          <w:rFonts w:ascii="Arial" w:hAnsi="Arial" w:cs="Arial"/>
          <w:lang w:val="mn-MN"/>
        </w:rPr>
      </w:pPr>
      <w:r w:rsidRPr="00F557D1">
        <w:rPr>
          <w:rFonts w:ascii="Arial" w:hAnsi="Arial" w:cs="Arial"/>
          <w:lang w:val="mn-MN"/>
        </w:rPr>
        <w:t>Аргачлалын 2.4.4-д заасны дагуу тухайн үүргийг хэрэгжүүлэхэд шаардлагатай үйл ажиллагаа болон түүнд зарцуулах хугацааг тус аргачлалын хүснэгт 1-т тодорхойлсон загварын дагуу доор байдлаар тодорхойлов.</w:t>
      </w:r>
    </w:p>
    <w:p w14:paraId="49C8C6F6" w14:textId="32EE7B2C" w:rsidR="004F63E8" w:rsidRPr="00F557D1" w:rsidRDefault="004F63E8" w:rsidP="004F63E8">
      <w:pPr>
        <w:pStyle w:val="NormalWeb"/>
        <w:spacing w:before="0" w:beforeAutospacing="0" w:after="120" w:afterAutospacing="0"/>
        <w:ind w:firstLine="720"/>
        <w:jc w:val="right"/>
        <w:rPr>
          <w:rFonts w:ascii="Arial" w:hAnsi="Arial" w:cs="Arial"/>
          <w:i/>
          <w:lang w:val="mn-MN"/>
        </w:rPr>
      </w:pPr>
      <w:r w:rsidRPr="00F557D1">
        <w:rPr>
          <w:rFonts w:ascii="Arial" w:hAnsi="Arial" w:cs="Arial"/>
          <w:i/>
          <w:lang w:val="mn-MN"/>
        </w:rPr>
        <w:t>Хүснэгт №1.</w:t>
      </w:r>
      <w:r w:rsidR="00150032" w:rsidRPr="00F557D1">
        <w:rPr>
          <w:rFonts w:ascii="Arial" w:hAnsi="Arial" w:cs="Arial"/>
          <w:i/>
          <w:lang w:val="mn-MN"/>
        </w:rPr>
        <w:t>1</w:t>
      </w:r>
      <w:r w:rsidRPr="00F557D1">
        <w:rPr>
          <w:rFonts w:ascii="Arial" w:hAnsi="Arial" w:cs="Arial"/>
          <w:i/>
          <w:lang w:val="mn-MN"/>
        </w:rPr>
        <w:t xml:space="preserve"> ААН-үүдийн үйл ажиллагааг хэрэгжүүлэх хугацаа</w:t>
      </w:r>
    </w:p>
    <w:p w14:paraId="3685A07D" w14:textId="0E4CF31D" w:rsidR="004F63E8" w:rsidRPr="00F557D1" w:rsidRDefault="00DA65F8" w:rsidP="00DA65F8">
      <w:pPr>
        <w:pStyle w:val="NormalWeb"/>
        <w:spacing w:before="0" w:beforeAutospacing="0" w:after="120" w:afterAutospacing="0"/>
        <w:jc w:val="center"/>
        <w:rPr>
          <w:rFonts w:ascii="Arial" w:hAnsi="Arial" w:cs="Arial"/>
          <w:i/>
          <w:lang w:val="mn-MN"/>
        </w:rPr>
      </w:pPr>
      <w:r w:rsidRPr="00F557D1">
        <w:rPr>
          <w:noProof/>
          <w:lang w:val="mn-MN"/>
        </w:rPr>
        <w:drawing>
          <wp:inline distT="0" distB="0" distL="0" distR="0" wp14:anchorId="572B32EB" wp14:editId="461427F0">
            <wp:extent cx="4791710" cy="4645025"/>
            <wp:effectExtent l="0" t="0" r="889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91710" cy="4645025"/>
                    </a:xfrm>
                    <a:prstGeom prst="rect">
                      <a:avLst/>
                    </a:prstGeom>
                    <a:noFill/>
                    <a:ln>
                      <a:noFill/>
                    </a:ln>
                  </pic:spPr>
                </pic:pic>
              </a:graphicData>
            </a:graphic>
          </wp:inline>
        </w:drawing>
      </w:r>
    </w:p>
    <w:p w14:paraId="3F6A9C13" w14:textId="6082AF07" w:rsidR="004F63E8" w:rsidRPr="00F557D1" w:rsidRDefault="0053310E" w:rsidP="004F63E8">
      <w:pPr>
        <w:pStyle w:val="NormalWeb"/>
        <w:spacing w:before="0" w:beforeAutospacing="0" w:after="120" w:afterAutospacing="0"/>
        <w:ind w:firstLine="720"/>
        <w:jc w:val="both"/>
        <w:rPr>
          <w:rFonts w:ascii="Arial" w:hAnsi="Arial" w:cs="Arial"/>
          <w:lang w:val="mn-MN"/>
        </w:rPr>
      </w:pPr>
      <w:r w:rsidRPr="00F557D1">
        <w:rPr>
          <w:rFonts w:ascii="Arial" w:hAnsi="Arial" w:cs="Arial"/>
          <w:lang w:val="mn-MN"/>
        </w:rPr>
        <w:t>Нэг с</w:t>
      </w:r>
      <w:r w:rsidR="00211C1D" w:rsidRPr="00F557D1">
        <w:rPr>
          <w:rFonts w:ascii="Arial" w:hAnsi="Arial" w:cs="Arial"/>
          <w:lang w:val="mn-MN"/>
        </w:rPr>
        <w:t>ар</w:t>
      </w:r>
      <w:r w:rsidRPr="00F557D1">
        <w:rPr>
          <w:rFonts w:ascii="Arial" w:hAnsi="Arial" w:cs="Arial"/>
          <w:lang w:val="mn-MN"/>
        </w:rPr>
        <w:t xml:space="preserve">ын </w:t>
      </w:r>
      <w:r w:rsidR="00211C1D" w:rsidRPr="00F557D1">
        <w:rPr>
          <w:rFonts w:ascii="Arial" w:hAnsi="Arial" w:cs="Arial"/>
          <w:lang w:val="mn-MN"/>
        </w:rPr>
        <w:t xml:space="preserve">ажлын цаг </w:t>
      </w:r>
      <w:r w:rsidRPr="00F557D1">
        <w:rPr>
          <w:rFonts w:ascii="Arial" w:hAnsi="Arial" w:cs="Arial"/>
          <w:lang w:val="mn-MN"/>
        </w:rPr>
        <w:t xml:space="preserve">168, </w:t>
      </w:r>
      <w:r w:rsidR="00211C1D" w:rsidRPr="00F557D1">
        <w:rPr>
          <w:rFonts w:ascii="Arial" w:hAnsi="Arial" w:cs="Arial"/>
          <w:lang w:val="mn-MN"/>
        </w:rPr>
        <w:t xml:space="preserve"> </w:t>
      </w:r>
      <w:r w:rsidRPr="00F557D1">
        <w:rPr>
          <w:rFonts w:ascii="Arial" w:hAnsi="Arial" w:cs="Arial"/>
          <w:lang w:val="mn-MN"/>
        </w:rPr>
        <w:t xml:space="preserve">НӨАТ-ын </w:t>
      </w:r>
      <w:r w:rsidR="00211C1D" w:rsidRPr="00F557D1">
        <w:rPr>
          <w:rFonts w:ascii="Arial" w:hAnsi="Arial" w:cs="Arial"/>
          <w:lang w:val="mn-MN"/>
        </w:rPr>
        <w:t>тайланг сард нэг удаа татварын албанд хүргүүлнэ</w:t>
      </w:r>
      <w:r w:rsidRPr="00F557D1">
        <w:rPr>
          <w:rFonts w:ascii="Arial" w:hAnsi="Arial" w:cs="Arial"/>
          <w:lang w:val="mn-MN"/>
        </w:rPr>
        <w:t xml:space="preserve"> гэж үзэн </w:t>
      </w:r>
      <w:r w:rsidR="00211C1D" w:rsidRPr="00F557D1">
        <w:rPr>
          <w:rFonts w:ascii="Arial" w:hAnsi="Arial" w:cs="Arial"/>
          <w:lang w:val="mn-MN"/>
        </w:rPr>
        <w:t>холбогдох тооцоо</w:t>
      </w:r>
      <w:r w:rsidRPr="00F557D1">
        <w:rPr>
          <w:rFonts w:ascii="Arial" w:hAnsi="Arial" w:cs="Arial"/>
          <w:lang w:val="mn-MN"/>
        </w:rPr>
        <w:t xml:space="preserve">ллыг </w:t>
      </w:r>
      <w:r w:rsidR="00211C1D" w:rsidRPr="00F557D1">
        <w:rPr>
          <w:rFonts w:ascii="Arial" w:hAnsi="Arial" w:cs="Arial"/>
          <w:lang w:val="mn-MN"/>
        </w:rPr>
        <w:t>хий</w:t>
      </w:r>
      <w:r w:rsidRPr="00F557D1">
        <w:rPr>
          <w:rFonts w:ascii="Arial" w:hAnsi="Arial" w:cs="Arial"/>
          <w:lang w:val="mn-MN"/>
        </w:rPr>
        <w:t xml:space="preserve">сэн. Энд </w:t>
      </w:r>
      <w:r w:rsidR="004F63E8" w:rsidRPr="00F557D1">
        <w:rPr>
          <w:rFonts w:ascii="Arial" w:hAnsi="Arial" w:cs="Arial"/>
          <w:lang w:val="mn-MN"/>
        </w:rPr>
        <w:t xml:space="preserve">аж ахуйн нэгжийн </w:t>
      </w:r>
      <w:r w:rsidR="00CB32CE" w:rsidRPr="00F557D1">
        <w:rPr>
          <w:rFonts w:ascii="Arial" w:hAnsi="Arial" w:cs="Arial"/>
          <w:lang w:val="mn-MN"/>
        </w:rPr>
        <w:t xml:space="preserve">борлуулалтын орлогын дүнгээс </w:t>
      </w:r>
      <w:r w:rsidR="004F63E8" w:rsidRPr="00F557D1">
        <w:rPr>
          <w:rFonts w:ascii="Arial" w:hAnsi="Arial" w:cs="Arial"/>
          <w:lang w:val="mn-MN"/>
        </w:rPr>
        <w:t xml:space="preserve">хамааран </w:t>
      </w:r>
      <w:r w:rsidRPr="00F557D1">
        <w:rPr>
          <w:rFonts w:ascii="Arial" w:hAnsi="Arial" w:cs="Arial"/>
          <w:lang w:val="mn-MN"/>
        </w:rPr>
        <w:t xml:space="preserve">НӨАТ-ын хууль тогтоомжийг хэрэгжүүлэхтэй холбоотой хугацаа нь ангилал бүрийн хувьд </w:t>
      </w:r>
      <w:r w:rsidR="004F63E8" w:rsidRPr="00F557D1">
        <w:rPr>
          <w:rFonts w:ascii="Arial" w:hAnsi="Arial" w:cs="Arial"/>
          <w:lang w:val="mn-MN"/>
        </w:rPr>
        <w:t xml:space="preserve">харилцан адилгүй </w:t>
      </w:r>
      <w:r w:rsidRPr="00F557D1">
        <w:rPr>
          <w:rFonts w:ascii="Arial" w:hAnsi="Arial" w:cs="Arial"/>
          <w:lang w:val="mn-MN"/>
        </w:rPr>
        <w:t xml:space="preserve">бөгөөд </w:t>
      </w:r>
      <w:r w:rsidR="00985775" w:rsidRPr="00F557D1">
        <w:rPr>
          <w:rFonts w:ascii="Arial" w:hAnsi="Arial" w:cs="Arial"/>
          <w:lang w:val="mn-MN"/>
        </w:rPr>
        <w:t xml:space="preserve">дундажаар </w:t>
      </w:r>
      <w:r w:rsidR="00BA378B" w:rsidRPr="00F557D1">
        <w:rPr>
          <w:rFonts w:ascii="Arial" w:hAnsi="Arial" w:cs="Arial"/>
          <w:lang w:val="mn-MN"/>
        </w:rPr>
        <w:t>1</w:t>
      </w:r>
      <w:r w:rsidR="00DA65F8" w:rsidRPr="00F557D1">
        <w:rPr>
          <w:rFonts w:ascii="Arial" w:hAnsi="Arial" w:cs="Arial"/>
          <w:lang w:val="mn-MN"/>
        </w:rPr>
        <w:t>7</w:t>
      </w:r>
      <w:r w:rsidR="00BA378B" w:rsidRPr="00F557D1">
        <w:rPr>
          <w:rFonts w:ascii="Arial" w:hAnsi="Arial" w:cs="Arial"/>
          <w:lang w:val="mn-MN"/>
        </w:rPr>
        <w:t>.</w:t>
      </w:r>
      <w:r w:rsidR="00DA65F8" w:rsidRPr="00F557D1">
        <w:rPr>
          <w:rFonts w:ascii="Arial" w:hAnsi="Arial" w:cs="Arial"/>
          <w:lang w:val="mn-MN"/>
        </w:rPr>
        <w:t>1</w:t>
      </w:r>
      <w:r w:rsidR="004F63E8" w:rsidRPr="00F557D1">
        <w:rPr>
          <w:rFonts w:ascii="Arial" w:hAnsi="Arial" w:cs="Arial"/>
          <w:lang w:val="mn-MN"/>
        </w:rPr>
        <w:t>-</w:t>
      </w:r>
      <w:r w:rsidR="00BA378B" w:rsidRPr="00F557D1">
        <w:rPr>
          <w:rFonts w:ascii="Arial" w:hAnsi="Arial" w:cs="Arial"/>
          <w:lang w:val="mn-MN"/>
        </w:rPr>
        <w:t>23.3</w:t>
      </w:r>
      <w:r w:rsidR="004F63E8" w:rsidRPr="00F557D1">
        <w:rPr>
          <w:rFonts w:ascii="Arial" w:hAnsi="Arial" w:cs="Arial"/>
          <w:lang w:val="mn-MN"/>
        </w:rPr>
        <w:t xml:space="preserve"> цаг байна. </w:t>
      </w:r>
    </w:p>
    <w:p w14:paraId="5511B21C" w14:textId="037A353C" w:rsidR="00C15AD8" w:rsidRPr="00F557D1" w:rsidRDefault="004F63E8" w:rsidP="004F63E8">
      <w:pPr>
        <w:pStyle w:val="NormalWeb"/>
        <w:spacing w:before="0" w:beforeAutospacing="0" w:after="120" w:afterAutospacing="0"/>
        <w:ind w:firstLine="720"/>
        <w:jc w:val="both"/>
        <w:rPr>
          <w:rFonts w:ascii="Arial" w:hAnsi="Arial" w:cs="Arial"/>
          <w:lang w:val="mn-MN"/>
        </w:rPr>
      </w:pPr>
      <w:r w:rsidRPr="00F557D1">
        <w:rPr>
          <w:rFonts w:ascii="Arial" w:hAnsi="Arial" w:cs="Arial"/>
          <w:lang w:val="mn-MN"/>
        </w:rPr>
        <w:t xml:space="preserve">Аргачлалын 2.4.2-д заасны дагуу тухайн үүргийг хэрэгжүүлэхэд шаардлагатай </w:t>
      </w:r>
      <w:r w:rsidR="00C15AD8" w:rsidRPr="00F557D1">
        <w:rPr>
          <w:rFonts w:ascii="Arial" w:hAnsi="Arial" w:cs="Arial"/>
          <w:lang w:val="mn-MN"/>
        </w:rPr>
        <w:t xml:space="preserve">ажлын хөлсийг </w:t>
      </w:r>
      <w:r w:rsidR="00BA378B" w:rsidRPr="00F557D1">
        <w:rPr>
          <w:rFonts w:ascii="Arial" w:hAnsi="Arial" w:cs="Arial"/>
          <w:lang w:val="mn-MN"/>
        </w:rPr>
        <w:t xml:space="preserve">хөдөлмөрийн хөлсний доод хэмжээнд үндэслэн </w:t>
      </w:r>
      <w:r w:rsidR="00C15AD8" w:rsidRPr="00F557D1">
        <w:rPr>
          <w:rFonts w:ascii="Arial" w:hAnsi="Arial" w:cs="Arial"/>
          <w:lang w:val="mn-MN"/>
        </w:rPr>
        <w:t>то</w:t>
      </w:r>
      <w:r w:rsidR="00BA378B" w:rsidRPr="00F557D1">
        <w:rPr>
          <w:rFonts w:ascii="Arial" w:hAnsi="Arial" w:cs="Arial"/>
          <w:lang w:val="mn-MN"/>
        </w:rPr>
        <w:t xml:space="preserve">оцсон. </w:t>
      </w:r>
      <w:r w:rsidR="00C15AD8" w:rsidRPr="00F557D1">
        <w:rPr>
          <w:rFonts w:ascii="Arial" w:hAnsi="Arial" w:cs="Arial"/>
          <w:lang w:val="mn-MN"/>
        </w:rPr>
        <w:t xml:space="preserve"> </w:t>
      </w:r>
    </w:p>
    <w:p w14:paraId="066BA155" w14:textId="31CA4106" w:rsidR="004F63E8" w:rsidRPr="00F557D1" w:rsidRDefault="00C15AD8" w:rsidP="00C15AD8">
      <w:pPr>
        <w:pStyle w:val="NormalWeb"/>
        <w:spacing w:before="0" w:beforeAutospacing="0" w:after="120" w:afterAutospacing="0"/>
        <w:ind w:firstLine="720"/>
        <w:jc w:val="right"/>
        <w:rPr>
          <w:rFonts w:ascii="Arial" w:hAnsi="Arial" w:cs="Arial"/>
          <w:i/>
          <w:lang w:val="mn-MN"/>
        </w:rPr>
      </w:pPr>
      <w:r w:rsidRPr="00F557D1">
        <w:rPr>
          <w:rFonts w:ascii="Arial" w:hAnsi="Arial" w:cs="Arial"/>
          <w:i/>
          <w:lang w:val="mn-MN"/>
        </w:rPr>
        <w:t>Хүснэгт №</w:t>
      </w:r>
      <w:r w:rsidR="00150032" w:rsidRPr="00F557D1">
        <w:rPr>
          <w:rFonts w:ascii="Arial" w:hAnsi="Arial" w:cs="Arial"/>
          <w:i/>
          <w:lang w:val="mn-MN"/>
        </w:rPr>
        <w:t>1.</w:t>
      </w:r>
      <w:r w:rsidRPr="00F557D1">
        <w:rPr>
          <w:rFonts w:ascii="Arial" w:hAnsi="Arial" w:cs="Arial"/>
          <w:i/>
          <w:lang w:val="mn-MN"/>
        </w:rPr>
        <w:t xml:space="preserve">2. </w:t>
      </w:r>
      <w:r w:rsidR="004F63E8" w:rsidRPr="00F557D1">
        <w:rPr>
          <w:rFonts w:ascii="Arial" w:hAnsi="Arial" w:cs="Arial"/>
          <w:i/>
          <w:lang w:val="mn-MN"/>
        </w:rPr>
        <w:t>Ажлын хөлс</w:t>
      </w:r>
      <w:r w:rsidR="00150032" w:rsidRPr="00F557D1">
        <w:rPr>
          <w:rFonts w:ascii="Arial" w:hAnsi="Arial" w:cs="Arial"/>
          <w:i/>
          <w:lang w:val="mn-MN"/>
        </w:rPr>
        <w:t xml:space="preserve"> - сараар</w:t>
      </w:r>
      <w:r w:rsidR="004F63E8" w:rsidRPr="00F557D1">
        <w:rPr>
          <w:rFonts w:ascii="Arial" w:hAnsi="Arial" w:cs="Arial"/>
          <w:i/>
          <w:lang w:val="mn-MN"/>
        </w:rPr>
        <w:t xml:space="preserve"> /мянган төгрөг</w:t>
      </w:r>
      <w:r w:rsidRPr="00F557D1">
        <w:rPr>
          <w:rFonts w:ascii="Arial" w:hAnsi="Arial" w:cs="Arial"/>
          <w:i/>
          <w:lang w:val="mn-MN"/>
        </w:rPr>
        <w:t>өөр</w:t>
      </w:r>
      <w:r w:rsidR="004F63E8" w:rsidRPr="00F557D1">
        <w:rPr>
          <w:rFonts w:ascii="Arial" w:hAnsi="Arial" w:cs="Arial"/>
          <w:i/>
          <w:lang w:val="mn-MN"/>
        </w:rPr>
        <w:t>/</w:t>
      </w:r>
    </w:p>
    <w:p w14:paraId="4C279E27" w14:textId="382E0B77" w:rsidR="004F63E8" w:rsidRPr="00F557D1" w:rsidRDefault="00DA65F8" w:rsidP="00CB32CE">
      <w:pPr>
        <w:pStyle w:val="NormalWeb"/>
        <w:spacing w:before="0" w:beforeAutospacing="0" w:after="120" w:afterAutospacing="0"/>
        <w:jc w:val="center"/>
        <w:rPr>
          <w:rStyle w:val="Strong"/>
          <w:rFonts w:ascii="Arial" w:hAnsi="Arial" w:cs="Arial"/>
          <w:b w:val="0"/>
          <w:bCs w:val="0"/>
          <w:lang w:val="mn-MN"/>
        </w:rPr>
      </w:pPr>
      <w:r w:rsidRPr="00F557D1">
        <w:rPr>
          <w:rStyle w:val="Strong"/>
          <w:b w:val="0"/>
          <w:bCs w:val="0"/>
          <w:noProof/>
          <w:lang w:val="mn-MN"/>
        </w:rPr>
        <w:drawing>
          <wp:inline distT="0" distB="0" distL="0" distR="0" wp14:anchorId="42DFC3B8" wp14:editId="20E62534">
            <wp:extent cx="4791710" cy="81915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1710" cy="819150"/>
                    </a:xfrm>
                    <a:prstGeom prst="rect">
                      <a:avLst/>
                    </a:prstGeom>
                    <a:noFill/>
                    <a:ln>
                      <a:noFill/>
                    </a:ln>
                  </pic:spPr>
                </pic:pic>
              </a:graphicData>
            </a:graphic>
          </wp:inline>
        </w:drawing>
      </w:r>
    </w:p>
    <w:p w14:paraId="3F79ED5D" w14:textId="2A21A604" w:rsidR="00C15AD8" w:rsidRPr="00F557D1" w:rsidRDefault="00C15AD8" w:rsidP="00C15AD8">
      <w:pPr>
        <w:pStyle w:val="NormalWeb"/>
        <w:spacing w:before="0" w:beforeAutospacing="0" w:after="120" w:afterAutospacing="0"/>
        <w:ind w:firstLine="720"/>
        <w:jc w:val="both"/>
        <w:rPr>
          <w:rFonts w:ascii="Arial" w:hAnsi="Arial" w:cs="Arial"/>
          <w:lang w:val="mn-MN"/>
        </w:rPr>
      </w:pPr>
      <w:r w:rsidRPr="00F557D1">
        <w:rPr>
          <w:rFonts w:ascii="Arial" w:hAnsi="Arial" w:cs="Arial"/>
          <w:lang w:val="mn-MN"/>
        </w:rPr>
        <w:lastRenderedPageBreak/>
        <w:t xml:space="preserve">Аргачлалын 2.4.6-д заасны дагуу тухайн үүргийг хэрэгжүүлэхэд шаардлагатай зардлын дүн ангилал тус бүрээр дараах байдалтай байна . </w:t>
      </w:r>
    </w:p>
    <w:p w14:paraId="049AA11D" w14:textId="35E6D51E" w:rsidR="00150032" w:rsidRPr="00F557D1" w:rsidRDefault="00150032" w:rsidP="00150032">
      <w:pPr>
        <w:pStyle w:val="NormalWeb"/>
        <w:spacing w:before="0" w:beforeAutospacing="0" w:after="120" w:afterAutospacing="0"/>
        <w:ind w:firstLine="720"/>
        <w:jc w:val="right"/>
        <w:rPr>
          <w:rFonts w:ascii="Arial" w:hAnsi="Arial" w:cs="Arial"/>
          <w:i/>
          <w:lang w:val="mn-MN"/>
        </w:rPr>
      </w:pPr>
      <w:r w:rsidRPr="00F557D1">
        <w:rPr>
          <w:rFonts w:ascii="Arial" w:hAnsi="Arial" w:cs="Arial"/>
          <w:i/>
          <w:lang w:val="mn-MN"/>
        </w:rPr>
        <w:t>Хүснэгт №1.3. Ажлын хөлс – нийт /мянган төгрөгөөр/</w:t>
      </w:r>
    </w:p>
    <w:p w14:paraId="7B06FED5" w14:textId="5E26636F" w:rsidR="004F63E8" w:rsidRPr="00F557D1" w:rsidRDefault="00DA65F8" w:rsidP="00211C1D">
      <w:pPr>
        <w:pStyle w:val="NormalWeb"/>
        <w:spacing w:before="0" w:beforeAutospacing="0" w:after="120" w:afterAutospacing="0"/>
        <w:jc w:val="center"/>
        <w:rPr>
          <w:rFonts w:ascii="Arial" w:hAnsi="Arial" w:cs="Arial"/>
          <w:lang w:val="mn-MN"/>
        </w:rPr>
      </w:pPr>
      <w:r w:rsidRPr="00F557D1">
        <w:rPr>
          <w:noProof/>
          <w:lang w:val="mn-MN"/>
        </w:rPr>
        <w:drawing>
          <wp:inline distT="0" distB="0" distL="0" distR="0" wp14:anchorId="65F009D0" wp14:editId="4B2B7B4F">
            <wp:extent cx="5749925" cy="98044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9925" cy="980440"/>
                    </a:xfrm>
                    <a:prstGeom prst="rect">
                      <a:avLst/>
                    </a:prstGeom>
                    <a:noFill/>
                    <a:ln>
                      <a:noFill/>
                    </a:ln>
                  </pic:spPr>
                </pic:pic>
              </a:graphicData>
            </a:graphic>
          </wp:inline>
        </w:drawing>
      </w:r>
    </w:p>
    <w:p w14:paraId="2F1F172F" w14:textId="3420E457" w:rsidR="005F045C" w:rsidRPr="00F557D1" w:rsidRDefault="008A5FC1" w:rsidP="006A6E6B">
      <w:pPr>
        <w:pStyle w:val="NormalWeb"/>
        <w:spacing w:before="0" w:beforeAutospacing="0" w:after="120" w:afterAutospacing="0"/>
        <w:ind w:firstLine="720"/>
        <w:jc w:val="both"/>
        <w:rPr>
          <w:rFonts w:ascii="Arial" w:hAnsi="Arial" w:cs="Arial"/>
          <w:lang w:val="mn-MN"/>
        </w:rPr>
      </w:pPr>
      <w:r w:rsidRPr="00F557D1">
        <w:rPr>
          <w:rFonts w:ascii="Arial" w:hAnsi="Arial" w:cs="Arial"/>
          <w:lang w:val="mn-MN"/>
        </w:rPr>
        <w:t>А</w:t>
      </w:r>
      <w:r w:rsidR="00546A60" w:rsidRPr="00F557D1">
        <w:rPr>
          <w:rFonts w:ascii="Arial" w:hAnsi="Arial" w:cs="Arial"/>
          <w:lang w:val="mn-MN"/>
        </w:rPr>
        <w:t>ж ахуй нэгж</w:t>
      </w:r>
      <w:r w:rsidR="00BA38F6" w:rsidRPr="00F557D1">
        <w:rPr>
          <w:rFonts w:ascii="Arial" w:hAnsi="Arial" w:cs="Arial"/>
          <w:lang w:val="mn-MN"/>
        </w:rPr>
        <w:t xml:space="preserve">ийн борлуулалтын орлогын </w:t>
      </w:r>
      <w:r w:rsidR="00CB32CE" w:rsidRPr="00F557D1">
        <w:rPr>
          <w:rFonts w:ascii="Arial" w:hAnsi="Arial" w:cs="Arial"/>
          <w:lang w:val="mn-MN"/>
        </w:rPr>
        <w:t>дүнгээс</w:t>
      </w:r>
      <w:r w:rsidR="00BA38F6" w:rsidRPr="00F557D1">
        <w:rPr>
          <w:rFonts w:ascii="Arial" w:hAnsi="Arial" w:cs="Arial"/>
          <w:lang w:val="mn-MN"/>
        </w:rPr>
        <w:t xml:space="preserve"> хамаар</w:t>
      </w:r>
      <w:r w:rsidR="00CB32CE" w:rsidRPr="00F557D1">
        <w:rPr>
          <w:rFonts w:ascii="Arial" w:hAnsi="Arial" w:cs="Arial"/>
          <w:lang w:val="mn-MN"/>
        </w:rPr>
        <w:t>а</w:t>
      </w:r>
      <w:r w:rsidR="00BA38F6" w:rsidRPr="00F557D1">
        <w:rPr>
          <w:rFonts w:ascii="Arial" w:hAnsi="Arial" w:cs="Arial"/>
          <w:lang w:val="mn-MN"/>
        </w:rPr>
        <w:t>н тухай</w:t>
      </w:r>
      <w:r w:rsidR="007D22C6" w:rsidRPr="00F557D1">
        <w:rPr>
          <w:rFonts w:ascii="Arial" w:hAnsi="Arial" w:cs="Arial"/>
          <w:lang w:val="mn-MN"/>
        </w:rPr>
        <w:t>н</w:t>
      </w:r>
      <w:r w:rsidR="00BA38F6" w:rsidRPr="00F557D1">
        <w:rPr>
          <w:rFonts w:ascii="Arial" w:hAnsi="Arial" w:cs="Arial"/>
          <w:lang w:val="mn-MN"/>
        </w:rPr>
        <w:t xml:space="preserve"> </w:t>
      </w:r>
      <w:r w:rsidR="00546A60" w:rsidRPr="00F557D1">
        <w:rPr>
          <w:rFonts w:ascii="Arial" w:hAnsi="Arial" w:cs="Arial"/>
          <w:lang w:val="mn-MN"/>
        </w:rPr>
        <w:t>аж ахуй</w:t>
      </w:r>
      <w:r w:rsidR="007D22C6" w:rsidRPr="00F557D1">
        <w:rPr>
          <w:rFonts w:ascii="Arial" w:hAnsi="Arial" w:cs="Arial"/>
          <w:lang w:val="mn-MN"/>
        </w:rPr>
        <w:t>н</w:t>
      </w:r>
      <w:r w:rsidR="00546A60" w:rsidRPr="00F557D1">
        <w:rPr>
          <w:rFonts w:ascii="Arial" w:hAnsi="Arial" w:cs="Arial"/>
          <w:lang w:val="mn-MN"/>
        </w:rPr>
        <w:t xml:space="preserve"> нэгж</w:t>
      </w:r>
      <w:r w:rsidR="00BA38F6" w:rsidRPr="00F557D1">
        <w:rPr>
          <w:rFonts w:ascii="Arial" w:hAnsi="Arial" w:cs="Arial"/>
          <w:lang w:val="mn-MN"/>
        </w:rPr>
        <w:t xml:space="preserve">ийн </w:t>
      </w:r>
      <w:r w:rsidR="007D22C6" w:rsidRPr="00F557D1">
        <w:rPr>
          <w:rFonts w:ascii="Arial" w:hAnsi="Arial" w:cs="Arial"/>
          <w:lang w:val="mn-MN"/>
        </w:rPr>
        <w:t xml:space="preserve">шууд </w:t>
      </w:r>
      <w:r w:rsidR="00BA38F6" w:rsidRPr="00F557D1">
        <w:rPr>
          <w:rFonts w:ascii="Arial" w:hAnsi="Arial" w:cs="Arial"/>
          <w:lang w:val="mn-MN"/>
        </w:rPr>
        <w:t xml:space="preserve">зардлын </w:t>
      </w:r>
      <w:r w:rsidR="007D22C6" w:rsidRPr="00F557D1">
        <w:rPr>
          <w:rFonts w:ascii="Arial" w:hAnsi="Arial" w:cs="Arial"/>
          <w:lang w:val="mn-MN"/>
        </w:rPr>
        <w:t xml:space="preserve">дүн нь </w:t>
      </w:r>
      <w:r w:rsidR="00CB32CE" w:rsidRPr="00F557D1">
        <w:rPr>
          <w:rFonts w:ascii="Arial" w:hAnsi="Arial" w:cs="Arial"/>
          <w:lang w:val="mn-MN"/>
        </w:rPr>
        <w:t xml:space="preserve">сар тутамд </w:t>
      </w:r>
      <w:r w:rsidR="00DA65F8" w:rsidRPr="00F557D1">
        <w:rPr>
          <w:rFonts w:ascii="Arial" w:hAnsi="Arial" w:cs="Arial"/>
          <w:lang w:val="mn-MN"/>
        </w:rPr>
        <w:t>19</w:t>
      </w:r>
      <w:r w:rsidR="000C4D22" w:rsidRPr="00F557D1">
        <w:rPr>
          <w:rFonts w:ascii="Arial" w:hAnsi="Arial" w:cs="Arial"/>
          <w:lang w:val="mn-MN"/>
        </w:rPr>
        <w:t>.</w:t>
      </w:r>
      <w:r w:rsidR="00DA65F8" w:rsidRPr="00F557D1">
        <w:rPr>
          <w:rFonts w:ascii="Arial" w:hAnsi="Arial" w:cs="Arial"/>
          <w:lang w:val="mn-MN"/>
        </w:rPr>
        <w:t>4</w:t>
      </w:r>
      <w:r w:rsidR="00BA38F6" w:rsidRPr="00F557D1">
        <w:rPr>
          <w:rFonts w:ascii="Arial" w:hAnsi="Arial" w:cs="Arial"/>
          <w:lang w:val="mn-MN"/>
        </w:rPr>
        <w:t>-</w:t>
      </w:r>
      <w:r w:rsidR="00211C1D" w:rsidRPr="00F557D1">
        <w:rPr>
          <w:rFonts w:ascii="Arial" w:hAnsi="Arial" w:cs="Arial"/>
          <w:lang w:val="mn-MN"/>
        </w:rPr>
        <w:t>328</w:t>
      </w:r>
      <w:r w:rsidR="00E944EB" w:rsidRPr="00F557D1">
        <w:rPr>
          <w:rFonts w:ascii="Arial" w:hAnsi="Arial" w:cs="Arial"/>
          <w:lang w:val="mn-MN"/>
        </w:rPr>
        <w:t>.</w:t>
      </w:r>
      <w:r w:rsidR="00211C1D" w:rsidRPr="00F557D1">
        <w:rPr>
          <w:rFonts w:ascii="Arial" w:hAnsi="Arial" w:cs="Arial"/>
          <w:lang w:val="mn-MN"/>
        </w:rPr>
        <w:t>8</w:t>
      </w:r>
      <w:r w:rsidR="00BA38F6" w:rsidRPr="00F557D1">
        <w:rPr>
          <w:rFonts w:ascii="Arial" w:hAnsi="Arial" w:cs="Arial"/>
          <w:lang w:val="mn-MN"/>
        </w:rPr>
        <w:t xml:space="preserve"> </w:t>
      </w:r>
      <w:r w:rsidR="00211C1D" w:rsidRPr="00F557D1">
        <w:rPr>
          <w:rFonts w:ascii="Arial" w:hAnsi="Arial" w:cs="Arial"/>
          <w:lang w:val="mn-MN"/>
        </w:rPr>
        <w:t xml:space="preserve">мянган </w:t>
      </w:r>
      <w:r w:rsidR="00BA38F6" w:rsidRPr="00F557D1">
        <w:rPr>
          <w:rFonts w:ascii="Arial" w:hAnsi="Arial" w:cs="Arial"/>
          <w:lang w:val="mn-MN"/>
        </w:rPr>
        <w:t>төгрөг</w:t>
      </w:r>
      <w:r w:rsidR="007D22C6" w:rsidRPr="00F557D1">
        <w:rPr>
          <w:rFonts w:ascii="Arial" w:hAnsi="Arial" w:cs="Arial"/>
          <w:lang w:val="mn-MN"/>
        </w:rPr>
        <w:t xml:space="preserve">ийн хооронд </w:t>
      </w:r>
      <w:r w:rsidR="00BA38F6" w:rsidRPr="00F557D1">
        <w:rPr>
          <w:rFonts w:ascii="Arial" w:hAnsi="Arial" w:cs="Arial"/>
          <w:lang w:val="mn-MN"/>
        </w:rPr>
        <w:t xml:space="preserve"> байх бөгөөд нэг </w:t>
      </w:r>
      <w:r w:rsidR="00546A60" w:rsidRPr="00F557D1">
        <w:rPr>
          <w:rFonts w:ascii="Arial" w:hAnsi="Arial" w:cs="Arial"/>
          <w:lang w:val="mn-MN"/>
        </w:rPr>
        <w:t>аж ахуй</w:t>
      </w:r>
      <w:r w:rsidR="007D22C6" w:rsidRPr="00F557D1">
        <w:rPr>
          <w:rFonts w:ascii="Arial" w:hAnsi="Arial" w:cs="Arial"/>
          <w:lang w:val="mn-MN"/>
        </w:rPr>
        <w:t>н</w:t>
      </w:r>
      <w:r w:rsidR="00546A60" w:rsidRPr="00F557D1">
        <w:rPr>
          <w:rFonts w:ascii="Arial" w:hAnsi="Arial" w:cs="Arial"/>
          <w:lang w:val="mn-MN"/>
        </w:rPr>
        <w:t xml:space="preserve"> нэгж</w:t>
      </w:r>
      <w:r w:rsidR="00BA38F6" w:rsidRPr="00F557D1">
        <w:rPr>
          <w:rFonts w:ascii="Arial" w:hAnsi="Arial" w:cs="Arial"/>
          <w:lang w:val="mn-MN"/>
        </w:rPr>
        <w:t>и</w:t>
      </w:r>
      <w:r w:rsidR="0053310E" w:rsidRPr="00F557D1">
        <w:rPr>
          <w:rFonts w:ascii="Arial" w:hAnsi="Arial" w:cs="Arial"/>
          <w:lang w:val="mn-MN"/>
        </w:rPr>
        <w:t xml:space="preserve">д ногдох </w:t>
      </w:r>
      <w:r w:rsidR="00C40801" w:rsidRPr="00F557D1">
        <w:rPr>
          <w:rFonts w:ascii="Arial" w:hAnsi="Arial" w:cs="Arial"/>
          <w:lang w:val="mn-MN"/>
        </w:rPr>
        <w:t>жинлэсэн</w:t>
      </w:r>
      <w:r w:rsidR="0053310E" w:rsidRPr="00F557D1">
        <w:rPr>
          <w:rFonts w:ascii="Arial" w:hAnsi="Arial" w:cs="Arial"/>
          <w:lang w:val="mn-MN"/>
        </w:rPr>
        <w:t xml:space="preserve"> </w:t>
      </w:r>
      <w:r w:rsidR="00211C1D" w:rsidRPr="00F557D1">
        <w:rPr>
          <w:rFonts w:ascii="Arial" w:hAnsi="Arial" w:cs="Arial"/>
          <w:lang w:val="mn-MN"/>
        </w:rPr>
        <w:t>дунд</w:t>
      </w:r>
      <w:r w:rsidR="0053310E" w:rsidRPr="00F557D1">
        <w:rPr>
          <w:rFonts w:ascii="Arial" w:hAnsi="Arial" w:cs="Arial"/>
          <w:lang w:val="mn-MN"/>
        </w:rPr>
        <w:t>а</w:t>
      </w:r>
      <w:r w:rsidR="00211C1D" w:rsidRPr="00F557D1">
        <w:rPr>
          <w:rFonts w:ascii="Arial" w:hAnsi="Arial" w:cs="Arial"/>
          <w:lang w:val="mn-MN"/>
        </w:rPr>
        <w:t xml:space="preserve">ж </w:t>
      </w:r>
      <w:r w:rsidR="00BA38F6" w:rsidRPr="00F557D1">
        <w:rPr>
          <w:rFonts w:ascii="Arial" w:hAnsi="Arial" w:cs="Arial"/>
          <w:lang w:val="mn-MN"/>
        </w:rPr>
        <w:t xml:space="preserve">зардал </w:t>
      </w:r>
      <w:r w:rsidR="0053310E" w:rsidRPr="00F557D1">
        <w:rPr>
          <w:rFonts w:ascii="Arial" w:hAnsi="Arial" w:cs="Arial"/>
          <w:lang w:val="mn-MN"/>
        </w:rPr>
        <w:t xml:space="preserve">нь </w:t>
      </w:r>
      <w:r w:rsidR="00DA65F8" w:rsidRPr="00F557D1">
        <w:rPr>
          <w:rFonts w:ascii="Arial" w:hAnsi="Arial" w:cs="Arial"/>
          <w:lang w:val="mn-MN"/>
        </w:rPr>
        <w:t>272</w:t>
      </w:r>
      <w:r w:rsidR="00BA38F6" w:rsidRPr="00F557D1">
        <w:rPr>
          <w:rFonts w:ascii="Arial" w:hAnsi="Arial" w:cs="Arial"/>
          <w:lang w:val="mn-MN"/>
        </w:rPr>
        <w:t>.</w:t>
      </w:r>
      <w:r w:rsidR="00DA65F8" w:rsidRPr="00F557D1">
        <w:rPr>
          <w:rFonts w:ascii="Arial" w:hAnsi="Arial" w:cs="Arial"/>
          <w:lang w:val="mn-MN"/>
        </w:rPr>
        <w:t>8</w:t>
      </w:r>
      <w:r w:rsidR="00E944EB" w:rsidRPr="00F557D1">
        <w:rPr>
          <w:rFonts w:ascii="Arial" w:hAnsi="Arial" w:cs="Arial"/>
          <w:lang w:val="mn-MN"/>
        </w:rPr>
        <w:t xml:space="preserve"> </w:t>
      </w:r>
      <w:r w:rsidR="00211C1D" w:rsidRPr="00F557D1">
        <w:rPr>
          <w:rFonts w:ascii="Arial" w:hAnsi="Arial" w:cs="Arial"/>
          <w:lang w:val="mn-MN"/>
        </w:rPr>
        <w:t xml:space="preserve">мянган </w:t>
      </w:r>
      <w:r w:rsidR="00E944EB" w:rsidRPr="00F557D1">
        <w:rPr>
          <w:rFonts w:ascii="Arial" w:hAnsi="Arial" w:cs="Arial"/>
          <w:lang w:val="mn-MN"/>
        </w:rPr>
        <w:t>төгрөг</w:t>
      </w:r>
      <w:r w:rsidR="00BA38F6" w:rsidRPr="00F557D1">
        <w:rPr>
          <w:rFonts w:ascii="Arial" w:hAnsi="Arial" w:cs="Arial"/>
          <w:lang w:val="mn-MN"/>
        </w:rPr>
        <w:t xml:space="preserve"> байна. </w:t>
      </w:r>
    </w:p>
    <w:p w14:paraId="56C94502" w14:textId="77777777" w:rsidR="002C4A24" w:rsidRPr="00F557D1" w:rsidRDefault="00B67D4B" w:rsidP="006A6E6B">
      <w:pPr>
        <w:pStyle w:val="NormalWeb"/>
        <w:spacing w:before="0" w:beforeAutospacing="0" w:after="120" w:afterAutospacing="0"/>
        <w:ind w:left="720"/>
        <w:jc w:val="both"/>
        <w:rPr>
          <w:rFonts w:ascii="Arial" w:hAnsi="Arial" w:cs="Arial"/>
          <w:b/>
          <w:lang w:val="mn-MN"/>
        </w:rPr>
      </w:pPr>
      <w:r w:rsidRPr="00F557D1">
        <w:rPr>
          <w:rFonts w:ascii="Arial" w:hAnsi="Arial" w:cs="Arial"/>
          <w:b/>
          <w:lang w:val="mn-MN"/>
        </w:rPr>
        <w:t>1.3.</w:t>
      </w:r>
      <w:r w:rsidR="006A6E6B" w:rsidRPr="00F557D1">
        <w:rPr>
          <w:rFonts w:ascii="Arial" w:hAnsi="Arial" w:cs="Arial"/>
          <w:b/>
          <w:lang w:val="mn-MN"/>
        </w:rPr>
        <w:t xml:space="preserve"> Т</w:t>
      </w:r>
      <w:r w:rsidRPr="00F557D1">
        <w:rPr>
          <w:rFonts w:ascii="Arial" w:hAnsi="Arial" w:cs="Arial"/>
          <w:b/>
          <w:lang w:val="mn-MN"/>
        </w:rPr>
        <w:t>оон үзүүлэлтийг тооцох:</w:t>
      </w:r>
    </w:p>
    <w:p w14:paraId="1A519E2B" w14:textId="0393A277" w:rsidR="00E11DAE" w:rsidRPr="00F557D1" w:rsidRDefault="00FB1F1A" w:rsidP="00150032">
      <w:pPr>
        <w:pStyle w:val="NormalWeb"/>
        <w:spacing w:before="0" w:beforeAutospacing="0" w:after="120" w:afterAutospacing="0"/>
        <w:ind w:firstLine="720"/>
        <w:jc w:val="both"/>
        <w:rPr>
          <w:rFonts w:ascii="Arial" w:hAnsi="Arial" w:cs="Arial"/>
          <w:lang w:val="mn-MN"/>
        </w:rPr>
      </w:pPr>
      <w:r w:rsidRPr="00F557D1">
        <w:rPr>
          <w:rFonts w:ascii="Arial" w:hAnsi="Arial" w:cs="Arial"/>
          <w:lang w:val="mn-MN"/>
        </w:rPr>
        <w:t>Нэмэгдсэн өртгийн</w:t>
      </w:r>
      <w:r w:rsidR="00546A60" w:rsidRPr="00F557D1">
        <w:rPr>
          <w:rFonts w:ascii="Arial" w:hAnsi="Arial" w:cs="Arial"/>
          <w:lang w:val="mn-MN"/>
        </w:rPr>
        <w:t xml:space="preserve"> албан татвар</w:t>
      </w:r>
      <w:r w:rsidR="00BC632C" w:rsidRPr="00F557D1">
        <w:rPr>
          <w:rFonts w:ascii="Arial" w:hAnsi="Arial" w:cs="Arial"/>
          <w:lang w:val="mn-MN"/>
        </w:rPr>
        <w:t xml:space="preserve">ын </w:t>
      </w:r>
      <w:r w:rsidR="00E944EB" w:rsidRPr="00F557D1">
        <w:rPr>
          <w:rFonts w:ascii="Arial" w:hAnsi="Arial" w:cs="Arial"/>
          <w:lang w:val="mn-MN"/>
        </w:rPr>
        <w:t xml:space="preserve">тайланг </w:t>
      </w:r>
      <w:r w:rsidR="00FD61E6" w:rsidRPr="00F557D1">
        <w:rPr>
          <w:rFonts w:ascii="Arial" w:hAnsi="Arial" w:cs="Arial"/>
          <w:lang w:val="mn-MN"/>
        </w:rPr>
        <w:t xml:space="preserve">одоо хүчин төгөлдөр мөрдөж буй хуулийн дагуу </w:t>
      </w:r>
      <w:r w:rsidR="00E944EB" w:rsidRPr="00F557D1">
        <w:rPr>
          <w:rFonts w:ascii="Arial" w:hAnsi="Arial" w:cs="Arial"/>
          <w:lang w:val="mn-MN"/>
        </w:rPr>
        <w:t xml:space="preserve">2024 онд  </w:t>
      </w:r>
      <w:r w:rsidR="00FD61E6" w:rsidRPr="00F557D1">
        <w:rPr>
          <w:rFonts w:ascii="Arial" w:hAnsi="Arial" w:cs="Arial"/>
          <w:lang w:val="mn-MN"/>
        </w:rPr>
        <w:t>58</w:t>
      </w:r>
      <w:r w:rsidR="000C4D22" w:rsidRPr="00F557D1">
        <w:rPr>
          <w:rFonts w:ascii="Arial" w:hAnsi="Arial" w:cs="Arial"/>
          <w:lang w:val="mn-MN"/>
        </w:rPr>
        <w:t>,</w:t>
      </w:r>
      <w:r w:rsidR="00FD61E6" w:rsidRPr="00F557D1">
        <w:rPr>
          <w:rFonts w:ascii="Arial" w:hAnsi="Arial" w:cs="Arial"/>
          <w:lang w:val="mn-MN"/>
        </w:rPr>
        <w:t xml:space="preserve">183 ААН ирүүлсэн. </w:t>
      </w:r>
      <w:r w:rsidR="00DA65F8" w:rsidRPr="00F557D1">
        <w:rPr>
          <w:rFonts w:ascii="Arial" w:hAnsi="Arial" w:cs="Arial"/>
          <w:lang w:val="mn-MN"/>
        </w:rPr>
        <w:t xml:space="preserve">Хуульд заасны дагуу </w:t>
      </w:r>
      <w:r w:rsidR="00FD61E6" w:rsidRPr="00F557D1">
        <w:rPr>
          <w:rFonts w:ascii="Arial" w:hAnsi="Arial" w:cs="Arial"/>
          <w:lang w:val="mn-MN"/>
        </w:rPr>
        <w:t>НӨАТсТ</w:t>
      </w:r>
      <w:r w:rsidR="00DA65F8" w:rsidRPr="00F557D1">
        <w:rPr>
          <w:rFonts w:ascii="Arial" w:hAnsi="Arial" w:cs="Arial"/>
          <w:lang w:val="mn-MN"/>
        </w:rPr>
        <w:t xml:space="preserve"> нь сар бүр НӨАТ-ын тайлан гаргаж ирүүлэх тул 58,183 ААН жилд нийт 698,196 </w:t>
      </w:r>
      <w:r w:rsidR="00FD61E6" w:rsidRPr="00F557D1">
        <w:rPr>
          <w:rFonts w:ascii="Arial" w:hAnsi="Arial" w:cs="Arial"/>
          <w:lang w:val="mn-MN"/>
        </w:rPr>
        <w:t xml:space="preserve">тайлан гаргана. </w:t>
      </w:r>
      <w:r w:rsidR="00150032" w:rsidRPr="00F557D1">
        <w:rPr>
          <w:rFonts w:ascii="Arial" w:hAnsi="Arial" w:cs="Arial"/>
          <w:lang w:val="mn-MN"/>
        </w:rPr>
        <w:t>/</w:t>
      </w:r>
      <w:r w:rsidR="00E11DAE" w:rsidRPr="00F557D1">
        <w:rPr>
          <w:rFonts w:ascii="Arial" w:hAnsi="Arial" w:cs="Arial"/>
          <w:lang w:val="mn-MN"/>
        </w:rPr>
        <w:t>Тоон үзүүлэлт=Тохиолдлын тоо × Давтамжийн тоо</w:t>
      </w:r>
      <w:r w:rsidR="00150032" w:rsidRPr="00F557D1">
        <w:rPr>
          <w:rFonts w:ascii="Arial" w:hAnsi="Arial" w:cs="Arial"/>
          <w:lang w:val="mn-MN"/>
        </w:rPr>
        <w:t>/</w:t>
      </w:r>
    </w:p>
    <w:p w14:paraId="36A70FB9" w14:textId="386133C2" w:rsidR="00150032" w:rsidRPr="00F557D1" w:rsidRDefault="00150032" w:rsidP="00150032">
      <w:pPr>
        <w:pStyle w:val="NormalWeb"/>
        <w:spacing w:before="0" w:beforeAutospacing="0" w:after="120" w:afterAutospacing="0"/>
        <w:ind w:firstLine="720"/>
        <w:jc w:val="right"/>
        <w:rPr>
          <w:rFonts w:ascii="Arial" w:hAnsi="Arial" w:cs="Arial"/>
          <w:i/>
          <w:lang w:val="mn-MN"/>
        </w:rPr>
      </w:pPr>
      <w:r w:rsidRPr="00F557D1">
        <w:rPr>
          <w:rFonts w:ascii="Arial" w:hAnsi="Arial" w:cs="Arial"/>
          <w:i/>
          <w:lang w:val="mn-MN"/>
        </w:rPr>
        <w:t>Хүснэгт №1.4. Жилд хүлээн авах тайлангийн тоо</w:t>
      </w:r>
    </w:p>
    <w:p w14:paraId="04FD4009" w14:textId="61BBA5AC" w:rsidR="00FD61E6" w:rsidRPr="00F557D1" w:rsidRDefault="00DA65F8" w:rsidP="00200404">
      <w:pPr>
        <w:pStyle w:val="NormalWeb"/>
        <w:spacing w:before="0" w:beforeAutospacing="0" w:after="120" w:afterAutospacing="0"/>
        <w:jc w:val="both"/>
        <w:rPr>
          <w:rFonts w:ascii="Arial" w:hAnsi="Arial" w:cs="Arial"/>
          <w:b/>
          <w:lang w:val="mn-MN"/>
        </w:rPr>
      </w:pPr>
      <w:r w:rsidRPr="00F557D1">
        <w:rPr>
          <w:noProof/>
          <w:lang w:val="mn-MN"/>
        </w:rPr>
        <w:drawing>
          <wp:inline distT="0" distB="0" distL="0" distR="0" wp14:anchorId="3E6F18FF" wp14:editId="3A4E1D02">
            <wp:extent cx="5749925" cy="819150"/>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9925" cy="819150"/>
                    </a:xfrm>
                    <a:prstGeom prst="rect">
                      <a:avLst/>
                    </a:prstGeom>
                    <a:noFill/>
                    <a:ln>
                      <a:noFill/>
                    </a:ln>
                  </pic:spPr>
                </pic:pic>
              </a:graphicData>
            </a:graphic>
          </wp:inline>
        </w:drawing>
      </w:r>
    </w:p>
    <w:p w14:paraId="73973745" w14:textId="2B81AB55" w:rsidR="00240BD9" w:rsidRPr="00F557D1" w:rsidRDefault="002C4A24" w:rsidP="00F34822">
      <w:pPr>
        <w:pStyle w:val="NormalWeb"/>
        <w:spacing w:before="0" w:beforeAutospacing="0" w:after="120" w:afterAutospacing="0"/>
        <w:ind w:left="720"/>
        <w:jc w:val="both"/>
        <w:rPr>
          <w:rFonts w:ascii="Arial" w:hAnsi="Arial" w:cs="Arial"/>
          <w:lang w:val="mn-MN"/>
        </w:rPr>
      </w:pPr>
      <w:r w:rsidRPr="00F557D1">
        <w:rPr>
          <w:rFonts w:ascii="Arial" w:hAnsi="Arial" w:cs="Arial"/>
          <w:b/>
          <w:lang w:val="mn-MN"/>
        </w:rPr>
        <w:t>1.4.</w:t>
      </w:r>
      <w:r w:rsidR="006A6E6B" w:rsidRPr="00F557D1">
        <w:rPr>
          <w:rFonts w:ascii="Arial" w:hAnsi="Arial" w:cs="Arial"/>
          <w:b/>
          <w:lang w:val="mn-MN"/>
        </w:rPr>
        <w:t xml:space="preserve"> Н</w:t>
      </w:r>
      <w:r w:rsidRPr="00F557D1">
        <w:rPr>
          <w:rFonts w:ascii="Arial" w:hAnsi="Arial" w:cs="Arial"/>
          <w:b/>
          <w:lang w:val="mn-MN"/>
        </w:rPr>
        <w:t>ийт зардлын дүнг тооцо</w:t>
      </w:r>
      <w:r w:rsidR="00240BD9" w:rsidRPr="00F557D1">
        <w:rPr>
          <w:rFonts w:ascii="Arial" w:hAnsi="Arial" w:cs="Arial"/>
          <w:b/>
          <w:lang w:val="mn-MN"/>
        </w:rPr>
        <w:t>х:</w:t>
      </w:r>
      <w:r w:rsidR="00F34822" w:rsidRPr="00F557D1">
        <w:rPr>
          <w:rFonts w:ascii="Arial" w:hAnsi="Arial" w:cs="Arial"/>
          <w:b/>
          <w:lang w:val="mn-MN"/>
        </w:rPr>
        <w:t xml:space="preserve"> </w:t>
      </w:r>
      <w:r w:rsidR="00090CD9" w:rsidRPr="00F557D1">
        <w:rPr>
          <w:rFonts w:ascii="Arial" w:hAnsi="Arial" w:cs="Arial"/>
          <w:lang w:val="mn-MN"/>
        </w:rPr>
        <w:t>Нийт зардал=Зардал × Тоон үзүүлэлт</w:t>
      </w:r>
    </w:p>
    <w:p w14:paraId="1A7AF530" w14:textId="2B232B2B" w:rsidR="00150032" w:rsidRPr="00F557D1" w:rsidRDefault="00150032" w:rsidP="00150032">
      <w:pPr>
        <w:pStyle w:val="NormalWeb"/>
        <w:spacing w:before="0" w:beforeAutospacing="0" w:after="120" w:afterAutospacing="0"/>
        <w:ind w:firstLine="720"/>
        <w:jc w:val="right"/>
        <w:rPr>
          <w:rFonts w:ascii="Arial" w:hAnsi="Arial" w:cs="Arial"/>
          <w:i/>
          <w:lang w:val="mn-MN"/>
        </w:rPr>
      </w:pPr>
      <w:r w:rsidRPr="00F557D1">
        <w:rPr>
          <w:rFonts w:ascii="Arial" w:hAnsi="Arial" w:cs="Arial"/>
          <w:i/>
          <w:lang w:val="mn-MN"/>
        </w:rPr>
        <w:t>Хүснэгт №1.5. Нийт зардал</w:t>
      </w:r>
    </w:p>
    <w:p w14:paraId="7CF01FF1" w14:textId="51D25CDF" w:rsidR="00200404" w:rsidRPr="00F557D1" w:rsidRDefault="00DA65F8" w:rsidP="00200404">
      <w:pPr>
        <w:pStyle w:val="NormalWeb"/>
        <w:spacing w:before="0" w:beforeAutospacing="0" w:after="120" w:afterAutospacing="0"/>
        <w:jc w:val="both"/>
        <w:rPr>
          <w:rFonts w:ascii="Arial" w:hAnsi="Arial" w:cs="Arial"/>
          <w:lang w:val="mn-MN"/>
        </w:rPr>
      </w:pPr>
      <w:r w:rsidRPr="00F557D1">
        <w:rPr>
          <w:noProof/>
          <w:lang w:val="mn-MN"/>
        </w:rPr>
        <w:drawing>
          <wp:inline distT="0" distB="0" distL="0" distR="0" wp14:anchorId="0762B0A2" wp14:editId="1E2D7AF2">
            <wp:extent cx="5749925" cy="1141095"/>
            <wp:effectExtent l="0" t="0" r="3175"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49925" cy="1141095"/>
                    </a:xfrm>
                    <a:prstGeom prst="rect">
                      <a:avLst/>
                    </a:prstGeom>
                    <a:noFill/>
                    <a:ln>
                      <a:noFill/>
                    </a:ln>
                  </pic:spPr>
                </pic:pic>
              </a:graphicData>
            </a:graphic>
          </wp:inline>
        </w:drawing>
      </w:r>
    </w:p>
    <w:p w14:paraId="21237149" w14:textId="5A21AD36" w:rsidR="000C4D22" w:rsidRPr="00F557D1" w:rsidRDefault="000C4D22" w:rsidP="000C4D22">
      <w:pPr>
        <w:pStyle w:val="NormalWeb"/>
        <w:spacing w:before="0" w:beforeAutospacing="0" w:after="120" w:afterAutospacing="0"/>
        <w:ind w:firstLine="720"/>
        <w:jc w:val="both"/>
        <w:rPr>
          <w:rFonts w:ascii="Arial" w:hAnsi="Arial" w:cs="Arial"/>
          <w:lang w:val="mn-MN"/>
        </w:rPr>
      </w:pPr>
      <w:r w:rsidRPr="00F557D1">
        <w:rPr>
          <w:rFonts w:ascii="Arial" w:hAnsi="Arial" w:cs="Arial"/>
          <w:lang w:val="mn-MN"/>
        </w:rPr>
        <w:t xml:space="preserve">Нэмэгдсэн өртгийн албан татварын хуулийн </w:t>
      </w:r>
      <w:r w:rsidR="00D9644E" w:rsidRPr="00F557D1">
        <w:rPr>
          <w:rFonts w:ascii="Arial" w:hAnsi="Arial" w:cs="Arial"/>
          <w:lang w:val="mn-MN"/>
        </w:rPr>
        <w:t xml:space="preserve">дагуу </w:t>
      </w:r>
      <w:r w:rsidRPr="00F557D1">
        <w:rPr>
          <w:rFonts w:ascii="Arial" w:hAnsi="Arial" w:cs="Arial"/>
          <w:lang w:val="mn-MN"/>
        </w:rPr>
        <w:t xml:space="preserve">ААН-үүд жилд нийт </w:t>
      </w:r>
      <w:r w:rsidR="00D9644E" w:rsidRPr="00F557D1">
        <w:rPr>
          <w:rFonts w:ascii="Arial" w:hAnsi="Arial" w:cs="Arial"/>
          <w:lang w:val="mn-MN"/>
        </w:rPr>
        <w:t>698</w:t>
      </w:r>
      <w:r w:rsidRPr="00F557D1">
        <w:rPr>
          <w:rFonts w:ascii="Arial" w:hAnsi="Arial" w:cs="Arial"/>
          <w:lang w:val="mn-MN"/>
        </w:rPr>
        <w:t>.</w:t>
      </w:r>
      <w:r w:rsidR="00D9644E" w:rsidRPr="00F557D1">
        <w:rPr>
          <w:rFonts w:ascii="Arial" w:hAnsi="Arial" w:cs="Arial"/>
          <w:lang w:val="mn-MN"/>
        </w:rPr>
        <w:t xml:space="preserve">2 мянган </w:t>
      </w:r>
      <w:r w:rsidRPr="00F557D1">
        <w:rPr>
          <w:rFonts w:ascii="Arial" w:hAnsi="Arial" w:cs="Arial"/>
          <w:lang w:val="mn-MN"/>
        </w:rPr>
        <w:t xml:space="preserve">тайлан бэлтгэж ирүүлэх бөгөөд үүнд нийт </w:t>
      </w:r>
      <w:r w:rsidR="00D9644E" w:rsidRPr="00F557D1">
        <w:rPr>
          <w:rFonts w:ascii="Arial" w:hAnsi="Arial" w:cs="Arial"/>
          <w:lang w:val="mn-MN"/>
        </w:rPr>
        <w:t>190</w:t>
      </w:r>
      <w:r w:rsidRPr="00F557D1">
        <w:rPr>
          <w:rFonts w:ascii="Arial" w:hAnsi="Arial" w:cs="Arial"/>
          <w:lang w:val="mn-MN"/>
        </w:rPr>
        <w:t>.</w:t>
      </w:r>
      <w:r w:rsidR="00D9644E" w:rsidRPr="00F557D1">
        <w:rPr>
          <w:rFonts w:ascii="Arial" w:hAnsi="Arial" w:cs="Arial"/>
          <w:lang w:val="mn-MN"/>
        </w:rPr>
        <w:t>5</w:t>
      </w:r>
      <w:r w:rsidRPr="00F557D1">
        <w:rPr>
          <w:rFonts w:ascii="Arial" w:hAnsi="Arial" w:cs="Arial"/>
          <w:lang w:val="mn-MN"/>
        </w:rPr>
        <w:t xml:space="preserve"> </w:t>
      </w:r>
      <w:r w:rsidR="00211C1D" w:rsidRPr="00F557D1">
        <w:rPr>
          <w:rFonts w:ascii="Arial" w:hAnsi="Arial" w:cs="Arial"/>
          <w:lang w:val="mn-MN"/>
        </w:rPr>
        <w:t>тэрбум</w:t>
      </w:r>
      <w:r w:rsidRPr="00F557D1">
        <w:rPr>
          <w:rFonts w:ascii="Arial" w:hAnsi="Arial" w:cs="Arial"/>
          <w:lang w:val="mn-MN"/>
        </w:rPr>
        <w:t xml:space="preserve"> төгрөгийн зардал гаргахаар байна.</w:t>
      </w:r>
    </w:p>
    <w:p w14:paraId="2AD20040" w14:textId="45491E7D" w:rsidR="002C4A24" w:rsidRPr="00F557D1" w:rsidRDefault="002C1E73" w:rsidP="006A6E6B">
      <w:pPr>
        <w:pStyle w:val="NormalWeb"/>
        <w:spacing w:before="0" w:beforeAutospacing="0" w:after="120" w:afterAutospacing="0"/>
        <w:ind w:left="720"/>
        <w:jc w:val="both"/>
        <w:rPr>
          <w:rFonts w:ascii="Arial" w:hAnsi="Arial" w:cs="Arial"/>
          <w:b/>
          <w:lang w:val="mn-MN"/>
        </w:rPr>
      </w:pPr>
      <w:r w:rsidRPr="00F557D1">
        <w:rPr>
          <w:rFonts w:ascii="Arial" w:hAnsi="Arial" w:cs="Arial"/>
          <w:b/>
          <w:lang w:val="mn-MN"/>
        </w:rPr>
        <w:t>1.5.</w:t>
      </w:r>
      <w:r w:rsidR="006A6E6B" w:rsidRPr="00F557D1">
        <w:rPr>
          <w:rFonts w:ascii="Arial" w:hAnsi="Arial" w:cs="Arial"/>
          <w:b/>
          <w:lang w:val="mn-MN"/>
        </w:rPr>
        <w:t xml:space="preserve"> Х</w:t>
      </w:r>
      <w:r w:rsidRPr="00F557D1">
        <w:rPr>
          <w:rFonts w:ascii="Arial" w:hAnsi="Arial" w:cs="Arial"/>
          <w:b/>
          <w:lang w:val="mn-MN"/>
        </w:rPr>
        <w:t>ялбарчлах боломж:</w:t>
      </w:r>
    </w:p>
    <w:p w14:paraId="2E9760E7" w14:textId="48FDCF61" w:rsidR="00200404" w:rsidRPr="00F557D1" w:rsidRDefault="00200404" w:rsidP="00200404">
      <w:pPr>
        <w:pStyle w:val="NormalWeb"/>
        <w:spacing w:before="0" w:beforeAutospacing="0" w:after="120" w:afterAutospacing="0"/>
        <w:ind w:firstLine="720"/>
        <w:jc w:val="both"/>
        <w:rPr>
          <w:rFonts w:ascii="Arial" w:hAnsi="Arial" w:cs="Arial"/>
          <w:lang w:val="mn-MN"/>
        </w:rPr>
      </w:pPr>
      <w:r w:rsidRPr="00F557D1">
        <w:rPr>
          <w:rFonts w:ascii="Arial" w:hAnsi="Arial" w:cs="Arial"/>
          <w:lang w:val="mn-MN"/>
        </w:rPr>
        <w:t xml:space="preserve">Нэмэгдсэн өртгийн албан татварын тухай хуулийн </w:t>
      </w:r>
      <w:r w:rsidR="00187A18" w:rsidRPr="00F557D1">
        <w:rPr>
          <w:rFonts w:ascii="Arial" w:hAnsi="Arial" w:cs="Arial"/>
          <w:lang w:val="mn-MN"/>
        </w:rPr>
        <w:t>нэмэлт өөрчлөлтийн</w:t>
      </w:r>
      <w:r w:rsidRPr="00F557D1">
        <w:rPr>
          <w:rFonts w:ascii="Arial" w:hAnsi="Arial" w:cs="Arial"/>
          <w:lang w:val="mn-MN"/>
        </w:rPr>
        <w:t xml:space="preserve"> төсөлд </w:t>
      </w:r>
      <w:r w:rsidR="00D9644E" w:rsidRPr="00F557D1">
        <w:rPr>
          <w:rFonts w:ascii="Arial" w:hAnsi="Arial" w:cs="Arial"/>
          <w:lang w:val="mn-MN"/>
        </w:rPr>
        <w:t xml:space="preserve">“Татварын хялбаршуулсан горим”-д хамрагдаж болох зохицуулалт оруулсан бөгөөд </w:t>
      </w:r>
      <w:r w:rsidRPr="00F557D1">
        <w:rPr>
          <w:rFonts w:ascii="Arial" w:hAnsi="Arial" w:cs="Arial"/>
          <w:lang w:val="mn-MN"/>
        </w:rPr>
        <w:t>үргэлжилсэн 12 сарын борлуулалтын орлогын дүн 400.0 сая төгрөг</w:t>
      </w:r>
      <w:r w:rsidR="00985775" w:rsidRPr="00F557D1">
        <w:rPr>
          <w:rFonts w:ascii="Arial" w:hAnsi="Arial" w:cs="Arial"/>
          <w:lang w:val="mn-MN"/>
        </w:rPr>
        <w:t xml:space="preserve"> хүртэл </w:t>
      </w:r>
      <w:r w:rsidRPr="00F557D1">
        <w:rPr>
          <w:rFonts w:ascii="Arial" w:hAnsi="Arial" w:cs="Arial"/>
          <w:lang w:val="mn-MN"/>
        </w:rPr>
        <w:t xml:space="preserve">ААН-үүд хялбаршуулсан горимд шилжих сонголтыг бий болгосон. Энэ тохиолдолд </w:t>
      </w:r>
      <w:r w:rsidR="002E14FA" w:rsidRPr="00F557D1">
        <w:rPr>
          <w:rFonts w:ascii="Arial" w:hAnsi="Arial" w:cs="Arial"/>
          <w:lang w:val="mn-MN"/>
        </w:rPr>
        <w:t xml:space="preserve">эдгээр ААН-ийн </w:t>
      </w:r>
      <w:r w:rsidRPr="00F557D1">
        <w:rPr>
          <w:rFonts w:ascii="Arial" w:hAnsi="Arial" w:cs="Arial"/>
          <w:lang w:val="mn-MN"/>
        </w:rPr>
        <w:t xml:space="preserve">НӨАТ-ын тайлан гаргах давтамж улиралд нэг удаа болж, 4 дахин буурна. </w:t>
      </w:r>
      <w:r w:rsidR="00DA6CD0" w:rsidRPr="00F557D1">
        <w:rPr>
          <w:rFonts w:ascii="Arial" w:hAnsi="Arial" w:cs="Arial"/>
          <w:lang w:val="mn-MN"/>
        </w:rPr>
        <w:t xml:space="preserve">Мөн зарим жижиг ААН орон тооны нягтлан бодогч биш гэрээт нягтлан бодогч ажиллуулах замаар зардлыг бууруулах боломжтой. </w:t>
      </w:r>
    </w:p>
    <w:p w14:paraId="55605E22" w14:textId="2F55A979" w:rsidR="00022230" w:rsidRPr="00F557D1" w:rsidRDefault="0092678A" w:rsidP="006A6E6B">
      <w:pPr>
        <w:pStyle w:val="NormalWeb"/>
        <w:spacing w:before="0" w:beforeAutospacing="0" w:after="120" w:afterAutospacing="0"/>
        <w:ind w:firstLine="720"/>
        <w:jc w:val="both"/>
        <w:rPr>
          <w:rFonts w:ascii="Arial" w:hAnsi="Arial" w:cs="Arial"/>
          <w:lang w:val="mn-MN"/>
        </w:rPr>
      </w:pPr>
      <w:r w:rsidRPr="00F557D1">
        <w:rPr>
          <w:rFonts w:ascii="Arial" w:hAnsi="Arial" w:cs="Arial"/>
          <w:lang w:val="mn-MN"/>
        </w:rPr>
        <w:t>Нэмэгдсэн өртгийн</w:t>
      </w:r>
      <w:r w:rsidR="00022230" w:rsidRPr="00F557D1">
        <w:rPr>
          <w:rFonts w:ascii="Arial" w:hAnsi="Arial" w:cs="Arial"/>
          <w:lang w:val="mn-MN"/>
        </w:rPr>
        <w:t xml:space="preserve"> албан татварын хуулийн</w:t>
      </w:r>
      <w:r w:rsidR="00F65B3B" w:rsidRPr="00F557D1">
        <w:rPr>
          <w:rFonts w:ascii="Arial" w:hAnsi="Arial" w:cs="Arial"/>
          <w:lang w:val="mn-MN"/>
        </w:rPr>
        <w:t xml:space="preserve"> </w:t>
      </w:r>
      <w:r w:rsidR="00C40801" w:rsidRPr="00F557D1">
        <w:rPr>
          <w:rFonts w:ascii="Arial" w:hAnsi="Arial" w:cs="Arial"/>
          <w:lang w:val="mn-MN"/>
        </w:rPr>
        <w:t>шинэчилсэн найруулгатай</w:t>
      </w:r>
      <w:r w:rsidR="00022230" w:rsidRPr="00F557D1">
        <w:rPr>
          <w:rFonts w:ascii="Arial" w:hAnsi="Arial" w:cs="Arial"/>
          <w:lang w:val="mn-MN"/>
        </w:rPr>
        <w:t xml:space="preserve"> холбоотойгоор татвар төлөгч хуулийн этгээдийг үүрэгжүүлсэн татвар төлөгчийн бүртгэл хийлгэх, татварын хяналт шалгалтад хамруулахтай холбоотой </w:t>
      </w:r>
      <w:r w:rsidR="00C40801" w:rsidRPr="00F557D1">
        <w:rPr>
          <w:rFonts w:ascii="Arial" w:hAnsi="Arial" w:cs="Arial"/>
          <w:lang w:val="mn-MN"/>
        </w:rPr>
        <w:t xml:space="preserve">ААН-ийн </w:t>
      </w:r>
      <w:r w:rsidR="00022230" w:rsidRPr="00F557D1">
        <w:rPr>
          <w:rFonts w:ascii="Arial" w:hAnsi="Arial" w:cs="Arial"/>
          <w:lang w:val="mn-MN"/>
        </w:rPr>
        <w:lastRenderedPageBreak/>
        <w:t>зүгээс гарах зардлыг бууруулах боломжийг дараах шалгууруудаар тодорхойлъё. Үүнд:</w:t>
      </w:r>
    </w:p>
    <w:p w14:paraId="6D0811BF" w14:textId="77777777" w:rsidR="00022230" w:rsidRPr="00F557D1" w:rsidRDefault="00022230" w:rsidP="006A6E6B">
      <w:pPr>
        <w:pStyle w:val="NormalWeb"/>
        <w:spacing w:before="0" w:beforeAutospacing="0" w:after="120" w:afterAutospacing="0"/>
        <w:ind w:firstLine="720"/>
        <w:jc w:val="both"/>
        <w:rPr>
          <w:rFonts w:ascii="Arial" w:eastAsia="Times New Roman" w:hAnsi="Arial" w:cs="Arial"/>
          <w:color w:val="000000"/>
          <w:lang w:val="mn-MN"/>
        </w:rPr>
      </w:pPr>
      <w:r w:rsidRPr="00F557D1">
        <w:rPr>
          <w:rFonts w:ascii="Arial" w:eastAsia="Times New Roman" w:hAnsi="Arial" w:cs="Arial"/>
          <w:color w:val="000000"/>
          <w:lang w:val="mn-MN"/>
        </w:rPr>
        <w:t>а) Хамрагдах хуулийн этгээдийн тоог багасгах боломж байгаа эсэх:</w:t>
      </w:r>
    </w:p>
    <w:p w14:paraId="699DAC98" w14:textId="6C59B45F" w:rsidR="00022230" w:rsidRPr="00F557D1" w:rsidRDefault="0092678A" w:rsidP="006A6E6B">
      <w:pPr>
        <w:pStyle w:val="NormalWeb"/>
        <w:spacing w:before="0" w:beforeAutospacing="0" w:after="120" w:afterAutospacing="0"/>
        <w:ind w:firstLine="720"/>
        <w:jc w:val="both"/>
        <w:rPr>
          <w:rFonts w:ascii="Arial" w:hAnsi="Arial" w:cs="Arial"/>
          <w:lang w:val="mn-MN"/>
        </w:rPr>
      </w:pPr>
      <w:r w:rsidRPr="00F557D1">
        <w:rPr>
          <w:rFonts w:ascii="Arial" w:eastAsia="Times New Roman" w:hAnsi="Arial" w:cs="Arial"/>
          <w:color w:val="000000"/>
          <w:lang w:val="mn-MN"/>
        </w:rPr>
        <w:t>Нэмэгдсэн өртгийн</w:t>
      </w:r>
      <w:r w:rsidR="00022230" w:rsidRPr="00F557D1">
        <w:rPr>
          <w:rFonts w:ascii="Arial" w:eastAsia="Times New Roman" w:hAnsi="Arial" w:cs="Arial"/>
          <w:color w:val="000000"/>
          <w:lang w:val="mn-MN"/>
        </w:rPr>
        <w:t xml:space="preserve"> албан татварын тухай хуул</w:t>
      </w:r>
      <w:r w:rsidR="004F44C8" w:rsidRPr="00F557D1">
        <w:rPr>
          <w:rFonts w:ascii="Arial" w:eastAsia="Times New Roman" w:hAnsi="Arial" w:cs="Arial"/>
          <w:color w:val="000000"/>
          <w:lang w:val="mn-MN"/>
        </w:rPr>
        <w:t xml:space="preserve">ийн </w:t>
      </w:r>
      <w:r w:rsidR="00187A18" w:rsidRPr="00F557D1">
        <w:rPr>
          <w:rFonts w:ascii="Arial" w:eastAsia="Times New Roman" w:hAnsi="Arial" w:cs="Arial"/>
          <w:color w:val="000000"/>
          <w:lang w:val="mn-MN"/>
        </w:rPr>
        <w:t>нэмэлт өөрчлөлтийн</w:t>
      </w:r>
      <w:r w:rsidR="004F44C8" w:rsidRPr="00F557D1">
        <w:rPr>
          <w:rFonts w:ascii="Arial" w:eastAsia="Times New Roman" w:hAnsi="Arial" w:cs="Arial"/>
          <w:color w:val="000000"/>
          <w:lang w:val="mn-MN"/>
        </w:rPr>
        <w:t xml:space="preserve"> төсөлд </w:t>
      </w:r>
      <w:r w:rsidR="00022230" w:rsidRPr="00F557D1">
        <w:rPr>
          <w:rFonts w:ascii="Arial" w:eastAsia="Times New Roman" w:hAnsi="Arial" w:cs="Arial"/>
          <w:color w:val="000000"/>
          <w:lang w:val="mn-MN"/>
        </w:rPr>
        <w:t xml:space="preserve">зааснаар </w:t>
      </w:r>
      <w:r w:rsidR="004F44C8" w:rsidRPr="00F557D1">
        <w:rPr>
          <w:rFonts w:ascii="Arial" w:hAnsi="Arial" w:cs="Arial"/>
          <w:lang w:val="mn-MN"/>
        </w:rPr>
        <w:t>үргэлжилсэн 12 сарын борлуулалтын орлогын дүн 400.0 сая төгрөг</w:t>
      </w:r>
      <w:r w:rsidR="00985775" w:rsidRPr="00F557D1">
        <w:rPr>
          <w:rFonts w:ascii="Arial" w:hAnsi="Arial" w:cs="Arial"/>
          <w:lang w:val="mn-MN"/>
        </w:rPr>
        <w:t xml:space="preserve"> хүртэл </w:t>
      </w:r>
      <w:r w:rsidR="004F44C8" w:rsidRPr="00F557D1">
        <w:rPr>
          <w:rFonts w:ascii="Arial" w:hAnsi="Arial" w:cs="Arial"/>
          <w:lang w:val="mn-MN"/>
        </w:rPr>
        <w:t>ААН-үүд хүсэлт гаргах замаар хялбаршуулсан горимд шилжих</w:t>
      </w:r>
      <w:r w:rsidR="004F44C8" w:rsidRPr="00F557D1">
        <w:rPr>
          <w:rFonts w:ascii="Arial" w:eastAsia="Times New Roman" w:hAnsi="Arial" w:cs="Arial"/>
          <w:color w:val="000000"/>
          <w:lang w:val="mn-MN"/>
        </w:rPr>
        <w:t xml:space="preserve"> тохиолдолд НӨАТсТ-өөр бүртгүүлэх </w:t>
      </w:r>
      <w:r w:rsidR="00022230" w:rsidRPr="00F557D1">
        <w:rPr>
          <w:rFonts w:ascii="Arial" w:eastAsia="Times New Roman" w:hAnsi="Arial" w:cs="Arial"/>
          <w:color w:val="000000"/>
          <w:lang w:val="mn-MN"/>
        </w:rPr>
        <w:t>хуулийн этгээдийн тоо</w:t>
      </w:r>
      <w:r w:rsidR="004F44C8" w:rsidRPr="00F557D1">
        <w:rPr>
          <w:rFonts w:ascii="Arial" w:eastAsia="Times New Roman" w:hAnsi="Arial" w:cs="Arial"/>
          <w:color w:val="000000"/>
          <w:lang w:val="mn-MN"/>
        </w:rPr>
        <w:t xml:space="preserve"> буурах боломжтой. </w:t>
      </w:r>
    </w:p>
    <w:p w14:paraId="60F325BF" w14:textId="425742D4" w:rsidR="00022230" w:rsidRPr="00F557D1" w:rsidRDefault="00022230" w:rsidP="006A6E6B">
      <w:pPr>
        <w:pStyle w:val="NormalWeb"/>
        <w:spacing w:before="0" w:beforeAutospacing="0" w:after="120" w:afterAutospacing="0"/>
        <w:ind w:left="720"/>
        <w:jc w:val="both"/>
        <w:rPr>
          <w:rFonts w:ascii="Arial" w:eastAsia="Times New Roman" w:hAnsi="Arial" w:cs="Arial"/>
          <w:color w:val="000000"/>
          <w:lang w:val="mn-MN"/>
        </w:rPr>
      </w:pPr>
      <w:r w:rsidRPr="00F557D1">
        <w:rPr>
          <w:rFonts w:ascii="Arial" w:eastAsia="Times New Roman" w:hAnsi="Arial" w:cs="Arial"/>
          <w:color w:val="000000"/>
          <w:lang w:val="mn-MN"/>
        </w:rPr>
        <w:t xml:space="preserve">б) </w:t>
      </w:r>
      <w:r w:rsidR="00580B04" w:rsidRPr="00F557D1">
        <w:rPr>
          <w:rFonts w:ascii="Arial" w:eastAsia="Times New Roman" w:hAnsi="Arial" w:cs="Arial"/>
          <w:color w:val="000000"/>
          <w:lang w:val="mn-MN"/>
        </w:rPr>
        <w:t>Д</w:t>
      </w:r>
      <w:r w:rsidR="00D11C94" w:rsidRPr="00F557D1">
        <w:rPr>
          <w:rFonts w:ascii="Arial" w:eastAsia="Times New Roman" w:hAnsi="Arial" w:cs="Arial"/>
          <w:color w:val="000000"/>
          <w:lang w:val="mn-MN"/>
        </w:rPr>
        <w:t>автамжийг</w:t>
      </w:r>
      <w:r w:rsidRPr="00F557D1">
        <w:rPr>
          <w:rFonts w:ascii="Arial" w:eastAsia="Times New Roman" w:hAnsi="Arial" w:cs="Arial"/>
          <w:color w:val="000000"/>
          <w:lang w:val="mn-MN"/>
        </w:rPr>
        <w:t xml:space="preserve"> багасгах боломж байгаа эсэх:</w:t>
      </w:r>
    </w:p>
    <w:p w14:paraId="496EB9E9" w14:textId="41849F4F" w:rsidR="00F65B3B" w:rsidRPr="00F557D1" w:rsidRDefault="00FB1F1A" w:rsidP="00F65B3B">
      <w:pPr>
        <w:pStyle w:val="NormalWeb"/>
        <w:spacing w:before="0" w:beforeAutospacing="0" w:after="120" w:afterAutospacing="0"/>
        <w:ind w:firstLine="720"/>
        <w:jc w:val="both"/>
        <w:rPr>
          <w:rFonts w:ascii="Arial" w:hAnsi="Arial" w:cs="Arial"/>
          <w:lang w:val="mn-MN"/>
        </w:rPr>
      </w:pPr>
      <w:r w:rsidRPr="00F557D1">
        <w:rPr>
          <w:rFonts w:ascii="Arial" w:hAnsi="Arial" w:cs="Arial"/>
          <w:lang w:val="mn-MN"/>
        </w:rPr>
        <w:t>Нэмэгдсэн өртгийн</w:t>
      </w:r>
      <w:r w:rsidR="00F65B3B" w:rsidRPr="00F557D1">
        <w:rPr>
          <w:rFonts w:ascii="Arial" w:hAnsi="Arial" w:cs="Arial"/>
          <w:lang w:val="mn-MN"/>
        </w:rPr>
        <w:t xml:space="preserve"> албан татварын тухай хуулийн </w:t>
      </w:r>
      <w:r w:rsidR="00187A18" w:rsidRPr="00F557D1">
        <w:rPr>
          <w:rFonts w:ascii="Arial" w:hAnsi="Arial" w:cs="Arial"/>
          <w:lang w:val="mn-MN"/>
        </w:rPr>
        <w:t>нэмэлт өөрчлөлтийн</w:t>
      </w:r>
      <w:r w:rsidR="00F65B3B" w:rsidRPr="00F557D1">
        <w:rPr>
          <w:rFonts w:ascii="Arial" w:hAnsi="Arial" w:cs="Arial"/>
          <w:lang w:val="mn-MN"/>
        </w:rPr>
        <w:t xml:space="preserve"> төсөлд хялбаршуулсан тайлан ирүүлэх </w:t>
      </w:r>
      <w:r w:rsidR="004F44C8" w:rsidRPr="00F557D1">
        <w:rPr>
          <w:rFonts w:ascii="Arial" w:hAnsi="Arial" w:cs="Arial"/>
          <w:lang w:val="mn-MN"/>
        </w:rPr>
        <w:t xml:space="preserve">сонголтыг оруулсантай </w:t>
      </w:r>
      <w:r w:rsidR="00F65B3B" w:rsidRPr="00F557D1">
        <w:rPr>
          <w:rFonts w:ascii="Arial" w:hAnsi="Arial" w:cs="Arial"/>
          <w:lang w:val="mn-MN"/>
        </w:rPr>
        <w:t xml:space="preserve">холбоотойгоор </w:t>
      </w:r>
      <w:r w:rsidR="004F44C8" w:rsidRPr="00F557D1">
        <w:rPr>
          <w:rFonts w:ascii="Arial" w:hAnsi="Arial" w:cs="Arial"/>
          <w:lang w:val="mn-MN"/>
        </w:rPr>
        <w:t xml:space="preserve">2024 оны жилийн эцсийн ААН-ийн мэдээлэлд үндэслэн тооцвол 50.0-400.0 сая төгрөг хүртэл борлуулалтын орлоготой 19,417 </w:t>
      </w:r>
      <w:r w:rsidR="00D9644E" w:rsidRPr="00F557D1">
        <w:rPr>
          <w:rFonts w:ascii="Arial" w:hAnsi="Arial" w:cs="Arial"/>
          <w:lang w:val="mn-MN"/>
        </w:rPr>
        <w:t xml:space="preserve">ААН </w:t>
      </w:r>
      <w:r w:rsidR="00F65B3B" w:rsidRPr="00F557D1">
        <w:rPr>
          <w:rFonts w:ascii="Arial" w:hAnsi="Arial" w:cs="Arial"/>
          <w:lang w:val="mn-MN"/>
        </w:rPr>
        <w:t xml:space="preserve">хялбаршуулсан горимд </w:t>
      </w:r>
      <w:r w:rsidR="00985775" w:rsidRPr="00F557D1">
        <w:rPr>
          <w:rFonts w:ascii="Arial" w:hAnsi="Arial" w:cs="Arial"/>
          <w:lang w:val="mn-MN"/>
        </w:rPr>
        <w:t xml:space="preserve">хүсэлт гаргах </w:t>
      </w:r>
      <w:r w:rsidR="004F44C8" w:rsidRPr="00F557D1">
        <w:rPr>
          <w:rFonts w:ascii="Arial" w:hAnsi="Arial" w:cs="Arial"/>
          <w:lang w:val="mn-MN"/>
        </w:rPr>
        <w:t>боломжтой. Т</w:t>
      </w:r>
      <w:r w:rsidR="00F65B3B" w:rsidRPr="00F557D1">
        <w:rPr>
          <w:rFonts w:ascii="Arial" w:hAnsi="Arial" w:cs="Arial"/>
          <w:lang w:val="mn-MN"/>
        </w:rPr>
        <w:t xml:space="preserve">айлан ирүүлэх давтамж буурсанаар </w:t>
      </w:r>
      <w:r w:rsidR="004F44C8" w:rsidRPr="00F557D1">
        <w:rPr>
          <w:rFonts w:ascii="Arial" w:hAnsi="Arial" w:cs="Arial"/>
          <w:lang w:val="mn-MN"/>
        </w:rPr>
        <w:t xml:space="preserve">нэг жилд хүлээн авах </w:t>
      </w:r>
      <w:r w:rsidRPr="00F557D1">
        <w:rPr>
          <w:rFonts w:ascii="Arial" w:hAnsi="Arial" w:cs="Arial"/>
          <w:lang w:val="mn-MN"/>
        </w:rPr>
        <w:t>Нэмэгдсэн өртгийн</w:t>
      </w:r>
      <w:r w:rsidR="00F65B3B" w:rsidRPr="00F557D1">
        <w:rPr>
          <w:rFonts w:ascii="Arial" w:hAnsi="Arial" w:cs="Arial"/>
          <w:lang w:val="mn-MN"/>
        </w:rPr>
        <w:t xml:space="preserve"> албан татварын тайлан</w:t>
      </w:r>
      <w:r w:rsidR="004F44C8" w:rsidRPr="00F557D1">
        <w:rPr>
          <w:rFonts w:ascii="Arial" w:hAnsi="Arial" w:cs="Arial"/>
          <w:lang w:val="mn-MN"/>
        </w:rPr>
        <w:t xml:space="preserve">гийн тоо </w:t>
      </w:r>
      <w:r w:rsidR="00D9644E" w:rsidRPr="00F557D1">
        <w:rPr>
          <w:rFonts w:ascii="Arial" w:hAnsi="Arial" w:cs="Arial"/>
          <w:lang w:val="mn-MN"/>
        </w:rPr>
        <w:t>698.2 мянгаас 542</w:t>
      </w:r>
      <w:r w:rsidR="004F44C8" w:rsidRPr="00F557D1">
        <w:rPr>
          <w:rFonts w:ascii="Arial" w:hAnsi="Arial" w:cs="Arial"/>
          <w:lang w:val="mn-MN"/>
        </w:rPr>
        <w:t>,</w:t>
      </w:r>
      <w:r w:rsidR="00D9644E" w:rsidRPr="00F557D1">
        <w:rPr>
          <w:rFonts w:ascii="Arial" w:hAnsi="Arial" w:cs="Arial"/>
          <w:lang w:val="mn-MN"/>
        </w:rPr>
        <w:t>860</w:t>
      </w:r>
      <w:r w:rsidR="004F44C8" w:rsidRPr="00F557D1">
        <w:rPr>
          <w:rFonts w:ascii="Arial" w:hAnsi="Arial" w:cs="Arial"/>
          <w:lang w:val="mn-MN"/>
        </w:rPr>
        <w:t xml:space="preserve"> болж 2</w:t>
      </w:r>
      <w:r w:rsidR="00D9644E" w:rsidRPr="00F557D1">
        <w:rPr>
          <w:rFonts w:ascii="Arial" w:hAnsi="Arial" w:cs="Arial"/>
          <w:lang w:val="mn-MN"/>
        </w:rPr>
        <w:t xml:space="preserve">2%-аар </w:t>
      </w:r>
      <w:r w:rsidR="004F44C8" w:rsidRPr="00F557D1">
        <w:rPr>
          <w:rFonts w:ascii="Arial" w:hAnsi="Arial" w:cs="Arial"/>
          <w:lang w:val="mn-MN"/>
        </w:rPr>
        <w:t>буур</w:t>
      </w:r>
      <w:r w:rsidR="00985775" w:rsidRPr="00F557D1">
        <w:rPr>
          <w:rFonts w:ascii="Arial" w:hAnsi="Arial" w:cs="Arial"/>
          <w:lang w:val="mn-MN"/>
        </w:rPr>
        <w:t xml:space="preserve">на. </w:t>
      </w:r>
      <w:r w:rsidR="004F44C8" w:rsidRPr="00F557D1">
        <w:rPr>
          <w:rFonts w:ascii="Arial" w:hAnsi="Arial" w:cs="Arial"/>
          <w:lang w:val="mn-MN"/>
        </w:rPr>
        <w:t xml:space="preserve"> </w:t>
      </w:r>
    </w:p>
    <w:p w14:paraId="6CB501BF" w14:textId="53E7D4F7" w:rsidR="00D9644E" w:rsidRPr="00F557D1" w:rsidRDefault="00D9644E" w:rsidP="00D9644E">
      <w:pPr>
        <w:pStyle w:val="NormalWeb"/>
        <w:spacing w:before="0" w:beforeAutospacing="0" w:after="120" w:afterAutospacing="0"/>
        <w:ind w:firstLine="720"/>
        <w:jc w:val="right"/>
        <w:rPr>
          <w:rFonts w:ascii="Arial" w:hAnsi="Arial" w:cs="Arial"/>
          <w:i/>
          <w:lang w:val="mn-MN"/>
        </w:rPr>
      </w:pPr>
      <w:r w:rsidRPr="00F557D1">
        <w:rPr>
          <w:rFonts w:ascii="Arial" w:hAnsi="Arial" w:cs="Arial"/>
          <w:i/>
          <w:lang w:val="mn-MN"/>
        </w:rPr>
        <w:t xml:space="preserve">Хүснэгт №1.6. </w:t>
      </w:r>
      <w:r w:rsidR="004F4223" w:rsidRPr="00F557D1">
        <w:rPr>
          <w:rFonts w:ascii="Arial" w:hAnsi="Arial" w:cs="Arial"/>
          <w:i/>
          <w:lang w:val="mn-MN"/>
        </w:rPr>
        <w:t xml:space="preserve">Хялбаршуулсан горим – </w:t>
      </w:r>
      <w:r w:rsidRPr="00F557D1">
        <w:rPr>
          <w:rFonts w:ascii="Arial" w:hAnsi="Arial" w:cs="Arial"/>
          <w:i/>
          <w:lang w:val="mn-MN"/>
        </w:rPr>
        <w:t>тайлангийн тоо</w:t>
      </w:r>
    </w:p>
    <w:p w14:paraId="3201B78B" w14:textId="74A08890" w:rsidR="00D9644E" w:rsidRPr="00F557D1" w:rsidRDefault="00D9644E" w:rsidP="00D9644E">
      <w:pPr>
        <w:pStyle w:val="NormalWeb"/>
        <w:spacing w:before="0" w:beforeAutospacing="0" w:after="120" w:afterAutospacing="0"/>
        <w:jc w:val="center"/>
        <w:rPr>
          <w:rFonts w:ascii="Arial" w:hAnsi="Arial" w:cs="Arial"/>
          <w:lang w:val="mn-MN"/>
        </w:rPr>
      </w:pPr>
      <w:r w:rsidRPr="00F557D1">
        <w:rPr>
          <w:noProof/>
          <w:lang w:val="mn-MN"/>
        </w:rPr>
        <w:drawing>
          <wp:inline distT="0" distB="0" distL="0" distR="0" wp14:anchorId="2FC82F44" wp14:editId="3B16CC18">
            <wp:extent cx="5749925" cy="819150"/>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49925" cy="819150"/>
                    </a:xfrm>
                    <a:prstGeom prst="rect">
                      <a:avLst/>
                    </a:prstGeom>
                    <a:noFill/>
                    <a:ln>
                      <a:noFill/>
                    </a:ln>
                  </pic:spPr>
                </pic:pic>
              </a:graphicData>
            </a:graphic>
          </wp:inline>
        </w:drawing>
      </w:r>
    </w:p>
    <w:p w14:paraId="34F7A53D" w14:textId="0F5E6AC9" w:rsidR="00580B04" w:rsidRPr="00F557D1" w:rsidRDefault="00022230" w:rsidP="006A6E6B">
      <w:pPr>
        <w:pStyle w:val="NormalWeb"/>
        <w:spacing w:before="0" w:beforeAutospacing="0" w:after="120" w:afterAutospacing="0"/>
        <w:ind w:firstLine="720"/>
        <w:jc w:val="both"/>
        <w:rPr>
          <w:rFonts w:ascii="Arial" w:eastAsia="Times New Roman" w:hAnsi="Arial" w:cs="Arial"/>
          <w:color w:val="000000"/>
          <w:lang w:val="mn-MN"/>
        </w:rPr>
      </w:pPr>
      <w:r w:rsidRPr="00F557D1">
        <w:rPr>
          <w:rFonts w:ascii="Arial" w:eastAsia="Times New Roman" w:hAnsi="Arial" w:cs="Arial"/>
          <w:color w:val="000000"/>
          <w:lang w:val="mn-MN"/>
        </w:rPr>
        <w:t xml:space="preserve">в) </w:t>
      </w:r>
      <w:r w:rsidR="00580B04" w:rsidRPr="00F557D1">
        <w:rPr>
          <w:rFonts w:ascii="Arial" w:eastAsia="Times New Roman" w:hAnsi="Arial" w:cs="Arial"/>
          <w:color w:val="000000"/>
          <w:lang w:val="mn-MN"/>
        </w:rPr>
        <w:t>Мэдээллийн агуулгыг багасгах боломж байгаа эсэх:</w:t>
      </w:r>
    </w:p>
    <w:p w14:paraId="249D0F9C" w14:textId="18AA7B49" w:rsidR="00580B04" w:rsidRPr="00F557D1" w:rsidRDefault="00114968" w:rsidP="006A6E6B">
      <w:pPr>
        <w:pStyle w:val="NormalWeb"/>
        <w:spacing w:before="0" w:beforeAutospacing="0" w:after="120" w:afterAutospacing="0"/>
        <w:ind w:firstLine="720"/>
        <w:jc w:val="both"/>
        <w:rPr>
          <w:rFonts w:ascii="Arial" w:eastAsia="Times New Roman" w:hAnsi="Arial" w:cs="Arial"/>
          <w:color w:val="000000"/>
          <w:lang w:val="mn-MN"/>
        </w:rPr>
      </w:pPr>
      <w:r w:rsidRPr="00F557D1">
        <w:rPr>
          <w:rFonts w:ascii="Arial" w:hAnsi="Arial" w:cs="Arial"/>
          <w:lang w:val="mn-MN"/>
        </w:rPr>
        <w:t>Хуулийн этгээд нь НӨАТсТ-өөр бүртгэлтэй тохиолдолд тайлангийн маягт өөрчлөгдөхгүй тул мэдээллийн агуулга багасахгүй. Харин хялбаршуулсан горимоор бэлтгэж буй тайлангийн агуулга зөвхөн борлуулалтын орлого, түүнд ногдуулан тооцсон татварын дүнгээр хязгаарлагдах тул мэдээллийн агуулга эрс багасна.</w:t>
      </w:r>
      <w:r w:rsidR="0053310E" w:rsidRPr="00F557D1">
        <w:rPr>
          <w:rFonts w:ascii="Arial" w:hAnsi="Arial" w:cs="Arial"/>
          <w:lang w:val="mn-MN"/>
        </w:rPr>
        <w:t xml:space="preserve"> </w:t>
      </w:r>
    </w:p>
    <w:p w14:paraId="62436BF7" w14:textId="141BC64F" w:rsidR="00022230" w:rsidRPr="00F557D1" w:rsidRDefault="00580B04" w:rsidP="006A6E6B">
      <w:pPr>
        <w:pStyle w:val="NormalWeb"/>
        <w:spacing w:before="0" w:beforeAutospacing="0" w:after="120" w:afterAutospacing="0"/>
        <w:ind w:firstLine="720"/>
        <w:jc w:val="both"/>
        <w:rPr>
          <w:rFonts w:ascii="Arial" w:eastAsia="Times New Roman" w:hAnsi="Arial" w:cs="Arial"/>
          <w:color w:val="000000"/>
          <w:lang w:val="mn-MN"/>
        </w:rPr>
      </w:pPr>
      <w:r w:rsidRPr="00F557D1">
        <w:rPr>
          <w:rFonts w:ascii="Arial" w:eastAsia="Times New Roman" w:hAnsi="Arial" w:cs="Arial"/>
          <w:color w:val="000000"/>
          <w:lang w:val="mn-MN"/>
        </w:rPr>
        <w:t xml:space="preserve">г) </w:t>
      </w:r>
      <w:r w:rsidR="00022230" w:rsidRPr="00F557D1">
        <w:rPr>
          <w:rFonts w:ascii="Arial" w:eastAsia="Times New Roman" w:hAnsi="Arial" w:cs="Arial"/>
          <w:color w:val="000000"/>
          <w:lang w:val="mn-MN"/>
        </w:rPr>
        <w:t>Шинээр үүсэх үүргийг урьд байсан үүрэгтэй нэгтгэж болох эсэх;</w:t>
      </w:r>
    </w:p>
    <w:p w14:paraId="4F91DC7D" w14:textId="23D7FC7B" w:rsidR="00022230" w:rsidRPr="00F557D1" w:rsidRDefault="00FB1F1A" w:rsidP="006A6E6B">
      <w:pPr>
        <w:pStyle w:val="NormalWeb"/>
        <w:spacing w:before="0" w:beforeAutospacing="0" w:after="120" w:afterAutospacing="0"/>
        <w:ind w:firstLine="720"/>
        <w:jc w:val="both"/>
        <w:rPr>
          <w:rFonts w:ascii="Arial" w:eastAsia="Times New Roman" w:hAnsi="Arial" w:cs="Arial"/>
          <w:color w:val="000000"/>
          <w:lang w:val="mn-MN"/>
        </w:rPr>
      </w:pPr>
      <w:r w:rsidRPr="00F557D1">
        <w:rPr>
          <w:rFonts w:ascii="Arial" w:hAnsi="Arial" w:cs="Arial"/>
          <w:lang w:val="mn-MN"/>
        </w:rPr>
        <w:t>Нэмэгдсэн өртгийн</w:t>
      </w:r>
      <w:r w:rsidR="001B7550" w:rsidRPr="00F557D1">
        <w:rPr>
          <w:rFonts w:ascii="Arial" w:hAnsi="Arial" w:cs="Arial"/>
          <w:lang w:val="mn-MN"/>
        </w:rPr>
        <w:t xml:space="preserve"> албан татварын</w:t>
      </w:r>
      <w:r w:rsidR="001B7550" w:rsidRPr="00F557D1">
        <w:rPr>
          <w:rFonts w:ascii="Arial" w:eastAsia="Times New Roman" w:hAnsi="Arial" w:cs="Arial"/>
          <w:color w:val="000000"/>
          <w:lang w:val="mn-MN"/>
        </w:rPr>
        <w:t xml:space="preserve"> </w:t>
      </w:r>
      <w:r w:rsidR="00BD697C" w:rsidRPr="00F557D1">
        <w:rPr>
          <w:rFonts w:ascii="Arial" w:eastAsia="Times New Roman" w:hAnsi="Arial" w:cs="Arial"/>
          <w:color w:val="000000"/>
          <w:lang w:val="mn-MN"/>
        </w:rPr>
        <w:t>тухай х</w:t>
      </w:r>
      <w:r w:rsidR="00022230" w:rsidRPr="00F557D1">
        <w:rPr>
          <w:rFonts w:ascii="Arial" w:eastAsia="Times New Roman" w:hAnsi="Arial" w:cs="Arial"/>
          <w:color w:val="000000"/>
          <w:lang w:val="mn-MN"/>
        </w:rPr>
        <w:t xml:space="preserve">уулийн </w:t>
      </w:r>
      <w:r w:rsidR="00187A18" w:rsidRPr="00F557D1">
        <w:rPr>
          <w:rFonts w:ascii="Arial" w:eastAsia="Times New Roman" w:hAnsi="Arial" w:cs="Arial"/>
          <w:color w:val="000000"/>
          <w:lang w:val="mn-MN"/>
        </w:rPr>
        <w:t>нэмэлт өөрчлөлтийн</w:t>
      </w:r>
      <w:r w:rsidR="00F65B3B" w:rsidRPr="00F557D1">
        <w:rPr>
          <w:rFonts w:ascii="Arial" w:eastAsia="Times New Roman" w:hAnsi="Arial" w:cs="Arial"/>
          <w:color w:val="000000"/>
          <w:lang w:val="mn-MN"/>
        </w:rPr>
        <w:t xml:space="preserve"> </w:t>
      </w:r>
      <w:r w:rsidR="00022230" w:rsidRPr="00F557D1">
        <w:rPr>
          <w:rFonts w:ascii="Arial" w:eastAsia="Times New Roman" w:hAnsi="Arial" w:cs="Arial"/>
          <w:color w:val="000000"/>
          <w:lang w:val="mn-MN"/>
        </w:rPr>
        <w:t>төсл</w:t>
      </w:r>
      <w:r w:rsidR="00D9644E" w:rsidRPr="00F557D1">
        <w:rPr>
          <w:rFonts w:ascii="Arial" w:eastAsia="Times New Roman" w:hAnsi="Arial" w:cs="Arial"/>
          <w:color w:val="000000"/>
          <w:lang w:val="mn-MN"/>
        </w:rPr>
        <w:t xml:space="preserve">ийг </w:t>
      </w:r>
      <w:r w:rsidR="00985775" w:rsidRPr="00F557D1">
        <w:rPr>
          <w:rFonts w:ascii="Arial" w:eastAsia="Times New Roman" w:hAnsi="Arial" w:cs="Arial"/>
          <w:color w:val="000000"/>
          <w:lang w:val="mn-MN"/>
        </w:rPr>
        <w:t xml:space="preserve">батлан </w:t>
      </w:r>
      <w:r w:rsidR="00D9644E" w:rsidRPr="00F557D1">
        <w:rPr>
          <w:rFonts w:ascii="Arial" w:eastAsia="Times New Roman" w:hAnsi="Arial" w:cs="Arial"/>
          <w:color w:val="000000"/>
          <w:lang w:val="mn-MN"/>
        </w:rPr>
        <w:t xml:space="preserve">мөрдсөнөөр ААН-д </w:t>
      </w:r>
      <w:r w:rsidR="00985775" w:rsidRPr="00F557D1">
        <w:rPr>
          <w:rFonts w:ascii="Arial" w:eastAsia="Times New Roman" w:hAnsi="Arial" w:cs="Arial"/>
          <w:color w:val="000000"/>
          <w:lang w:val="mn-MN"/>
        </w:rPr>
        <w:t xml:space="preserve">шинээр </w:t>
      </w:r>
      <w:r w:rsidR="004F4223" w:rsidRPr="00F557D1">
        <w:rPr>
          <w:rFonts w:ascii="Arial" w:eastAsia="Times New Roman" w:hAnsi="Arial" w:cs="Arial"/>
          <w:color w:val="000000"/>
          <w:lang w:val="mn-MN"/>
        </w:rPr>
        <w:t>үү</w:t>
      </w:r>
      <w:r w:rsidR="00D9644E" w:rsidRPr="00F557D1">
        <w:rPr>
          <w:rFonts w:ascii="Arial" w:eastAsia="Times New Roman" w:hAnsi="Arial" w:cs="Arial"/>
          <w:color w:val="000000"/>
          <w:lang w:val="mn-MN"/>
        </w:rPr>
        <w:t>рэг үүсэхгүй. Харин 19,417 ААН-ийн хувь</w:t>
      </w:r>
      <w:r w:rsidR="004F4223" w:rsidRPr="00F557D1">
        <w:rPr>
          <w:rFonts w:ascii="Arial" w:eastAsia="Times New Roman" w:hAnsi="Arial" w:cs="Arial"/>
          <w:color w:val="000000"/>
          <w:lang w:val="mn-MN"/>
        </w:rPr>
        <w:t>д</w:t>
      </w:r>
      <w:r w:rsidR="00D9644E" w:rsidRPr="00F557D1">
        <w:rPr>
          <w:rFonts w:ascii="Arial" w:eastAsia="Times New Roman" w:hAnsi="Arial" w:cs="Arial"/>
          <w:color w:val="000000"/>
          <w:lang w:val="mn-MN"/>
        </w:rPr>
        <w:t xml:space="preserve"> сар бүр тайлан гаргадаг байсан бол улиралд нэг удаа буюу жилд 4 удаа тайлан гаргадаг болж, хөнгөвчлөгдөнө. </w:t>
      </w:r>
    </w:p>
    <w:p w14:paraId="29C4879F" w14:textId="09C50352" w:rsidR="00D11C94" w:rsidRPr="00F557D1" w:rsidRDefault="00580B04" w:rsidP="006A6E6B">
      <w:pPr>
        <w:pStyle w:val="NormalWeb"/>
        <w:spacing w:before="0" w:beforeAutospacing="0" w:after="120" w:afterAutospacing="0"/>
        <w:ind w:firstLine="720"/>
        <w:jc w:val="both"/>
        <w:rPr>
          <w:rFonts w:ascii="Arial" w:eastAsia="Times New Roman" w:hAnsi="Arial" w:cs="Arial"/>
          <w:color w:val="000000"/>
          <w:lang w:val="mn-MN"/>
        </w:rPr>
      </w:pPr>
      <w:r w:rsidRPr="00F557D1">
        <w:rPr>
          <w:rFonts w:ascii="Arial" w:eastAsia="Times New Roman" w:hAnsi="Arial" w:cs="Arial"/>
          <w:color w:val="000000"/>
          <w:lang w:val="mn-MN"/>
        </w:rPr>
        <w:t>д</w:t>
      </w:r>
      <w:r w:rsidR="00D11C94" w:rsidRPr="00F557D1">
        <w:rPr>
          <w:rFonts w:ascii="Arial" w:eastAsia="Times New Roman" w:hAnsi="Arial" w:cs="Arial"/>
          <w:color w:val="000000"/>
          <w:lang w:val="mn-MN"/>
        </w:rPr>
        <w:t>) Мэдээллийг цахимаар хүргүүлэх боломжтой эсэх;</w:t>
      </w:r>
    </w:p>
    <w:p w14:paraId="73939AED" w14:textId="72E5C640" w:rsidR="00D11C94" w:rsidRPr="00F557D1" w:rsidRDefault="00FB1F1A" w:rsidP="006A6E6B">
      <w:pPr>
        <w:pStyle w:val="NormalWeb"/>
        <w:spacing w:before="0" w:beforeAutospacing="0" w:after="120" w:afterAutospacing="0"/>
        <w:ind w:firstLine="720"/>
        <w:jc w:val="both"/>
        <w:rPr>
          <w:rFonts w:ascii="Arial" w:eastAsia="Times New Roman" w:hAnsi="Arial" w:cs="Arial"/>
          <w:color w:val="000000"/>
          <w:lang w:val="mn-MN"/>
        </w:rPr>
      </w:pPr>
      <w:r w:rsidRPr="00F557D1">
        <w:rPr>
          <w:rFonts w:ascii="Arial" w:hAnsi="Arial" w:cs="Arial"/>
          <w:lang w:val="mn-MN"/>
        </w:rPr>
        <w:t>Нэмэгдсэн өртгийн</w:t>
      </w:r>
      <w:r w:rsidR="001B7550" w:rsidRPr="00F557D1">
        <w:rPr>
          <w:rFonts w:ascii="Arial" w:hAnsi="Arial" w:cs="Arial"/>
          <w:lang w:val="mn-MN"/>
        </w:rPr>
        <w:t xml:space="preserve"> албан татварын</w:t>
      </w:r>
      <w:r w:rsidR="001B7550" w:rsidRPr="00F557D1">
        <w:rPr>
          <w:rFonts w:ascii="Arial" w:eastAsia="Times New Roman" w:hAnsi="Arial" w:cs="Arial"/>
          <w:color w:val="000000"/>
          <w:lang w:val="mn-MN"/>
        </w:rPr>
        <w:t xml:space="preserve"> </w:t>
      </w:r>
      <w:r w:rsidR="00D11C94" w:rsidRPr="00F557D1">
        <w:rPr>
          <w:rFonts w:ascii="Arial" w:eastAsia="Times New Roman" w:hAnsi="Arial" w:cs="Arial"/>
          <w:color w:val="000000"/>
          <w:lang w:val="mn-MN"/>
        </w:rPr>
        <w:t>тайланг цахимаар болон цаасан хэлбэрээр тайлагнах боломжтой бөгөөд 20</w:t>
      </w:r>
      <w:r w:rsidR="00F65B3B" w:rsidRPr="00F557D1">
        <w:rPr>
          <w:rFonts w:ascii="Arial" w:eastAsia="Times New Roman" w:hAnsi="Arial" w:cs="Arial"/>
          <w:color w:val="000000"/>
          <w:lang w:val="mn-MN"/>
        </w:rPr>
        <w:t>24</w:t>
      </w:r>
      <w:r w:rsidR="00D11C94" w:rsidRPr="00F557D1">
        <w:rPr>
          <w:rFonts w:ascii="Arial" w:eastAsia="Times New Roman" w:hAnsi="Arial" w:cs="Arial"/>
          <w:color w:val="000000"/>
          <w:lang w:val="mn-MN"/>
        </w:rPr>
        <w:t xml:space="preserve"> оны байдлаар т</w:t>
      </w:r>
      <w:r w:rsidR="007936CD" w:rsidRPr="00F557D1">
        <w:rPr>
          <w:rFonts w:ascii="Arial" w:eastAsia="Times New Roman" w:hAnsi="Arial" w:cs="Arial"/>
          <w:color w:val="000000"/>
          <w:lang w:val="mn-MN"/>
        </w:rPr>
        <w:t xml:space="preserve">айлан тушаасан </w:t>
      </w:r>
      <w:r w:rsidR="00AA0F63" w:rsidRPr="00F557D1">
        <w:rPr>
          <w:rFonts w:ascii="Arial" w:eastAsia="Times New Roman" w:hAnsi="Arial" w:cs="Arial"/>
          <w:color w:val="000000"/>
          <w:lang w:val="mn-MN"/>
        </w:rPr>
        <w:t xml:space="preserve">бүх </w:t>
      </w:r>
      <w:r w:rsidR="007936CD" w:rsidRPr="00F557D1">
        <w:rPr>
          <w:rFonts w:ascii="Arial" w:eastAsia="Times New Roman" w:hAnsi="Arial" w:cs="Arial"/>
          <w:color w:val="000000"/>
          <w:lang w:val="mn-MN"/>
        </w:rPr>
        <w:t xml:space="preserve">хуулийн этгээд 100 </w:t>
      </w:r>
      <w:r w:rsidR="00D11C94" w:rsidRPr="00F557D1">
        <w:rPr>
          <w:rFonts w:ascii="Arial" w:eastAsia="Times New Roman" w:hAnsi="Arial" w:cs="Arial"/>
          <w:color w:val="000000"/>
          <w:lang w:val="mn-MN"/>
        </w:rPr>
        <w:t>хувь нь цахимаар тайлан</w:t>
      </w:r>
      <w:r w:rsidR="00AA0F63" w:rsidRPr="00F557D1">
        <w:rPr>
          <w:rFonts w:ascii="Arial" w:eastAsia="Times New Roman" w:hAnsi="Arial" w:cs="Arial"/>
          <w:color w:val="000000"/>
          <w:lang w:val="mn-MN"/>
        </w:rPr>
        <w:t>гаа</w:t>
      </w:r>
      <w:r w:rsidR="00D11C94" w:rsidRPr="00F557D1">
        <w:rPr>
          <w:rFonts w:ascii="Arial" w:eastAsia="Times New Roman" w:hAnsi="Arial" w:cs="Arial"/>
          <w:color w:val="000000"/>
          <w:lang w:val="mn-MN"/>
        </w:rPr>
        <w:t xml:space="preserve"> </w:t>
      </w:r>
      <w:r w:rsidR="00AA0F63" w:rsidRPr="00F557D1">
        <w:rPr>
          <w:rFonts w:ascii="Arial" w:eastAsia="Times New Roman" w:hAnsi="Arial" w:cs="Arial"/>
          <w:color w:val="000000"/>
          <w:lang w:val="mn-MN"/>
        </w:rPr>
        <w:t>ирүүлсэн</w:t>
      </w:r>
      <w:r w:rsidR="00D11C94" w:rsidRPr="00F557D1">
        <w:rPr>
          <w:rFonts w:ascii="Arial" w:eastAsia="Times New Roman" w:hAnsi="Arial" w:cs="Arial"/>
          <w:color w:val="000000"/>
          <w:lang w:val="mn-MN"/>
        </w:rPr>
        <w:t xml:space="preserve"> байна.</w:t>
      </w:r>
    </w:p>
    <w:p w14:paraId="24C9F049" w14:textId="51A736AA" w:rsidR="00580B04" w:rsidRPr="00F557D1" w:rsidRDefault="00580B04" w:rsidP="00580B04">
      <w:pPr>
        <w:pStyle w:val="NormalWeb"/>
        <w:spacing w:before="0" w:beforeAutospacing="0" w:after="120" w:afterAutospacing="0"/>
        <w:ind w:firstLine="720"/>
        <w:jc w:val="both"/>
        <w:rPr>
          <w:rFonts w:ascii="Arial" w:eastAsia="Times New Roman" w:hAnsi="Arial" w:cs="Arial"/>
          <w:color w:val="000000"/>
          <w:lang w:val="mn-MN"/>
        </w:rPr>
      </w:pPr>
      <w:r w:rsidRPr="00F557D1">
        <w:rPr>
          <w:rFonts w:ascii="Arial" w:eastAsia="Times New Roman" w:hAnsi="Arial" w:cs="Arial"/>
          <w:color w:val="000000"/>
          <w:lang w:val="mn-MN"/>
        </w:rPr>
        <w:t xml:space="preserve">е) </w:t>
      </w:r>
      <w:r w:rsidRPr="00F557D1">
        <w:rPr>
          <w:rFonts w:ascii="Arial" w:hAnsi="Arial" w:cs="Arial"/>
          <w:color w:val="000000"/>
          <w:lang w:val="mn-MN"/>
        </w:rPr>
        <w:t>мэдээллийг хүргүүлэх байгууллагын тоог багасгах боломжтой эсэх;</w:t>
      </w:r>
    </w:p>
    <w:p w14:paraId="72A4C95C" w14:textId="129C8991" w:rsidR="00580B04" w:rsidRPr="00F557D1" w:rsidRDefault="00580B04" w:rsidP="00580B04">
      <w:pPr>
        <w:pStyle w:val="NormalWeb"/>
        <w:spacing w:before="0" w:beforeAutospacing="0" w:after="120" w:afterAutospacing="0"/>
        <w:ind w:firstLine="720"/>
        <w:jc w:val="both"/>
        <w:rPr>
          <w:rFonts w:ascii="Arial" w:eastAsia="Times New Roman" w:hAnsi="Arial" w:cs="Arial"/>
          <w:color w:val="000000"/>
          <w:lang w:val="mn-MN"/>
        </w:rPr>
      </w:pPr>
      <w:r w:rsidRPr="00F557D1">
        <w:rPr>
          <w:rFonts w:ascii="Arial" w:hAnsi="Arial" w:cs="Arial"/>
          <w:lang w:val="mn-MN"/>
        </w:rPr>
        <w:t>Нэмэгдсэн өртгийн албан татварын</w:t>
      </w:r>
      <w:r w:rsidRPr="00F557D1">
        <w:rPr>
          <w:rFonts w:ascii="Arial" w:eastAsia="Times New Roman" w:hAnsi="Arial" w:cs="Arial"/>
          <w:color w:val="000000"/>
          <w:lang w:val="mn-MN"/>
        </w:rPr>
        <w:t xml:space="preserve"> тайланг зөвхөн татварын албанд хүргүүлдэг тул </w:t>
      </w:r>
      <w:r w:rsidRPr="00F557D1">
        <w:rPr>
          <w:rFonts w:ascii="Arial" w:hAnsi="Arial" w:cs="Arial"/>
          <w:color w:val="000000"/>
          <w:lang w:val="mn-MN"/>
        </w:rPr>
        <w:t>мэдээл</w:t>
      </w:r>
      <w:r w:rsidR="002772D1" w:rsidRPr="00F557D1">
        <w:rPr>
          <w:rFonts w:ascii="Arial" w:hAnsi="Arial" w:cs="Arial"/>
          <w:color w:val="000000"/>
          <w:lang w:val="mn-MN"/>
        </w:rPr>
        <w:t>э</w:t>
      </w:r>
      <w:r w:rsidRPr="00F557D1">
        <w:rPr>
          <w:rFonts w:ascii="Arial" w:hAnsi="Arial" w:cs="Arial"/>
          <w:color w:val="000000"/>
          <w:lang w:val="mn-MN"/>
        </w:rPr>
        <w:t>л хүргүүлэх байгууллагын тоо багасахгүй</w:t>
      </w:r>
      <w:r w:rsidR="00D9644E" w:rsidRPr="00F557D1">
        <w:rPr>
          <w:rFonts w:ascii="Arial" w:hAnsi="Arial" w:cs="Arial"/>
          <w:color w:val="000000"/>
          <w:lang w:val="mn-MN"/>
        </w:rPr>
        <w:t>, харин жилд ирүүлэх тайлангийн тоо 22%-аар буурна.</w:t>
      </w:r>
      <w:r w:rsidRPr="00F557D1">
        <w:rPr>
          <w:rFonts w:ascii="Arial" w:hAnsi="Arial" w:cs="Arial"/>
          <w:color w:val="000000"/>
          <w:lang w:val="mn-MN"/>
        </w:rPr>
        <w:t xml:space="preserve"> </w:t>
      </w:r>
    </w:p>
    <w:p w14:paraId="7C5826FC" w14:textId="76ED7B00" w:rsidR="00580B04" w:rsidRPr="00F557D1" w:rsidRDefault="00580B04" w:rsidP="00580B04">
      <w:pPr>
        <w:pStyle w:val="NormalWeb"/>
        <w:spacing w:before="0" w:beforeAutospacing="0" w:after="120" w:afterAutospacing="0"/>
        <w:ind w:firstLine="720"/>
        <w:jc w:val="both"/>
        <w:rPr>
          <w:rFonts w:ascii="Arial" w:eastAsia="Times New Roman" w:hAnsi="Arial" w:cs="Arial"/>
          <w:color w:val="000000"/>
          <w:lang w:val="mn-MN"/>
        </w:rPr>
      </w:pPr>
      <w:r w:rsidRPr="00F557D1">
        <w:rPr>
          <w:rFonts w:ascii="Arial" w:eastAsia="Times New Roman" w:hAnsi="Arial" w:cs="Arial"/>
          <w:color w:val="000000"/>
          <w:lang w:val="mn-MN"/>
        </w:rPr>
        <w:t xml:space="preserve">ё) </w:t>
      </w:r>
      <w:r w:rsidRPr="00F557D1">
        <w:rPr>
          <w:rFonts w:ascii="Arial" w:hAnsi="Arial" w:cs="Arial"/>
          <w:color w:val="000000"/>
          <w:lang w:val="mn-MN"/>
        </w:rPr>
        <w:t>нэг цэгийн үйлчилгээ бий болгох боломжтой эсэх гэх мэт</w:t>
      </w:r>
      <w:r w:rsidRPr="00F557D1">
        <w:rPr>
          <w:rFonts w:ascii="Arial" w:eastAsia="Times New Roman" w:hAnsi="Arial" w:cs="Arial"/>
          <w:color w:val="000000"/>
          <w:lang w:val="mn-MN"/>
        </w:rPr>
        <w:t>;</w:t>
      </w:r>
    </w:p>
    <w:p w14:paraId="0F94A577" w14:textId="65B56E4D" w:rsidR="00580B04" w:rsidRPr="00F557D1" w:rsidRDefault="00AA0F63" w:rsidP="00580B04">
      <w:pPr>
        <w:pStyle w:val="NormalWeb"/>
        <w:spacing w:before="0" w:beforeAutospacing="0" w:after="120" w:afterAutospacing="0"/>
        <w:ind w:firstLine="720"/>
        <w:jc w:val="both"/>
        <w:rPr>
          <w:rFonts w:ascii="Arial" w:eastAsia="Times New Roman" w:hAnsi="Arial" w:cs="Arial"/>
          <w:color w:val="000000"/>
          <w:lang w:val="mn-MN"/>
        </w:rPr>
      </w:pPr>
      <w:r w:rsidRPr="00F557D1">
        <w:rPr>
          <w:rFonts w:ascii="Arial" w:eastAsia="Times New Roman" w:hAnsi="Arial" w:cs="Arial"/>
          <w:color w:val="000000"/>
          <w:lang w:val="mn-MN"/>
        </w:rPr>
        <w:t xml:space="preserve">Татварын алба татвар төлөгч хуулийн этгээдэд нэг цэгийн үйлчилгээ үзүүлдэг. </w:t>
      </w:r>
      <w:r w:rsidRPr="00F557D1">
        <w:rPr>
          <w:rFonts w:ascii="Arial" w:hAnsi="Arial" w:cs="Arial"/>
          <w:lang w:val="mn-MN"/>
        </w:rPr>
        <w:t xml:space="preserve">2024 онд үйл ажиллагаа явуулж, тайлан ирүүлсэн бүх хуулийн этгээд ААНОАТ болон НӨАТ-ын тайлангаа </w:t>
      </w:r>
      <w:r w:rsidR="00580B04" w:rsidRPr="00F557D1">
        <w:rPr>
          <w:rFonts w:ascii="Arial" w:eastAsia="Times New Roman" w:hAnsi="Arial" w:cs="Arial"/>
          <w:color w:val="000000"/>
          <w:lang w:val="mn-MN"/>
        </w:rPr>
        <w:t>100 хувь цахимаар илгээ</w:t>
      </w:r>
      <w:r w:rsidRPr="00F557D1">
        <w:rPr>
          <w:rFonts w:ascii="Arial" w:eastAsia="Times New Roman" w:hAnsi="Arial" w:cs="Arial"/>
          <w:color w:val="000000"/>
          <w:lang w:val="mn-MN"/>
        </w:rPr>
        <w:t xml:space="preserve">сэн. </w:t>
      </w:r>
    </w:p>
    <w:p w14:paraId="00AB70D6" w14:textId="77777777" w:rsidR="002C4A24" w:rsidRPr="00F557D1" w:rsidRDefault="002C4A24" w:rsidP="006A6E6B">
      <w:pPr>
        <w:pStyle w:val="NormalWeb"/>
        <w:spacing w:before="0" w:beforeAutospacing="0" w:after="120" w:afterAutospacing="0"/>
        <w:ind w:left="720"/>
        <w:jc w:val="both"/>
        <w:rPr>
          <w:rFonts w:ascii="Arial" w:hAnsi="Arial" w:cs="Arial"/>
          <w:b/>
          <w:lang w:val="mn-MN"/>
        </w:rPr>
      </w:pPr>
      <w:r w:rsidRPr="00F557D1">
        <w:rPr>
          <w:rFonts w:ascii="Arial" w:hAnsi="Arial" w:cs="Arial"/>
          <w:b/>
          <w:lang w:val="mn-MN"/>
        </w:rPr>
        <w:t>1.6.</w:t>
      </w:r>
      <w:r w:rsidR="006A6E6B" w:rsidRPr="00F557D1">
        <w:rPr>
          <w:rFonts w:ascii="Arial" w:hAnsi="Arial" w:cs="Arial"/>
          <w:b/>
          <w:lang w:val="mn-MN"/>
        </w:rPr>
        <w:t xml:space="preserve"> Н</w:t>
      </w:r>
      <w:r w:rsidRPr="00F557D1">
        <w:rPr>
          <w:rFonts w:ascii="Arial" w:hAnsi="Arial" w:cs="Arial"/>
          <w:b/>
          <w:lang w:val="mn-MN"/>
        </w:rPr>
        <w:t>эмэлт зардлыг тооцох.</w:t>
      </w:r>
    </w:p>
    <w:p w14:paraId="566C0833" w14:textId="133109FF" w:rsidR="00F34822" w:rsidRPr="00F557D1" w:rsidRDefault="00FB1F1A" w:rsidP="00741473">
      <w:pPr>
        <w:pStyle w:val="NormalWeb"/>
        <w:spacing w:before="0" w:beforeAutospacing="0" w:after="120" w:afterAutospacing="0"/>
        <w:ind w:firstLine="720"/>
        <w:jc w:val="both"/>
        <w:rPr>
          <w:rFonts w:ascii="Arial" w:hAnsi="Arial" w:cs="Arial"/>
          <w:lang w:val="mn-MN"/>
        </w:rPr>
      </w:pPr>
      <w:r w:rsidRPr="00F557D1">
        <w:rPr>
          <w:rFonts w:ascii="Arial" w:hAnsi="Arial" w:cs="Arial"/>
          <w:lang w:val="mn-MN"/>
        </w:rPr>
        <w:lastRenderedPageBreak/>
        <w:t>Нэмэгдсэн өртгийн</w:t>
      </w:r>
      <w:r w:rsidR="001B7550" w:rsidRPr="00F557D1">
        <w:rPr>
          <w:rFonts w:ascii="Arial" w:hAnsi="Arial" w:cs="Arial"/>
          <w:lang w:val="mn-MN"/>
        </w:rPr>
        <w:t xml:space="preserve"> албан татварын </w:t>
      </w:r>
      <w:r w:rsidR="002554BC" w:rsidRPr="00F557D1">
        <w:rPr>
          <w:rFonts w:ascii="Arial" w:hAnsi="Arial" w:cs="Arial"/>
          <w:lang w:val="mn-MN"/>
        </w:rPr>
        <w:t>тухай хуулийн</w:t>
      </w:r>
      <w:r w:rsidR="00F65B3B" w:rsidRPr="00F557D1">
        <w:rPr>
          <w:rFonts w:ascii="Arial" w:hAnsi="Arial" w:cs="Arial"/>
          <w:lang w:val="mn-MN"/>
        </w:rPr>
        <w:t xml:space="preserve"> </w:t>
      </w:r>
      <w:r w:rsidR="00741473" w:rsidRPr="00F557D1">
        <w:rPr>
          <w:rFonts w:ascii="Arial" w:hAnsi="Arial" w:cs="Arial"/>
          <w:lang w:val="mn-MN"/>
        </w:rPr>
        <w:t>нэмэлт өөрчлөлт хэрэгжсэнээр нэмэлт зардал гарахгүй. Эсрэгээрээ 19,417</w:t>
      </w:r>
      <w:r w:rsidR="00206BA1" w:rsidRPr="00F557D1">
        <w:rPr>
          <w:rFonts w:ascii="Arial" w:hAnsi="Arial" w:cs="Arial"/>
          <w:lang w:val="mn-MN"/>
        </w:rPr>
        <w:t xml:space="preserve"> ААН хялбаршуулсан горим ашигла</w:t>
      </w:r>
      <w:r w:rsidR="00741473" w:rsidRPr="00F557D1">
        <w:rPr>
          <w:rFonts w:ascii="Arial" w:hAnsi="Arial" w:cs="Arial"/>
          <w:lang w:val="mn-MN"/>
        </w:rPr>
        <w:t xml:space="preserve">снаар илгээх тайлангийн тоо болон тайлангаар тодорхойлогдсон </w:t>
      </w:r>
      <w:r w:rsidR="00206BA1" w:rsidRPr="00F557D1">
        <w:rPr>
          <w:rFonts w:ascii="Arial" w:hAnsi="Arial" w:cs="Arial"/>
          <w:lang w:val="mn-MN"/>
        </w:rPr>
        <w:t xml:space="preserve">татварыг </w:t>
      </w:r>
      <w:r w:rsidR="00741473" w:rsidRPr="00F557D1">
        <w:rPr>
          <w:rFonts w:ascii="Arial" w:hAnsi="Arial" w:cs="Arial"/>
          <w:lang w:val="mn-MN"/>
        </w:rPr>
        <w:t xml:space="preserve">төлөх </w:t>
      </w:r>
      <w:r w:rsidR="00952D99" w:rsidRPr="00F557D1">
        <w:rPr>
          <w:rFonts w:ascii="Arial" w:hAnsi="Arial" w:cs="Arial"/>
          <w:lang w:val="mn-MN"/>
        </w:rPr>
        <w:t xml:space="preserve">банкны шимтгэлийн зардал </w:t>
      </w:r>
      <w:r w:rsidR="00741473" w:rsidRPr="00F557D1">
        <w:rPr>
          <w:rFonts w:ascii="Arial" w:hAnsi="Arial" w:cs="Arial"/>
          <w:lang w:val="mn-MN"/>
        </w:rPr>
        <w:t xml:space="preserve">гэх мэт зарим зардал буурах боломжтой. </w:t>
      </w:r>
    </w:p>
    <w:p w14:paraId="1C1DD99D" w14:textId="7F779451" w:rsidR="006A6E6B" w:rsidRPr="00F557D1" w:rsidRDefault="006A6E6B" w:rsidP="006A6E6B">
      <w:pPr>
        <w:pStyle w:val="NormalWeb"/>
        <w:spacing w:before="0" w:beforeAutospacing="0" w:after="120" w:afterAutospacing="0"/>
        <w:jc w:val="center"/>
        <w:rPr>
          <w:rFonts w:ascii="Arial" w:hAnsi="Arial" w:cs="Arial"/>
          <w:b/>
          <w:lang w:val="mn-MN"/>
        </w:rPr>
      </w:pPr>
    </w:p>
    <w:p w14:paraId="0CB1B235" w14:textId="77777777" w:rsidR="00F34822" w:rsidRPr="00F557D1" w:rsidRDefault="00F34822" w:rsidP="00F34822">
      <w:pPr>
        <w:pStyle w:val="NormalWeb"/>
        <w:spacing w:before="0" w:beforeAutospacing="0" w:after="120" w:afterAutospacing="0"/>
        <w:jc w:val="center"/>
        <w:rPr>
          <w:rFonts w:ascii="Arial" w:hAnsi="Arial" w:cs="Arial"/>
          <w:b/>
          <w:lang w:val="mn-MN"/>
        </w:rPr>
      </w:pPr>
      <w:r w:rsidRPr="00F557D1">
        <w:rPr>
          <w:rFonts w:ascii="Arial" w:hAnsi="Arial" w:cs="Arial"/>
          <w:b/>
          <w:lang w:val="mn-MN"/>
        </w:rPr>
        <w:t>ХОЁР. ИРГЭНИЙ ЗАРДЛЫГ ТООЦОХ</w:t>
      </w:r>
    </w:p>
    <w:p w14:paraId="6AD895FE" w14:textId="77777777" w:rsidR="00741473" w:rsidRPr="00F557D1" w:rsidRDefault="00952D99" w:rsidP="00D7097C">
      <w:pPr>
        <w:pStyle w:val="NormalWeb"/>
        <w:spacing w:before="0" w:beforeAutospacing="0" w:after="120" w:afterAutospacing="0"/>
        <w:ind w:firstLine="720"/>
        <w:jc w:val="both"/>
        <w:rPr>
          <w:rFonts w:ascii="Arial" w:hAnsi="Arial" w:cs="Arial"/>
          <w:lang w:val="mn-MN"/>
        </w:rPr>
      </w:pPr>
      <w:r w:rsidRPr="00F557D1">
        <w:rPr>
          <w:rFonts w:ascii="Arial" w:hAnsi="Arial" w:cs="Arial"/>
          <w:lang w:val="mn-MN"/>
        </w:rPr>
        <w:t>Х</w:t>
      </w:r>
      <w:r w:rsidR="00D7097C" w:rsidRPr="00F557D1">
        <w:rPr>
          <w:rFonts w:ascii="Arial" w:hAnsi="Arial" w:cs="Arial"/>
          <w:lang w:val="mn-MN"/>
        </w:rPr>
        <w:t xml:space="preserve">уулийн төсөлд </w:t>
      </w:r>
      <w:r w:rsidR="00741473" w:rsidRPr="00F557D1">
        <w:rPr>
          <w:rFonts w:ascii="Arial" w:hAnsi="Arial" w:cs="Arial"/>
          <w:lang w:val="mn-MN"/>
        </w:rPr>
        <w:t xml:space="preserve">тусгаснаар </w:t>
      </w:r>
      <w:r w:rsidR="00D7097C" w:rsidRPr="00F557D1">
        <w:rPr>
          <w:rFonts w:ascii="Arial" w:hAnsi="Arial" w:cs="Arial"/>
          <w:lang w:val="mn-MN"/>
        </w:rPr>
        <w:t>зааснаар хувиараа үйл ажиллагаа эрхэлж байгаа иргэн</w:t>
      </w:r>
      <w:r w:rsidR="00741473" w:rsidRPr="00F557D1">
        <w:rPr>
          <w:rFonts w:ascii="Arial" w:hAnsi="Arial" w:cs="Arial"/>
          <w:lang w:val="mn-MN"/>
        </w:rPr>
        <w:t xml:space="preserve">ий үргэлжилсэн 12 сарын борлуулалтын орлогын дүн 400.0 сая төгрөгөөс доош бол хялбаршуулсан горимд шилжих сонголтыг бий болгосон. Харин үргэлжилсэн 12 сарын борлуулалтын орлогын дүн 400.0 сая төгрөгөөс дээш бол </w:t>
      </w:r>
      <w:r w:rsidR="00D7097C" w:rsidRPr="00F557D1">
        <w:rPr>
          <w:rFonts w:ascii="Arial" w:hAnsi="Arial" w:cs="Arial"/>
          <w:lang w:val="mn-MN"/>
        </w:rPr>
        <w:t>НӨАТсТ-өөр бүртгүүл</w:t>
      </w:r>
      <w:r w:rsidR="00741473" w:rsidRPr="00F557D1">
        <w:rPr>
          <w:rFonts w:ascii="Arial" w:hAnsi="Arial" w:cs="Arial"/>
          <w:lang w:val="mn-MN"/>
        </w:rPr>
        <w:t xml:space="preserve">сэн хэвээр байна. </w:t>
      </w:r>
    </w:p>
    <w:p w14:paraId="2CA449C9" w14:textId="4D3D5615" w:rsidR="00D7097C" w:rsidRPr="00F557D1" w:rsidRDefault="00D7097C" w:rsidP="00D7097C">
      <w:pPr>
        <w:pStyle w:val="NormalWeb"/>
        <w:spacing w:before="0" w:beforeAutospacing="0" w:after="120" w:afterAutospacing="0"/>
        <w:ind w:firstLine="720"/>
        <w:jc w:val="both"/>
        <w:rPr>
          <w:rFonts w:ascii="Arial" w:hAnsi="Arial" w:cs="Arial"/>
          <w:lang w:val="mn-MN"/>
        </w:rPr>
      </w:pPr>
      <w:r w:rsidRPr="00F557D1">
        <w:rPr>
          <w:rFonts w:ascii="Arial" w:hAnsi="Arial" w:cs="Arial"/>
          <w:lang w:val="mn-MN"/>
        </w:rPr>
        <w:t xml:space="preserve">НӨАТсТ </w:t>
      </w:r>
      <w:r w:rsidR="00741473" w:rsidRPr="00F557D1">
        <w:rPr>
          <w:rFonts w:ascii="Arial" w:hAnsi="Arial" w:cs="Arial"/>
          <w:lang w:val="mn-MN"/>
        </w:rPr>
        <w:t xml:space="preserve">иргэн </w:t>
      </w:r>
      <w:r w:rsidRPr="00F557D1">
        <w:rPr>
          <w:rFonts w:ascii="Arial" w:hAnsi="Arial" w:cs="Arial"/>
          <w:lang w:val="mn-MN"/>
        </w:rPr>
        <w:t>нь хялбаршуулсан горим</w:t>
      </w:r>
      <w:r w:rsidR="00741473" w:rsidRPr="00F557D1">
        <w:rPr>
          <w:rFonts w:ascii="Arial" w:hAnsi="Arial" w:cs="Arial"/>
          <w:lang w:val="mn-MN"/>
        </w:rPr>
        <w:t xml:space="preserve">д </w:t>
      </w:r>
      <w:r w:rsidRPr="00F557D1">
        <w:rPr>
          <w:rFonts w:ascii="Arial" w:hAnsi="Arial" w:cs="Arial"/>
          <w:lang w:val="mn-MN"/>
        </w:rPr>
        <w:t>бүртгүүл</w:t>
      </w:r>
      <w:r w:rsidR="00741473" w:rsidRPr="00F557D1">
        <w:rPr>
          <w:rFonts w:ascii="Arial" w:hAnsi="Arial" w:cs="Arial"/>
          <w:lang w:val="mn-MN"/>
        </w:rPr>
        <w:t xml:space="preserve">сэн </w:t>
      </w:r>
      <w:r w:rsidRPr="00F557D1">
        <w:rPr>
          <w:rFonts w:ascii="Arial" w:hAnsi="Arial" w:cs="Arial"/>
          <w:lang w:val="mn-MN"/>
        </w:rPr>
        <w:t xml:space="preserve">бол НӨАТ-ын тайланг улиралд 1 удаа буюу жилд 4 удаа, </w:t>
      </w:r>
      <w:r w:rsidR="00741473" w:rsidRPr="00F557D1">
        <w:rPr>
          <w:rFonts w:ascii="Arial" w:hAnsi="Arial" w:cs="Arial"/>
          <w:lang w:val="mn-MN"/>
        </w:rPr>
        <w:t>бүр</w:t>
      </w:r>
      <w:r w:rsidR="00985775" w:rsidRPr="00F557D1">
        <w:rPr>
          <w:rFonts w:ascii="Arial" w:hAnsi="Arial" w:cs="Arial"/>
          <w:lang w:val="mn-MN"/>
        </w:rPr>
        <w:t>т</w:t>
      </w:r>
      <w:r w:rsidR="00741473" w:rsidRPr="00F557D1">
        <w:rPr>
          <w:rFonts w:ascii="Arial" w:hAnsi="Arial" w:cs="Arial"/>
          <w:lang w:val="mn-MN"/>
        </w:rPr>
        <w:t xml:space="preserve">гүүлээгүй </w:t>
      </w:r>
      <w:r w:rsidRPr="00F557D1">
        <w:rPr>
          <w:rFonts w:ascii="Arial" w:hAnsi="Arial" w:cs="Arial"/>
          <w:lang w:val="mn-MN"/>
        </w:rPr>
        <w:t xml:space="preserve">бол сар бүр буюу ба жилд 12 удаа гаргахаар тусгасан.  </w:t>
      </w:r>
    </w:p>
    <w:p w14:paraId="35AF7AB6" w14:textId="77777777" w:rsidR="00D7097C" w:rsidRPr="00F557D1" w:rsidRDefault="00D7097C" w:rsidP="00D7097C">
      <w:pPr>
        <w:pStyle w:val="NormalWeb"/>
        <w:spacing w:before="0" w:beforeAutospacing="0" w:after="120" w:afterAutospacing="0"/>
        <w:ind w:left="720" w:hanging="11"/>
        <w:jc w:val="both"/>
        <w:rPr>
          <w:rFonts w:ascii="Arial" w:hAnsi="Arial" w:cs="Arial"/>
          <w:lang w:val="mn-MN"/>
        </w:rPr>
      </w:pPr>
      <w:r w:rsidRPr="00F557D1">
        <w:rPr>
          <w:rFonts w:ascii="Arial" w:hAnsi="Arial" w:cs="Arial"/>
          <w:lang w:val="mn-MN"/>
        </w:rPr>
        <w:t>Гүйцэтгэх үүрэг</w:t>
      </w:r>
    </w:p>
    <w:p w14:paraId="28037807" w14:textId="7AFE93E7" w:rsidR="00D7097C" w:rsidRPr="00F557D1" w:rsidRDefault="00D7097C" w:rsidP="00D7097C">
      <w:pPr>
        <w:pStyle w:val="NormalWeb"/>
        <w:numPr>
          <w:ilvl w:val="0"/>
          <w:numId w:val="1"/>
        </w:numPr>
        <w:spacing w:before="0" w:beforeAutospacing="0" w:after="120" w:afterAutospacing="0"/>
        <w:ind w:left="1134"/>
        <w:jc w:val="both"/>
        <w:rPr>
          <w:rFonts w:ascii="Arial" w:hAnsi="Arial" w:cs="Arial"/>
          <w:lang w:val="mn-MN"/>
        </w:rPr>
      </w:pPr>
      <w:r w:rsidRPr="00F557D1">
        <w:rPr>
          <w:rFonts w:ascii="Arial" w:hAnsi="Arial" w:cs="Arial"/>
          <w:lang w:val="mn-MN"/>
        </w:rPr>
        <w:t>Санхүүгийн анхан шатны баримт /и баримт/-ыг бүрдүүлэх</w:t>
      </w:r>
    </w:p>
    <w:p w14:paraId="28206B34" w14:textId="73C3EC1E" w:rsidR="00D7097C" w:rsidRPr="00F557D1" w:rsidRDefault="00D7097C" w:rsidP="00D7097C">
      <w:pPr>
        <w:pStyle w:val="NormalWeb"/>
        <w:numPr>
          <w:ilvl w:val="0"/>
          <w:numId w:val="1"/>
        </w:numPr>
        <w:spacing w:before="0" w:beforeAutospacing="0" w:after="120" w:afterAutospacing="0"/>
        <w:ind w:left="1134"/>
        <w:jc w:val="both"/>
        <w:rPr>
          <w:rFonts w:ascii="Arial" w:hAnsi="Arial" w:cs="Arial"/>
          <w:lang w:val="mn-MN"/>
        </w:rPr>
      </w:pPr>
      <w:r w:rsidRPr="00F557D1">
        <w:rPr>
          <w:rFonts w:ascii="Arial" w:hAnsi="Arial" w:cs="Arial"/>
          <w:lang w:val="mn-MN"/>
        </w:rPr>
        <w:t>Нэмэгдсэн өртгийн албан татварын тайлан гаргах, тушаах</w:t>
      </w:r>
    </w:p>
    <w:p w14:paraId="7EBD6861" w14:textId="6396A8F4" w:rsidR="00D7097C" w:rsidRPr="00F557D1" w:rsidRDefault="00D7097C" w:rsidP="00D7097C">
      <w:pPr>
        <w:pStyle w:val="NormalWeb"/>
        <w:numPr>
          <w:ilvl w:val="0"/>
          <w:numId w:val="1"/>
        </w:numPr>
        <w:spacing w:before="0" w:beforeAutospacing="0" w:after="120" w:afterAutospacing="0"/>
        <w:ind w:left="1134"/>
        <w:jc w:val="both"/>
        <w:rPr>
          <w:rFonts w:ascii="Arial" w:hAnsi="Arial" w:cs="Arial"/>
          <w:lang w:val="mn-MN"/>
        </w:rPr>
      </w:pPr>
      <w:r w:rsidRPr="00F557D1">
        <w:rPr>
          <w:rFonts w:ascii="Arial" w:hAnsi="Arial" w:cs="Arial"/>
          <w:lang w:val="mn-MN"/>
        </w:rPr>
        <w:t>Нэмэгдсэн өртгийн албан татварыг төсөвт төлөх</w:t>
      </w:r>
    </w:p>
    <w:p w14:paraId="435A3DCF" w14:textId="77777777" w:rsidR="00D7097C" w:rsidRPr="00F557D1" w:rsidRDefault="00D7097C" w:rsidP="00D7097C">
      <w:pPr>
        <w:pStyle w:val="NormalWeb"/>
        <w:spacing w:before="0" w:beforeAutospacing="0" w:after="120" w:afterAutospacing="0"/>
        <w:ind w:left="720"/>
        <w:jc w:val="both"/>
        <w:rPr>
          <w:rFonts w:ascii="Arial" w:hAnsi="Arial" w:cs="Arial"/>
          <w:b/>
          <w:lang w:val="mn-MN"/>
        </w:rPr>
      </w:pPr>
      <w:r w:rsidRPr="00F557D1">
        <w:rPr>
          <w:rFonts w:ascii="Arial" w:hAnsi="Arial" w:cs="Arial"/>
          <w:b/>
          <w:lang w:val="mn-MN"/>
        </w:rPr>
        <w:t>1.2. Зардлыг тооцох:</w:t>
      </w:r>
    </w:p>
    <w:p w14:paraId="78020FAE" w14:textId="40F55CA4" w:rsidR="00D7097C" w:rsidRPr="00F557D1" w:rsidRDefault="00D7097C" w:rsidP="00D7097C">
      <w:pPr>
        <w:pStyle w:val="NormalWeb"/>
        <w:spacing w:before="0" w:beforeAutospacing="0" w:after="120" w:afterAutospacing="0"/>
        <w:ind w:firstLine="720"/>
        <w:jc w:val="both"/>
        <w:rPr>
          <w:rFonts w:ascii="Arial" w:hAnsi="Arial" w:cs="Arial"/>
          <w:lang w:val="mn-MN"/>
        </w:rPr>
      </w:pPr>
      <w:r w:rsidRPr="00F557D1">
        <w:rPr>
          <w:rFonts w:ascii="Arial" w:hAnsi="Arial" w:cs="Arial"/>
          <w:lang w:val="mn-MN"/>
        </w:rPr>
        <w:t xml:space="preserve">Зардлыг тооцохдоо </w:t>
      </w:r>
      <w:r w:rsidR="005F2368" w:rsidRPr="00F557D1">
        <w:rPr>
          <w:rFonts w:ascii="Arial" w:hAnsi="Arial" w:cs="Arial"/>
          <w:lang w:val="mn-MN"/>
        </w:rPr>
        <w:t xml:space="preserve">хууль хэрэгжүүлэхтэй холбоотой үүргийг гэрээт нягтлан бодогчоор гүйцэтгүүлнэ гэж тооцсон бөгөөд 2024 онд хувь хүний орлогын албан татварын </w:t>
      </w:r>
      <w:r w:rsidRPr="00F557D1">
        <w:rPr>
          <w:rFonts w:ascii="Arial" w:hAnsi="Arial" w:cs="Arial"/>
          <w:lang w:val="mn-MN"/>
        </w:rPr>
        <w:t xml:space="preserve">тайлангийн үзүүлэлтэд үндэслэн </w:t>
      </w:r>
      <w:r w:rsidR="005F2368" w:rsidRPr="00F557D1">
        <w:rPr>
          <w:rFonts w:ascii="Arial" w:hAnsi="Arial" w:cs="Arial"/>
          <w:lang w:val="mn-MN"/>
        </w:rPr>
        <w:t xml:space="preserve">иргэнийг үйл ажиллагааны </w:t>
      </w:r>
      <w:r w:rsidRPr="00F557D1">
        <w:rPr>
          <w:rFonts w:ascii="Arial" w:hAnsi="Arial" w:cs="Arial"/>
          <w:lang w:val="mn-MN"/>
        </w:rPr>
        <w:t xml:space="preserve">орлогын хэмжээгээр нь </w:t>
      </w:r>
      <w:r w:rsidR="00985775" w:rsidRPr="00F557D1">
        <w:rPr>
          <w:rFonts w:ascii="Arial" w:hAnsi="Arial" w:cs="Arial"/>
          <w:lang w:val="mn-MN"/>
        </w:rPr>
        <w:t>2</w:t>
      </w:r>
      <w:r w:rsidRPr="00F557D1">
        <w:rPr>
          <w:rFonts w:ascii="Arial" w:hAnsi="Arial" w:cs="Arial"/>
          <w:lang w:val="mn-MN"/>
        </w:rPr>
        <w:t xml:space="preserve"> ангилан авч үзлээ. Үүнд: </w:t>
      </w:r>
    </w:p>
    <w:p w14:paraId="02206C1E" w14:textId="0733D3EF" w:rsidR="00D7097C" w:rsidRPr="00F557D1" w:rsidRDefault="00D7097C" w:rsidP="00D7097C">
      <w:pPr>
        <w:pStyle w:val="NormalWeb"/>
        <w:numPr>
          <w:ilvl w:val="0"/>
          <w:numId w:val="2"/>
        </w:numPr>
        <w:spacing w:before="0" w:beforeAutospacing="0" w:after="120" w:afterAutospacing="0"/>
        <w:jc w:val="both"/>
        <w:rPr>
          <w:rStyle w:val="Strong"/>
          <w:rFonts w:ascii="Arial" w:hAnsi="Arial" w:cs="Arial"/>
          <w:b w:val="0"/>
          <w:bCs w:val="0"/>
          <w:lang w:val="mn-MN"/>
        </w:rPr>
      </w:pPr>
      <w:r w:rsidRPr="00F557D1">
        <w:rPr>
          <w:rFonts w:ascii="Arial" w:hAnsi="Arial" w:cs="Arial"/>
          <w:lang w:val="mn-MN"/>
        </w:rPr>
        <w:t xml:space="preserve">Борлуулалтын орлогын хэмжээ 400.0 сая төгрөгөөс дээш. Уг </w:t>
      </w:r>
      <w:r w:rsidR="005F2368" w:rsidRPr="00F557D1">
        <w:rPr>
          <w:rFonts w:ascii="Arial" w:hAnsi="Arial" w:cs="Arial"/>
          <w:lang w:val="mn-MN"/>
        </w:rPr>
        <w:t xml:space="preserve">иргэн хялбаршуулсан горим ашиглах хүсэлт гаргах боломжгүй тул сар бүр НӨАТ-ын тайлан бэлтгэж, харьяа татварын албанд тушаана. Гэрээт нягтлан бодогчид сард хамгийн багадаа </w:t>
      </w:r>
      <w:r w:rsidR="00952D99" w:rsidRPr="00F557D1">
        <w:rPr>
          <w:rFonts w:ascii="Arial" w:hAnsi="Arial" w:cs="Arial"/>
          <w:lang w:val="mn-MN"/>
        </w:rPr>
        <w:t>15</w:t>
      </w:r>
      <w:r w:rsidR="005F2368" w:rsidRPr="00F557D1">
        <w:rPr>
          <w:rFonts w:ascii="Arial" w:hAnsi="Arial" w:cs="Arial"/>
          <w:lang w:val="mn-MN"/>
        </w:rPr>
        <w:t xml:space="preserve">0.0 мянган төгрөг төлнө гэж тооцсон. 2024 оны байдлаар энэ ангилалд 1,646 иргэн хамрагдаж байна. </w:t>
      </w:r>
    </w:p>
    <w:p w14:paraId="26D57DBB" w14:textId="61737713" w:rsidR="005F2368" w:rsidRPr="00F557D1" w:rsidRDefault="00D7097C" w:rsidP="00D7097C">
      <w:pPr>
        <w:pStyle w:val="NormalWeb"/>
        <w:numPr>
          <w:ilvl w:val="0"/>
          <w:numId w:val="2"/>
        </w:numPr>
        <w:spacing w:before="0" w:beforeAutospacing="0" w:after="120" w:afterAutospacing="0"/>
        <w:jc w:val="both"/>
        <w:rPr>
          <w:rFonts w:ascii="Arial" w:hAnsi="Arial" w:cs="Arial"/>
          <w:lang w:val="mn-MN"/>
        </w:rPr>
      </w:pPr>
      <w:r w:rsidRPr="00F557D1">
        <w:rPr>
          <w:rFonts w:ascii="Arial" w:hAnsi="Arial" w:cs="Arial"/>
          <w:lang w:val="mn-MN"/>
        </w:rPr>
        <w:t xml:space="preserve">Борлуулалтын орлогын хэмжээ 50.0 саяаас 400.0 сая төгрөг хүртэл. </w:t>
      </w:r>
      <w:r w:rsidR="005F2368" w:rsidRPr="00F557D1">
        <w:rPr>
          <w:rFonts w:ascii="Arial" w:hAnsi="Arial" w:cs="Arial"/>
          <w:lang w:val="mn-MN"/>
        </w:rPr>
        <w:t xml:space="preserve">2024 оны байдлаар энэ ангилалд 10,475 иргэн хамрагдаж байгаа бөгөөд хялбаршуулсан горим ашиглах хүсэлт гаргасан тохиолдолд улиралд нэг удаа тайлан гаргана. НӨАТ-ын хуулийн хэрэгжүүлэхтэй холбоотой чиг үүргийг сар бүр тогтмол хэрэгжүүлэх тул гэрээт нягтлан бодогчид сард хамгийн багадаа </w:t>
      </w:r>
      <w:r w:rsidR="00952D99" w:rsidRPr="00F557D1">
        <w:rPr>
          <w:rFonts w:ascii="Arial" w:hAnsi="Arial" w:cs="Arial"/>
          <w:lang w:val="mn-MN"/>
        </w:rPr>
        <w:t>1</w:t>
      </w:r>
      <w:r w:rsidR="005F2368" w:rsidRPr="00F557D1">
        <w:rPr>
          <w:rFonts w:ascii="Arial" w:hAnsi="Arial" w:cs="Arial"/>
          <w:lang w:val="mn-MN"/>
        </w:rPr>
        <w:t>00.0 мянган төгрөг төлнө гэж тооцсон.</w:t>
      </w:r>
    </w:p>
    <w:p w14:paraId="4D6F15EA" w14:textId="77777777" w:rsidR="00150032" w:rsidRPr="00F557D1" w:rsidRDefault="00D7097C" w:rsidP="00D7097C">
      <w:pPr>
        <w:pStyle w:val="NormalWeb"/>
        <w:spacing w:before="0" w:beforeAutospacing="0" w:after="120" w:afterAutospacing="0"/>
        <w:ind w:firstLine="720"/>
        <w:jc w:val="both"/>
        <w:rPr>
          <w:rFonts w:ascii="Arial" w:hAnsi="Arial" w:cs="Arial"/>
          <w:color w:val="333333"/>
          <w:sz w:val="20"/>
          <w:szCs w:val="20"/>
          <w:shd w:val="clear" w:color="auto" w:fill="FFFFFF"/>
          <w:lang w:val="mn-MN"/>
        </w:rPr>
      </w:pPr>
      <w:r w:rsidRPr="00F557D1">
        <w:rPr>
          <w:rStyle w:val="Strong"/>
          <w:rFonts w:ascii="Arial" w:hAnsi="Arial" w:cs="Arial"/>
          <w:b w:val="0"/>
          <w:lang w:val="mn-MN"/>
        </w:rPr>
        <w:t xml:space="preserve">Энд </w:t>
      </w:r>
      <w:r w:rsidR="00150032" w:rsidRPr="00F557D1">
        <w:rPr>
          <w:rStyle w:val="Strong"/>
          <w:rFonts w:ascii="Arial" w:hAnsi="Arial" w:cs="Arial"/>
          <w:b w:val="0"/>
          <w:lang w:val="mn-MN"/>
        </w:rPr>
        <w:t xml:space="preserve">гэрээт </w:t>
      </w:r>
      <w:r w:rsidRPr="00F557D1">
        <w:rPr>
          <w:rStyle w:val="Strong"/>
          <w:rFonts w:ascii="Arial" w:hAnsi="Arial" w:cs="Arial"/>
          <w:b w:val="0"/>
          <w:lang w:val="mn-MN"/>
        </w:rPr>
        <w:t>нягтлан бодогч гэдэгт Монгол улсын Нягтлан бодох бүртгэлийн тухай хуулийн 3.1.</w:t>
      </w:r>
      <w:r w:rsidR="00150032" w:rsidRPr="00F557D1">
        <w:rPr>
          <w:rStyle w:val="Strong"/>
          <w:rFonts w:ascii="Arial" w:hAnsi="Arial" w:cs="Arial"/>
          <w:b w:val="0"/>
          <w:lang w:val="mn-MN"/>
        </w:rPr>
        <w:t>14</w:t>
      </w:r>
      <w:r w:rsidRPr="00F557D1">
        <w:rPr>
          <w:rStyle w:val="Strong"/>
          <w:rFonts w:ascii="Arial" w:hAnsi="Arial" w:cs="Arial"/>
          <w:b w:val="0"/>
          <w:lang w:val="mn-MN"/>
        </w:rPr>
        <w:t xml:space="preserve">-д заасан </w:t>
      </w:r>
      <w:r w:rsidR="00150032" w:rsidRPr="00F557D1">
        <w:rPr>
          <w:rStyle w:val="Strong"/>
          <w:rFonts w:ascii="Arial" w:hAnsi="Arial" w:cs="Arial"/>
          <w:b w:val="0"/>
          <w:lang w:val="mn-MN"/>
        </w:rPr>
        <w:t>гэрээт</w:t>
      </w:r>
      <w:r w:rsidRPr="00F557D1">
        <w:rPr>
          <w:rStyle w:val="Strong"/>
          <w:rFonts w:ascii="Arial" w:hAnsi="Arial" w:cs="Arial"/>
          <w:b w:val="0"/>
          <w:lang w:val="mn-MN"/>
        </w:rPr>
        <w:t xml:space="preserve"> нягтлан бодогчийг ойлгоно. /</w:t>
      </w:r>
      <w:r w:rsidR="00150032" w:rsidRPr="00F557D1">
        <w:rPr>
          <w:rFonts w:ascii="Arial" w:hAnsi="Arial" w:cs="Arial"/>
          <w:color w:val="333333"/>
          <w:sz w:val="20"/>
          <w:szCs w:val="20"/>
          <w:shd w:val="clear" w:color="auto" w:fill="FFFFFF"/>
          <w:lang w:val="mn-MN"/>
        </w:rPr>
        <w:t>"гэрээт нягтлан бодогч" гэж гэрээгээр нягтлан бодох бүртгэлийн үйл ажиллагаа эрхлэх, мэргэжлийн зөвлөх үйлчилгээ үзүүлэх зөвшөөрөлтэй мэргэжлийн нягтлан бодогчийг/</w:t>
      </w:r>
    </w:p>
    <w:p w14:paraId="3208C633" w14:textId="2E0682B8" w:rsidR="00D7097C" w:rsidRPr="00F557D1" w:rsidRDefault="00D7097C" w:rsidP="00D7097C">
      <w:pPr>
        <w:pStyle w:val="NormalWeb"/>
        <w:spacing w:before="0" w:beforeAutospacing="0" w:after="120" w:afterAutospacing="0"/>
        <w:ind w:firstLine="720"/>
        <w:jc w:val="both"/>
        <w:rPr>
          <w:rFonts w:ascii="Arial" w:hAnsi="Arial" w:cs="Arial"/>
          <w:lang w:val="mn-MN"/>
        </w:rPr>
      </w:pPr>
      <w:r w:rsidRPr="00F557D1">
        <w:rPr>
          <w:rFonts w:ascii="Arial" w:hAnsi="Arial" w:cs="Arial"/>
          <w:lang w:val="mn-MN"/>
        </w:rPr>
        <w:t xml:space="preserve">Аргачлалын 2.4.2-д заасны дагуу тухайн үүргийг хэрэгжүүлэхэд шаардлагатай ажлын хөлсийг </w:t>
      </w:r>
      <w:r w:rsidR="001B0A65" w:rsidRPr="00F557D1">
        <w:rPr>
          <w:rFonts w:ascii="Arial" w:hAnsi="Arial" w:cs="Arial"/>
          <w:lang w:val="mn-MN"/>
        </w:rPr>
        <w:t>ан</w:t>
      </w:r>
      <w:r w:rsidRPr="00F557D1">
        <w:rPr>
          <w:rFonts w:ascii="Arial" w:hAnsi="Arial" w:cs="Arial"/>
          <w:lang w:val="mn-MN"/>
        </w:rPr>
        <w:t xml:space="preserve">гилал тус бүрээр </w:t>
      </w:r>
      <w:r w:rsidR="001B0A65" w:rsidRPr="00F557D1">
        <w:rPr>
          <w:rFonts w:ascii="Arial" w:hAnsi="Arial" w:cs="Arial"/>
          <w:lang w:val="mn-MN"/>
        </w:rPr>
        <w:t>тооцсон.</w:t>
      </w:r>
    </w:p>
    <w:p w14:paraId="15A864E0" w14:textId="443BEEF6" w:rsidR="00D7097C" w:rsidRPr="00F557D1" w:rsidRDefault="00D7097C" w:rsidP="00D7097C">
      <w:pPr>
        <w:pStyle w:val="NormalWeb"/>
        <w:spacing w:before="0" w:beforeAutospacing="0" w:after="120" w:afterAutospacing="0"/>
        <w:ind w:firstLine="720"/>
        <w:jc w:val="right"/>
        <w:rPr>
          <w:rFonts w:ascii="Arial" w:hAnsi="Arial" w:cs="Arial"/>
          <w:i/>
          <w:lang w:val="mn-MN"/>
        </w:rPr>
      </w:pPr>
      <w:r w:rsidRPr="00F557D1">
        <w:rPr>
          <w:rFonts w:ascii="Arial" w:hAnsi="Arial" w:cs="Arial"/>
          <w:i/>
          <w:lang w:val="mn-MN"/>
        </w:rPr>
        <w:t>Хүснэгт №2.</w:t>
      </w:r>
      <w:r w:rsidR="00051E0D" w:rsidRPr="00F557D1">
        <w:rPr>
          <w:rFonts w:ascii="Arial" w:hAnsi="Arial" w:cs="Arial"/>
          <w:i/>
          <w:lang w:val="mn-MN"/>
        </w:rPr>
        <w:t>1</w:t>
      </w:r>
      <w:r w:rsidRPr="00F557D1">
        <w:rPr>
          <w:rFonts w:ascii="Arial" w:hAnsi="Arial" w:cs="Arial"/>
          <w:i/>
          <w:lang w:val="mn-MN"/>
        </w:rPr>
        <w:t xml:space="preserve"> Ажлын хөлс /мянган төгрөгөөр/</w:t>
      </w:r>
    </w:p>
    <w:p w14:paraId="7832B0C0" w14:textId="3143C7BE" w:rsidR="00D7097C" w:rsidRPr="00F557D1" w:rsidRDefault="00741473" w:rsidP="00D7097C">
      <w:pPr>
        <w:pStyle w:val="NormalWeb"/>
        <w:spacing w:before="0" w:beforeAutospacing="0" w:after="120" w:afterAutospacing="0"/>
        <w:jc w:val="both"/>
        <w:rPr>
          <w:rStyle w:val="Strong"/>
          <w:rFonts w:ascii="Arial" w:hAnsi="Arial" w:cs="Arial"/>
          <w:b w:val="0"/>
          <w:bCs w:val="0"/>
          <w:lang w:val="mn-MN"/>
        </w:rPr>
      </w:pPr>
      <w:r w:rsidRPr="00F557D1">
        <w:rPr>
          <w:rStyle w:val="Strong"/>
          <w:b w:val="0"/>
          <w:bCs w:val="0"/>
          <w:noProof/>
          <w:lang w:val="mn-MN"/>
        </w:rPr>
        <w:lastRenderedPageBreak/>
        <w:drawing>
          <wp:inline distT="0" distB="0" distL="0" distR="0" wp14:anchorId="480E7A8B" wp14:editId="1F6B296F">
            <wp:extent cx="5760720" cy="795390"/>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795390"/>
                    </a:xfrm>
                    <a:prstGeom prst="rect">
                      <a:avLst/>
                    </a:prstGeom>
                    <a:noFill/>
                    <a:ln>
                      <a:noFill/>
                    </a:ln>
                  </pic:spPr>
                </pic:pic>
              </a:graphicData>
            </a:graphic>
          </wp:inline>
        </w:drawing>
      </w:r>
    </w:p>
    <w:p w14:paraId="065D586A" w14:textId="733CE057" w:rsidR="00D7097C" w:rsidRPr="00F557D1" w:rsidRDefault="007D22C6" w:rsidP="00D7097C">
      <w:pPr>
        <w:pStyle w:val="NormalWeb"/>
        <w:spacing w:before="0" w:beforeAutospacing="0" w:after="120" w:afterAutospacing="0"/>
        <w:ind w:firstLine="720"/>
        <w:jc w:val="both"/>
        <w:rPr>
          <w:rFonts w:ascii="Arial" w:hAnsi="Arial" w:cs="Arial"/>
          <w:lang w:val="mn-MN"/>
        </w:rPr>
      </w:pPr>
      <w:r w:rsidRPr="00F557D1">
        <w:rPr>
          <w:rFonts w:ascii="Arial" w:hAnsi="Arial" w:cs="Arial"/>
          <w:lang w:val="mn-MN"/>
        </w:rPr>
        <w:t xml:space="preserve">Хувиараа бизнес эрхэлж буй иргэний </w:t>
      </w:r>
      <w:r w:rsidR="00D7097C" w:rsidRPr="00F557D1">
        <w:rPr>
          <w:rFonts w:ascii="Arial" w:hAnsi="Arial" w:cs="Arial"/>
          <w:lang w:val="mn-MN"/>
        </w:rPr>
        <w:t xml:space="preserve">борлуулалтын орлогын </w:t>
      </w:r>
      <w:r w:rsidRPr="00F557D1">
        <w:rPr>
          <w:rFonts w:ascii="Arial" w:hAnsi="Arial" w:cs="Arial"/>
          <w:lang w:val="mn-MN"/>
        </w:rPr>
        <w:t xml:space="preserve">дүнгээс </w:t>
      </w:r>
      <w:r w:rsidR="00D7097C" w:rsidRPr="00F557D1">
        <w:rPr>
          <w:rFonts w:ascii="Arial" w:hAnsi="Arial" w:cs="Arial"/>
          <w:lang w:val="mn-MN"/>
        </w:rPr>
        <w:t xml:space="preserve">хамааран </w:t>
      </w:r>
      <w:r w:rsidRPr="00F557D1">
        <w:rPr>
          <w:rFonts w:ascii="Arial" w:hAnsi="Arial" w:cs="Arial"/>
          <w:lang w:val="mn-MN"/>
        </w:rPr>
        <w:t xml:space="preserve">хууль хэрэгжүүлэх шууд зардлын дүн нь </w:t>
      </w:r>
      <w:r w:rsidR="00952D99" w:rsidRPr="00F557D1">
        <w:rPr>
          <w:rFonts w:ascii="Arial" w:hAnsi="Arial" w:cs="Arial"/>
          <w:lang w:val="mn-MN"/>
        </w:rPr>
        <w:t>сард 5</w:t>
      </w:r>
      <w:r w:rsidRPr="00F557D1">
        <w:rPr>
          <w:rFonts w:ascii="Arial" w:hAnsi="Arial" w:cs="Arial"/>
          <w:lang w:val="mn-MN"/>
        </w:rPr>
        <w:t>0.0-</w:t>
      </w:r>
      <w:r w:rsidR="00952D99" w:rsidRPr="00F557D1">
        <w:rPr>
          <w:rFonts w:ascii="Arial" w:hAnsi="Arial" w:cs="Arial"/>
          <w:lang w:val="mn-MN"/>
        </w:rPr>
        <w:t>15</w:t>
      </w:r>
      <w:r w:rsidRPr="00F557D1">
        <w:rPr>
          <w:rFonts w:ascii="Arial" w:hAnsi="Arial" w:cs="Arial"/>
          <w:lang w:val="mn-MN"/>
        </w:rPr>
        <w:t xml:space="preserve">0.0 мянган төгрөгийн хооронд байх бөгөөд </w:t>
      </w:r>
      <w:r w:rsidR="00952D99" w:rsidRPr="00F557D1">
        <w:rPr>
          <w:rFonts w:ascii="Arial" w:hAnsi="Arial" w:cs="Arial"/>
          <w:lang w:val="mn-MN"/>
        </w:rPr>
        <w:t xml:space="preserve">нэг иргэний төлөх </w:t>
      </w:r>
      <w:r w:rsidR="00C40801" w:rsidRPr="00F557D1">
        <w:rPr>
          <w:rFonts w:ascii="Arial" w:hAnsi="Arial" w:cs="Arial"/>
          <w:lang w:val="mn-MN"/>
        </w:rPr>
        <w:t>жинлэсэн</w:t>
      </w:r>
      <w:r w:rsidR="00952D99" w:rsidRPr="00F557D1">
        <w:rPr>
          <w:rFonts w:ascii="Arial" w:hAnsi="Arial" w:cs="Arial"/>
          <w:lang w:val="mn-MN"/>
        </w:rPr>
        <w:t xml:space="preserve"> </w:t>
      </w:r>
      <w:r w:rsidRPr="00F557D1">
        <w:rPr>
          <w:rFonts w:ascii="Arial" w:hAnsi="Arial" w:cs="Arial"/>
          <w:lang w:val="mn-MN"/>
        </w:rPr>
        <w:t>дунд</w:t>
      </w:r>
      <w:r w:rsidR="00952D99" w:rsidRPr="00F557D1">
        <w:rPr>
          <w:rFonts w:ascii="Arial" w:hAnsi="Arial" w:cs="Arial"/>
          <w:lang w:val="mn-MN"/>
        </w:rPr>
        <w:t>а</w:t>
      </w:r>
      <w:r w:rsidRPr="00F557D1">
        <w:rPr>
          <w:rFonts w:ascii="Arial" w:hAnsi="Arial" w:cs="Arial"/>
          <w:lang w:val="mn-MN"/>
        </w:rPr>
        <w:t xml:space="preserve">ж зардал </w:t>
      </w:r>
      <w:r w:rsidR="00952D99" w:rsidRPr="00F557D1">
        <w:rPr>
          <w:rFonts w:ascii="Arial" w:hAnsi="Arial" w:cs="Arial"/>
          <w:lang w:val="mn-MN"/>
        </w:rPr>
        <w:t xml:space="preserve">нь сард </w:t>
      </w:r>
      <w:r w:rsidR="00741473" w:rsidRPr="00F557D1">
        <w:rPr>
          <w:rFonts w:ascii="Arial" w:hAnsi="Arial" w:cs="Arial"/>
          <w:lang w:val="mn-MN"/>
        </w:rPr>
        <w:t>106</w:t>
      </w:r>
      <w:r w:rsidRPr="00F557D1">
        <w:rPr>
          <w:rFonts w:ascii="Arial" w:hAnsi="Arial" w:cs="Arial"/>
          <w:lang w:val="mn-MN"/>
        </w:rPr>
        <w:t>.</w:t>
      </w:r>
      <w:r w:rsidR="00741473" w:rsidRPr="00F557D1">
        <w:rPr>
          <w:rFonts w:ascii="Arial" w:hAnsi="Arial" w:cs="Arial"/>
          <w:lang w:val="mn-MN"/>
        </w:rPr>
        <w:t>8</w:t>
      </w:r>
      <w:r w:rsidRPr="00F557D1">
        <w:rPr>
          <w:rFonts w:ascii="Arial" w:hAnsi="Arial" w:cs="Arial"/>
          <w:lang w:val="mn-MN"/>
        </w:rPr>
        <w:t xml:space="preserve"> мянган төгрөг байна. </w:t>
      </w:r>
      <w:r w:rsidR="00741473" w:rsidRPr="00F557D1">
        <w:rPr>
          <w:rFonts w:ascii="Arial" w:hAnsi="Arial" w:cs="Arial"/>
          <w:lang w:val="mn-MN"/>
        </w:rPr>
        <w:t>50.0 сая төгрөгөөс дээш б</w:t>
      </w:r>
      <w:r w:rsidR="001B0A65" w:rsidRPr="00F557D1">
        <w:rPr>
          <w:rFonts w:ascii="Arial" w:hAnsi="Arial" w:cs="Arial"/>
          <w:lang w:val="mn-MN"/>
        </w:rPr>
        <w:t xml:space="preserve">изнесийн орлоготой нийт </w:t>
      </w:r>
      <w:r w:rsidR="00741473" w:rsidRPr="00F557D1">
        <w:rPr>
          <w:rFonts w:ascii="Arial" w:hAnsi="Arial" w:cs="Arial"/>
          <w:lang w:val="mn-MN"/>
        </w:rPr>
        <w:t>12</w:t>
      </w:r>
      <w:r w:rsidR="001B0A65" w:rsidRPr="00F557D1">
        <w:rPr>
          <w:rFonts w:ascii="Arial" w:hAnsi="Arial" w:cs="Arial"/>
          <w:lang w:val="mn-MN"/>
        </w:rPr>
        <w:t>,</w:t>
      </w:r>
      <w:r w:rsidR="00741473" w:rsidRPr="00F557D1">
        <w:rPr>
          <w:rFonts w:ascii="Arial" w:hAnsi="Arial" w:cs="Arial"/>
          <w:lang w:val="mn-MN"/>
        </w:rPr>
        <w:t>121</w:t>
      </w:r>
      <w:r w:rsidR="001B0A65" w:rsidRPr="00F557D1">
        <w:rPr>
          <w:rFonts w:ascii="Arial" w:hAnsi="Arial" w:cs="Arial"/>
          <w:lang w:val="mn-MN"/>
        </w:rPr>
        <w:t xml:space="preserve"> иргэний хувьд энэ дүн нь сард </w:t>
      </w:r>
      <w:r w:rsidR="00E41826" w:rsidRPr="00F557D1">
        <w:rPr>
          <w:rFonts w:ascii="Arial" w:hAnsi="Arial" w:cs="Arial"/>
          <w:lang w:val="mn-MN"/>
        </w:rPr>
        <w:t xml:space="preserve">нийт </w:t>
      </w:r>
      <w:r w:rsidR="00741473" w:rsidRPr="00F557D1">
        <w:rPr>
          <w:rFonts w:ascii="Arial" w:hAnsi="Arial" w:cs="Arial"/>
          <w:lang w:val="mn-MN"/>
        </w:rPr>
        <w:t>1</w:t>
      </w:r>
      <w:r w:rsidR="001B0A65" w:rsidRPr="00F557D1">
        <w:rPr>
          <w:rFonts w:ascii="Arial" w:hAnsi="Arial" w:cs="Arial"/>
          <w:lang w:val="mn-MN"/>
        </w:rPr>
        <w:t>.</w:t>
      </w:r>
      <w:r w:rsidR="00741473" w:rsidRPr="00F557D1">
        <w:rPr>
          <w:rFonts w:ascii="Arial" w:hAnsi="Arial" w:cs="Arial"/>
          <w:lang w:val="mn-MN"/>
        </w:rPr>
        <w:t>3</w:t>
      </w:r>
      <w:r w:rsidR="001B0A65" w:rsidRPr="00F557D1">
        <w:rPr>
          <w:rFonts w:ascii="Arial" w:hAnsi="Arial" w:cs="Arial"/>
          <w:lang w:val="mn-MN"/>
        </w:rPr>
        <w:t xml:space="preserve"> тэрбум төгрөг болно. </w:t>
      </w:r>
    </w:p>
    <w:p w14:paraId="46159746" w14:textId="77777777" w:rsidR="00D7097C" w:rsidRPr="00F557D1" w:rsidRDefault="00D7097C" w:rsidP="00D7097C">
      <w:pPr>
        <w:pStyle w:val="NormalWeb"/>
        <w:spacing w:before="0" w:beforeAutospacing="0" w:after="120" w:afterAutospacing="0"/>
        <w:ind w:left="720"/>
        <w:jc w:val="both"/>
        <w:rPr>
          <w:rFonts w:ascii="Arial" w:hAnsi="Arial" w:cs="Arial"/>
          <w:b/>
          <w:lang w:val="mn-MN"/>
        </w:rPr>
      </w:pPr>
      <w:r w:rsidRPr="00F557D1">
        <w:rPr>
          <w:rFonts w:ascii="Arial" w:hAnsi="Arial" w:cs="Arial"/>
          <w:b/>
          <w:lang w:val="mn-MN"/>
        </w:rPr>
        <w:t>1.3. Тоон үзүүлэлтийг тооцох:</w:t>
      </w:r>
    </w:p>
    <w:p w14:paraId="0BB35E2E" w14:textId="064AF291" w:rsidR="00D7097C" w:rsidRPr="00F557D1" w:rsidRDefault="00D7097C" w:rsidP="007D22C6">
      <w:pPr>
        <w:pStyle w:val="NormalWeb"/>
        <w:spacing w:before="0" w:beforeAutospacing="0" w:after="120" w:afterAutospacing="0"/>
        <w:ind w:firstLine="720"/>
        <w:jc w:val="both"/>
        <w:rPr>
          <w:rFonts w:ascii="Arial" w:hAnsi="Arial" w:cs="Arial"/>
          <w:lang w:val="mn-MN"/>
        </w:rPr>
      </w:pPr>
      <w:r w:rsidRPr="00F557D1">
        <w:rPr>
          <w:rFonts w:ascii="Arial" w:hAnsi="Arial" w:cs="Arial"/>
          <w:lang w:val="mn-MN"/>
        </w:rPr>
        <w:t xml:space="preserve">Нэмэгдсэн өртгийн албан татварын тайланг одоо хүчин төгөлдөр мөрдөж буй хуулийн дагуу </w:t>
      </w:r>
      <w:r w:rsidR="00051E0D" w:rsidRPr="00F557D1">
        <w:rPr>
          <w:rFonts w:ascii="Arial" w:hAnsi="Arial" w:cs="Arial"/>
          <w:lang w:val="mn-MN"/>
        </w:rPr>
        <w:t xml:space="preserve">НӨАТ-ын тайланг </w:t>
      </w:r>
      <w:r w:rsidR="007D22C6" w:rsidRPr="00F557D1">
        <w:rPr>
          <w:rFonts w:ascii="Arial" w:hAnsi="Arial" w:cs="Arial"/>
          <w:lang w:val="mn-MN"/>
        </w:rPr>
        <w:t xml:space="preserve">иргэн сар бүр </w:t>
      </w:r>
      <w:r w:rsidRPr="00F557D1">
        <w:rPr>
          <w:rFonts w:ascii="Arial" w:hAnsi="Arial" w:cs="Arial"/>
          <w:lang w:val="mn-MN"/>
        </w:rPr>
        <w:t xml:space="preserve">гаргана. </w:t>
      </w:r>
      <w:r w:rsidR="007D22C6" w:rsidRPr="00F557D1">
        <w:rPr>
          <w:rFonts w:ascii="Arial" w:hAnsi="Arial" w:cs="Arial"/>
          <w:lang w:val="mn-MN"/>
        </w:rPr>
        <w:t>/</w:t>
      </w:r>
      <w:r w:rsidRPr="00F557D1">
        <w:rPr>
          <w:rFonts w:ascii="Arial" w:hAnsi="Arial" w:cs="Arial"/>
          <w:lang w:val="mn-MN"/>
        </w:rPr>
        <w:t>Тоон үзүүлэлт</w:t>
      </w:r>
      <w:r w:rsidR="00051E0D" w:rsidRPr="00F557D1">
        <w:rPr>
          <w:rFonts w:ascii="Arial" w:hAnsi="Arial" w:cs="Arial"/>
          <w:lang w:val="mn-MN"/>
        </w:rPr>
        <w:t xml:space="preserve"> </w:t>
      </w:r>
      <w:r w:rsidRPr="00F557D1">
        <w:rPr>
          <w:rFonts w:ascii="Arial" w:hAnsi="Arial" w:cs="Arial"/>
          <w:lang w:val="mn-MN"/>
        </w:rPr>
        <w:t>=</w:t>
      </w:r>
      <w:r w:rsidR="00051E0D" w:rsidRPr="00F557D1">
        <w:rPr>
          <w:rFonts w:ascii="Arial" w:hAnsi="Arial" w:cs="Arial"/>
          <w:lang w:val="mn-MN"/>
        </w:rPr>
        <w:t xml:space="preserve"> </w:t>
      </w:r>
      <w:r w:rsidRPr="00F557D1">
        <w:rPr>
          <w:rFonts w:ascii="Arial" w:hAnsi="Arial" w:cs="Arial"/>
          <w:lang w:val="mn-MN"/>
        </w:rPr>
        <w:t>Тохиолдлын тоо × Давтамжийн тоо</w:t>
      </w:r>
      <w:r w:rsidR="007D22C6" w:rsidRPr="00F557D1">
        <w:rPr>
          <w:rFonts w:ascii="Arial" w:hAnsi="Arial" w:cs="Arial"/>
          <w:lang w:val="mn-MN"/>
        </w:rPr>
        <w:t>/</w:t>
      </w:r>
    </w:p>
    <w:p w14:paraId="04485010" w14:textId="3CA78706" w:rsidR="00051E0D" w:rsidRPr="00F557D1" w:rsidRDefault="00051E0D" w:rsidP="00051E0D">
      <w:pPr>
        <w:pStyle w:val="NormalWeb"/>
        <w:spacing w:before="0" w:beforeAutospacing="0" w:after="120" w:afterAutospacing="0"/>
        <w:ind w:firstLine="720"/>
        <w:jc w:val="right"/>
        <w:rPr>
          <w:rFonts w:ascii="Arial" w:hAnsi="Arial" w:cs="Arial"/>
          <w:lang w:val="mn-MN"/>
        </w:rPr>
      </w:pPr>
      <w:r w:rsidRPr="00F557D1">
        <w:rPr>
          <w:rFonts w:ascii="Arial" w:hAnsi="Arial" w:cs="Arial"/>
          <w:i/>
          <w:lang w:val="mn-MN"/>
        </w:rPr>
        <w:t>Хүснэгт №2.2. Жилд хүлээн авах тайлангийн тоо</w:t>
      </w:r>
    </w:p>
    <w:p w14:paraId="7CF4486D" w14:textId="4B0569C8" w:rsidR="00051E0D" w:rsidRPr="00F557D1" w:rsidRDefault="00741473" w:rsidP="00051E0D">
      <w:pPr>
        <w:pStyle w:val="NormalWeb"/>
        <w:spacing w:before="0" w:beforeAutospacing="0" w:after="120" w:afterAutospacing="0"/>
        <w:jc w:val="both"/>
        <w:rPr>
          <w:rFonts w:ascii="Arial" w:hAnsi="Arial" w:cs="Arial"/>
          <w:lang w:val="mn-MN"/>
        </w:rPr>
      </w:pPr>
      <w:r w:rsidRPr="00F557D1">
        <w:rPr>
          <w:noProof/>
          <w:lang w:val="mn-MN"/>
        </w:rPr>
        <w:drawing>
          <wp:inline distT="0" distB="0" distL="0" distR="0" wp14:anchorId="4309B0A9" wp14:editId="2B04F738">
            <wp:extent cx="5760720" cy="795390"/>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795390"/>
                    </a:xfrm>
                    <a:prstGeom prst="rect">
                      <a:avLst/>
                    </a:prstGeom>
                    <a:noFill/>
                    <a:ln>
                      <a:noFill/>
                    </a:ln>
                  </pic:spPr>
                </pic:pic>
              </a:graphicData>
            </a:graphic>
          </wp:inline>
        </w:drawing>
      </w:r>
    </w:p>
    <w:p w14:paraId="1775EF31" w14:textId="6C0C3183" w:rsidR="00D7097C" w:rsidRPr="00F557D1" w:rsidRDefault="00D7097C" w:rsidP="00D7097C">
      <w:pPr>
        <w:pStyle w:val="NormalWeb"/>
        <w:spacing w:before="0" w:beforeAutospacing="0" w:after="120" w:afterAutospacing="0"/>
        <w:ind w:left="720"/>
        <w:jc w:val="both"/>
        <w:rPr>
          <w:rFonts w:ascii="Arial" w:hAnsi="Arial" w:cs="Arial"/>
          <w:lang w:val="mn-MN"/>
        </w:rPr>
      </w:pPr>
      <w:r w:rsidRPr="00F557D1">
        <w:rPr>
          <w:rFonts w:ascii="Arial" w:hAnsi="Arial" w:cs="Arial"/>
          <w:b/>
          <w:lang w:val="mn-MN"/>
        </w:rPr>
        <w:t xml:space="preserve">1.4. Нийт зардлын дүнг тооцох: </w:t>
      </w:r>
      <w:r w:rsidRPr="00F557D1">
        <w:rPr>
          <w:rFonts w:ascii="Arial" w:hAnsi="Arial" w:cs="Arial"/>
          <w:lang w:val="mn-MN"/>
        </w:rPr>
        <w:t>Нийт зардал=Зардал × Тоон үзүүлэлт</w:t>
      </w:r>
    </w:p>
    <w:p w14:paraId="2AD45E3C" w14:textId="0C91E2B7" w:rsidR="00051E0D" w:rsidRPr="00F557D1" w:rsidRDefault="00051E0D" w:rsidP="00051E0D">
      <w:pPr>
        <w:pStyle w:val="NormalWeb"/>
        <w:spacing w:before="0" w:beforeAutospacing="0" w:after="120" w:afterAutospacing="0"/>
        <w:ind w:left="720"/>
        <w:jc w:val="right"/>
        <w:rPr>
          <w:rFonts w:ascii="Arial" w:hAnsi="Arial" w:cs="Arial"/>
          <w:b/>
          <w:lang w:val="mn-MN"/>
        </w:rPr>
      </w:pPr>
      <w:r w:rsidRPr="00F557D1">
        <w:rPr>
          <w:rFonts w:ascii="Arial" w:hAnsi="Arial" w:cs="Arial"/>
          <w:i/>
          <w:lang w:val="mn-MN"/>
        </w:rPr>
        <w:t>Хүснэгт №2.3. Нийт зардал</w:t>
      </w:r>
    </w:p>
    <w:p w14:paraId="2265DFC7" w14:textId="04D92876" w:rsidR="00D7097C" w:rsidRPr="00F557D1" w:rsidRDefault="004F4223" w:rsidP="00D7097C">
      <w:pPr>
        <w:pStyle w:val="NormalWeb"/>
        <w:spacing w:before="0" w:beforeAutospacing="0" w:after="120" w:afterAutospacing="0"/>
        <w:jc w:val="both"/>
        <w:rPr>
          <w:rFonts w:ascii="Arial" w:hAnsi="Arial" w:cs="Arial"/>
          <w:lang w:val="mn-MN"/>
        </w:rPr>
      </w:pPr>
      <w:r w:rsidRPr="00F557D1">
        <w:rPr>
          <w:noProof/>
          <w:lang w:val="mn-MN"/>
        </w:rPr>
        <w:drawing>
          <wp:inline distT="0" distB="0" distL="0" distR="0" wp14:anchorId="29A0A593" wp14:editId="64D20409">
            <wp:extent cx="5760720" cy="952002"/>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952002"/>
                    </a:xfrm>
                    <a:prstGeom prst="rect">
                      <a:avLst/>
                    </a:prstGeom>
                    <a:noFill/>
                    <a:ln>
                      <a:noFill/>
                    </a:ln>
                  </pic:spPr>
                </pic:pic>
              </a:graphicData>
            </a:graphic>
          </wp:inline>
        </w:drawing>
      </w:r>
    </w:p>
    <w:p w14:paraId="394698E1" w14:textId="662AF24C" w:rsidR="00D7097C" w:rsidRPr="00F557D1" w:rsidRDefault="00D7097C" w:rsidP="00D7097C">
      <w:pPr>
        <w:pStyle w:val="NormalWeb"/>
        <w:spacing w:before="0" w:beforeAutospacing="0" w:after="120" w:afterAutospacing="0"/>
        <w:ind w:firstLine="720"/>
        <w:jc w:val="both"/>
        <w:rPr>
          <w:rFonts w:ascii="Arial" w:hAnsi="Arial" w:cs="Arial"/>
          <w:lang w:val="mn-MN"/>
        </w:rPr>
      </w:pPr>
      <w:r w:rsidRPr="00F557D1">
        <w:rPr>
          <w:rFonts w:ascii="Arial" w:hAnsi="Arial" w:cs="Arial"/>
          <w:lang w:val="mn-MN"/>
        </w:rPr>
        <w:t>Нэмэгдсэн өртгийн албан татварын хуул</w:t>
      </w:r>
      <w:r w:rsidR="00E41826" w:rsidRPr="00F557D1">
        <w:rPr>
          <w:rFonts w:ascii="Arial" w:hAnsi="Arial" w:cs="Arial"/>
          <w:lang w:val="mn-MN"/>
        </w:rPr>
        <w:t>ьд зааснаар 50.0 сая төгрөгөөс дээш дүн бүхий үйл ажиллагааны орлоготой 12,121 иргэн</w:t>
      </w:r>
      <w:r w:rsidR="002E14FA" w:rsidRPr="00F557D1">
        <w:rPr>
          <w:rFonts w:ascii="Arial" w:hAnsi="Arial" w:cs="Arial"/>
          <w:lang w:val="mn-MN"/>
        </w:rPr>
        <w:t xml:space="preserve"> </w:t>
      </w:r>
      <w:r w:rsidRPr="00F557D1">
        <w:rPr>
          <w:rFonts w:ascii="Arial" w:hAnsi="Arial" w:cs="Arial"/>
          <w:lang w:val="mn-MN"/>
        </w:rPr>
        <w:t xml:space="preserve">жилд нийт </w:t>
      </w:r>
      <w:r w:rsidR="004F4223" w:rsidRPr="00F557D1">
        <w:rPr>
          <w:rFonts w:ascii="Arial" w:hAnsi="Arial" w:cs="Arial"/>
          <w:lang w:val="mn-MN"/>
        </w:rPr>
        <w:t>145</w:t>
      </w:r>
      <w:r w:rsidRPr="00F557D1">
        <w:rPr>
          <w:rFonts w:ascii="Arial" w:hAnsi="Arial" w:cs="Arial"/>
          <w:lang w:val="mn-MN"/>
        </w:rPr>
        <w:t>.</w:t>
      </w:r>
      <w:r w:rsidR="004F4223" w:rsidRPr="00F557D1">
        <w:rPr>
          <w:rFonts w:ascii="Arial" w:hAnsi="Arial" w:cs="Arial"/>
          <w:lang w:val="mn-MN"/>
        </w:rPr>
        <w:t>4</w:t>
      </w:r>
      <w:r w:rsidRPr="00F557D1">
        <w:rPr>
          <w:rFonts w:ascii="Arial" w:hAnsi="Arial" w:cs="Arial"/>
          <w:lang w:val="mn-MN"/>
        </w:rPr>
        <w:t xml:space="preserve"> </w:t>
      </w:r>
      <w:r w:rsidR="004F4223" w:rsidRPr="00F557D1">
        <w:rPr>
          <w:rFonts w:ascii="Arial" w:hAnsi="Arial" w:cs="Arial"/>
          <w:lang w:val="mn-MN"/>
        </w:rPr>
        <w:t xml:space="preserve">мянган </w:t>
      </w:r>
      <w:r w:rsidRPr="00F557D1">
        <w:rPr>
          <w:rFonts w:ascii="Arial" w:hAnsi="Arial" w:cs="Arial"/>
          <w:lang w:val="mn-MN"/>
        </w:rPr>
        <w:t xml:space="preserve">тайлан бэлтгэж ирүүлэх бөгөөд үүнд нийт </w:t>
      </w:r>
      <w:r w:rsidR="004F4223" w:rsidRPr="00F557D1">
        <w:rPr>
          <w:rFonts w:ascii="Arial" w:hAnsi="Arial" w:cs="Arial"/>
          <w:lang w:val="mn-MN"/>
        </w:rPr>
        <w:t>15</w:t>
      </w:r>
      <w:r w:rsidRPr="00F557D1">
        <w:rPr>
          <w:rFonts w:ascii="Arial" w:hAnsi="Arial" w:cs="Arial"/>
          <w:lang w:val="mn-MN"/>
        </w:rPr>
        <w:t>.</w:t>
      </w:r>
      <w:r w:rsidR="004F4223" w:rsidRPr="00F557D1">
        <w:rPr>
          <w:rFonts w:ascii="Arial" w:hAnsi="Arial" w:cs="Arial"/>
          <w:lang w:val="mn-MN"/>
        </w:rPr>
        <w:t>3</w:t>
      </w:r>
      <w:r w:rsidRPr="00F557D1">
        <w:rPr>
          <w:rFonts w:ascii="Arial" w:hAnsi="Arial" w:cs="Arial"/>
          <w:lang w:val="mn-MN"/>
        </w:rPr>
        <w:t xml:space="preserve"> тэрбум төгрөгийн зардал гаргахаар байна.</w:t>
      </w:r>
    </w:p>
    <w:p w14:paraId="6463C36E" w14:textId="77777777" w:rsidR="00D7097C" w:rsidRPr="00F557D1" w:rsidRDefault="00D7097C" w:rsidP="00D7097C">
      <w:pPr>
        <w:pStyle w:val="NormalWeb"/>
        <w:spacing w:before="0" w:beforeAutospacing="0" w:after="120" w:afterAutospacing="0"/>
        <w:ind w:left="720"/>
        <w:jc w:val="both"/>
        <w:rPr>
          <w:rFonts w:ascii="Arial" w:hAnsi="Arial" w:cs="Arial"/>
          <w:b/>
          <w:lang w:val="mn-MN"/>
        </w:rPr>
      </w:pPr>
      <w:r w:rsidRPr="00F557D1">
        <w:rPr>
          <w:rFonts w:ascii="Arial" w:hAnsi="Arial" w:cs="Arial"/>
          <w:b/>
          <w:lang w:val="mn-MN"/>
        </w:rPr>
        <w:t>1.5. Хялбарчлах боломж:</w:t>
      </w:r>
    </w:p>
    <w:p w14:paraId="7AC6DAF7" w14:textId="1C32B1B2" w:rsidR="00051E0D" w:rsidRPr="00F557D1" w:rsidRDefault="00D7097C" w:rsidP="00051E0D">
      <w:pPr>
        <w:pStyle w:val="NormalWeb"/>
        <w:spacing w:before="0" w:beforeAutospacing="0" w:after="120" w:afterAutospacing="0"/>
        <w:ind w:firstLine="720"/>
        <w:jc w:val="both"/>
        <w:rPr>
          <w:rFonts w:ascii="Arial" w:hAnsi="Arial" w:cs="Arial"/>
          <w:lang w:val="mn-MN"/>
        </w:rPr>
      </w:pPr>
      <w:r w:rsidRPr="00F557D1">
        <w:rPr>
          <w:rFonts w:ascii="Arial" w:hAnsi="Arial" w:cs="Arial"/>
          <w:lang w:val="mn-MN"/>
        </w:rPr>
        <w:t xml:space="preserve">Нэмэгдсэн өртгийн албан татварын тухай хуулийн </w:t>
      </w:r>
      <w:r w:rsidR="00187A18" w:rsidRPr="00F557D1">
        <w:rPr>
          <w:rFonts w:ascii="Arial" w:hAnsi="Arial" w:cs="Arial"/>
          <w:lang w:val="mn-MN"/>
        </w:rPr>
        <w:t>нэмэлт өөрчлөлтийн</w:t>
      </w:r>
      <w:r w:rsidRPr="00F557D1">
        <w:rPr>
          <w:rFonts w:ascii="Arial" w:hAnsi="Arial" w:cs="Arial"/>
          <w:lang w:val="mn-MN"/>
        </w:rPr>
        <w:t xml:space="preserve"> төсөл</w:t>
      </w:r>
      <w:r w:rsidR="004F4223" w:rsidRPr="00F557D1">
        <w:rPr>
          <w:rFonts w:ascii="Arial" w:hAnsi="Arial" w:cs="Arial"/>
          <w:lang w:val="mn-MN"/>
        </w:rPr>
        <w:t>д</w:t>
      </w:r>
      <w:r w:rsidR="002E14FA" w:rsidRPr="00F557D1">
        <w:rPr>
          <w:rFonts w:ascii="Arial" w:hAnsi="Arial" w:cs="Arial"/>
          <w:lang w:val="mn-MN"/>
        </w:rPr>
        <w:t xml:space="preserve"> тусгаснаар </w:t>
      </w:r>
      <w:r w:rsidR="00051E0D" w:rsidRPr="00F557D1">
        <w:rPr>
          <w:rFonts w:ascii="Arial" w:hAnsi="Arial" w:cs="Arial"/>
          <w:lang w:val="mn-MN"/>
        </w:rPr>
        <w:t xml:space="preserve">үйл ажиллагааны орлогын хэмжээ 400.0 сая төгрөгөөс доош </w:t>
      </w:r>
      <w:r w:rsidR="004F4223" w:rsidRPr="00F557D1">
        <w:rPr>
          <w:rFonts w:ascii="Arial" w:hAnsi="Arial" w:cs="Arial"/>
          <w:lang w:val="mn-MN"/>
        </w:rPr>
        <w:t>10</w:t>
      </w:r>
      <w:r w:rsidR="00051E0D" w:rsidRPr="00F557D1">
        <w:rPr>
          <w:rFonts w:ascii="Arial" w:hAnsi="Arial" w:cs="Arial"/>
          <w:lang w:val="mn-MN"/>
        </w:rPr>
        <w:t>,</w:t>
      </w:r>
      <w:r w:rsidR="004F4223" w:rsidRPr="00F557D1">
        <w:rPr>
          <w:rFonts w:ascii="Arial" w:hAnsi="Arial" w:cs="Arial"/>
          <w:lang w:val="mn-MN"/>
        </w:rPr>
        <w:t>475</w:t>
      </w:r>
      <w:r w:rsidR="00051E0D" w:rsidRPr="00F557D1">
        <w:rPr>
          <w:rFonts w:ascii="Arial" w:hAnsi="Arial" w:cs="Arial"/>
          <w:lang w:val="mn-MN"/>
        </w:rPr>
        <w:t xml:space="preserve"> иргэн хялбаршуулсан горим ашиглах хүсэлт гарга</w:t>
      </w:r>
      <w:r w:rsidR="00E41826" w:rsidRPr="00F557D1">
        <w:rPr>
          <w:rFonts w:ascii="Arial" w:hAnsi="Arial" w:cs="Arial"/>
          <w:lang w:val="mn-MN"/>
        </w:rPr>
        <w:t>ж</w:t>
      </w:r>
      <w:r w:rsidR="00051E0D" w:rsidRPr="00F557D1">
        <w:rPr>
          <w:rFonts w:ascii="Arial" w:hAnsi="Arial" w:cs="Arial"/>
          <w:lang w:val="mn-MN"/>
        </w:rPr>
        <w:t xml:space="preserve"> </w:t>
      </w:r>
      <w:r w:rsidR="004F4223" w:rsidRPr="00F557D1">
        <w:rPr>
          <w:rFonts w:ascii="Arial" w:hAnsi="Arial" w:cs="Arial"/>
          <w:lang w:val="mn-MN"/>
        </w:rPr>
        <w:t xml:space="preserve">сар бүр биш, </w:t>
      </w:r>
      <w:r w:rsidR="00051E0D" w:rsidRPr="00F557D1">
        <w:rPr>
          <w:rFonts w:ascii="Arial" w:hAnsi="Arial" w:cs="Arial"/>
          <w:lang w:val="mn-MN"/>
        </w:rPr>
        <w:t>улирал</w:t>
      </w:r>
      <w:r w:rsidR="004F4223" w:rsidRPr="00F557D1">
        <w:rPr>
          <w:rFonts w:ascii="Arial" w:hAnsi="Arial" w:cs="Arial"/>
          <w:lang w:val="mn-MN"/>
        </w:rPr>
        <w:t xml:space="preserve">д нэг удаа </w:t>
      </w:r>
      <w:r w:rsidR="00051E0D" w:rsidRPr="00F557D1">
        <w:rPr>
          <w:rFonts w:ascii="Arial" w:hAnsi="Arial" w:cs="Arial"/>
          <w:lang w:val="mn-MN"/>
        </w:rPr>
        <w:t>тайлан гарга</w:t>
      </w:r>
      <w:r w:rsidR="002E14FA" w:rsidRPr="00F557D1">
        <w:rPr>
          <w:rFonts w:ascii="Arial" w:hAnsi="Arial" w:cs="Arial"/>
          <w:lang w:val="mn-MN"/>
        </w:rPr>
        <w:t xml:space="preserve">х боломжтой. Ингэснээр иргэдийн тушаах тайлангийн тоо </w:t>
      </w:r>
      <w:r w:rsidR="004F4223" w:rsidRPr="00F557D1">
        <w:rPr>
          <w:rFonts w:ascii="Arial" w:hAnsi="Arial" w:cs="Arial"/>
          <w:lang w:val="mn-MN"/>
        </w:rPr>
        <w:t>145</w:t>
      </w:r>
      <w:r w:rsidR="002E14FA" w:rsidRPr="00F557D1">
        <w:rPr>
          <w:rFonts w:ascii="Arial" w:hAnsi="Arial" w:cs="Arial"/>
          <w:lang w:val="mn-MN"/>
        </w:rPr>
        <w:t>.</w:t>
      </w:r>
      <w:r w:rsidR="004F4223" w:rsidRPr="00F557D1">
        <w:rPr>
          <w:rFonts w:ascii="Arial" w:hAnsi="Arial" w:cs="Arial"/>
          <w:lang w:val="mn-MN"/>
        </w:rPr>
        <w:t>4</w:t>
      </w:r>
      <w:r w:rsidR="002E14FA" w:rsidRPr="00F557D1">
        <w:rPr>
          <w:rFonts w:ascii="Arial" w:hAnsi="Arial" w:cs="Arial"/>
          <w:lang w:val="mn-MN"/>
        </w:rPr>
        <w:t xml:space="preserve"> мянгаас </w:t>
      </w:r>
      <w:r w:rsidR="004F4223" w:rsidRPr="00F557D1">
        <w:rPr>
          <w:rFonts w:ascii="Arial" w:hAnsi="Arial" w:cs="Arial"/>
          <w:lang w:val="mn-MN"/>
        </w:rPr>
        <w:t>61</w:t>
      </w:r>
      <w:r w:rsidR="002E14FA" w:rsidRPr="00F557D1">
        <w:rPr>
          <w:rFonts w:ascii="Arial" w:hAnsi="Arial" w:cs="Arial"/>
          <w:lang w:val="mn-MN"/>
        </w:rPr>
        <w:t>.</w:t>
      </w:r>
      <w:r w:rsidR="004F4223" w:rsidRPr="00F557D1">
        <w:rPr>
          <w:rFonts w:ascii="Arial" w:hAnsi="Arial" w:cs="Arial"/>
          <w:lang w:val="mn-MN"/>
        </w:rPr>
        <w:t>6</w:t>
      </w:r>
      <w:r w:rsidR="002E14FA" w:rsidRPr="00F557D1">
        <w:rPr>
          <w:rFonts w:ascii="Arial" w:hAnsi="Arial" w:cs="Arial"/>
          <w:lang w:val="mn-MN"/>
        </w:rPr>
        <w:t xml:space="preserve"> мянга болж </w:t>
      </w:r>
      <w:r w:rsidR="004F4223" w:rsidRPr="00F557D1">
        <w:rPr>
          <w:rFonts w:ascii="Arial" w:hAnsi="Arial" w:cs="Arial"/>
          <w:lang w:val="mn-MN"/>
        </w:rPr>
        <w:t>2.4</w:t>
      </w:r>
      <w:r w:rsidR="002E14FA" w:rsidRPr="00F557D1">
        <w:rPr>
          <w:rFonts w:ascii="Arial" w:hAnsi="Arial" w:cs="Arial"/>
          <w:lang w:val="mn-MN"/>
        </w:rPr>
        <w:t xml:space="preserve"> дахин буурна. </w:t>
      </w:r>
    </w:p>
    <w:p w14:paraId="31190E23" w14:textId="1B93E82B" w:rsidR="002772D1" w:rsidRPr="00F557D1" w:rsidRDefault="002772D1" w:rsidP="002772D1">
      <w:pPr>
        <w:pStyle w:val="NormalWeb"/>
        <w:spacing w:before="0" w:beforeAutospacing="0" w:after="120" w:afterAutospacing="0"/>
        <w:ind w:left="720"/>
        <w:jc w:val="right"/>
        <w:rPr>
          <w:rFonts w:ascii="Arial" w:hAnsi="Arial" w:cs="Arial"/>
          <w:b/>
          <w:lang w:val="mn-MN"/>
        </w:rPr>
      </w:pPr>
      <w:r w:rsidRPr="00F557D1">
        <w:rPr>
          <w:rFonts w:ascii="Arial" w:hAnsi="Arial" w:cs="Arial"/>
          <w:i/>
          <w:lang w:val="mn-MN"/>
        </w:rPr>
        <w:t>Хүснэгт №2.4. Хялбаршуулсан горим – тайлангийн тоо</w:t>
      </w:r>
    </w:p>
    <w:p w14:paraId="2FF428A8" w14:textId="2E74B4B3" w:rsidR="002772D1" w:rsidRPr="00F557D1" w:rsidRDefault="004F4223" w:rsidP="002772D1">
      <w:pPr>
        <w:pStyle w:val="NormalWeb"/>
        <w:spacing w:before="0" w:beforeAutospacing="0" w:after="120" w:afterAutospacing="0"/>
        <w:jc w:val="both"/>
        <w:rPr>
          <w:rFonts w:ascii="Arial" w:hAnsi="Arial" w:cs="Arial"/>
          <w:lang w:val="mn-MN"/>
        </w:rPr>
      </w:pPr>
      <w:r w:rsidRPr="00F557D1">
        <w:rPr>
          <w:noProof/>
          <w:lang w:val="mn-MN"/>
        </w:rPr>
        <w:drawing>
          <wp:inline distT="0" distB="0" distL="0" distR="0" wp14:anchorId="34EABC8E" wp14:editId="29386424">
            <wp:extent cx="5760720" cy="795390"/>
            <wp:effectExtent l="0" t="0" r="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795390"/>
                    </a:xfrm>
                    <a:prstGeom prst="rect">
                      <a:avLst/>
                    </a:prstGeom>
                    <a:noFill/>
                    <a:ln>
                      <a:noFill/>
                    </a:ln>
                  </pic:spPr>
                </pic:pic>
              </a:graphicData>
            </a:graphic>
          </wp:inline>
        </w:drawing>
      </w:r>
    </w:p>
    <w:p w14:paraId="1CDA8C0A" w14:textId="2B96948D" w:rsidR="00C40801" w:rsidRPr="00F557D1" w:rsidRDefault="00C40801" w:rsidP="00C40801">
      <w:pPr>
        <w:pStyle w:val="NormalWeb"/>
        <w:spacing w:before="0" w:beforeAutospacing="0" w:after="120" w:afterAutospacing="0"/>
        <w:ind w:firstLine="720"/>
        <w:jc w:val="both"/>
        <w:rPr>
          <w:rFonts w:ascii="Arial" w:hAnsi="Arial" w:cs="Arial"/>
          <w:lang w:val="mn-MN"/>
        </w:rPr>
      </w:pPr>
      <w:r w:rsidRPr="00F557D1">
        <w:rPr>
          <w:rFonts w:ascii="Arial" w:hAnsi="Arial" w:cs="Arial"/>
          <w:lang w:val="mn-MN"/>
        </w:rPr>
        <w:t xml:space="preserve">Нэмэгдсэн өртгийн албан татварын хуулийн </w:t>
      </w:r>
      <w:r w:rsidR="004F4223" w:rsidRPr="00F557D1">
        <w:rPr>
          <w:rFonts w:ascii="Arial" w:hAnsi="Arial" w:cs="Arial"/>
          <w:lang w:val="mn-MN"/>
        </w:rPr>
        <w:t>нэмэлт өөрчлөлтийн төсөлтэй</w:t>
      </w:r>
      <w:r w:rsidRPr="00F557D1">
        <w:rPr>
          <w:rFonts w:ascii="Arial" w:hAnsi="Arial" w:cs="Arial"/>
          <w:lang w:val="mn-MN"/>
        </w:rPr>
        <w:t xml:space="preserve"> холбоотойгоор иргэнээс гарах зардлыг бууруулах боломжийг дараах шалгууруудаар тодорхойлъё. Үүнд:</w:t>
      </w:r>
    </w:p>
    <w:p w14:paraId="073B213F" w14:textId="5135B6DB" w:rsidR="00C40801" w:rsidRPr="00F557D1" w:rsidRDefault="00C40801" w:rsidP="00C40801">
      <w:pPr>
        <w:pStyle w:val="NormalWeb"/>
        <w:spacing w:before="0" w:beforeAutospacing="0" w:after="120" w:afterAutospacing="0"/>
        <w:ind w:firstLine="720"/>
        <w:jc w:val="both"/>
        <w:rPr>
          <w:rFonts w:ascii="Arial" w:eastAsia="Times New Roman" w:hAnsi="Arial" w:cs="Arial"/>
          <w:color w:val="000000"/>
          <w:lang w:val="mn-MN"/>
        </w:rPr>
      </w:pPr>
      <w:r w:rsidRPr="00F557D1">
        <w:rPr>
          <w:rFonts w:ascii="Arial" w:eastAsia="Times New Roman" w:hAnsi="Arial" w:cs="Arial"/>
          <w:color w:val="000000"/>
          <w:lang w:val="mn-MN"/>
        </w:rPr>
        <w:t>а) Хамрагдах НӨАТсТ-ийн тоог багасгах боломж байгаа эсэх:</w:t>
      </w:r>
    </w:p>
    <w:p w14:paraId="0277178D" w14:textId="5AF49674" w:rsidR="00C40801" w:rsidRPr="00F557D1" w:rsidRDefault="00C40801" w:rsidP="00C40801">
      <w:pPr>
        <w:pStyle w:val="NormalWeb"/>
        <w:spacing w:before="0" w:beforeAutospacing="0" w:after="120" w:afterAutospacing="0"/>
        <w:ind w:firstLine="720"/>
        <w:jc w:val="both"/>
        <w:rPr>
          <w:rFonts w:ascii="Arial" w:hAnsi="Arial" w:cs="Arial"/>
          <w:lang w:val="mn-MN"/>
        </w:rPr>
      </w:pPr>
      <w:r w:rsidRPr="00F557D1">
        <w:rPr>
          <w:rFonts w:ascii="Arial" w:eastAsia="Times New Roman" w:hAnsi="Arial" w:cs="Arial"/>
          <w:color w:val="000000"/>
          <w:lang w:val="mn-MN"/>
        </w:rPr>
        <w:lastRenderedPageBreak/>
        <w:t xml:space="preserve">Нэмэгдсэн өртгийн албан татварын тухай хуулийн </w:t>
      </w:r>
      <w:r w:rsidR="00187A18" w:rsidRPr="00F557D1">
        <w:rPr>
          <w:rFonts w:ascii="Arial" w:eastAsia="Times New Roman" w:hAnsi="Arial" w:cs="Arial"/>
          <w:color w:val="000000"/>
          <w:lang w:val="mn-MN"/>
        </w:rPr>
        <w:t>нэмэлт өөрчлөлтийн</w:t>
      </w:r>
      <w:r w:rsidRPr="00F557D1">
        <w:rPr>
          <w:rFonts w:ascii="Arial" w:eastAsia="Times New Roman" w:hAnsi="Arial" w:cs="Arial"/>
          <w:color w:val="000000"/>
          <w:lang w:val="mn-MN"/>
        </w:rPr>
        <w:t xml:space="preserve"> төсөлд зааснаар </w:t>
      </w:r>
      <w:r w:rsidRPr="00F557D1">
        <w:rPr>
          <w:rFonts w:ascii="Arial" w:hAnsi="Arial" w:cs="Arial"/>
          <w:lang w:val="mn-MN"/>
        </w:rPr>
        <w:t>үргэлжилсэн 12 сарын борлуулалтын орлогын дүн 400.0 сая төгрөг</w:t>
      </w:r>
      <w:r w:rsidR="004F4223" w:rsidRPr="00F557D1">
        <w:rPr>
          <w:rFonts w:ascii="Arial" w:hAnsi="Arial" w:cs="Arial"/>
          <w:lang w:val="mn-MN"/>
        </w:rPr>
        <w:t xml:space="preserve"> хүртэл байгаа и</w:t>
      </w:r>
      <w:r w:rsidRPr="00F557D1">
        <w:rPr>
          <w:rFonts w:ascii="Arial" w:hAnsi="Arial" w:cs="Arial"/>
          <w:lang w:val="mn-MN"/>
        </w:rPr>
        <w:t>ргэн хүсэлт гарга</w:t>
      </w:r>
      <w:r w:rsidR="004F4223" w:rsidRPr="00F557D1">
        <w:rPr>
          <w:rFonts w:ascii="Arial" w:hAnsi="Arial" w:cs="Arial"/>
          <w:lang w:val="mn-MN"/>
        </w:rPr>
        <w:t xml:space="preserve">ж, </w:t>
      </w:r>
      <w:r w:rsidRPr="00F557D1">
        <w:rPr>
          <w:rFonts w:ascii="Arial" w:hAnsi="Arial" w:cs="Arial"/>
          <w:lang w:val="mn-MN"/>
        </w:rPr>
        <w:t>замаар хялбаршуулсан горимд шилжих</w:t>
      </w:r>
      <w:r w:rsidRPr="00F557D1">
        <w:rPr>
          <w:rFonts w:ascii="Arial" w:eastAsia="Times New Roman" w:hAnsi="Arial" w:cs="Arial"/>
          <w:color w:val="000000"/>
          <w:lang w:val="mn-MN"/>
        </w:rPr>
        <w:t xml:space="preserve"> тохиолдолд НӨАТсТ-өөр бүртгүүлэх иргэ</w:t>
      </w:r>
      <w:r w:rsidR="00E41826" w:rsidRPr="00F557D1">
        <w:rPr>
          <w:rFonts w:ascii="Arial" w:eastAsia="Times New Roman" w:hAnsi="Arial" w:cs="Arial"/>
          <w:color w:val="000000"/>
          <w:lang w:val="mn-MN"/>
        </w:rPr>
        <w:t xml:space="preserve">дийн </w:t>
      </w:r>
      <w:r w:rsidRPr="00F557D1">
        <w:rPr>
          <w:rFonts w:ascii="Arial" w:eastAsia="Times New Roman" w:hAnsi="Arial" w:cs="Arial"/>
          <w:color w:val="000000"/>
          <w:lang w:val="mn-MN"/>
        </w:rPr>
        <w:t xml:space="preserve">тоо буурах боломжтой. </w:t>
      </w:r>
    </w:p>
    <w:p w14:paraId="2DCF2F66" w14:textId="77777777" w:rsidR="00C40801" w:rsidRPr="00F557D1" w:rsidRDefault="00C40801" w:rsidP="00C40801">
      <w:pPr>
        <w:pStyle w:val="NormalWeb"/>
        <w:spacing w:before="0" w:beforeAutospacing="0" w:after="120" w:afterAutospacing="0"/>
        <w:ind w:left="720"/>
        <w:jc w:val="both"/>
        <w:rPr>
          <w:rFonts w:ascii="Arial" w:eastAsia="Times New Roman" w:hAnsi="Arial" w:cs="Arial"/>
          <w:color w:val="000000"/>
          <w:lang w:val="mn-MN"/>
        </w:rPr>
      </w:pPr>
      <w:r w:rsidRPr="00F557D1">
        <w:rPr>
          <w:rFonts w:ascii="Arial" w:eastAsia="Times New Roman" w:hAnsi="Arial" w:cs="Arial"/>
          <w:color w:val="000000"/>
          <w:lang w:val="mn-MN"/>
        </w:rPr>
        <w:t>б) Давтамжийг багасгах боломж байгаа эсэх:</w:t>
      </w:r>
    </w:p>
    <w:p w14:paraId="005A3839" w14:textId="2738EFCE" w:rsidR="00C40801" w:rsidRPr="00F557D1" w:rsidRDefault="00C40801" w:rsidP="00C40801">
      <w:pPr>
        <w:pStyle w:val="NormalWeb"/>
        <w:spacing w:before="0" w:beforeAutospacing="0" w:after="120" w:afterAutospacing="0"/>
        <w:ind w:firstLine="720"/>
        <w:jc w:val="both"/>
        <w:rPr>
          <w:rFonts w:ascii="Arial" w:hAnsi="Arial" w:cs="Arial"/>
          <w:lang w:val="mn-MN"/>
        </w:rPr>
      </w:pPr>
      <w:r w:rsidRPr="00F557D1">
        <w:rPr>
          <w:rFonts w:ascii="Arial" w:hAnsi="Arial" w:cs="Arial"/>
          <w:lang w:val="mn-MN"/>
        </w:rPr>
        <w:t xml:space="preserve">Нэмэгдсэн өртгийн албан татварын тухай хуулийн </w:t>
      </w:r>
      <w:r w:rsidR="00187A18" w:rsidRPr="00F557D1">
        <w:rPr>
          <w:rFonts w:ascii="Arial" w:hAnsi="Arial" w:cs="Arial"/>
          <w:lang w:val="mn-MN"/>
        </w:rPr>
        <w:t>нэмэлт өөрчлөлтийн</w:t>
      </w:r>
      <w:r w:rsidRPr="00F557D1">
        <w:rPr>
          <w:rFonts w:ascii="Arial" w:hAnsi="Arial" w:cs="Arial"/>
          <w:lang w:val="mn-MN"/>
        </w:rPr>
        <w:t xml:space="preserve"> төсөлд хялбаршуулсан тайлан ирүүлэх сонголтыг оруулсантай холбоотойгоор 2024 оны жилийн эцсийн ХХОАТ-ын тайлангийн мэдээлэлд үндэслэн тооцвол 50.0-400.0 сая төгрөг хүртэл борлуулалтын орлоготой 1</w:t>
      </w:r>
      <w:r w:rsidR="00114968" w:rsidRPr="00F557D1">
        <w:rPr>
          <w:rFonts w:ascii="Arial" w:hAnsi="Arial" w:cs="Arial"/>
          <w:lang w:val="mn-MN"/>
        </w:rPr>
        <w:t>0</w:t>
      </w:r>
      <w:r w:rsidRPr="00F557D1">
        <w:rPr>
          <w:rFonts w:ascii="Arial" w:hAnsi="Arial" w:cs="Arial"/>
          <w:lang w:val="mn-MN"/>
        </w:rPr>
        <w:t>,4</w:t>
      </w:r>
      <w:r w:rsidR="00114968" w:rsidRPr="00F557D1">
        <w:rPr>
          <w:rFonts w:ascii="Arial" w:hAnsi="Arial" w:cs="Arial"/>
          <w:lang w:val="mn-MN"/>
        </w:rPr>
        <w:t>75</w:t>
      </w:r>
      <w:r w:rsidRPr="00F557D1">
        <w:rPr>
          <w:rFonts w:ascii="Arial" w:hAnsi="Arial" w:cs="Arial"/>
          <w:lang w:val="mn-MN"/>
        </w:rPr>
        <w:t xml:space="preserve"> </w:t>
      </w:r>
      <w:r w:rsidR="00114968" w:rsidRPr="00F557D1">
        <w:rPr>
          <w:rFonts w:ascii="Arial" w:hAnsi="Arial" w:cs="Arial"/>
          <w:lang w:val="mn-MN"/>
        </w:rPr>
        <w:t xml:space="preserve">иргэн </w:t>
      </w:r>
      <w:r w:rsidRPr="00F557D1">
        <w:rPr>
          <w:rFonts w:ascii="Arial" w:hAnsi="Arial" w:cs="Arial"/>
          <w:lang w:val="mn-MN"/>
        </w:rPr>
        <w:t xml:space="preserve">хялбаршуулсан горимд шилжих боломжтой. Тайлан ирүүлэх давтамж буурсанаар нэг жилд хүлээн авах Нэмэгдсэн өртгийн албан татварын тайлангийн тоо </w:t>
      </w:r>
      <w:r w:rsidR="004F4223" w:rsidRPr="00F557D1">
        <w:rPr>
          <w:rFonts w:ascii="Arial" w:hAnsi="Arial" w:cs="Arial"/>
          <w:lang w:val="mn-MN"/>
        </w:rPr>
        <w:t>145.4 мянгаас 61.6 мянга болж 2.4 дахин буур</w:t>
      </w:r>
      <w:r w:rsidR="00E41826" w:rsidRPr="00F557D1">
        <w:rPr>
          <w:rFonts w:ascii="Arial" w:hAnsi="Arial" w:cs="Arial"/>
          <w:lang w:val="mn-MN"/>
        </w:rPr>
        <w:t xml:space="preserve">на. </w:t>
      </w:r>
    </w:p>
    <w:p w14:paraId="202B96DC" w14:textId="77777777" w:rsidR="00C40801" w:rsidRPr="00F557D1" w:rsidRDefault="00C40801" w:rsidP="00C40801">
      <w:pPr>
        <w:pStyle w:val="NormalWeb"/>
        <w:spacing w:before="0" w:beforeAutospacing="0" w:after="120" w:afterAutospacing="0"/>
        <w:ind w:firstLine="720"/>
        <w:jc w:val="both"/>
        <w:rPr>
          <w:rFonts w:ascii="Arial" w:eastAsia="Times New Roman" w:hAnsi="Arial" w:cs="Arial"/>
          <w:color w:val="000000"/>
          <w:lang w:val="mn-MN"/>
        </w:rPr>
      </w:pPr>
      <w:r w:rsidRPr="00F557D1">
        <w:rPr>
          <w:rFonts w:ascii="Arial" w:eastAsia="Times New Roman" w:hAnsi="Arial" w:cs="Arial"/>
          <w:color w:val="000000"/>
          <w:lang w:val="mn-MN"/>
        </w:rPr>
        <w:t>в) Мэдээллийн агуулгыг багасгах боломж байгаа эсэх:</w:t>
      </w:r>
    </w:p>
    <w:p w14:paraId="43473995" w14:textId="2032FB21" w:rsidR="00C40801" w:rsidRPr="00F557D1" w:rsidRDefault="00114968" w:rsidP="00C40801">
      <w:pPr>
        <w:pStyle w:val="NormalWeb"/>
        <w:spacing w:before="0" w:beforeAutospacing="0" w:after="120" w:afterAutospacing="0"/>
        <w:ind w:firstLine="720"/>
        <w:jc w:val="both"/>
        <w:rPr>
          <w:rFonts w:ascii="Arial" w:eastAsia="Times New Roman" w:hAnsi="Arial" w:cs="Arial"/>
          <w:color w:val="000000"/>
          <w:lang w:val="mn-MN"/>
        </w:rPr>
      </w:pPr>
      <w:r w:rsidRPr="00F557D1">
        <w:rPr>
          <w:rFonts w:ascii="Arial" w:hAnsi="Arial" w:cs="Arial"/>
          <w:lang w:val="mn-MN"/>
        </w:rPr>
        <w:t xml:space="preserve">Иргэн нь НӨАТсТ-өөр бүртгэлтэй </w:t>
      </w:r>
      <w:r w:rsidR="00C40801" w:rsidRPr="00F557D1">
        <w:rPr>
          <w:rFonts w:ascii="Arial" w:hAnsi="Arial" w:cs="Arial"/>
          <w:lang w:val="mn-MN"/>
        </w:rPr>
        <w:t>тохиолдолд тайлангийн маягт өөрчлөгдө</w:t>
      </w:r>
      <w:r w:rsidRPr="00F557D1">
        <w:rPr>
          <w:rFonts w:ascii="Arial" w:hAnsi="Arial" w:cs="Arial"/>
          <w:lang w:val="mn-MN"/>
        </w:rPr>
        <w:t xml:space="preserve">хгүй тул </w:t>
      </w:r>
      <w:r w:rsidR="00C40801" w:rsidRPr="00F557D1">
        <w:rPr>
          <w:rFonts w:ascii="Arial" w:hAnsi="Arial" w:cs="Arial"/>
          <w:lang w:val="mn-MN"/>
        </w:rPr>
        <w:t xml:space="preserve">мэдээллийн агуулга багасахгүй. </w:t>
      </w:r>
      <w:r w:rsidRPr="00F557D1">
        <w:rPr>
          <w:rFonts w:ascii="Arial" w:hAnsi="Arial" w:cs="Arial"/>
          <w:lang w:val="mn-MN"/>
        </w:rPr>
        <w:t xml:space="preserve">Харин хялбаршуулсан горимоор бэлтгэж буй тайлангийн агуулга зөвхөн борлуулалтын орлого, түүнд ногдуулан тооцсон татварын дүнгээр хязгаарлагдах тул мэдээллийн агуулга эрс багасна. </w:t>
      </w:r>
    </w:p>
    <w:p w14:paraId="1E78F22E" w14:textId="77777777" w:rsidR="00C40801" w:rsidRPr="00F557D1" w:rsidRDefault="00C40801" w:rsidP="00C40801">
      <w:pPr>
        <w:pStyle w:val="NormalWeb"/>
        <w:spacing w:before="0" w:beforeAutospacing="0" w:after="120" w:afterAutospacing="0"/>
        <w:ind w:firstLine="720"/>
        <w:jc w:val="both"/>
        <w:rPr>
          <w:rFonts w:ascii="Arial" w:eastAsia="Times New Roman" w:hAnsi="Arial" w:cs="Arial"/>
          <w:color w:val="000000"/>
          <w:lang w:val="mn-MN"/>
        </w:rPr>
      </w:pPr>
      <w:r w:rsidRPr="00F557D1">
        <w:rPr>
          <w:rFonts w:ascii="Arial" w:eastAsia="Times New Roman" w:hAnsi="Arial" w:cs="Arial"/>
          <w:color w:val="000000"/>
          <w:lang w:val="mn-MN"/>
        </w:rPr>
        <w:t>г) Шинээр үүсэх үүргийг урьд байсан үүрэгтэй нэгтгэж болох эсэх;</w:t>
      </w:r>
    </w:p>
    <w:p w14:paraId="3966E470" w14:textId="263F7F23" w:rsidR="004F4223" w:rsidRPr="00F557D1" w:rsidRDefault="004F4223" w:rsidP="004F4223">
      <w:pPr>
        <w:pStyle w:val="NormalWeb"/>
        <w:spacing w:before="0" w:beforeAutospacing="0" w:after="120" w:afterAutospacing="0"/>
        <w:ind w:firstLine="720"/>
        <w:jc w:val="both"/>
        <w:rPr>
          <w:rFonts w:ascii="Arial" w:eastAsia="Times New Roman" w:hAnsi="Arial" w:cs="Arial"/>
          <w:color w:val="000000"/>
          <w:lang w:val="mn-MN"/>
        </w:rPr>
      </w:pPr>
      <w:r w:rsidRPr="00F557D1">
        <w:rPr>
          <w:rFonts w:ascii="Arial" w:hAnsi="Arial" w:cs="Arial"/>
          <w:lang w:val="mn-MN"/>
        </w:rPr>
        <w:t>Нэмэгдсэн өртгийн албан татварын</w:t>
      </w:r>
      <w:r w:rsidRPr="00F557D1">
        <w:rPr>
          <w:rFonts w:ascii="Arial" w:eastAsia="Times New Roman" w:hAnsi="Arial" w:cs="Arial"/>
          <w:color w:val="000000"/>
          <w:lang w:val="mn-MN"/>
        </w:rPr>
        <w:t xml:space="preserve"> тухай хуулийн нэмэлт өөрчлөлтийн төслийг мөрдсөнөөр иргэнд шинээр </w:t>
      </w:r>
      <w:r w:rsidR="00E41826" w:rsidRPr="00F557D1">
        <w:rPr>
          <w:rFonts w:ascii="Arial" w:eastAsia="Times New Roman" w:hAnsi="Arial" w:cs="Arial"/>
          <w:color w:val="000000"/>
          <w:lang w:val="mn-MN"/>
        </w:rPr>
        <w:t xml:space="preserve">нэмэлт </w:t>
      </w:r>
      <w:r w:rsidRPr="00F557D1">
        <w:rPr>
          <w:rFonts w:ascii="Arial" w:eastAsia="Times New Roman" w:hAnsi="Arial" w:cs="Arial"/>
          <w:color w:val="000000"/>
          <w:lang w:val="mn-MN"/>
        </w:rPr>
        <w:t xml:space="preserve">үүрэг үүсэхгүй. Харин 10,475 иргэн сар бүр буюу 12 удаа тайлан гаргадаг байсан бол улиралд нэг удаа буюу жилд 4 удаа тайлан гаргадаг болж, хөнгөвчлөгдөнө. </w:t>
      </w:r>
    </w:p>
    <w:p w14:paraId="232DD166" w14:textId="77777777" w:rsidR="00C40801" w:rsidRPr="00F557D1" w:rsidRDefault="00C40801" w:rsidP="00C40801">
      <w:pPr>
        <w:pStyle w:val="NormalWeb"/>
        <w:spacing w:before="0" w:beforeAutospacing="0" w:after="120" w:afterAutospacing="0"/>
        <w:ind w:firstLine="720"/>
        <w:jc w:val="both"/>
        <w:rPr>
          <w:rFonts w:ascii="Arial" w:eastAsia="Times New Roman" w:hAnsi="Arial" w:cs="Arial"/>
          <w:color w:val="000000"/>
          <w:lang w:val="mn-MN"/>
        </w:rPr>
      </w:pPr>
      <w:r w:rsidRPr="00F557D1">
        <w:rPr>
          <w:rFonts w:ascii="Arial" w:eastAsia="Times New Roman" w:hAnsi="Arial" w:cs="Arial"/>
          <w:color w:val="000000"/>
          <w:lang w:val="mn-MN"/>
        </w:rPr>
        <w:t>д) Мэдээллийг цахимаар хүргүүлэх боломжтой эсэх;</w:t>
      </w:r>
    </w:p>
    <w:p w14:paraId="2FC7039B" w14:textId="6EBBE982" w:rsidR="00C40801" w:rsidRPr="00F557D1" w:rsidRDefault="00C40801" w:rsidP="00C40801">
      <w:pPr>
        <w:pStyle w:val="NormalWeb"/>
        <w:spacing w:before="0" w:beforeAutospacing="0" w:after="120" w:afterAutospacing="0"/>
        <w:ind w:firstLine="720"/>
        <w:jc w:val="both"/>
        <w:rPr>
          <w:rFonts w:ascii="Arial" w:eastAsia="Times New Roman" w:hAnsi="Arial" w:cs="Arial"/>
          <w:color w:val="000000"/>
          <w:lang w:val="mn-MN"/>
        </w:rPr>
      </w:pPr>
      <w:r w:rsidRPr="00F557D1">
        <w:rPr>
          <w:rFonts w:ascii="Arial" w:hAnsi="Arial" w:cs="Arial"/>
          <w:lang w:val="mn-MN"/>
        </w:rPr>
        <w:t>Нэмэгдсэн өртгийн албан татварын</w:t>
      </w:r>
      <w:r w:rsidRPr="00F557D1">
        <w:rPr>
          <w:rFonts w:ascii="Arial" w:eastAsia="Times New Roman" w:hAnsi="Arial" w:cs="Arial"/>
          <w:color w:val="000000"/>
          <w:lang w:val="mn-MN"/>
        </w:rPr>
        <w:t xml:space="preserve"> тайланг цахимаар болон цаасан хэлбэрээр тайлагнах боломжтой бөгөөд 2024 оны байдлаар тайлан тушаасан бүх </w:t>
      </w:r>
      <w:r w:rsidR="00114968" w:rsidRPr="00F557D1">
        <w:rPr>
          <w:rFonts w:ascii="Arial" w:eastAsia="Times New Roman" w:hAnsi="Arial" w:cs="Arial"/>
          <w:color w:val="000000"/>
          <w:lang w:val="mn-MN"/>
        </w:rPr>
        <w:t>иргэн</w:t>
      </w:r>
      <w:r w:rsidRPr="00F557D1">
        <w:rPr>
          <w:rFonts w:ascii="Arial" w:eastAsia="Times New Roman" w:hAnsi="Arial" w:cs="Arial"/>
          <w:color w:val="000000"/>
          <w:lang w:val="mn-MN"/>
        </w:rPr>
        <w:t xml:space="preserve"> 100 хувь нь цахимаар тайлангаа ирүүлсэн байна.</w:t>
      </w:r>
    </w:p>
    <w:p w14:paraId="00E22B14" w14:textId="77777777" w:rsidR="00C40801" w:rsidRPr="00F557D1" w:rsidRDefault="00C40801" w:rsidP="00C40801">
      <w:pPr>
        <w:pStyle w:val="NormalWeb"/>
        <w:spacing w:before="0" w:beforeAutospacing="0" w:after="120" w:afterAutospacing="0"/>
        <w:ind w:firstLine="720"/>
        <w:jc w:val="both"/>
        <w:rPr>
          <w:rFonts w:ascii="Arial" w:eastAsia="Times New Roman" w:hAnsi="Arial" w:cs="Arial"/>
          <w:color w:val="000000"/>
          <w:lang w:val="mn-MN"/>
        </w:rPr>
      </w:pPr>
      <w:r w:rsidRPr="00F557D1">
        <w:rPr>
          <w:rFonts w:ascii="Arial" w:eastAsia="Times New Roman" w:hAnsi="Arial" w:cs="Arial"/>
          <w:color w:val="000000"/>
          <w:lang w:val="mn-MN"/>
        </w:rPr>
        <w:t xml:space="preserve">е) </w:t>
      </w:r>
      <w:r w:rsidRPr="00F557D1">
        <w:rPr>
          <w:rFonts w:ascii="Arial" w:hAnsi="Arial" w:cs="Arial"/>
          <w:color w:val="000000"/>
          <w:lang w:val="mn-MN"/>
        </w:rPr>
        <w:t>мэдээллийг хүргүүлэх байгууллагын тоог багасгах боломжтой эсэх;</w:t>
      </w:r>
    </w:p>
    <w:p w14:paraId="7F9B429A" w14:textId="77777777" w:rsidR="00C40801" w:rsidRPr="00F557D1" w:rsidRDefault="00C40801" w:rsidP="00C40801">
      <w:pPr>
        <w:pStyle w:val="NormalWeb"/>
        <w:spacing w:before="0" w:beforeAutospacing="0" w:after="120" w:afterAutospacing="0"/>
        <w:ind w:firstLine="720"/>
        <w:jc w:val="both"/>
        <w:rPr>
          <w:rFonts w:ascii="Arial" w:eastAsia="Times New Roman" w:hAnsi="Arial" w:cs="Arial"/>
          <w:color w:val="000000"/>
          <w:lang w:val="mn-MN"/>
        </w:rPr>
      </w:pPr>
      <w:r w:rsidRPr="00F557D1">
        <w:rPr>
          <w:rFonts w:ascii="Arial" w:hAnsi="Arial" w:cs="Arial"/>
          <w:lang w:val="mn-MN"/>
        </w:rPr>
        <w:t>Нэмэгдсэн өртгийн албан татварын</w:t>
      </w:r>
      <w:r w:rsidRPr="00F557D1">
        <w:rPr>
          <w:rFonts w:ascii="Arial" w:eastAsia="Times New Roman" w:hAnsi="Arial" w:cs="Arial"/>
          <w:color w:val="000000"/>
          <w:lang w:val="mn-MN"/>
        </w:rPr>
        <w:t xml:space="preserve"> тайланг зөвхөн татварын албанд хүргүүлдэг тул </w:t>
      </w:r>
      <w:r w:rsidRPr="00F557D1">
        <w:rPr>
          <w:rFonts w:ascii="Arial" w:hAnsi="Arial" w:cs="Arial"/>
          <w:color w:val="000000"/>
          <w:lang w:val="mn-MN"/>
        </w:rPr>
        <w:t xml:space="preserve">мэдээлэл хүргүүлэх байгууллагын тоо багасахгүй. </w:t>
      </w:r>
    </w:p>
    <w:p w14:paraId="025711D3" w14:textId="77777777" w:rsidR="00C40801" w:rsidRPr="00F557D1" w:rsidRDefault="00C40801" w:rsidP="00C40801">
      <w:pPr>
        <w:pStyle w:val="NormalWeb"/>
        <w:spacing w:before="0" w:beforeAutospacing="0" w:after="120" w:afterAutospacing="0"/>
        <w:ind w:firstLine="720"/>
        <w:jc w:val="both"/>
        <w:rPr>
          <w:rFonts w:ascii="Arial" w:eastAsia="Times New Roman" w:hAnsi="Arial" w:cs="Arial"/>
          <w:color w:val="000000"/>
          <w:lang w:val="mn-MN"/>
        </w:rPr>
      </w:pPr>
      <w:r w:rsidRPr="00F557D1">
        <w:rPr>
          <w:rFonts w:ascii="Arial" w:eastAsia="Times New Roman" w:hAnsi="Arial" w:cs="Arial"/>
          <w:color w:val="000000"/>
          <w:lang w:val="mn-MN"/>
        </w:rPr>
        <w:t xml:space="preserve">ё) </w:t>
      </w:r>
      <w:r w:rsidRPr="00F557D1">
        <w:rPr>
          <w:rFonts w:ascii="Arial" w:hAnsi="Arial" w:cs="Arial"/>
          <w:color w:val="000000"/>
          <w:lang w:val="mn-MN"/>
        </w:rPr>
        <w:t>нэг цэгийн үйлчилгээ бий болгох боломжтой эсэх гэх мэт</w:t>
      </w:r>
      <w:r w:rsidRPr="00F557D1">
        <w:rPr>
          <w:rFonts w:ascii="Arial" w:eastAsia="Times New Roman" w:hAnsi="Arial" w:cs="Arial"/>
          <w:color w:val="000000"/>
          <w:lang w:val="mn-MN"/>
        </w:rPr>
        <w:t>;</w:t>
      </w:r>
    </w:p>
    <w:p w14:paraId="576DFC1B" w14:textId="68054D9D" w:rsidR="00C40801" w:rsidRPr="00F557D1" w:rsidRDefault="00C40801" w:rsidP="00114968">
      <w:pPr>
        <w:pStyle w:val="NormalWeb"/>
        <w:spacing w:before="0" w:beforeAutospacing="0" w:after="120" w:afterAutospacing="0"/>
        <w:ind w:firstLine="720"/>
        <w:jc w:val="both"/>
        <w:rPr>
          <w:rFonts w:ascii="Arial" w:hAnsi="Arial" w:cs="Arial"/>
          <w:b/>
          <w:lang w:val="mn-MN"/>
        </w:rPr>
      </w:pPr>
      <w:r w:rsidRPr="00F557D1">
        <w:rPr>
          <w:rFonts w:ascii="Arial" w:eastAsia="Times New Roman" w:hAnsi="Arial" w:cs="Arial"/>
          <w:color w:val="000000"/>
          <w:lang w:val="mn-MN"/>
        </w:rPr>
        <w:t xml:space="preserve">Татварын алба татвар төлөгч хуулийн этгээдэд нэг цэгийн үйлчилгээ үзүүлдэг. </w:t>
      </w:r>
      <w:r w:rsidRPr="00F557D1">
        <w:rPr>
          <w:rFonts w:ascii="Arial" w:hAnsi="Arial" w:cs="Arial"/>
          <w:lang w:val="mn-MN"/>
        </w:rPr>
        <w:t xml:space="preserve">2024 онд үйл ажиллагаа явуулж, тайлан ирүүлсэн бүх </w:t>
      </w:r>
      <w:r w:rsidR="00114968" w:rsidRPr="00F557D1">
        <w:rPr>
          <w:rFonts w:ascii="Arial" w:hAnsi="Arial" w:cs="Arial"/>
          <w:lang w:val="mn-MN"/>
        </w:rPr>
        <w:t>иргэн ХХ</w:t>
      </w:r>
      <w:r w:rsidRPr="00F557D1">
        <w:rPr>
          <w:rFonts w:ascii="Arial" w:hAnsi="Arial" w:cs="Arial"/>
          <w:lang w:val="mn-MN"/>
        </w:rPr>
        <w:t xml:space="preserve">ОАТ болон НӨАТ-ын тайлангаа </w:t>
      </w:r>
      <w:r w:rsidRPr="00F557D1">
        <w:rPr>
          <w:rFonts w:ascii="Arial" w:eastAsia="Times New Roman" w:hAnsi="Arial" w:cs="Arial"/>
          <w:color w:val="000000"/>
          <w:lang w:val="mn-MN"/>
        </w:rPr>
        <w:t>100 хувь цахимаар илгээсэн.</w:t>
      </w:r>
    </w:p>
    <w:p w14:paraId="62319813" w14:textId="2F4A7B6E" w:rsidR="00D7097C" w:rsidRPr="00F557D1" w:rsidRDefault="00D7097C" w:rsidP="00D7097C">
      <w:pPr>
        <w:pStyle w:val="NormalWeb"/>
        <w:spacing w:before="0" w:beforeAutospacing="0" w:after="120" w:afterAutospacing="0"/>
        <w:ind w:left="720"/>
        <w:jc w:val="both"/>
        <w:rPr>
          <w:rFonts w:ascii="Arial" w:hAnsi="Arial" w:cs="Arial"/>
          <w:b/>
          <w:lang w:val="mn-MN"/>
        </w:rPr>
      </w:pPr>
      <w:r w:rsidRPr="00F557D1">
        <w:rPr>
          <w:rFonts w:ascii="Arial" w:hAnsi="Arial" w:cs="Arial"/>
          <w:b/>
          <w:lang w:val="mn-MN"/>
        </w:rPr>
        <w:t>1.6. Нэмэлт зардлыг тооцох.</w:t>
      </w:r>
    </w:p>
    <w:p w14:paraId="4347C7BC" w14:textId="21AB6A58" w:rsidR="004F4223" w:rsidRPr="00F557D1" w:rsidRDefault="004F4223" w:rsidP="004F4223">
      <w:pPr>
        <w:pStyle w:val="NormalWeb"/>
        <w:spacing w:before="0" w:beforeAutospacing="0" w:after="120" w:afterAutospacing="0"/>
        <w:ind w:firstLine="720"/>
        <w:jc w:val="both"/>
        <w:rPr>
          <w:rFonts w:ascii="Arial" w:hAnsi="Arial" w:cs="Arial"/>
          <w:lang w:val="mn-MN"/>
        </w:rPr>
      </w:pPr>
      <w:r w:rsidRPr="00F557D1">
        <w:rPr>
          <w:rFonts w:ascii="Arial" w:hAnsi="Arial" w:cs="Arial"/>
          <w:lang w:val="mn-MN"/>
        </w:rPr>
        <w:t xml:space="preserve">Нэмэгдсэн өртгийн албан татварын тухай хуулийн нэмэлт өөрчлөлтийн төсөл батлагдан хэрэгжсэнээр иргэдийн хувьд нэмэлт зардал гарахгүй. Эсрэгээрээ 10,475 иргэн хялбаршуулсан горим ашиглах боломжтой болсноор илгээх тайлангийн тоо болон тайлангаар тодорхойлогдсон татварыг төлөх банкны шимтгэлийн зардал гэх мэт зарим зардал буурах боломжтой. </w:t>
      </w:r>
    </w:p>
    <w:p w14:paraId="55FB6E79" w14:textId="77777777" w:rsidR="00DA6CD0" w:rsidRPr="00F557D1" w:rsidRDefault="00DA6CD0" w:rsidP="00F34822">
      <w:pPr>
        <w:pStyle w:val="NormalWeb"/>
        <w:spacing w:before="0" w:beforeAutospacing="0" w:after="120" w:afterAutospacing="0"/>
        <w:jc w:val="center"/>
        <w:rPr>
          <w:rFonts w:ascii="Arial" w:hAnsi="Arial" w:cs="Arial"/>
          <w:b/>
          <w:lang w:val="mn-MN"/>
        </w:rPr>
      </w:pPr>
    </w:p>
    <w:p w14:paraId="3374165B" w14:textId="77777777" w:rsidR="00B83194" w:rsidRPr="00F557D1" w:rsidRDefault="00B83194">
      <w:pPr>
        <w:spacing w:after="120"/>
        <w:rPr>
          <w:rFonts w:ascii="Arial" w:eastAsiaTheme="minorEastAsia" w:hAnsi="Arial" w:cs="Arial"/>
          <w:b/>
          <w:sz w:val="24"/>
          <w:szCs w:val="24"/>
          <w:lang w:val="mn-MN"/>
        </w:rPr>
      </w:pPr>
      <w:r w:rsidRPr="00F557D1">
        <w:rPr>
          <w:rFonts w:ascii="Arial" w:hAnsi="Arial" w:cs="Arial"/>
          <w:b/>
          <w:lang w:val="mn-MN"/>
        </w:rPr>
        <w:br w:type="page"/>
      </w:r>
    </w:p>
    <w:p w14:paraId="21408C5F" w14:textId="163CBEE5" w:rsidR="00F34822" w:rsidRPr="00F557D1" w:rsidRDefault="00F34822" w:rsidP="00F34822">
      <w:pPr>
        <w:pStyle w:val="NormalWeb"/>
        <w:spacing w:before="0" w:beforeAutospacing="0" w:after="120" w:afterAutospacing="0"/>
        <w:jc w:val="center"/>
        <w:rPr>
          <w:rFonts w:ascii="Arial" w:hAnsi="Arial" w:cs="Arial"/>
          <w:caps/>
          <w:lang w:val="mn-MN"/>
        </w:rPr>
      </w:pPr>
      <w:r w:rsidRPr="00F557D1">
        <w:rPr>
          <w:rFonts w:ascii="Arial" w:hAnsi="Arial" w:cs="Arial"/>
          <w:b/>
          <w:lang w:val="mn-MN"/>
        </w:rPr>
        <w:lastRenderedPageBreak/>
        <w:t>ГУРАВ.</w:t>
      </w:r>
      <w:r w:rsidRPr="00F557D1">
        <w:rPr>
          <w:rStyle w:val="Strong"/>
          <w:rFonts w:ascii="Arial" w:hAnsi="Arial" w:cs="Arial"/>
          <w:caps/>
          <w:lang w:val="mn-MN"/>
        </w:rPr>
        <w:t>Төрийн байгууллагын зардлыг тооцох</w:t>
      </w:r>
    </w:p>
    <w:p w14:paraId="4455DFD8" w14:textId="2BD6CAAB" w:rsidR="00F34822" w:rsidRPr="00F557D1" w:rsidRDefault="00F34822" w:rsidP="00F34822">
      <w:pPr>
        <w:pStyle w:val="NormalWeb"/>
        <w:spacing w:before="0" w:beforeAutospacing="0" w:after="120" w:afterAutospacing="0"/>
        <w:ind w:firstLine="720"/>
        <w:jc w:val="both"/>
        <w:rPr>
          <w:rFonts w:ascii="Arial" w:hAnsi="Arial" w:cs="Arial"/>
          <w:lang w:val="mn-MN"/>
        </w:rPr>
      </w:pPr>
      <w:r w:rsidRPr="00F557D1">
        <w:rPr>
          <w:rFonts w:ascii="Arial" w:hAnsi="Arial" w:cs="Arial"/>
          <w:lang w:val="mn-MN"/>
        </w:rPr>
        <w:t>Төрийн байгууллагын зардал буюу улсын төсөвт үүсэх ачааллыг дараах байдлаар тооцов. Үүнд:</w:t>
      </w:r>
    </w:p>
    <w:p w14:paraId="2D793850" w14:textId="77777777" w:rsidR="00F34822" w:rsidRPr="00F557D1" w:rsidRDefault="00F34822" w:rsidP="00F34822">
      <w:pPr>
        <w:pStyle w:val="NormalWeb"/>
        <w:spacing w:before="0" w:beforeAutospacing="0" w:after="120" w:afterAutospacing="0"/>
        <w:ind w:firstLine="720"/>
        <w:jc w:val="both"/>
        <w:rPr>
          <w:rFonts w:ascii="Arial" w:hAnsi="Arial" w:cs="Arial"/>
          <w:b/>
          <w:lang w:val="mn-MN"/>
        </w:rPr>
      </w:pPr>
      <w:r w:rsidRPr="00F557D1">
        <w:rPr>
          <w:rFonts w:ascii="Arial" w:hAnsi="Arial" w:cs="Arial"/>
          <w:b/>
          <w:lang w:val="mn-MN"/>
        </w:rPr>
        <w:t>3.1.Байгууллагын гүйцэтгэх үүрэг буюу ажил, үйлчилгээг тодорхойлох:</w:t>
      </w:r>
    </w:p>
    <w:p w14:paraId="29FEA0CC" w14:textId="0923C6C3" w:rsidR="009B2D34" w:rsidRPr="00F557D1" w:rsidRDefault="009B2D34" w:rsidP="009B2D34">
      <w:pPr>
        <w:pStyle w:val="NormalWeb"/>
        <w:spacing w:before="0" w:beforeAutospacing="0" w:after="120" w:afterAutospacing="0"/>
        <w:ind w:firstLine="720"/>
        <w:jc w:val="both"/>
        <w:rPr>
          <w:rFonts w:ascii="Arial" w:hAnsi="Arial" w:cs="Arial"/>
          <w:lang w:val="mn-MN"/>
        </w:rPr>
      </w:pPr>
      <w:r w:rsidRPr="00F557D1">
        <w:rPr>
          <w:rFonts w:ascii="Arial" w:hAnsi="Arial" w:cs="Arial"/>
          <w:lang w:val="mn-MN"/>
        </w:rPr>
        <w:t>Гүйцэтгэх үүрэг</w:t>
      </w:r>
    </w:p>
    <w:p w14:paraId="286B6DE7" w14:textId="4C896AD5" w:rsidR="009B2D34" w:rsidRPr="00F557D1" w:rsidRDefault="004F595D" w:rsidP="009B2D34">
      <w:pPr>
        <w:pStyle w:val="NormalWeb"/>
        <w:numPr>
          <w:ilvl w:val="0"/>
          <w:numId w:val="1"/>
        </w:numPr>
        <w:spacing w:before="0" w:beforeAutospacing="0" w:after="120" w:afterAutospacing="0"/>
        <w:ind w:left="1134"/>
        <w:jc w:val="both"/>
        <w:rPr>
          <w:rFonts w:ascii="Arial" w:hAnsi="Arial" w:cs="Arial"/>
          <w:lang w:val="mn-MN"/>
        </w:rPr>
      </w:pPr>
      <w:r w:rsidRPr="00F557D1">
        <w:rPr>
          <w:rFonts w:ascii="Arial" w:hAnsi="Arial" w:cs="Arial"/>
          <w:lang w:val="mn-MN"/>
        </w:rPr>
        <w:t>Системд тохируулга, хөгжүүлэлт хийх,</w:t>
      </w:r>
    </w:p>
    <w:p w14:paraId="2F965278" w14:textId="640072FF" w:rsidR="004F595D" w:rsidRPr="00F557D1" w:rsidRDefault="004F595D" w:rsidP="009B2D34">
      <w:pPr>
        <w:pStyle w:val="NormalWeb"/>
        <w:numPr>
          <w:ilvl w:val="0"/>
          <w:numId w:val="1"/>
        </w:numPr>
        <w:spacing w:before="0" w:beforeAutospacing="0" w:after="120" w:afterAutospacing="0"/>
        <w:ind w:left="1134"/>
        <w:jc w:val="both"/>
        <w:rPr>
          <w:rFonts w:ascii="Arial" w:hAnsi="Arial" w:cs="Arial"/>
          <w:lang w:val="mn-MN"/>
        </w:rPr>
      </w:pPr>
      <w:r w:rsidRPr="00F557D1">
        <w:rPr>
          <w:rFonts w:ascii="Arial" w:hAnsi="Arial" w:cs="Arial"/>
          <w:lang w:val="mn-MN"/>
        </w:rPr>
        <w:t>НӨАТсТ-өөр бүртгүүлэх болон хялбаршуулсан горимд бүртгүүлэх хүсэлт хүлээн авах, шийдвэрлэх,</w:t>
      </w:r>
    </w:p>
    <w:p w14:paraId="3C640ECF" w14:textId="2E9A9422" w:rsidR="009B2D34" w:rsidRPr="00F557D1" w:rsidRDefault="009B2D34" w:rsidP="004F595D">
      <w:pPr>
        <w:pStyle w:val="NormalWeb"/>
        <w:numPr>
          <w:ilvl w:val="0"/>
          <w:numId w:val="1"/>
        </w:numPr>
        <w:spacing w:before="0" w:beforeAutospacing="0" w:after="120" w:afterAutospacing="0"/>
        <w:ind w:left="1134"/>
        <w:jc w:val="both"/>
        <w:rPr>
          <w:rFonts w:ascii="Arial" w:hAnsi="Arial" w:cs="Arial"/>
          <w:lang w:val="mn-MN"/>
        </w:rPr>
      </w:pPr>
      <w:r w:rsidRPr="00F557D1">
        <w:rPr>
          <w:rFonts w:ascii="Arial" w:hAnsi="Arial" w:cs="Arial"/>
          <w:lang w:val="mn-MN"/>
        </w:rPr>
        <w:t xml:space="preserve">Нэмэгдсэн өртгийн албан татварын тайлан </w:t>
      </w:r>
      <w:r w:rsidR="004F595D" w:rsidRPr="00F557D1">
        <w:rPr>
          <w:rFonts w:ascii="Arial" w:hAnsi="Arial" w:cs="Arial"/>
          <w:lang w:val="mn-MN"/>
        </w:rPr>
        <w:t>хүлээн авах, хянах, шаардлагатай тохиолдолд холбогдох өөрчлөлтийг татвар төлөгчөөр хийлгүүлэн залруулах,</w:t>
      </w:r>
    </w:p>
    <w:p w14:paraId="6598F782" w14:textId="05BAEC83" w:rsidR="009B2D34" w:rsidRPr="00F557D1" w:rsidRDefault="009B2D34" w:rsidP="009B2D34">
      <w:pPr>
        <w:pStyle w:val="NormalWeb"/>
        <w:numPr>
          <w:ilvl w:val="0"/>
          <w:numId w:val="1"/>
        </w:numPr>
        <w:spacing w:before="0" w:beforeAutospacing="0" w:after="120" w:afterAutospacing="0"/>
        <w:ind w:left="1134"/>
        <w:jc w:val="both"/>
        <w:rPr>
          <w:rFonts w:ascii="Arial" w:hAnsi="Arial" w:cs="Arial"/>
          <w:lang w:val="mn-MN"/>
        </w:rPr>
      </w:pPr>
      <w:r w:rsidRPr="00F557D1">
        <w:rPr>
          <w:rFonts w:ascii="Arial" w:hAnsi="Arial" w:cs="Arial"/>
          <w:lang w:val="mn-MN"/>
        </w:rPr>
        <w:t>Нэмэгдсэн өртгийн албан татварыг төсөвт тө</w:t>
      </w:r>
      <w:r w:rsidR="004F595D" w:rsidRPr="00F557D1">
        <w:rPr>
          <w:rFonts w:ascii="Arial" w:hAnsi="Arial" w:cs="Arial"/>
          <w:lang w:val="mn-MN"/>
        </w:rPr>
        <w:t>влөрүүлэх,</w:t>
      </w:r>
    </w:p>
    <w:p w14:paraId="5EFBE2A8" w14:textId="49D5DA28" w:rsidR="004F595D" w:rsidRPr="00F557D1" w:rsidRDefault="004F595D" w:rsidP="009B2D34">
      <w:pPr>
        <w:pStyle w:val="NormalWeb"/>
        <w:numPr>
          <w:ilvl w:val="0"/>
          <w:numId w:val="1"/>
        </w:numPr>
        <w:spacing w:before="0" w:beforeAutospacing="0" w:after="120" w:afterAutospacing="0"/>
        <w:ind w:left="1134"/>
        <w:jc w:val="both"/>
        <w:rPr>
          <w:rFonts w:ascii="Arial" w:hAnsi="Arial" w:cs="Arial"/>
          <w:lang w:val="mn-MN"/>
        </w:rPr>
      </w:pPr>
      <w:r w:rsidRPr="00F557D1">
        <w:rPr>
          <w:rFonts w:ascii="Arial" w:hAnsi="Arial" w:cs="Arial"/>
          <w:lang w:val="mn-MN"/>
        </w:rPr>
        <w:t>Татварын урамшуулалд олгох дүнг хянах, баталгаажуулах</w:t>
      </w:r>
    </w:p>
    <w:p w14:paraId="02119409" w14:textId="77777777" w:rsidR="00F34822" w:rsidRPr="00F557D1" w:rsidRDefault="00F34822" w:rsidP="00F34822">
      <w:pPr>
        <w:pStyle w:val="NormalWeb"/>
        <w:spacing w:before="0" w:beforeAutospacing="0" w:after="120" w:afterAutospacing="0"/>
        <w:ind w:left="720"/>
        <w:jc w:val="both"/>
        <w:rPr>
          <w:rFonts w:ascii="Arial" w:hAnsi="Arial" w:cs="Arial"/>
          <w:b/>
          <w:lang w:val="mn-MN"/>
        </w:rPr>
      </w:pPr>
      <w:r w:rsidRPr="00F557D1">
        <w:rPr>
          <w:rFonts w:ascii="Arial" w:hAnsi="Arial" w:cs="Arial"/>
          <w:b/>
          <w:lang w:val="mn-MN"/>
        </w:rPr>
        <w:t>3.2. Ажил, үйлчилгээг гүйцэтгэх хүний нөөцийг тодорхойлох;</w:t>
      </w:r>
    </w:p>
    <w:p w14:paraId="15B1BF22" w14:textId="49C6B0FA" w:rsidR="00F34822" w:rsidRPr="00F557D1" w:rsidRDefault="00F34822" w:rsidP="007411FC">
      <w:pPr>
        <w:pStyle w:val="NormalWeb"/>
        <w:spacing w:before="0" w:beforeAutospacing="0" w:after="120" w:afterAutospacing="0"/>
        <w:ind w:firstLine="720"/>
        <w:jc w:val="both"/>
        <w:rPr>
          <w:rFonts w:ascii="Arial" w:hAnsi="Arial" w:cs="Arial"/>
          <w:lang w:val="mn-MN"/>
        </w:rPr>
      </w:pPr>
      <w:r w:rsidRPr="00F557D1">
        <w:rPr>
          <w:rFonts w:ascii="Arial" w:hAnsi="Arial" w:cs="Arial"/>
          <w:lang w:val="mn-MN"/>
        </w:rPr>
        <w:t>Нэмэгдсэн өртгийн албан татварын тухай хуулий</w:t>
      </w:r>
      <w:r w:rsidR="00B83194" w:rsidRPr="00F557D1">
        <w:rPr>
          <w:rFonts w:ascii="Arial" w:hAnsi="Arial" w:cs="Arial"/>
          <w:lang w:val="mn-MN"/>
        </w:rPr>
        <w:t xml:space="preserve">н нэмэлт өөрчлөлтийн төслийг </w:t>
      </w:r>
      <w:r w:rsidRPr="00F557D1">
        <w:rPr>
          <w:rFonts w:ascii="Arial" w:hAnsi="Arial" w:cs="Arial"/>
          <w:lang w:val="mn-MN"/>
        </w:rPr>
        <w:t>хэрэгжүүлэх</w:t>
      </w:r>
      <w:r w:rsidR="004F595D" w:rsidRPr="00F557D1">
        <w:rPr>
          <w:rFonts w:ascii="Arial" w:hAnsi="Arial" w:cs="Arial"/>
          <w:lang w:val="mn-MN"/>
        </w:rPr>
        <w:t xml:space="preserve">эд хүлээн авах тайлангийн тоо </w:t>
      </w:r>
      <w:r w:rsidR="00B83194" w:rsidRPr="00F557D1">
        <w:rPr>
          <w:rFonts w:ascii="Arial" w:hAnsi="Arial" w:cs="Arial"/>
          <w:lang w:val="mn-MN"/>
        </w:rPr>
        <w:t xml:space="preserve">843,648-аас 604,512 болж 30%-аар буурна. Энэ хэмжээгээр </w:t>
      </w:r>
      <w:r w:rsidR="00D81BAD" w:rsidRPr="00F557D1">
        <w:rPr>
          <w:rFonts w:ascii="Arial" w:hAnsi="Arial" w:cs="Arial"/>
          <w:lang w:val="mn-MN"/>
        </w:rPr>
        <w:t xml:space="preserve">татвар төлөгчдөд </w:t>
      </w:r>
      <w:r w:rsidR="007411FC" w:rsidRPr="00F557D1">
        <w:rPr>
          <w:rFonts w:ascii="Arial" w:hAnsi="Arial" w:cs="Arial"/>
          <w:lang w:val="mn-MN"/>
        </w:rPr>
        <w:t xml:space="preserve">зөвлөн туслах чиг үүргийг хэрэгжүүлэхтэй холбоотой албан хаагчдын ажлын ачаалал </w:t>
      </w:r>
      <w:r w:rsidR="00B83194" w:rsidRPr="00F557D1">
        <w:rPr>
          <w:rFonts w:ascii="Arial" w:hAnsi="Arial" w:cs="Arial"/>
          <w:lang w:val="mn-MN"/>
        </w:rPr>
        <w:t xml:space="preserve">багасна. </w:t>
      </w:r>
    </w:p>
    <w:p w14:paraId="5EFE3784" w14:textId="77777777" w:rsidR="00F34822" w:rsidRPr="00F557D1" w:rsidRDefault="00F34822" w:rsidP="00F34822">
      <w:pPr>
        <w:pStyle w:val="NormalWeb"/>
        <w:spacing w:before="0" w:beforeAutospacing="0" w:after="120" w:afterAutospacing="0"/>
        <w:ind w:left="720"/>
        <w:jc w:val="both"/>
        <w:rPr>
          <w:rFonts w:ascii="Arial" w:hAnsi="Arial" w:cs="Arial"/>
          <w:b/>
          <w:lang w:val="mn-MN"/>
        </w:rPr>
      </w:pPr>
      <w:r w:rsidRPr="00F557D1">
        <w:rPr>
          <w:rFonts w:ascii="Arial" w:hAnsi="Arial" w:cs="Arial"/>
          <w:b/>
          <w:lang w:val="mn-MN"/>
        </w:rPr>
        <w:t>3.3. Гарах зардлыг урьдчилан тооцох;</w:t>
      </w:r>
    </w:p>
    <w:p w14:paraId="6DCE330F" w14:textId="09B44850" w:rsidR="00D81BAD" w:rsidRPr="00F557D1" w:rsidRDefault="00D81BAD" w:rsidP="00D81BAD">
      <w:pPr>
        <w:pStyle w:val="NormalWeb"/>
        <w:spacing w:before="0" w:beforeAutospacing="0" w:after="120" w:afterAutospacing="0"/>
        <w:ind w:firstLine="720"/>
        <w:jc w:val="both"/>
        <w:rPr>
          <w:rFonts w:ascii="Arial" w:hAnsi="Arial" w:cs="Arial"/>
          <w:lang w:val="mn-MN"/>
        </w:rPr>
      </w:pPr>
      <w:r w:rsidRPr="00F557D1">
        <w:rPr>
          <w:rFonts w:ascii="Arial" w:hAnsi="Arial" w:cs="Arial"/>
          <w:lang w:val="mn-MN"/>
        </w:rPr>
        <w:t xml:space="preserve">Өнөөгийн байдлаар 1,124 (том 25, дунд 22, жижиг 233, бичил 613, </w:t>
      </w:r>
      <w:r w:rsidR="00B03A64" w:rsidRPr="00F557D1">
        <w:rPr>
          <w:rFonts w:ascii="Arial" w:hAnsi="Arial" w:cs="Arial"/>
          <w:lang w:val="mn-MN"/>
        </w:rPr>
        <w:t>хувь хүн 231</w:t>
      </w:r>
      <w:r w:rsidRPr="00F557D1">
        <w:rPr>
          <w:rFonts w:ascii="Arial" w:hAnsi="Arial" w:cs="Arial"/>
          <w:lang w:val="mn-MN"/>
        </w:rPr>
        <w:t>)</w:t>
      </w:r>
      <w:r w:rsidR="00B03A64" w:rsidRPr="00F557D1">
        <w:rPr>
          <w:rFonts w:ascii="Arial" w:hAnsi="Arial" w:cs="Arial"/>
          <w:lang w:val="mn-MN"/>
        </w:rPr>
        <w:t xml:space="preserve"> </w:t>
      </w:r>
      <w:r w:rsidRPr="00F557D1">
        <w:rPr>
          <w:rFonts w:ascii="Arial" w:hAnsi="Arial" w:cs="Arial"/>
          <w:lang w:val="mn-MN"/>
        </w:rPr>
        <w:t xml:space="preserve">татварын улсын байцаагч </w:t>
      </w:r>
      <w:r w:rsidR="00B03A64" w:rsidRPr="00F557D1">
        <w:rPr>
          <w:rFonts w:ascii="Arial" w:hAnsi="Arial" w:cs="Arial"/>
          <w:lang w:val="mn-MN"/>
        </w:rPr>
        <w:t xml:space="preserve">НӨАТ болон бусад хуулийн хэрэгжилтийг </w:t>
      </w:r>
      <w:r w:rsidRPr="00F557D1">
        <w:rPr>
          <w:rFonts w:ascii="Arial" w:hAnsi="Arial" w:cs="Arial"/>
          <w:lang w:val="mn-MN"/>
        </w:rPr>
        <w:t>ханган ажиллаж байна.</w:t>
      </w:r>
    </w:p>
    <w:p w14:paraId="02761443" w14:textId="77777777" w:rsidR="00B03A64" w:rsidRPr="00F557D1" w:rsidRDefault="00B03A64" w:rsidP="00B03A64">
      <w:pPr>
        <w:pStyle w:val="NormalWeb"/>
        <w:spacing w:before="0" w:beforeAutospacing="0" w:after="120" w:afterAutospacing="0"/>
        <w:ind w:firstLine="720"/>
        <w:jc w:val="both"/>
        <w:rPr>
          <w:rFonts w:ascii="Arial" w:hAnsi="Arial" w:cs="Arial"/>
          <w:i/>
          <w:lang w:val="mn-MN"/>
        </w:rPr>
      </w:pPr>
      <w:r w:rsidRPr="00F557D1">
        <w:rPr>
          <w:rFonts w:ascii="Arial" w:hAnsi="Arial" w:cs="Arial"/>
          <w:i/>
          <w:lang w:val="mn-MN"/>
        </w:rPr>
        <w:t>3.3.1. хүний нөөцийн цалингийн зардал</w:t>
      </w:r>
    </w:p>
    <w:p w14:paraId="4D0A1D43" w14:textId="22D849D0" w:rsidR="00F34822" w:rsidRPr="00F557D1" w:rsidRDefault="00B03A64" w:rsidP="00B03A64">
      <w:pPr>
        <w:pStyle w:val="NormalWeb"/>
        <w:spacing w:before="0" w:beforeAutospacing="0" w:after="120" w:afterAutospacing="0"/>
        <w:ind w:firstLine="720"/>
        <w:jc w:val="both"/>
        <w:rPr>
          <w:rFonts w:ascii="Arial" w:hAnsi="Arial" w:cs="Arial"/>
          <w:lang w:val="mn-MN"/>
        </w:rPr>
      </w:pPr>
      <w:r w:rsidRPr="00F557D1">
        <w:rPr>
          <w:rFonts w:ascii="Arial" w:hAnsi="Arial" w:cs="Arial"/>
          <w:lang w:val="mn-MN"/>
        </w:rPr>
        <w:t>Нэг ажилтны цалингийн зардлыг татварын албанд мөрдөж буй цалингийн сүлжээ, хувь хэмжээг баримтлан тоймлон тооцоход дараах дүн гарч байна. Ажилтны цалин болон орон тоог 2024 оны гүйцэтгэлээр авсан болно. Үүнд:</w:t>
      </w:r>
    </w:p>
    <w:p w14:paraId="18116C95" w14:textId="77777777" w:rsidR="00F34822" w:rsidRPr="00F557D1" w:rsidRDefault="00F34822" w:rsidP="00F86C9C">
      <w:pPr>
        <w:pStyle w:val="NormalWeb"/>
        <w:numPr>
          <w:ilvl w:val="0"/>
          <w:numId w:val="3"/>
        </w:numPr>
        <w:spacing w:before="0" w:beforeAutospacing="0" w:after="120" w:afterAutospacing="0"/>
        <w:ind w:left="1134"/>
        <w:jc w:val="both"/>
        <w:rPr>
          <w:rFonts w:ascii="Arial" w:hAnsi="Arial" w:cs="Arial"/>
          <w:lang w:val="mn-MN"/>
        </w:rPr>
      </w:pPr>
      <w:r w:rsidRPr="00F557D1">
        <w:rPr>
          <w:rFonts w:ascii="Arial" w:hAnsi="Arial" w:cs="Arial"/>
          <w:lang w:val="mn-MN"/>
        </w:rPr>
        <w:t>Үндсэн цалин төрийн захиргааны албан тушаалын цалингийн сүлжээний ТЗ-7 зэрэглэлийн  шатлалаар 1,539,000₮;</w:t>
      </w:r>
    </w:p>
    <w:p w14:paraId="6F7F506A" w14:textId="77777777" w:rsidR="00F34822" w:rsidRPr="00F557D1" w:rsidRDefault="00F34822" w:rsidP="00F86C9C">
      <w:pPr>
        <w:pStyle w:val="NormalWeb"/>
        <w:numPr>
          <w:ilvl w:val="0"/>
          <w:numId w:val="3"/>
        </w:numPr>
        <w:spacing w:before="0" w:beforeAutospacing="0" w:after="120" w:afterAutospacing="0"/>
        <w:ind w:left="1134"/>
        <w:jc w:val="both"/>
        <w:rPr>
          <w:rFonts w:ascii="Arial" w:hAnsi="Arial" w:cs="Arial"/>
          <w:lang w:val="mn-MN"/>
        </w:rPr>
      </w:pPr>
      <w:r w:rsidRPr="00F557D1">
        <w:rPr>
          <w:rFonts w:ascii="Arial" w:hAnsi="Arial" w:cs="Arial"/>
          <w:lang w:val="mn-MN"/>
        </w:rPr>
        <w:t>Төрийн алба хаасан хугацааны нэмэгдлийг, төрийн албанд 11-15 жил ажилласан гэж үзэж 10%-ийн нэмэгдэл олгохоор;</w:t>
      </w:r>
    </w:p>
    <w:p w14:paraId="023CECDF" w14:textId="77777777" w:rsidR="00F34822" w:rsidRPr="00F557D1" w:rsidRDefault="00F34822" w:rsidP="00F86C9C">
      <w:pPr>
        <w:pStyle w:val="NormalWeb"/>
        <w:numPr>
          <w:ilvl w:val="0"/>
          <w:numId w:val="3"/>
        </w:numPr>
        <w:spacing w:before="0" w:beforeAutospacing="0" w:after="120" w:afterAutospacing="0"/>
        <w:ind w:left="1134"/>
        <w:jc w:val="both"/>
        <w:rPr>
          <w:rFonts w:ascii="Arial" w:hAnsi="Arial" w:cs="Arial"/>
          <w:lang w:val="mn-MN"/>
        </w:rPr>
      </w:pPr>
      <w:r w:rsidRPr="00F557D1">
        <w:rPr>
          <w:rFonts w:ascii="Arial" w:hAnsi="Arial" w:cs="Arial"/>
          <w:lang w:val="mn-MN"/>
        </w:rPr>
        <w:t>Зэрэг дэвийн хувьд гутгаар зэргийн дэс түшмэл гэж үзэж 17%-ийн нэмэгдэл олгохоор.</w:t>
      </w:r>
    </w:p>
    <w:p w14:paraId="7657CBF3" w14:textId="71210484" w:rsidR="00F34822" w:rsidRPr="00F557D1" w:rsidRDefault="00AD46F5" w:rsidP="00B03A64">
      <w:pPr>
        <w:pStyle w:val="NormalWeb"/>
        <w:spacing w:before="0" w:beforeAutospacing="0" w:after="120" w:afterAutospacing="0"/>
        <w:ind w:firstLine="720"/>
        <w:jc w:val="both"/>
        <w:rPr>
          <w:rFonts w:ascii="Arial" w:hAnsi="Arial" w:cs="Arial"/>
          <w:lang w:val="mn-MN"/>
        </w:rPr>
      </w:pPr>
      <w:r w:rsidRPr="00F557D1">
        <w:rPr>
          <w:rFonts w:ascii="Arial" w:hAnsi="Arial" w:cs="Arial"/>
          <w:lang w:val="mn-MN"/>
        </w:rPr>
        <w:t xml:space="preserve">Нэг </w:t>
      </w:r>
      <w:r w:rsidR="00B03A64" w:rsidRPr="00F557D1">
        <w:rPr>
          <w:rFonts w:ascii="Arial" w:hAnsi="Arial" w:cs="Arial"/>
          <w:lang w:val="mn-MN"/>
        </w:rPr>
        <w:t>ажилтны</w:t>
      </w:r>
      <w:r w:rsidRPr="00F557D1">
        <w:rPr>
          <w:rFonts w:ascii="Arial" w:hAnsi="Arial" w:cs="Arial"/>
          <w:lang w:val="mn-MN"/>
        </w:rPr>
        <w:t xml:space="preserve"> ц</w:t>
      </w:r>
      <w:r w:rsidR="00F34822" w:rsidRPr="00F557D1">
        <w:rPr>
          <w:rFonts w:ascii="Arial" w:hAnsi="Arial" w:cs="Arial"/>
          <w:lang w:val="mn-MN"/>
        </w:rPr>
        <w:t>алингийн зардал = (үндсэн цалинг + нэмэгдлүүд)</w:t>
      </w:r>
    </w:p>
    <w:p w14:paraId="2138182D" w14:textId="13C0A9E5" w:rsidR="00F34822" w:rsidRPr="00F557D1" w:rsidRDefault="00B03A64" w:rsidP="00B03A64">
      <w:pPr>
        <w:pStyle w:val="NormalWeb"/>
        <w:numPr>
          <w:ilvl w:val="0"/>
          <w:numId w:val="4"/>
        </w:numPr>
        <w:spacing w:before="0" w:beforeAutospacing="0" w:after="120" w:afterAutospacing="0"/>
        <w:ind w:left="1134"/>
        <w:jc w:val="both"/>
        <w:rPr>
          <w:rFonts w:ascii="Arial" w:hAnsi="Arial" w:cs="Arial"/>
          <w:lang w:val="mn-MN"/>
        </w:rPr>
      </w:pPr>
      <w:r w:rsidRPr="00F557D1">
        <w:rPr>
          <w:rFonts w:ascii="Arial" w:hAnsi="Arial" w:cs="Arial"/>
          <w:lang w:val="mn-MN"/>
        </w:rPr>
        <w:t xml:space="preserve">Сард </w:t>
      </w:r>
      <w:r w:rsidRPr="00F557D1">
        <w:rPr>
          <w:rFonts w:ascii="Arial" w:hAnsi="Arial" w:cs="Arial"/>
          <w:lang w:val="mn-MN"/>
        </w:rPr>
        <w:tab/>
      </w:r>
      <w:r w:rsidR="00F34822" w:rsidRPr="00F557D1">
        <w:rPr>
          <w:rFonts w:ascii="Arial" w:hAnsi="Arial" w:cs="Arial"/>
          <w:lang w:val="mn-MN"/>
        </w:rPr>
        <w:t>1,539,000₮+1,539,000₮*10%+1,539,000₮*17%</w:t>
      </w:r>
      <w:r w:rsidRPr="00F557D1">
        <w:rPr>
          <w:rFonts w:ascii="Arial" w:hAnsi="Arial" w:cs="Arial"/>
          <w:lang w:val="mn-MN"/>
        </w:rPr>
        <w:t xml:space="preserve"> = 1,954,530.7₮</w:t>
      </w:r>
    </w:p>
    <w:p w14:paraId="61426A1D" w14:textId="7427523D" w:rsidR="00B03A64" w:rsidRPr="00F557D1" w:rsidRDefault="00B03A64" w:rsidP="00B03A64">
      <w:pPr>
        <w:pStyle w:val="NormalWeb"/>
        <w:numPr>
          <w:ilvl w:val="0"/>
          <w:numId w:val="4"/>
        </w:numPr>
        <w:spacing w:before="0" w:beforeAutospacing="0" w:after="120" w:afterAutospacing="0"/>
        <w:ind w:left="1134"/>
        <w:jc w:val="both"/>
        <w:rPr>
          <w:rFonts w:ascii="Arial" w:hAnsi="Arial" w:cs="Arial"/>
          <w:lang w:val="mn-MN"/>
        </w:rPr>
      </w:pPr>
      <w:r w:rsidRPr="00F557D1">
        <w:rPr>
          <w:rFonts w:ascii="Arial" w:hAnsi="Arial" w:cs="Arial"/>
          <w:lang w:val="mn-MN"/>
        </w:rPr>
        <w:t xml:space="preserve">Жилд </w:t>
      </w:r>
      <w:r w:rsidRPr="00F557D1">
        <w:rPr>
          <w:rFonts w:ascii="Arial" w:hAnsi="Arial" w:cs="Arial"/>
          <w:lang w:val="mn-MN"/>
        </w:rPr>
        <w:tab/>
        <w:t>1,954,530.7₮ * 12 сар = 23,454,360.0₮</w:t>
      </w:r>
    </w:p>
    <w:p w14:paraId="238AD93C" w14:textId="219D5F9A" w:rsidR="00B03A64" w:rsidRPr="00F557D1" w:rsidRDefault="00B03A64" w:rsidP="00B03A64">
      <w:pPr>
        <w:pStyle w:val="NormalWeb"/>
        <w:numPr>
          <w:ilvl w:val="0"/>
          <w:numId w:val="4"/>
        </w:numPr>
        <w:spacing w:before="0" w:beforeAutospacing="0" w:after="120" w:afterAutospacing="0"/>
        <w:ind w:left="1134"/>
        <w:jc w:val="both"/>
        <w:rPr>
          <w:rFonts w:ascii="Arial" w:hAnsi="Arial" w:cs="Arial"/>
          <w:lang w:val="mn-MN"/>
        </w:rPr>
      </w:pPr>
      <w:r w:rsidRPr="00F557D1">
        <w:rPr>
          <w:rFonts w:ascii="Arial" w:hAnsi="Arial" w:cs="Arial"/>
          <w:lang w:val="mn-MN"/>
        </w:rPr>
        <w:t>АО төлөх ЭМД болон НДШ = 23,454,360.0₮ * 12,5% = 2,931,795.0₮</w:t>
      </w:r>
    </w:p>
    <w:p w14:paraId="2D695F7A" w14:textId="4CACF7E7" w:rsidR="00B03A64" w:rsidRPr="00F557D1" w:rsidRDefault="00B03A64" w:rsidP="00B03A64">
      <w:pPr>
        <w:pStyle w:val="NormalWeb"/>
        <w:numPr>
          <w:ilvl w:val="0"/>
          <w:numId w:val="4"/>
        </w:numPr>
        <w:spacing w:before="0" w:beforeAutospacing="0" w:after="120" w:afterAutospacing="0"/>
        <w:ind w:left="1134"/>
        <w:jc w:val="both"/>
        <w:rPr>
          <w:rFonts w:ascii="Arial" w:hAnsi="Arial" w:cs="Arial"/>
          <w:lang w:val="mn-MN"/>
        </w:rPr>
      </w:pPr>
      <w:r w:rsidRPr="00F557D1">
        <w:rPr>
          <w:rFonts w:ascii="Arial" w:hAnsi="Arial" w:cs="Arial"/>
          <w:lang w:val="mn-MN"/>
        </w:rPr>
        <w:t>Нэг хүний цалингийн сан /жилээр/ = 26,386,155.0₮</w:t>
      </w:r>
    </w:p>
    <w:p w14:paraId="7DA7A0A9" w14:textId="77777777" w:rsidR="00B03A64" w:rsidRPr="00F557D1" w:rsidRDefault="00B03A64" w:rsidP="00B03A64">
      <w:pPr>
        <w:pStyle w:val="NormalWeb"/>
        <w:spacing w:before="0" w:beforeAutospacing="0" w:after="120" w:afterAutospacing="0"/>
        <w:ind w:firstLine="720"/>
        <w:jc w:val="both"/>
        <w:rPr>
          <w:rFonts w:ascii="Arial" w:hAnsi="Arial" w:cs="Arial"/>
          <w:i/>
          <w:lang w:val="mn-MN"/>
        </w:rPr>
      </w:pPr>
      <w:r w:rsidRPr="00F557D1">
        <w:rPr>
          <w:rFonts w:ascii="Arial" w:hAnsi="Arial" w:cs="Arial"/>
          <w:i/>
          <w:lang w:val="mn-MN"/>
        </w:rPr>
        <w:t xml:space="preserve">3.3.2. материаллаг зардал </w:t>
      </w:r>
    </w:p>
    <w:p w14:paraId="22CB6F67" w14:textId="77777777" w:rsidR="00B03A64" w:rsidRPr="00F557D1" w:rsidRDefault="00B03A64" w:rsidP="00B03A64">
      <w:pPr>
        <w:pStyle w:val="NormalWeb"/>
        <w:spacing w:before="0" w:beforeAutospacing="0" w:after="120" w:afterAutospacing="0"/>
        <w:jc w:val="both"/>
        <w:rPr>
          <w:rFonts w:ascii="Arial" w:hAnsi="Arial" w:cs="Arial"/>
          <w:lang w:val="mn-MN"/>
        </w:rPr>
      </w:pPr>
      <w:r w:rsidRPr="00F557D1">
        <w:rPr>
          <w:rFonts w:ascii="Arial" w:hAnsi="Arial" w:cs="Arial"/>
          <w:lang w:val="mn-MN"/>
        </w:rPr>
        <w:lastRenderedPageBreak/>
        <w:tab/>
        <w:t xml:space="preserve">Татварын алба 2024 онд 1,834 албан хаагчтайгаар үйл ажиллагаа явуулсан бөгөөд үйл ажиллагааг хэрэгжүүлэх урсгал болон хөрөнгө оруулалтын нийт 4,527,541.30 сая төгрөгийн зардал гарсан байна. </w:t>
      </w:r>
    </w:p>
    <w:p w14:paraId="717D8D91" w14:textId="77777777" w:rsidR="00B03A64" w:rsidRPr="00F557D1" w:rsidRDefault="00B03A64" w:rsidP="00B03A64">
      <w:pPr>
        <w:pStyle w:val="NormalWeb"/>
        <w:spacing w:before="0" w:beforeAutospacing="0" w:after="120" w:afterAutospacing="0"/>
        <w:ind w:firstLine="720"/>
        <w:jc w:val="both"/>
        <w:rPr>
          <w:rFonts w:ascii="Arial" w:hAnsi="Arial" w:cs="Arial"/>
          <w:lang w:val="mn-MN"/>
        </w:rPr>
      </w:pPr>
      <w:r w:rsidRPr="00F557D1">
        <w:rPr>
          <w:rFonts w:ascii="Arial" w:hAnsi="Arial" w:cs="Arial"/>
          <w:lang w:val="mn-MN"/>
        </w:rPr>
        <w:t>Нэг албан хаагчид ногдох материаллаг зардлыг тооцож үзвэл:</w:t>
      </w:r>
    </w:p>
    <w:p w14:paraId="78ACFAFE" w14:textId="77777777" w:rsidR="00B03A64" w:rsidRPr="00F557D1" w:rsidRDefault="00B03A64" w:rsidP="000B59A8">
      <w:pPr>
        <w:pStyle w:val="NormalWeb"/>
        <w:spacing w:before="0" w:beforeAutospacing="0" w:after="120" w:afterAutospacing="0"/>
        <w:ind w:left="720" w:firstLine="720"/>
        <w:jc w:val="both"/>
        <w:rPr>
          <w:rFonts w:ascii="Arial" w:hAnsi="Arial" w:cs="Arial"/>
          <w:lang w:val="mn-MN"/>
        </w:rPr>
      </w:pPr>
      <w:r w:rsidRPr="00F557D1">
        <w:rPr>
          <w:rFonts w:ascii="Arial" w:hAnsi="Arial" w:cs="Arial"/>
          <w:lang w:val="mn-MN"/>
        </w:rPr>
        <w:t>4,527,541.30 сая ₮ /1834 = 2,468,670 төгрөг</w:t>
      </w:r>
    </w:p>
    <w:p w14:paraId="1F25E447" w14:textId="49660658" w:rsidR="00B03A64" w:rsidRPr="00F557D1" w:rsidRDefault="000B59A8" w:rsidP="00B03A64">
      <w:pPr>
        <w:pStyle w:val="NormalWeb"/>
        <w:spacing w:before="0" w:beforeAutospacing="0" w:after="120" w:afterAutospacing="0"/>
        <w:ind w:firstLine="720"/>
        <w:jc w:val="both"/>
        <w:rPr>
          <w:rFonts w:ascii="Arial" w:hAnsi="Arial" w:cs="Arial"/>
          <w:lang w:val="mn-MN"/>
        </w:rPr>
      </w:pPr>
      <w:r w:rsidRPr="00F557D1">
        <w:rPr>
          <w:rFonts w:ascii="Arial" w:hAnsi="Arial" w:cs="Arial"/>
          <w:lang w:val="mn-MN"/>
        </w:rPr>
        <w:t xml:space="preserve">Нэмэгдсэн өртгийн албан </w:t>
      </w:r>
      <w:r w:rsidR="00B03A64" w:rsidRPr="00F557D1">
        <w:rPr>
          <w:rFonts w:ascii="Arial" w:hAnsi="Arial" w:cs="Arial"/>
          <w:lang w:val="mn-MN"/>
        </w:rPr>
        <w:t>татварын хуулийн хэрэгжилтийг хангуулах нийт албан хаагчид ногдох материаллаг зардлыг тооцож үзвэл:</w:t>
      </w:r>
    </w:p>
    <w:p w14:paraId="0BB330F7" w14:textId="61E047A7" w:rsidR="00B03A64" w:rsidRPr="00F557D1" w:rsidRDefault="00B03A64" w:rsidP="000B59A8">
      <w:pPr>
        <w:pStyle w:val="NormalWeb"/>
        <w:spacing w:before="0" w:beforeAutospacing="0" w:after="120" w:afterAutospacing="0"/>
        <w:ind w:left="720" w:firstLine="720"/>
        <w:jc w:val="both"/>
        <w:rPr>
          <w:rFonts w:ascii="Arial" w:hAnsi="Arial" w:cs="Arial"/>
          <w:lang w:val="mn-MN"/>
        </w:rPr>
      </w:pPr>
      <w:r w:rsidRPr="00F557D1">
        <w:rPr>
          <w:rFonts w:ascii="Arial" w:hAnsi="Arial" w:cs="Arial"/>
          <w:lang w:val="mn-MN"/>
        </w:rPr>
        <w:t>2,468,670.0</w:t>
      </w:r>
      <w:r w:rsidR="000B59A8" w:rsidRPr="00F557D1">
        <w:rPr>
          <w:rFonts w:ascii="Arial" w:hAnsi="Arial" w:cs="Arial"/>
          <w:lang w:val="mn-MN"/>
        </w:rPr>
        <w:t xml:space="preserve"> ₮ </w:t>
      </w:r>
      <w:r w:rsidRPr="00F557D1">
        <w:rPr>
          <w:rFonts w:ascii="Arial" w:hAnsi="Arial" w:cs="Arial"/>
          <w:lang w:val="mn-MN"/>
        </w:rPr>
        <w:t>*</w:t>
      </w:r>
      <w:r w:rsidR="000B59A8" w:rsidRPr="00F557D1">
        <w:rPr>
          <w:rFonts w:ascii="Arial" w:hAnsi="Arial" w:cs="Arial"/>
          <w:lang w:val="mn-MN"/>
        </w:rPr>
        <w:t xml:space="preserve"> 1,124 </w:t>
      </w:r>
      <w:r w:rsidRPr="00F557D1">
        <w:rPr>
          <w:rFonts w:ascii="Arial" w:hAnsi="Arial" w:cs="Arial"/>
          <w:lang w:val="mn-MN"/>
        </w:rPr>
        <w:t>=</w:t>
      </w:r>
      <w:r w:rsidR="000B59A8" w:rsidRPr="00F557D1">
        <w:rPr>
          <w:rFonts w:ascii="Arial" w:hAnsi="Arial" w:cs="Arial"/>
          <w:lang w:val="mn-MN"/>
        </w:rPr>
        <w:t xml:space="preserve"> 2</w:t>
      </w:r>
      <w:r w:rsidRPr="00F557D1">
        <w:rPr>
          <w:rFonts w:ascii="Arial" w:hAnsi="Arial" w:cs="Arial"/>
          <w:lang w:val="mn-MN"/>
        </w:rPr>
        <w:t>,7</w:t>
      </w:r>
      <w:r w:rsidR="000B59A8" w:rsidRPr="00F557D1">
        <w:rPr>
          <w:rFonts w:ascii="Arial" w:hAnsi="Arial" w:cs="Arial"/>
          <w:lang w:val="mn-MN"/>
        </w:rPr>
        <w:t>74</w:t>
      </w:r>
      <w:r w:rsidRPr="00F557D1">
        <w:rPr>
          <w:rFonts w:ascii="Arial" w:hAnsi="Arial" w:cs="Arial"/>
          <w:lang w:val="mn-MN"/>
        </w:rPr>
        <w:t>,78</w:t>
      </w:r>
      <w:r w:rsidR="000B59A8" w:rsidRPr="00F557D1">
        <w:rPr>
          <w:rFonts w:ascii="Arial" w:hAnsi="Arial" w:cs="Arial"/>
          <w:lang w:val="mn-MN"/>
        </w:rPr>
        <w:t xml:space="preserve">5.4 сая </w:t>
      </w:r>
      <w:r w:rsidRPr="00F557D1">
        <w:rPr>
          <w:rFonts w:ascii="Arial" w:hAnsi="Arial" w:cs="Arial"/>
          <w:lang w:val="mn-MN"/>
        </w:rPr>
        <w:t>төг</w:t>
      </w:r>
      <w:r w:rsidR="000B59A8" w:rsidRPr="00F557D1">
        <w:rPr>
          <w:rFonts w:ascii="Arial" w:hAnsi="Arial" w:cs="Arial"/>
          <w:lang w:val="mn-MN"/>
        </w:rPr>
        <w:t>рөг</w:t>
      </w:r>
    </w:p>
    <w:p w14:paraId="746A3DE8" w14:textId="49428C29" w:rsidR="00B03A64" w:rsidRPr="00F557D1" w:rsidRDefault="00B03A64" w:rsidP="00B03A64">
      <w:pPr>
        <w:pStyle w:val="NormalWeb"/>
        <w:spacing w:before="0" w:beforeAutospacing="0" w:after="120" w:afterAutospacing="0"/>
        <w:jc w:val="both"/>
        <w:rPr>
          <w:rFonts w:ascii="Arial" w:hAnsi="Arial" w:cs="Arial"/>
          <w:i/>
          <w:lang w:val="mn-MN"/>
        </w:rPr>
      </w:pPr>
      <w:r w:rsidRPr="00F557D1">
        <w:rPr>
          <w:rFonts w:ascii="Arial" w:hAnsi="Arial" w:cs="Arial"/>
          <w:lang w:val="mn-MN"/>
        </w:rPr>
        <w:tab/>
      </w:r>
      <w:r w:rsidR="000B59A8" w:rsidRPr="00F557D1">
        <w:rPr>
          <w:rFonts w:ascii="Arial" w:hAnsi="Arial" w:cs="Arial"/>
          <w:i/>
          <w:lang w:val="mn-MN"/>
        </w:rPr>
        <w:t xml:space="preserve">3.3.3. </w:t>
      </w:r>
      <w:r w:rsidRPr="00F557D1">
        <w:rPr>
          <w:rFonts w:ascii="Arial" w:hAnsi="Arial" w:cs="Arial"/>
          <w:i/>
          <w:lang w:val="mn-MN"/>
        </w:rPr>
        <w:t>Бусад зардал</w:t>
      </w:r>
    </w:p>
    <w:p w14:paraId="6D5F0DFA" w14:textId="1892BE07" w:rsidR="00B03A64" w:rsidRPr="00F557D1" w:rsidRDefault="00B03A64" w:rsidP="00B03A64">
      <w:pPr>
        <w:pStyle w:val="NormalWeb"/>
        <w:spacing w:before="0" w:beforeAutospacing="0" w:after="120" w:afterAutospacing="0"/>
        <w:jc w:val="both"/>
        <w:rPr>
          <w:rFonts w:ascii="Arial" w:hAnsi="Arial" w:cs="Arial"/>
          <w:lang w:val="mn-MN"/>
        </w:rPr>
      </w:pPr>
      <w:r w:rsidRPr="00F557D1">
        <w:rPr>
          <w:rFonts w:ascii="Arial" w:hAnsi="Arial" w:cs="Arial"/>
          <w:lang w:val="mn-MN"/>
        </w:rPr>
        <w:tab/>
        <w:t xml:space="preserve">Татварын албаны жилийн төсөвт зардлаас цалин хөдөлбөрийн хөлстэй холбоотой зардлыг цалингийн зардал хэсэгт, үлдэх зардлыг материаллаг зардал тооцоход хамруулан тооцсон тул хуулийг хэрэгжүүлэхтэй холбоотой </w:t>
      </w:r>
      <w:r w:rsidR="000B59A8" w:rsidRPr="00F557D1">
        <w:rPr>
          <w:rFonts w:ascii="Arial" w:hAnsi="Arial" w:cs="Arial"/>
          <w:lang w:val="mn-MN"/>
        </w:rPr>
        <w:t xml:space="preserve">өөр нэмэлт </w:t>
      </w:r>
      <w:r w:rsidRPr="00F557D1">
        <w:rPr>
          <w:rFonts w:ascii="Arial" w:hAnsi="Arial" w:cs="Arial"/>
          <w:lang w:val="mn-MN"/>
        </w:rPr>
        <w:t xml:space="preserve">зардал гарахгүй. </w:t>
      </w:r>
    </w:p>
    <w:p w14:paraId="5090D933" w14:textId="77777777" w:rsidR="000B59A8" w:rsidRPr="00F557D1" w:rsidRDefault="000B59A8" w:rsidP="00B03A64">
      <w:pPr>
        <w:pStyle w:val="NormalWeb"/>
        <w:spacing w:before="0" w:beforeAutospacing="0" w:after="120" w:afterAutospacing="0"/>
        <w:jc w:val="both"/>
        <w:rPr>
          <w:rFonts w:ascii="Arial" w:hAnsi="Arial" w:cs="Arial"/>
          <w:lang w:val="mn-MN"/>
        </w:rPr>
      </w:pPr>
    </w:p>
    <w:p w14:paraId="75E394F5" w14:textId="2852E3F5" w:rsidR="00F34822" w:rsidRPr="00F557D1" w:rsidRDefault="00F34822" w:rsidP="00622D7E">
      <w:pPr>
        <w:pStyle w:val="NormalWeb"/>
        <w:spacing w:before="0" w:beforeAutospacing="0" w:after="120" w:afterAutospacing="0"/>
        <w:ind w:firstLine="720"/>
        <w:jc w:val="both"/>
        <w:rPr>
          <w:rFonts w:ascii="Arial" w:hAnsi="Arial" w:cs="Arial"/>
          <w:b/>
          <w:lang w:val="mn-MN"/>
        </w:rPr>
      </w:pPr>
      <w:r w:rsidRPr="00F557D1">
        <w:rPr>
          <w:rFonts w:ascii="Arial" w:hAnsi="Arial" w:cs="Arial"/>
          <w:b/>
          <w:lang w:val="mn-MN"/>
        </w:rPr>
        <w:t>3.4. Зардлыг нэгтгэн тооцох;</w:t>
      </w:r>
    </w:p>
    <w:p w14:paraId="36D67357" w14:textId="77777777" w:rsidR="00F34822" w:rsidRPr="00F557D1" w:rsidRDefault="00F34822" w:rsidP="00F34822">
      <w:pPr>
        <w:pStyle w:val="NormalWeb"/>
        <w:spacing w:before="0" w:beforeAutospacing="0" w:after="120" w:afterAutospacing="0"/>
        <w:ind w:firstLine="720"/>
        <w:jc w:val="both"/>
        <w:rPr>
          <w:rFonts w:ascii="Arial" w:hAnsi="Arial" w:cs="Arial"/>
          <w:lang w:val="mn-MN"/>
        </w:rPr>
      </w:pPr>
      <w:r w:rsidRPr="00F557D1">
        <w:rPr>
          <w:rFonts w:ascii="Arial" w:hAnsi="Arial" w:cs="Arial"/>
          <w:lang w:val="mn-MN"/>
        </w:rPr>
        <w:t>Нийт зардал = (хүний нөөцийн зардал + материаллаг зардал + бусад зардал) × хүний нөөцийн хэрэгцээ</w:t>
      </w:r>
    </w:p>
    <w:p w14:paraId="12C67BC3" w14:textId="013DF863" w:rsidR="00622D7E" w:rsidRPr="00F557D1" w:rsidRDefault="002D4F29" w:rsidP="002D4F29">
      <w:pPr>
        <w:pStyle w:val="NormalWeb"/>
        <w:spacing w:before="0" w:beforeAutospacing="0" w:after="120" w:afterAutospacing="0"/>
        <w:jc w:val="center"/>
        <w:rPr>
          <w:rFonts w:ascii="Arial" w:hAnsi="Arial" w:cs="Arial"/>
          <w:lang w:val="mn-MN"/>
        </w:rPr>
      </w:pPr>
      <w:r w:rsidRPr="00F557D1">
        <w:rPr>
          <w:noProof/>
          <w:lang w:val="mn-MN"/>
        </w:rPr>
        <w:drawing>
          <wp:inline distT="0" distB="0" distL="0" distR="0" wp14:anchorId="05FAB732" wp14:editId="6C2FCFA6">
            <wp:extent cx="5168900" cy="96075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68900" cy="960755"/>
                    </a:xfrm>
                    <a:prstGeom prst="rect">
                      <a:avLst/>
                    </a:prstGeom>
                    <a:noFill/>
                    <a:ln>
                      <a:noFill/>
                    </a:ln>
                  </pic:spPr>
                </pic:pic>
              </a:graphicData>
            </a:graphic>
          </wp:inline>
        </w:drawing>
      </w:r>
    </w:p>
    <w:p w14:paraId="77E0BBB5" w14:textId="2270C37D" w:rsidR="00F34822" w:rsidRPr="00F557D1" w:rsidRDefault="00F34822" w:rsidP="00F34822">
      <w:pPr>
        <w:pStyle w:val="NormalWeb"/>
        <w:spacing w:before="0" w:beforeAutospacing="0" w:after="120" w:afterAutospacing="0"/>
        <w:ind w:firstLine="720"/>
        <w:jc w:val="both"/>
        <w:rPr>
          <w:rFonts w:ascii="Arial" w:hAnsi="Arial" w:cs="Arial"/>
          <w:lang w:val="mn-MN"/>
        </w:rPr>
      </w:pPr>
      <w:r w:rsidRPr="00F557D1">
        <w:rPr>
          <w:rFonts w:ascii="Arial" w:hAnsi="Arial" w:cs="Arial"/>
          <w:lang w:val="mn-MN"/>
        </w:rPr>
        <w:t>Нэмэгдсэн өртгийн албан татварын тухай хуулий</w:t>
      </w:r>
      <w:r w:rsidR="002D4F29" w:rsidRPr="00F557D1">
        <w:rPr>
          <w:rFonts w:ascii="Arial" w:hAnsi="Arial" w:cs="Arial"/>
          <w:lang w:val="mn-MN"/>
        </w:rPr>
        <w:t xml:space="preserve">г </w:t>
      </w:r>
      <w:r w:rsidRPr="00F557D1">
        <w:rPr>
          <w:rFonts w:ascii="Arial" w:hAnsi="Arial" w:cs="Arial"/>
          <w:lang w:val="mn-MN"/>
        </w:rPr>
        <w:t xml:space="preserve">хэрэгжүүлэхэд төрийн байгууллага буюу татварын албаны зүгээс нийт </w:t>
      </w:r>
      <w:r w:rsidR="002D4F29" w:rsidRPr="00F557D1">
        <w:rPr>
          <w:rFonts w:ascii="Arial" w:hAnsi="Arial" w:cs="Arial"/>
          <w:lang w:val="mn-MN"/>
        </w:rPr>
        <w:t>32</w:t>
      </w:r>
      <w:r w:rsidR="00622D7E" w:rsidRPr="00F557D1">
        <w:rPr>
          <w:rFonts w:ascii="Arial" w:hAnsi="Arial" w:cs="Arial"/>
          <w:lang w:val="mn-MN"/>
        </w:rPr>
        <w:t>,</w:t>
      </w:r>
      <w:r w:rsidR="002D4F29" w:rsidRPr="00F557D1">
        <w:rPr>
          <w:rFonts w:ascii="Arial" w:hAnsi="Arial" w:cs="Arial"/>
          <w:lang w:val="mn-MN"/>
        </w:rPr>
        <w:t>4</w:t>
      </w:r>
      <w:r w:rsidRPr="00F557D1">
        <w:rPr>
          <w:rFonts w:ascii="Arial" w:hAnsi="Arial" w:cs="Arial"/>
          <w:lang w:val="mn-MN"/>
        </w:rPr>
        <w:t xml:space="preserve"> </w:t>
      </w:r>
      <w:r w:rsidR="002D4F29" w:rsidRPr="00F557D1">
        <w:rPr>
          <w:rFonts w:ascii="Arial" w:hAnsi="Arial" w:cs="Arial"/>
          <w:lang w:val="mn-MN"/>
        </w:rPr>
        <w:t>тэрбум</w:t>
      </w:r>
      <w:r w:rsidRPr="00F557D1">
        <w:rPr>
          <w:rFonts w:ascii="Arial" w:hAnsi="Arial" w:cs="Arial"/>
          <w:lang w:val="mn-MN"/>
        </w:rPr>
        <w:t xml:space="preserve"> төгрөгийн </w:t>
      </w:r>
      <w:r w:rsidR="00622D7E" w:rsidRPr="00F557D1">
        <w:rPr>
          <w:rFonts w:ascii="Arial" w:hAnsi="Arial" w:cs="Arial"/>
          <w:lang w:val="mn-MN"/>
        </w:rPr>
        <w:t xml:space="preserve">зардал </w:t>
      </w:r>
      <w:r w:rsidRPr="00F557D1">
        <w:rPr>
          <w:rFonts w:ascii="Arial" w:hAnsi="Arial" w:cs="Arial"/>
          <w:lang w:val="mn-MN"/>
        </w:rPr>
        <w:t>гаргахаар байна.</w:t>
      </w:r>
    </w:p>
    <w:p w14:paraId="038DFA21" w14:textId="644999F2" w:rsidR="00F34822" w:rsidRPr="00F557D1" w:rsidRDefault="00F34822" w:rsidP="00F34822">
      <w:pPr>
        <w:pStyle w:val="NormalWeb"/>
        <w:spacing w:before="0" w:beforeAutospacing="0" w:after="120" w:afterAutospacing="0"/>
        <w:ind w:left="720"/>
        <w:jc w:val="both"/>
        <w:rPr>
          <w:rFonts w:ascii="Arial" w:hAnsi="Arial" w:cs="Arial"/>
          <w:b/>
          <w:lang w:val="mn-MN"/>
        </w:rPr>
      </w:pPr>
      <w:r w:rsidRPr="00F557D1">
        <w:rPr>
          <w:rFonts w:ascii="Arial" w:hAnsi="Arial" w:cs="Arial"/>
          <w:b/>
          <w:lang w:val="mn-MN"/>
        </w:rPr>
        <w:t>3.5. Х</w:t>
      </w:r>
      <w:r w:rsidR="00622D7E" w:rsidRPr="00F557D1">
        <w:rPr>
          <w:rFonts w:ascii="Arial" w:hAnsi="Arial" w:cs="Arial"/>
          <w:b/>
          <w:lang w:val="mn-MN"/>
        </w:rPr>
        <w:t xml:space="preserve">ялбарчлах боломжийг </w:t>
      </w:r>
      <w:r w:rsidRPr="00F557D1">
        <w:rPr>
          <w:rFonts w:ascii="Arial" w:hAnsi="Arial" w:cs="Arial"/>
          <w:b/>
          <w:lang w:val="mn-MN"/>
        </w:rPr>
        <w:t>нягталж, үр дүнг танилцуулах.</w:t>
      </w:r>
    </w:p>
    <w:p w14:paraId="2981D845" w14:textId="1875A3FB" w:rsidR="00F34822" w:rsidRPr="00F557D1" w:rsidRDefault="00DA6CD0" w:rsidP="00DA6CD0">
      <w:pPr>
        <w:pStyle w:val="NormalWeb"/>
        <w:spacing w:before="0" w:beforeAutospacing="0" w:after="120" w:afterAutospacing="0"/>
        <w:ind w:firstLine="720"/>
        <w:jc w:val="both"/>
        <w:rPr>
          <w:rFonts w:ascii="Arial" w:hAnsi="Arial" w:cs="Arial"/>
          <w:lang w:val="mn-MN"/>
        </w:rPr>
      </w:pPr>
      <w:r w:rsidRPr="00F557D1">
        <w:rPr>
          <w:rFonts w:ascii="Arial" w:hAnsi="Arial" w:cs="Arial"/>
          <w:lang w:val="mn-MN"/>
        </w:rPr>
        <w:t xml:space="preserve">Татварын албаны серверийн хүчин чадлыг нэмэгдүүлж, программ хангамжийн тохируулга, хөгжүүлэлтийг </w:t>
      </w:r>
      <w:r w:rsidR="002D4F29" w:rsidRPr="00F557D1">
        <w:rPr>
          <w:rFonts w:ascii="Arial" w:hAnsi="Arial" w:cs="Arial"/>
          <w:lang w:val="mn-MN"/>
        </w:rPr>
        <w:t>тухай бүрд нь, хугацаа алдалгүй  х</w:t>
      </w:r>
      <w:r w:rsidRPr="00F557D1">
        <w:rPr>
          <w:rFonts w:ascii="Arial" w:hAnsi="Arial" w:cs="Arial"/>
          <w:lang w:val="mn-MN"/>
        </w:rPr>
        <w:t xml:space="preserve">ийснээр ажиллах хүчний ачааллыг бууруулах, систем гацах зэрэг сөрөг талуудыг бууруулах боломжтой. </w:t>
      </w:r>
    </w:p>
    <w:p w14:paraId="1A84AC7E" w14:textId="77777777" w:rsidR="002D4F29" w:rsidRPr="00F557D1" w:rsidRDefault="002D4F29" w:rsidP="002D4F29">
      <w:pPr>
        <w:pStyle w:val="NormalWeb"/>
        <w:spacing w:before="0" w:beforeAutospacing="0" w:after="120" w:afterAutospacing="0"/>
        <w:ind w:left="720"/>
        <w:jc w:val="both"/>
        <w:rPr>
          <w:rFonts w:ascii="Arial" w:hAnsi="Arial" w:cs="Arial"/>
          <w:b/>
          <w:lang w:val="mn-MN"/>
        </w:rPr>
      </w:pPr>
      <w:r w:rsidRPr="00F557D1">
        <w:rPr>
          <w:rFonts w:ascii="Arial" w:hAnsi="Arial" w:cs="Arial"/>
          <w:b/>
          <w:lang w:val="mn-MN"/>
        </w:rPr>
        <w:t>1.6. Нэмэлт зардлыг тооцох.</w:t>
      </w:r>
    </w:p>
    <w:p w14:paraId="529FE2F3" w14:textId="77777777" w:rsidR="008A0A3B" w:rsidRPr="00F557D1" w:rsidRDefault="008A0A3B" w:rsidP="002D4F29">
      <w:pPr>
        <w:pStyle w:val="NormalWeb"/>
        <w:spacing w:before="0" w:beforeAutospacing="0" w:after="120" w:afterAutospacing="0"/>
        <w:ind w:firstLine="720"/>
        <w:jc w:val="both"/>
        <w:rPr>
          <w:rFonts w:ascii="Arial" w:hAnsi="Arial" w:cs="Arial"/>
          <w:lang w:val="mn-MN"/>
        </w:rPr>
      </w:pPr>
      <w:r w:rsidRPr="00F557D1">
        <w:rPr>
          <w:rFonts w:ascii="Arial" w:hAnsi="Arial" w:cs="Arial"/>
          <w:lang w:val="mn-MN"/>
        </w:rPr>
        <w:t xml:space="preserve">Татварын хууль тогтоомжийн шинэчлэлийг хэрэгжүүлэх, татварын цахим системийн найдвартай ажиллагааг хангахын тулд татварын албаны серверийн хүчин чадлыг нэмэгдүүлэх шаардлага гарч байна. </w:t>
      </w:r>
    </w:p>
    <w:p w14:paraId="26B36143" w14:textId="1BAAAD36" w:rsidR="008A0A3B" w:rsidRPr="00F557D1" w:rsidRDefault="008A0A3B" w:rsidP="008A0A3B">
      <w:pPr>
        <w:pStyle w:val="NormalWeb"/>
        <w:spacing w:before="0" w:beforeAutospacing="0" w:after="120" w:afterAutospacing="0"/>
        <w:jc w:val="both"/>
        <w:rPr>
          <w:rFonts w:ascii="Arial" w:hAnsi="Arial" w:cs="Arial"/>
          <w:lang w:val="mn-MN"/>
        </w:rPr>
      </w:pPr>
      <w:r w:rsidRPr="00F557D1">
        <w:rPr>
          <w:noProof/>
          <w:lang w:val="mn-MN"/>
        </w:rPr>
        <w:drawing>
          <wp:inline distT="0" distB="0" distL="0" distR="0" wp14:anchorId="53E1FF9E" wp14:editId="3BB17B2A">
            <wp:extent cx="5760720" cy="946724"/>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946724"/>
                    </a:xfrm>
                    <a:prstGeom prst="rect">
                      <a:avLst/>
                    </a:prstGeom>
                    <a:noFill/>
                    <a:ln>
                      <a:noFill/>
                    </a:ln>
                  </pic:spPr>
                </pic:pic>
              </a:graphicData>
            </a:graphic>
          </wp:inline>
        </w:drawing>
      </w:r>
    </w:p>
    <w:p w14:paraId="22847DBC" w14:textId="77777777" w:rsidR="008A0A3B" w:rsidRPr="00F557D1" w:rsidRDefault="008A0A3B" w:rsidP="008A0A3B">
      <w:pPr>
        <w:pStyle w:val="NormalWeb"/>
        <w:spacing w:before="0" w:beforeAutospacing="0" w:after="120" w:afterAutospacing="0"/>
        <w:jc w:val="center"/>
        <w:rPr>
          <w:rFonts w:ascii="Arial" w:hAnsi="Arial" w:cs="Arial"/>
          <w:lang w:val="mn-MN"/>
        </w:rPr>
      </w:pPr>
      <w:r w:rsidRPr="00F557D1">
        <w:rPr>
          <w:rFonts w:ascii="Arial" w:hAnsi="Arial" w:cs="Arial"/>
          <w:lang w:val="mn-MN"/>
        </w:rPr>
        <w:t>--оо00оо--</w:t>
      </w:r>
    </w:p>
    <w:p w14:paraId="2DD7FE4D" w14:textId="77777777" w:rsidR="002D4F29" w:rsidRPr="00F557D1" w:rsidRDefault="002D4F29" w:rsidP="00DA6CD0">
      <w:pPr>
        <w:pStyle w:val="NormalWeb"/>
        <w:spacing w:before="0" w:beforeAutospacing="0" w:after="120" w:afterAutospacing="0"/>
        <w:ind w:firstLine="720"/>
        <w:jc w:val="both"/>
        <w:rPr>
          <w:rFonts w:ascii="Arial" w:hAnsi="Arial" w:cs="Arial"/>
          <w:b/>
          <w:lang w:val="mn-MN"/>
        </w:rPr>
      </w:pPr>
    </w:p>
    <w:sectPr w:rsidR="002D4F29" w:rsidRPr="00F557D1" w:rsidSect="00385129">
      <w:footerReference w:type="default" r:id="rId23"/>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6D1B6" w14:textId="77777777" w:rsidR="00B45894" w:rsidRDefault="00B45894" w:rsidP="006A6E6B">
      <w:r>
        <w:separator/>
      </w:r>
    </w:p>
  </w:endnote>
  <w:endnote w:type="continuationSeparator" w:id="0">
    <w:p w14:paraId="13B5AA84" w14:textId="77777777" w:rsidR="00B45894" w:rsidRDefault="00B45894" w:rsidP="006A6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304076857"/>
      <w:docPartObj>
        <w:docPartGallery w:val="Page Numbers (Bottom of Page)"/>
        <w:docPartUnique/>
      </w:docPartObj>
    </w:sdtPr>
    <w:sdtEndPr>
      <w:rPr>
        <w:noProof/>
      </w:rPr>
    </w:sdtEndPr>
    <w:sdtContent>
      <w:p w14:paraId="282A7177" w14:textId="15091F73" w:rsidR="0092678A" w:rsidRPr="006A6E6B" w:rsidRDefault="0092678A" w:rsidP="006A6E6B">
        <w:pPr>
          <w:pStyle w:val="Footer"/>
          <w:jc w:val="right"/>
          <w:rPr>
            <w:rFonts w:ascii="Arial" w:hAnsi="Arial" w:cs="Arial"/>
            <w:sz w:val="22"/>
            <w:szCs w:val="22"/>
          </w:rPr>
        </w:pPr>
        <w:r w:rsidRPr="006A6E6B">
          <w:rPr>
            <w:rFonts w:ascii="Arial" w:hAnsi="Arial" w:cs="Arial"/>
            <w:sz w:val="22"/>
            <w:szCs w:val="22"/>
          </w:rPr>
          <w:fldChar w:fldCharType="begin"/>
        </w:r>
        <w:r w:rsidRPr="006A6E6B">
          <w:rPr>
            <w:rFonts w:ascii="Arial" w:hAnsi="Arial" w:cs="Arial"/>
            <w:sz w:val="22"/>
            <w:szCs w:val="22"/>
          </w:rPr>
          <w:instrText xml:space="preserve"> PAGE   \* MERGEFORMAT </w:instrText>
        </w:r>
        <w:r w:rsidRPr="006A6E6B">
          <w:rPr>
            <w:rFonts w:ascii="Arial" w:hAnsi="Arial" w:cs="Arial"/>
            <w:sz w:val="22"/>
            <w:szCs w:val="22"/>
          </w:rPr>
          <w:fldChar w:fldCharType="separate"/>
        </w:r>
        <w:r w:rsidR="00E41826">
          <w:rPr>
            <w:rFonts w:ascii="Arial" w:hAnsi="Arial" w:cs="Arial"/>
            <w:noProof/>
            <w:sz w:val="22"/>
            <w:szCs w:val="22"/>
          </w:rPr>
          <w:t>9</w:t>
        </w:r>
        <w:r w:rsidRPr="006A6E6B">
          <w:rPr>
            <w:rFonts w:ascii="Arial" w:hAnsi="Arial" w:cs="Arial"/>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9C72F" w14:textId="77777777" w:rsidR="00B45894" w:rsidRDefault="00B45894" w:rsidP="006A6E6B">
      <w:r>
        <w:separator/>
      </w:r>
    </w:p>
  </w:footnote>
  <w:footnote w:type="continuationSeparator" w:id="0">
    <w:p w14:paraId="3E9884DF" w14:textId="77777777" w:rsidR="00B45894" w:rsidRDefault="00B45894" w:rsidP="006A6E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2558D"/>
    <w:multiLevelType w:val="hybridMultilevel"/>
    <w:tmpl w:val="ACC21B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3AD6582"/>
    <w:multiLevelType w:val="hybridMultilevel"/>
    <w:tmpl w:val="15387C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752A0E46"/>
    <w:multiLevelType w:val="hybridMultilevel"/>
    <w:tmpl w:val="30408DC0"/>
    <w:lvl w:ilvl="0" w:tplc="C0866DDC">
      <w:start w:val="2"/>
      <w:numFmt w:val="bullet"/>
      <w:lvlText w:val="-"/>
      <w:lvlJc w:val="left"/>
      <w:pPr>
        <w:ind w:left="2520" w:hanging="360"/>
      </w:pPr>
      <w:rPr>
        <w:rFonts w:ascii="Arial" w:eastAsiaTheme="minorEastAsia"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7B6E70B2"/>
    <w:multiLevelType w:val="hybridMultilevel"/>
    <w:tmpl w:val="4F2CC4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82071186">
    <w:abstractNumId w:val="2"/>
  </w:num>
  <w:num w:numId="2" w16cid:durableId="1131904159">
    <w:abstractNumId w:val="0"/>
  </w:num>
  <w:num w:numId="3" w16cid:durableId="1389957289">
    <w:abstractNumId w:val="1"/>
  </w:num>
  <w:num w:numId="4" w16cid:durableId="95333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A24"/>
    <w:rsid w:val="00016C46"/>
    <w:rsid w:val="00022230"/>
    <w:rsid w:val="00023B92"/>
    <w:rsid w:val="00024C97"/>
    <w:rsid w:val="00027ECE"/>
    <w:rsid w:val="00032681"/>
    <w:rsid w:val="00036744"/>
    <w:rsid w:val="00051E0D"/>
    <w:rsid w:val="000548EE"/>
    <w:rsid w:val="00064A9E"/>
    <w:rsid w:val="00067319"/>
    <w:rsid w:val="00090CD9"/>
    <w:rsid w:val="000A79CF"/>
    <w:rsid w:val="000B59A8"/>
    <w:rsid w:val="000C4D22"/>
    <w:rsid w:val="000D125E"/>
    <w:rsid w:val="000E68B9"/>
    <w:rsid w:val="000F3B96"/>
    <w:rsid w:val="00102B3B"/>
    <w:rsid w:val="001049E9"/>
    <w:rsid w:val="001101E3"/>
    <w:rsid w:val="00114968"/>
    <w:rsid w:val="001379E8"/>
    <w:rsid w:val="00150032"/>
    <w:rsid w:val="00161669"/>
    <w:rsid w:val="00182AFA"/>
    <w:rsid w:val="00187A18"/>
    <w:rsid w:val="001A1E63"/>
    <w:rsid w:val="001A4C6E"/>
    <w:rsid w:val="001A6424"/>
    <w:rsid w:val="001B0A65"/>
    <w:rsid w:val="001B6AFE"/>
    <w:rsid w:val="001B7550"/>
    <w:rsid w:val="001D40FD"/>
    <w:rsid w:val="001E43B4"/>
    <w:rsid w:val="001E7468"/>
    <w:rsid w:val="001F2935"/>
    <w:rsid w:val="00200404"/>
    <w:rsid w:val="00206761"/>
    <w:rsid w:val="00206BA1"/>
    <w:rsid w:val="00211C1D"/>
    <w:rsid w:val="002240E2"/>
    <w:rsid w:val="0022458C"/>
    <w:rsid w:val="0022615C"/>
    <w:rsid w:val="00240BD9"/>
    <w:rsid w:val="00245FC6"/>
    <w:rsid w:val="002554BC"/>
    <w:rsid w:val="00275518"/>
    <w:rsid w:val="002772D1"/>
    <w:rsid w:val="002A331B"/>
    <w:rsid w:val="002B1BB5"/>
    <w:rsid w:val="002B2CAD"/>
    <w:rsid w:val="002C1E73"/>
    <w:rsid w:val="002C2619"/>
    <w:rsid w:val="002C4A24"/>
    <w:rsid w:val="002C7562"/>
    <w:rsid w:val="002D4F29"/>
    <w:rsid w:val="002D7FC8"/>
    <w:rsid w:val="002E14FA"/>
    <w:rsid w:val="002F621D"/>
    <w:rsid w:val="00305AE1"/>
    <w:rsid w:val="00324C3E"/>
    <w:rsid w:val="00333985"/>
    <w:rsid w:val="0033458B"/>
    <w:rsid w:val="00353FBB"/>
    <w:rsid w:val="00362777"/>
    <w:rsid w:val="00372E5D"/>
    <w:rsid w:val="00385129"/>
    <w:rsid w:val="00393A76"/>
    <w:rsid w:val="00396F77"/>
    <w:rsid w:val="003D5490"/>
    <w:rsid w:val="003E06AB"/>
    <w:rsid w:val="004009EB"/>
    <w:rsid w:val="0040499B"/>
    <w:rsid w:val="004248CE"/>
    <w:rsid w:val="00433159"/>
    <w:rsid w:val="00442F27"/>
    <w:rsid w:val="00474449"/>
    <w:rsid w:val="00480361"/>
    <w:rsid w:val="00481C9B"/>
    <w:rsid w:val="00496CB4"/>
    <w:rsid w:val="004975CB"/>
    <w:rsid w:val="004A7569"/>
    <w:rsid w:val="004B6B1C"/>
    <w:rsid w:val="004C64A6"/>
    <w:rsid w:val="004D212C"/>
    <w:rsid w:val="004F2BE3"/>
    <w:rsid w:val="004F4223"/>
    <w:rsid w:val="004F44C8"/>
    <w:rsid w:val="004F595D"/>
    <w:rsid w:val="004F63E8"/>
    <w:rsid w:val="00515191"/>
    <w:rsid w:val="00531139"/>
    <w:rsid w:val="0053310E"/>
    <w:rsid w:val="00546A60"/>
    <w:rsid w:val="0055312F"/>
    <w:rsid w:val="00554DEA"/>
    <w:rsid w:val="005601FB"/>
    <w:rsid w:val="005616BB"/>
    <w:rsid w:val="0057087F"/>
    <w:rsid w:val="00580B04"/>
    <w:rsid w:val="005A35DD"/>
    <w:rsid w:val="005A4060"/>
    <w:rsid w:val="005C1E2D"/>
    <w:rsid w:val="005D4199"/>
    <w:rsid w:val="005D4A9C"/>
    <w:rsid w:val="005E1D4C"/>
    <w:rsid w:val="005F045C"/>
    <w:rsid w:val="005F2368"/>
    <w:rsid w:val="0060476B"/>
    <w:rsid w:val="00604947"/>
    <w:rsid w:val="006050F8"/>
    <w:rsid w:val="00610933"/>
    <w:rsid w:val="00620D98"/>
    <w:rsid w:val="00622D7E"/>
    <w:rsid w:val="0063009E"/>
    <w:rsid w:val="006300AE"/>
    <w:rsid w:val="00637C3E"/>
    <w:rsid w:val="00641EA8"/>
    <w:rsid w:val="006510F2"/>
    <w:rsid w:val="00652C3B"/>
    <w:rsid w:val="00683F7A"/>
    <w:rsid w:val="006A2E2C"/>
    <w:rsid w:val="006A53BE"/>
    <w:rsid w:val="006A6E6B"/>
    <w:rsid w:val="006B48ED"/>
    <w:rsid w:val="006B6D42"/>
    <w:rsid w:val="006D1782"/>
    <w:rsid w:val="006E0BE9"/>
    <w:rsid w:val="006E1E96"/>
    <w:rsid w:val="006E32DD"/>
    <w:rsid w:val="006F005A"/>
    <w:rsid w:val="006F242D"/>
    <w:rsid w:val="00714488"/>
    <w:rsid w:val="00717739"/>
    <w:rsid w:val="007222FC"/>
    <w:rsid w:val="007411FC"/>
    <w:rsid w:val="00741473"/>
    <w:rsid w:val="00755135"/>
    <w:rsid w:val="007755C2"/>
    <w:rsid w:val="00775A29"/>
    <w:rsid w:val="007763F2"/>
    <w:rsid w:val="007936CD"/>
    <w:rsid w:val="007A55F8"/>
    <w:rsid w:val="007B434B"/>
    <w:rsid w:val="007C18C2"/>
    <w:rsid w:val="007D22C6"/>
    <w:rsid w:val="007D5E66"/>
    <w:rsid w:val="00814912"/>
    <w:rsid w:val="0081570F"/>
    <w:rsid w:val="00816B95"/>
    <w:rsid w:val="0083338C"/>
    <w:rsid w:val="00835711"/>
    <w:rsid w:val="0085365C"/>
    <w:rsid w:val="008767B8"/>
    <w:rsid w:val="008769F5"/>
    <w:rsid w:val="00877B27"/>
    <w:rsid w:val="008821BA"/>
    <w:rsid w:val="00882EDA"/>
    <w:rsid w:val="008921CF"/>
    <w:rsid w:val="00892AF3"/>
    <w:rsid w:val="008A0A3B"/>
    <w:rsid w:val="008A374B"/>
    <w:rsid w:val="008A5FC1"/>
    <w:rsid w:val="008A7DF7"/>
    <w:rsid w:val="008D3929"/>
    <w:rsid w:val="008E3507"/>
    <w:rsid w:val="008E4CF5"/>
    <w:rsid w:val="00912CD9"/>
    <w:rsid w:val="00921EAF"/>
    <w:rsid w:val="0092678A"/>
    <w:rsid w:val="009340BB"/>
    <w:rsid w:val="00935FF7"/>
    <w:rsid w:val="009401CB"/>
    <w:rsid w:val="009409A7"/>
    <w:rsid w:val="009415A7"/>
    <w:rsid w:val="00952D99"/>
    <w:rsid w:val="00972C92"/>
    <w:rsid w:val="00985775"/>
    <w:rsid w:val="009A2F92"/>
    <w:rsid w:val="009A4836"/>
    <w:rsid w:val="009B2745"/>
    <w:rsid w:val="009B2D34"/>
    <w:rsid w:val="009B58CA"/>
    <w:rsid w:val="00A07D08"/>
    <w:rsid w:val="00A1034F"/>
    <w:rsid w:val="00A11B32"/>
    <w:rsid w:val="00A13CBE"/>
    <w:rsid w:val="00A264CC"/>
    <w:rsid w:val="00A4187C"/>
    <w:rsid w:val="00A5033C"/>
    <w:rsid w:val="00A53402"/>
    <w:rsid w:val="00A642DF"/>
    <w:rsid w:val="00A70B77"/>
    <w:rsid w:val="00A9783B"/>
    <w:rsid w:val="00AA0F63"/>
    <w:rsid w:val="00AC51CA"/>
    <w:rsid w:val="00AD3355"/>
    <w:rsid w:val="00AD4403"/>
    <w:rsid w:val="00AD46F5"/>
    <w:rsid w:val="00B03A64"/>
    <w:rsid w:val="00B3299E"/>
    <w:rsid w:val="00B37203"/>
    <w:rsid w:val="00B447AF"/>
    <w:rsid w:val="00B45894"/>
    <w:rsid w:val="00B55A68"/>
    <w:rsid w:val="00B57D02"/>
    <w:rsid w:val="00B67D4B"/>
    <w:rsid w:val="00B72CC9"/>
    <w:rsid w:val="00B81146"/>
    <w:rsid w:val="00B83194"/>
    <w:rsid w:val="00B87FAB"/>
    <w:rsid w:val="00B97E51"/>
    <w:rsid w:val="00BA378B"/>
    <w:rsid w:val="00BA38F6"/>
    <w:rsid w:val="00BB2A6B"/>
    <w:rsid w:val="00BB2A9B"/>
    <w:rsid w:val="00BB48FA"/>
    <w:rsid w:val="00BB6152"/>
    <w:rsid w:val="00BC632C"/>
    <w:rsid w:val="00BD697C"/>
    <w:rsid w:val="00BF6011"/>
    <w:rsid w:val="00C15AD8"/>
    <w:rsid w:val="00C22696"/>
    <w:rsid w:val="00C265A2"/>
    <w:rsid w:val="00C40801"/>
    <w:rsid w:val="00C649D4"/>
    <w:rsid w:val="00C66F66"/>
    <w:rsid w:val="00C67F75"/>
    <w:rsid w:val="00C70158"/>
    <w:rsid w:val="00C75DB2"/>
    <w:rsid w:val="00C8778B"/>
    <w:rsid w:val="00C926AB"/>
    <w:rsid w:val="00C97641"/>
    <w:rsid w:val="00CB32CE"/>
    <w:rsid w:val="00D0104B"/>
    <w:rsid w:val="00D053A2"/>
    <w:rsid w:val="00D11C94"/>
    <w:rsid w:val="00D16F74"/>
    <w:rsid w:val="00D2260E"/>
    <w:rsid w:val="00D23937"/>
    <w:rsid w:val="00D27A2C"/>
    <w:rsid w:val="00D42F5A"/>
    <w:rsid w:val="00D4707E"/>
    <w:rsid w:val="00D56798"/>
    <w:rsid w:val="00D64EE7"/>
    <w:rsid w:val="00D7097C"/>
    <w:rsid w:val="00D73E44"/>
    <w:rsid w:val="00D81228"/>
    <w:rsid w:val="00D81BAD"/>
    <w:rsid w:val="00D8361D"/>
    <w:rsid w:val="00D84E5F"/>
    <w:rsid w:val="00D9644E"/>
    <w:rsid w:val="00DA07B3"/>
    <w:rsid w:val="00DA65F8"/>
    <w:rsid w:val="00DA6952"/>
    <w:rsid w:val="00DA6CD0"/>
    <w:rsid w:val="00DC1351"/>
    <w:rsid w:val="00DF0ABF"/>
    <w:rsid w:val="00DF2CC9"/>
    <w:rsid w:val="00DF3652"/>
    <w:rsid w:val="00DF6256"/>
    <w:rsid w:val="00DF6B68"/>
    <w:rsid w:val="00DF7CA8"/>
    <w:rsid w:val="00E0352C"/>
    <w:rsid w:val="00E03CCB"/>
    <w:rsid w:val="00E11DAE"/>
    <w:rsid w:val="00E21952"/>
    <w:rsid w:val="00E3356B"/>
    <w:rsid w:val="00E400CF"/>
    <w:rsid w:val="00E41826"/>
    <w:rsid w:val="00E52D20"/>
    <w:rsid w:val="00E61F44"/>
    <w:rsid w:val="00E67A37"/>
    <w:rsid w:val="00E7608C"/>
    <w:rsid w:val="00E944EB"/>
    <w:rsid w:val="00E95AC6"/>
    <w:rsid w:val="00EB568E"/>
    <w:rsid w:val="00ED41AF"/>
    <w:rsid w:val="00ED6CCA"/>
    <w:rsid w:val="00EF072C"/>
    <w:rsid w:val="00F1267C"/>
    <w:rsid w:val="00F260A6"/>
    <w:rsid w:val="00F32D92"/>
    <w:rsid w:val="00F33F31"/>
    <w:rsid w:val="00F34822"/>
    <w:rsid w:val="00F45EA5"/>
    <w:rsid w:val="00F4789E"/>
    <w:rsid w:val="00F52F32"/>
    <w:rsid w:val="00F557D1"/>
    <w:rsid w:val="00F57ABB"/>
    <w:rsid w:val="00F65B3B"/>
    <w:rsid w:val="00F86C9C"/>
    <w:rsid w:val="00FA2FFE"/>
    <w:rsid w:val="00FB1F1A"/>
    <w:rsid w:val="00FC062B"/>
    <w:rsid w:val="00FD61E6"/>
    <w:rsid w:val="00FD65A1"/>
    <w:rsid w:val="00FD6605"/>
    <w:rsid w:val="00FE78BD"/>
    <w:rsid w:val="00FF1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29FE9"/>
  <w15:chartTrackingRefBased/>
  <w15:docId w15:val="{908249EF-4FF7-4173-9578-4B7A7A85D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A24"/>
    <w:pPr>
      <w:spacing w:after="0"/>
    </w:pPr>
    <w:rPr>
      <w:rFonts w:ascii="Verdana" w:eastAsia="Verdana" w:hAnsi="Verdana" w:cs="Times New Roman"/>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4A24"/>
    <w:pPr>
      <w:spacing w:before="100" w:beforeAutospacing="1" w:after="100" w:afterAutospacing="1"/>
    </w:pPr>
    <w:rPr>
      <w:rFonts w:ascii="Times New Roman" w:eastAsiaTheme="minorEastAsia" w:hAnsi="Times New Roman"/>
      <w:sz w:val="24"/>
      <w:szCs w:val="24"/>
    </w:rPr>
  </w:style>
  <w:style w:type="character" w:styleId="Emphasis">
    <w:name w:val="Emphasis"/>
    <w:basedOn w:val="DefaultParagraphFont"/>
    <w:uiPriority w:val="20"/>
    <w:qFormat/>
    <w:rsid w:val="002C4A24"/>
    <w:rPr>
      <w:i/>
      <w:iCs/>
    </w:rPr>
  </w:style>
  <w:style w:type="character" w:styleId="Strong">
    <w:name w:val="Strong"/>
    <w:basedOn w:val="DefaultParagraphFont"/>
    <w:uiPriority w:val="22"/>
    <w:qFormat/>
    <w:rsid w:val="002C4A24"/>
    <w:rPr>
      <w:b/>
      <w:bCs/>
    </w:rPr>
  </w:style>
  <w:style w:type="character" w:styleId="Hyperlink">
    <w:name w:val="Hyperlink"/>
    <w:basedOn w:val="DefaultParagraphFont"/>
    <w:uiPriority w:val="99"/>
    <w:semiHidden/>
    <w:unhideWhenUsed/>
    <w:rsid w:val="002C4A24"/>
    <w:rPr>
      <w:color w:val="0000FF"/>
      <w:u w:val="single"/>
    </w:rPr>
  </w:style>
  <w:style w:type="paragraph" w:customStyle="1" w:styleId="Default">
    <w:name w:val="Default"/>
    <w:rsid w:val="00554DEA"/>
    <w:pPr>
      <w:autoSpaceDE w:val="0"/>
      <w:autoSpaceDN w:val="0"/>
      <w:adjustRightInd w:val="0"/>
      <w:spacing w:after="0"/>
    </w:pPr>
    <w:rPr>
      <w:rFonts w:cs="Arial"/>
      <w:color w:val="000000"/>
      <w:szCs w:val="24"/>
    </w:rPr>
  </w:style>
  <w:style w:type="paragraph" w:styleId="Header">
    <w:name w:val="header"/>
    <w:basedOn w:val="Normal"/>
    <w:link w:val="HeaderChar"/>
    <w:uiPriority w:val="99"/>
    <w:unhideWhenUsed/>
    <w:rsid w:val="006A6E6B"/>
    <w:pPr>
      <w:tabs>
        <w:tab w:val="center" w:pos="4680"/>
        <w:tab w:val="right" w:pos="9360"/>
      </w:tabs>
    </w:pPr>
  </w:style>
  <w:style w:type="character" w:customStyle="1" w:styleId="HeaderChar">
    <w:name w:val="Header Char"/>
    <w:basedOn w:val="DefaultParagraphFont"/>
    <w:link w:val="Header"/>
    <w:uiPriority w:val="99"/>
    <w:rsid w:val="006A6E6B"/>
    <w:rPr>
      <w:rFonts w:ascii="Verdana" w:eastAsia="Verdana" w:hAnsi="Verdana" w:cs="Times New Roman"/>
      <w:sz w:val="15"/>
      <w:szCs w:val="16"/>
    </w:rPr>
  </w:style>
  <w:style w:type="paragraph" w:styleId="Footer">
    <w:name w:val="footer"/>
    <w:basedOn w:val="Normal"/>
    <w:link w:val="FooterChar"/>
    <w:uiPriority w:val="99"/>
    <w:unhideWhenUsed/>
    <w:rsid w:val="006A6E6B"/>
    <w:pPr>
      <w:tabs>
        <w:tab w:val="center" w:pos="4680"/>
        <w:tab w:val="right" w:pos="9360"/>
      </w:tabs>
    </w:pPr>
  </w:style>
  <w:style w:type="character" w:customStyle="1" w:styleId="FooterChar">
    <w:name w:val="Footer Char"/>
    <w:basedOn w:val="DefaultParagraphFont"/>
    <w:link w:val="Footer"/>
    <w:uiPriority w:val="99"/>
    <w:rsid w:val="006A6E6B"/>
    <w:rPr>
      <w:rFonts w:ascii="Verdana" w:eastAsia="Verdana" w:hAnsi="Verdana" w:cs="Times New Roman"/>
      <w:sz w:val="15"/>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78429">
      <w:bodyDiv w:val="1"/>
      <w:marLeft w:val="0"/>
      <w:marRight w:val="0"/>
      <w:marTop w:val="0"/>
      <w:marBottom w:val="0"/>
      <w:divBdr>
        <w:top w:val="none" w:sz="0" w:space="0" w:color="auto"/>
        <w:left w:val="none" w:sz="0" w:space="0" w:color="auto"/>
        <w:bottom w:val="none" w:sz="0" w:space="0" w:color="auto"/>
        <w:right w:val="none" w:sz="0" w:space="0" w:color="auto"/>
      </w:divBdr>
    </w:div>
    <w:div w:id="280189052">
      <w:bodyDiv w:val="1"/>
      <w:marLeft w:val="0"/>
      <w:marRight w:val="0"/>
      <w:marTop w:val="0"/>
      <w:marBottom w:val="0"/>
      <w:divBdr>
        <w:top w:val="none" w:sz="0" w:space="0" w:color="auto"/>
        <w:left w:val="none" w:sz="0" w:space="0" w:color="auto"/>
        <w:bottom w:val="none" w:sz="0" w:space="0" w:color="auto"/>
        <w:right w:val="none" w:sz="0" w:space="0" w:color="auto"/>
      </w:divBdr>
    </w:div>
    <w:div w:id="558515901">
      <w:bodyDiv w:val="1"/>
      <w:marLeft w:val="0"/>
      <w:marRight w:val="0"/>
      <w:marTop w:val="0"/>
      <w:marBottom w:val="0"/>
      <w:divBdr>
        <w:top w:val="none" w:sz="0" w:space="0" w:color="auto"/>
        <w:left w:val="none" w:sz="0" w:space="0" w:color="auto"/>
        <w:bottom w:val="none" w:sz="0" w:space="0" w:color="auto"/>
        <w:right w:val="none" w:sz="0" w:space="0" w:color="auto"/>
      </w:divBdr>
    </w:div>
    <w:div w:id="735905311">
      <w:bodyDiv w:val="1"/>
      <w:marLeft w:val="0"/>
      <w:marRight w:val="0"/>
      <w:marTop w:val="0"/>
      <w:marBottom w:val="0"/>
      <w:divBdr>
        <w:top w:val="none" w:sz="0" w:space="0" w:color="auto"/>
        <w:left w:val="none" w:sz="0" w:space="0" w:color="auto"/>
        <w:bottom w:val="none" w:sz="0" w:space="0" w:color="auto"/>
        <w:right w:val="none" w:sz="0" w:space="0" w:color="auto"/>
      </w:divBdr>
    </w:div>
    <w:div w:id="1020474329">
      <w:bodyDiv w:val="1"/>
      <w:marLeft w:val="0"/>
      <w:marRight w:val="0"/>
      <w:marTop w:val="0"/>
      <w:marBottom w:val="0"/>
      <w:divBdr>
        <w:top w:val="none" w:sz="0" w:space="0" w:color="auto"/>
        <w:left w:val="none" w:sz="0" w:space="0" w:color="auto"/>
        <w:bottom w:val="none" w:sz="0" w:space="0" w:color="auto"/>
        <w:right w:val="none" w:sz="0" w:space="0" w:color="auto"/>
      </w:divBdr>
    </w:div>
    <w:div w:id="1031567053">
      <w:bodyDiv w:val="1"/>
      <w:marLeft w:val="0"/>
      <w:marRight w:val="0"/>
      <w:marTop w:val="0"/>
      <w:marBottom w:val="0"/>
      <w:divBdr>
        <w:top w:val="none" w:sz="0" w:space="0" w:color="auto"/>
        <w:left w:val="none" w:sz="0" w:space="0" w:color="auto"/>
        <w:bottom w:val="none" w:sz="0" w:space="0" w:color="auto"/>
        <w:right w:val="none" w:sz="0" w:space="0" w:color="auto"/>
      </w:divBdr>
    </w:div>
    <w:div w:id="1364593917">
      <w:bodyDiv w:val="1"/>
      <w:marLeft w:val="0"/>
      <w:marRight w:val="0"/>
      <w:marTop w:val="0"/>
      <w:marBottom w:val="0"/>
      <w:divBdr>
        <w:top w:val="none" w:sz="0" w:space="0" w:color="auto"/>
        <w:left w:val="none" w:sz="0" w:space="0" w:color="auto"/>
        <w:bottom w:val="none" w:sz="0" w:space="0" w:color="auto"/>
        <w:right w:val="none" w:sz="0" w:space="0" w:color="auto"/>
      </w:divBdr>
    </w:div>
    <w:div w:id="1552763878">
      <w:bodyDiv w:val="1"/>
      <w:marLeft w:val="0"/>
      <w:marRight w:val="0"/>
      <w:marTop w:val="0"/>
      <w:marBottom w:val="0"/>
      <w:divBdr>
        <w:top w:val="none" w:sz="0" w:space="0" w:color="auto"/>
        <w:left w:val="none" w:sz="0" w:space="0" w:color="auto"/>
        <w:bottom w:val="none" w:sz="0" w:space="0" w:color="auto"/>
        <w:right w:val="none" w:sz="0" w:space="0" w:color="auto"/>
      </w:divBdr>
    </w:div>
    <w:div w:id="1619339934">
      <w:bodyDiv w:val="1"/>
      <w:marLeft w:val="0"/>
      <w:marRight w:val="0"/>
      <w:marTop w:val="0"/>
      <w:marBottom w:val="0"/>
      <w:divBdr>
        <w:top w:val="none" w:sz="0" w:space="0" w:color="auto"/>
        <w:left w:val="none" w:sz="0" w:space="0" w:color="auto"/>
        <w:bottom w:val="none" w:sz="0" w:space="0" w:color="auto"/>
        <w:right w:val="none" w:sz="0" w:space="0" w:color="auto"/>
      </w:divBdr>
    </w:div>
    <w:div w:id="1653215393">
      <w:bodyDiv w:val="1"/>
      <w:marLeft w:val="0"/>
      <w:marRight w:val="0"/>
      <w:marTop w:val="0"/>
      <w:marBottom w:val="0"/>
      <w:divBdr>
        <w:top w:val="none" w:sz="0" w:space="0" w:color="auto"/>
        <w:left w:val="none" w:sz="0" w:space="0" w:color="auto"/>
        <w:bottom w:val="none" w:sz="0" w:space="0" w:color="auto"/>
        <w:right w:val="none" w:sz="0" w:space="0" w:color="auto"/>
      </w:divBdr>
    </w:div>
    <w:div w:id="1685980694">
      <w:bodyDiv w:val="1"/>
      <w:marLeft w:val="0"/>
      <w:marRight w:val="0"/>
      <w:marTop w:val="0"/>
      <w:marBottom w:val="0"/>
      <w:divBdr>
        <w:top w:val="none" w:sz="0" w:space="0" w:color="auto"/>
        <w:left w:val="none" w:sz="0" w:space="0" w:color="auto"/>
        <w:bottom w:val="none" w:sz="0" w:space="0" w:color="auto"/>
        <w:right w:val="none" w:sz="0" w:space="0" w:color="auto"/>
      </w:divBdr>
    </w:div>
    <w:div w:id="1708944943">
      <w:bodyDiv w:val="1"/>
      <w:marLeft w:val="0"/>
      <w:marRight w:val="0"/>
      <w:marTop w:val="0"/>
      <w:marBottom w:val="0"/>
      <w:divBdr>
        <w:top w:val="none" w:sz="0" w:space="0" w:color="auto"/>
        <w:left w:val="none" w:sz="0" w:space="0" w:color="auto"/>
        <w:bottom w:val="none" w:sz="0" w:space="0" w:color="auto"/>
        <w:right w:val="none" w:sz="0" w:space="0" w:color="auto"/>
      </w:divBdr>
    </w:div>
    <w:div w:id="1800146392">
      <w:bodyDiv w:val="1"/>
      <w:marLeft w:val="0"/>
      <w:marRight w:val="0"/>
      <w:marTop w:val="0"/>
      <w:marBottom w:val="0"/>
      <w:divBdr>
        <w:top w:val="none" w:sz="0" w:space="0" w:color="auto"/>
        <w:left w:val="none" w:sz="0" w:space="0" w:color="auto"/>
        <w:bottom w:val="none" w:sz="0" w:space="0" w:color="auto"/>
        <w:right w:val="none" w:sz="0" w:space="0" w:color="auto"/>
      </w:divBdr>
    </w:div>
    <w:div w:id="1925071496">
      <w:bodyDiv w:val="1"/>
      <w:marLeft w:val="0"/>
      <w:marRight w:val="0"/>
      <w:marTop w:val="0"/>
      <w:marBottom w:val="0"/>
      <w:divBdr>
        <w:top w:val="none" w:sz="0" w:space="0" w:color="auto"/>
        <w:left w:val="none" w:sz="0" w:space="0" w:color="auto"/>
        <w:bottom w:val="none" w:sz="0" w:space="0" w:color="auto"/>
        <w:right w:val="none" w:sz="0" w:space="0" w:color="auto"/>
      </w:divBdr>
    </w:div>
    <w:div w:id="1975328043">
      <w:bodyDiv w:val="1"/>
      <w:marLeft w:val="0"/>
      <w:marRight w:val="0"/>
      <w:marTop w:val="0"/>
      <w:marBottom w:val="0"/>
      <w:divBdr>
        <w:top w:val="none" w:sz="0" w:space="0" w:color="auto"/>
        <w:left w:val="none" w:sz="0" w:space="0" w:color="auto"/>
        <w:bottom w:val="none" w:sz="0" w:space="0" w:color="auto"/>
        <w:right w:val="none" w:sz="0" w:space="0" w:color="auto"/>
      </w:divBdr>
    </w:div>
    <w:div w:id="198889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image" Target="media/image11.emf"/><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_ip_UnifiedCompliancePolicyUIAction xmlns="http://schemas.microsoft.com/sharepoint/v3" xsi:nil="true"/>
    <lcf76f155ced4ddcb4097134ff3c332f xmlns="9a94900b-eed3-4fb5-9887-0403a5d7b76c">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20" ma:contentTypeDescription="Create a new document." ma:contentTypeScope="" ma:versionID="8afae64adf4175f55a2e16c9a51b548f">
  <xsd:schema xmlns:xsd="http://www.w3.org/2001/XMLSchema" xmlns:xs="http://www.w3.org/2001/XMLSchema" xmlns:p="http://schemas.microsoft.com/office/2006/metadata/properties" xmlns:ns1="http://schemas.microsoft.com/sharepoint/v3" xmlns:ns2="9a94900b-eed3-4fb5-9887-0403a5d7b76c" xmlns:ns3="ae4463b2-e8b1-4da3-a06c-0ee4fb348e4b" targetNamespace="http://schemas.microsoft.com/office/2006/metadata/properties" ma:root="true" ma:fieldsID="6076e2c8a6821043a7037c675d9bc8c5" ns1:_="" ns2:_="" ns3:_="">
    <xsd:import namespace="http://schemas.microsoft.com/sharepoint/v3"/>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546e9-6895-47fa-b927-e899cdd963c8}"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759CB6-16BE-4EF2-9522-97D8A5E25237}">
  <ds:schemaRefs>
    <ds:schemaRef ds:uri="http://schemas.openxmlformats.org/officeDocument/2006/bibliography"/>
  </ds:schemaRefs>
</ds:datastoreItem>
</file>

<file path=customXml/itemProps2.xml><?xml version="1.0" encoding="utf-8"?>
<ds:datastoreItem xmlns:ds="http://schemas.openxmlformats.org/officeDocument/2006/customXml" ds:itemID="{71AF4B33-4BCA-42B0-9792-C3182C1DF0DB}">
  <ds:schemaRefs>
    <ds:schemaRef ds:uri="http://schemas.microsoft.com/office/2006/metadata/properties"/>
    <ds:schemaRef ds:uri="http://schemas.microsoft.com/office/infopath/2007/PartnerControls"/>
    <ds:schemaRef ds:uri="ae4463b2-e8b1-4da3-a06c-0ee4fb348e4b"/>
    <ds:schemaRef ds:uri="http://schemas.microsoft.com/sharepoint/v3"/>
    <ds:schemaRef ds:uri="9a94900b-eed3-4fb5-9887-0403a5d7b76c"/>
  </ds:schemaRefs>
</ds:datastoreItem>
</file>

<file path=customXml/itemProps3.xml><?xml version="1.0" encoding="utf-8"?>
<ds:datastoreItem xmlns:ds="http://schemas.openxmlformats.org/officeDocument/2006/customXml" ds:itemID="{E0A8C40F-3C65-49B4-A70C-5F09EEFC4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3A3F6E-28A8-453A-A683-5CACEAA067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2303</Words>
  <Characters>15185</Characters>
  <Application>Microsoft Office Word</Application>
  <DocSecurity>0</DocSecurity>
  <Lines>323</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 Б</dc:creator>
  <cp:keywords/>
  <dc:description/>
  <cp:lastModifiedBy>Халиужий Батцэнгэл</cp:lastModifiedBy>
  <cp:revision>7</cp:revision>
  <cp:lastPrinted>2025-12-30T03:20:00Z</cp:lastPrinted>
  <dcterms:created xsi:type="dcterms:W3CDTF">2025-12-23T09:02:00Z</dcterms:created>
  <dcterms:modified xsi:type="dcterms:W3CDTF">2025-12-30T03:20:00Z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y fmtid="{D5CDD505-2E9C-101B-9397-08002B2CF9AE}" pid="3" name="MediaServiceImageTags">
    <vt:lpwstr/>
  </property>
</Properties>
</file>